
<file path=[Content_Types].xml><?xml version="1.0" encoding="utf-8"?>
<Types xmlns="http://schemas.openxmlformats.org/package/2006/content-types"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9514D44" w14:textId="77777777" w:rsidR="00EF0D46" w:rsidRDefault="00EF0D46">
      <w:pPr>
        <w:rPr>
          <w:b/>
        </w:rPr>
      </w:pPr>
      <w:r>
        <w:rPr>
          <w:b/>
        </w:rPr>
        <w:t xml:space="preserve">This form </w:t>
      </w:r>
      <w:r w:rsidR="00842E9A">
        <w:rPr>
          <w:b/>
        </w:rPr>
        <w:t xml:space="preserve">is for use </w:t>
      </w:r>
      <w:r>
        <w:rPr>
          <w:b/>
        </w:rPr>
        <w:t xml:space="preserve">by </w:t>
      </w:r>
      <w:r w:rsidR="00722EE3">
        <w:rPr>
          <w:b/>
        </w:rPr>
        <w:t xml:space="preserve">staff </w:t>
      </w:r>
      <w:r w:rsidR="00BA023E">
        <w:rPr>
          <w:b/>
        </w:rPr>
        <w:t>for record</w:t>
      </w:r>
      <w:r w:rsidR="00722EE3">
        <w:rPr>
          <w:b/>
        </w:rPr>
        <w:t>i</w:t>
      </w:r>
      <w:r w:rsidR="00BA023E">
        <w:rPr>
          <w:b/>
        </w:rPr>
        <w:t xml:space="preserve">ng and assessing risks affecting their service. </w:t>
      </w:r>
      <w:r w:rsidR="00722EE3">
        <w:rPr>
          <w:b/>
        </w:rPr>
        <w:t xml:space="preserve">As many </w:t>
      </w:r>
      <w:r>
        <w:rPr>
          <w:b/>
        </w:rPr>
        <w:t xml:space="preserve">fields </w:t>
      </w:r>
      <w:r w:rsidR="00722EE3">
        <w:rPr>
          <w:b/>
        </w:rPr>
        <w:t xml:space="preserve">as possible and applicable </w:t>
      </w:r>
      <w:r w:rsidR="00BA023E">
        <w:rPr>
          <w:b/>
        </w:rPr>
        <w:t>should be completed</w:t>
      </w:r>
      <w:r w:rsidR="00842E9A">
        <w:rPr>
          <w:b/>
        </w:rPr>
        <w:t xml:space="preserve"> and the form then escalated to their line manager</w:t>
      </w:r>
      <w:r>
        <w:rPr>
          <w:b/>
        </w:rPr>
        <w:t xml:space="preserve">. </w:t>
      </w:r>
      <w:r w:rsidR="00BA023E">
        <w:rPr>
          <w:b/>
        </w:rPr>
        <w:t>All r</w:t>
      </w:r>
      <w:r>
        <w:rPr>
          <w:b/>
        </w:rPr>
        <w:t xml:space="preserve">isks scoring 9 or above should be considered </w:t>
      </w:r>
      <w:r w:rsidR="00BA023E">
        <w:rPr>
          <w:b/>
        </w:rPr>
        <w:t xml:space="preserve">for inclusion </w:t>
      </w:r>
      <w:r>
        <w:rPr>
          <w:b/>
        </w:rPr>
        <w:t xml:space="preserve">within </w:t>
      </w:r>
      <w:r w:rsidR="00BA023E">
        <w:rPr>
          <w:b/>
        </w:rPr>
        <w:t>the service</w:t>
      </w:r>
      <w:r>
        <w:rPr>
          <w:b/>
        </w:rPr>
        <w:t xml:space="preserve"> </w:t>
      </w:r>
      <w:r w:rsidR="00BA023E">
        <w:rPr>
          <w:b/>
        </w:rPr>
        <w:t xml:space="preserve">risk </w:t>
      </w:r>
      <w:r>
        <w:rPr>
          <w:b/>
        </w:rPr>
        <w:t>register in Datix.</w:t>
      </w:r>
      <w:r w:rsidR="00BA023E">
        <w:rPr>
          <w:b/>
        </w:rPr>
        <w:t xml:space="preserve"> Lower scoring risks may also be included.</w:t>
      </w:r>
      <w:r w:rsidR="00842E9A">
        <w:rPr>
          <w:b/>
        </w:rPr>
        <w:t xml:space="preserve"> Fields marked with an asterisk are mandatory for completion within the Datix Risk Module – </w:t>
      </w:r>
      <w:r w:rsidR="00F76866">
        <w:rPr>
          <w:b/>
        </w:rPr>
        <w:t xml:space="preserve">there are </w:t>
      </w:r>
      <w:r w:rsidR="00842E9A">
        <w:rPr>
          <w:b/>
        </w:rPr>
        <w:t xml:space="preserve">additional fields required to be entered </w:t>
      </w:r>
      <w:r w:rsidR="00F76866">
        <w:rPr>
          <w:b/>
        </w:rPr>
        <w:t xml:space="preserve">in Datix </w:t>
      </w:r>
      <w:r w:rsidR="00842E9A">
        <w:rPr>
          <w:b/>
        </w:rPr>
        <w:t>at that point</w:t>
      </w:r>
      <w:r w:rsidR="00F76866">
        <w:rPr>
          <w:b/>
        </w:rPr>
        <w:t xml:space="preserve"> by the Risk Owner</w:t>
      </w:r>
      <w:r w:rsidR="00842E9A">
        <w:rPr>
          <w:b/>
        </w:rPr>
        <w:t>.</w:t>
      </w:r>
    </w:p>
    <w:p w14:paraId="6F0E0C4E" w14:textId="77777777" w:rsidR="00EF0D46" w:rsidRDefault="00EF0D46">
      <w:pPr>
        <w:rPr>
          <w:b/>
        </w:rPr>
      </w:pPr>
    </w:p>
    <w:p w14:paraId="08FB0E0A" w14:textId="77777777" w:rsidR="00B4615A" w:rsidRPr="00F52B05" w:rsidRDefault="008C7789" w:rsidP="0007492B">
      <w:pPr>
        <w:spacing w:before="120" w:after="120"/>
        <w:rPr>
          <w:b/>
        </w:rPr>
      </w:pPr>
      <w:r w:rsidRPr="00F52B05">
        <w:rPr>
          <w:b/>
        </w:rPr>
        <w:t>1. SERVICE AFFECTED &amp; LOCATION</w:t>
      </w:r>
      <w:r w:rsidR="00FC7B18">
        <w:rPr>
          <w:b/>
        </w:rPr>
        <w:t xml:space="preserve"> 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692"/>
        <w:gridCol w:w="3162"/>
        <w:gridCol w:w="3162"/>
      </w:tblGrid>
      <w:tr w:rsidR="0007492B" w14:paraId="4965FA43" w14:textId="77777777" w:rsidTr="0007492B">
        <w:tc>
          <w:tcPr>
            <w:tcW w:w="2692" w:type="dxa"/>
          </w:tcPr>
          <w:p w14:paraId="2256594C" w14:textId="77777777" w:rsidR="0007492B" w:rsidRDefault="0007492B" w:rsidP="00E3556F">
            <w:pPr>
              <w:spacing w:before="60" w:after="60"/>
            </w:pPr>
            <w:r>
              <w:t>SERVICE GROUP /</w:t>
            </w:r>
          </w:p>
          <w:p w14:paraId="65AC6CE8" w14:textId="77777777" w:rsidR="0007492B" w:rsidRDefault="0007492B" w:rsidP="00E3556F">
            <w:pPr>
              <w:spacing w:before="60" w:after="60"/>
            </w:pPr>
            <w:r>
              <w:t>CORPORATE DIRECTORATE</w:t>
            </w:r>
          </w:p>
        </w:tc>
        <w:tc>
          <w:tcPr>
            <w:tcW w:w="3162" w:type="dxa"/>
          </w:tcPr>
          <w:p w14:paraId="22DAF83E" w14:textId="4F9ADE80" w:rsidR="0007492B" w:rsidRDefault="00BF43EC" w:rsidP="00E3556F">
            <w:pPr>
              <w:spacing w:before="60" w:after="60"/>
            </w:pPr>
            <w:r>
              <w:t>Workforce &amp; OD</w:t>
            </w:r>
          </w:p>
        </w:tc>
        <w:tc>
          <w:tcPr>
            <w:tcW w:w="3162" w:type="dxa"/>
          </w:tcPr>
          <w:p w14:paraId="457234F2" w14:textId="77777777" w:rsidR="0007492B" w:rsidRDefault="0007492B" w:rsidP="00E3556F">
            <w:pPr>
              <w:spacing w:before="60" w:after="60"/>
            </w:pPr>
          </w:p>
        </w:tc>
      </w:tr>
      <w:tr w:rsidR="0007492B" w14:paraId="311C435E" w14:textId="77777777" w:rsidTr="0007492B">
        <w:tc>
          <w:tcPr>
            <w:tcW w:w="2692" w:type="dxa"/>
          </w:tcPr>
          <w:p w14:paraId="683EA7B7" w14:textId="77777777" w:rsidR="0007492B" w:rsidRDefault="0007492B" w:rsidP="00E3556F">
            <w:pPr>
              <w:spacing w:before="60" w:after="60"/>
            </w:pPr>
            <w:r>
              <w:t>DIVISION (optional)</w:t>
            </w:r>
          </w:p>
        </w:tc>
        <w:tc>
          <w:tcPr>
            <w:tcW w:w="3162" w:type="dxa"/>
          </w:tcPr>
          <w:p w14:paraId="46B50D58" w14:textId="29E96BAD" w:rsidR="0007492B" w:rsidRDefault="0007492B" w:rsidP="00E3556F">
            <w:pPr>
              <w:spacing w:before="60" w:after="60"/>
            </w:pPr>
          </w:p>
        </w:tc>
        <w:tc>
          <w:tcPr>
            <w:tcW w:w="3162" w:type="dxa"/>
          </w:tcPr>
          <w:p w14:paraId="2ACDB818" w14:textId="77777777" w:rsidR="0007492B" w:rsidRDefault="0007492B" w:rsidP="00E3556F">
            <w:pPr>
              <w:spacing w:before="60" w:after="60"/>
            </w:pPr>
          </w:p>
        </w:tc>
      </w:tr>
      <w:tr w:rsidR="0007492B" w14:paraId="1F7BF306" w14:textId="77777777" w:rsidTr="0007492B">
        <w:tc>
          <w:tcPr>
            <w:tcW w:w="2692" w:type="dxa"/>
          </w:tcPr>
          <w:p w14:paraId="24512E0A" w14:textId="77777777" w:rsidR="0007492B" w:rsidRDefault="0007492B" w:rsidP="00E3556F">
            <w:pPr>
              <w:spacing w:before="60" w:after="60"/>
            </w:pPr>
            <w:r>
              <w:t>SPECIALTY</w:t>
            </w:r>
          </w:p>
        </w:tc>
        <w:tc>
          <w:tcPr>
            <w:tcW w:w="3162" w:type="dxa"/>
          </w:tcPr>
          <w:p w14:paraId="595FF4A5" w14:textId="77777777" w:rsidR="0007492B" w:rsidRDefault="0007492B" w:rsidP="00E3556F">
            <w:pPr>
              <w:spacing w:before="60" w:after="60"/>
            </w:pPr>
          </w:p>
        </w:tc>
        <w:tc>
          <w:tcPr>
            <w:tcW w:w="3162" w:type="dxa"/>
          </w:tcPr>
          <w:p w14:paraId="513954ED" w14:textId="77777777" w:rsidR="0007492B" w:rsidRDefault="0007492B" w:rsidP="00E3556F">
            <w:pPr>
              <w:spacing w:before="60" w:after="60"/>
            </w:pPr>
          </w:p>
        </w:tc>
      </w:tr>
      <w:tr w:rsidR="0007492B" w14:paraId="49A203B6" w14:textId="77777777" w:rsidTr="0007492B">
        <w:tc>
          <w:tcPr>
            <w:tcW w:w="2692" w:type="dxa"/>
          </w:tcPr>
          <w:p w14:paraId="7126E85F" w14:textId="77777777" w:rsidR="0007492B" w:rsidRDefault="0007492B" w:rsidP="00E3556F">
            <w:pPr>
              <w:spacing w:before="60" w:after="60"/>
            </w:pPr>
            <w:r>
              <w:t>WARD / DEPARTMENT</w:t>
            </w:r>
          </w:p>
        </w:tc>
        <w:tc>
          <w:tcPr>
            <w:tcW w:w="3162" w:type="dxa"/>
          </w:tcPr>
          <w:p w14:paraId="7CAD7161" w14:textId="5C0F6D6E" w:rsidR="0007492B" w:rsidRDefault="0007492B" w:rsidP="00E3556F">
            <w:pPr>
              <w:spacing w:before="60" w:after="60"/>
            </w:pPr>
          </w:p>
        </w:tc>
        <w:tc>
          <w:tcPr>
            <w:tcW w:w="3162" w:type="dxa"/>
          </w:tcPr>
          <w:p w14:paraId="24E39398" w14:textId="77777777" w:rsidR="0007492B" w:rsidRDefault="0007492B" w:rsidP="00E3556F">
            <w:pPr>
              <w:spacing w:before="60" w:after="60"/>
            </w:pPr>
          </w:p>
        </w:tc>
      </w:tr>
      <w:tr w:rsidR="0007492B" w14:paraId="5FCA208A" w14:textId="77777777" w:rsidTr="0007492B">
        <w:tc>
          <w:tcPr>
            <w:tcW w:w="2692" w:type="dxa"/>
          </w:tcPr>
          <w:p w14:paraId="6775409F" w14:textId="77777777" w:rsidR="0007492B" w:rsidRDefault="0007492B" w:rsidP="00E3556F">
            <w:pPr>
              <w:spacing w:before="60" w:after="60"/>
            </w:pPr>
            <w:r>
              <w:t>SITE (if applicable)</w:t>
            </w:r>
          </w:p>
        </w:tc>
        <w:tc>
          <w:tcPr>
            <w:tcW w:w="3162" w:type="dxa"/>
          </w:tcPr>
          <w:p w14:paraId="183CF5FF" w14:textId="48B788AB" w:rsidR="0007492B" w:rsidRDefault="0007492B" w:rsidP="00E3556F">
            <w:pPr>
              <w:spacing w:before="60" w:after="60"/>
            </w:pPr>
          </w:p>
        </w:tc>
        <w:tc>
          <w:tcPr>
            <w:tcW w:w="3162" w:type="dxa"/>
          </w:tcPr>
          <w:p w14:paraId="75B5F021" w14:textId="77777777" w:rsidR="0007492B" w:rsidRDefault="0007492B" w:rsidP="00E3556F">
            <w:pPr>
              <w:spacing w:before="60" w:after="60"/>
            </w:pPr>
          </w:p>
        </w:tc>
      </w:tr>
    </w:tbl>
    <w:p w14:paraId="684F4664" w14:textId="77777777" w:rsidR="008C7789" w:rsidRDefault="008C7789"/>
    <w:p w14:paraId="444C589F" w14:textId="77777777" w:rsidR="00E3556F" w:rsidRDefault="00E3556F" w:rsidP="0007492B">
      <w:pPr>
        <w:spacing w:before="120" w:after="120"/>
      </w:pPr>
      <w:r>
        <w:rPr>
          <w:b/>
        </w:rPr>
        <w:t>2. RESPONSIBILITIES</w:t>
      </w:r>
      <w:r w:rsidR="00EF0D46">
        <w:rPr>
          <w:rStyle w:val="EndnoteReference"/>
          <w:b/>
        </w:rPr>
        <w:endnoteReference w:id="1"/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689"/>
        <w:gridCol w:w="6327"/>
      </w:tblGrid>
      <w:tr w:rsidR="00E3556F" w14:paraId="78BEAFCB" w14:textId="77777777" w:rsidTr="00D504E7">
        <w:tc>
          <w:tcPr>
            <w:tcW w:w="2689" w:type="dxa"/>
          </w:tcPr>
          <w:p w14:paraId="3FF0B3FD" w14:textId="77777777" w:rsidR="00E3556F" w:rsidRDefault="00E3556F" w:rsidP="00E3556F">
            <w:pPr>
              <w:spacing w:before="60" w:after="60"/>
            </w:pPr>
            <w:r>
              <w:t>RISK OWNER *</w:t>
            </w:r>
          </w:p>
        </w:tc>
        <w:tc>
          <w:tcPr>
            <w:tcW w:w="6327" w:type="dxa"/>
          </w:tcPr>
          <w:p w14:paraId="1035BDCA" w14:textId="63C85178" w:rsidR="00E3556F" w:rsidRDefault="00BF43EC" w:rsidP="00E3556F">
            <w:pPr>
              <w:spacing w:before="60" w:after="60"/>
            </w:pPr>
            <w:r>
              <w:t>Interim Director of Workforce &amp; OD</w:t>
            </w:r>
          </w:p>
        </w:tc>
      </w:tr>
      <w:tr w:rsidR="00E3556F" w14:paraId="3E208A9D" w14:textId="77777777" w:rsidTr="00D504E7">
        <w:tc>
          <w:tcPr>
            <w:tcW w:w="2689" w:type="dxa"/>
          </w:tcPr>
          <w:p w14:paraId="466AEE8A" w14:textId="77777777" w:rsidR="00E3556F" w:rsidRDefault="00E3556F" w:rsidP="004E4FC2">
            <w:pPr>
              <w:spacing w:before="60" w:after="60"/>
            </w:pPr>
            <w:r>
              <w:t>MANAGER OF SERVICE</w:t>
            </w:r>
            <w:r w:rsidR="00BA023E">
              <w:rPr>
                <w:rStyle w:val="EndnoteReference"/>
              </w:rPr>
              <w:endnoteReference w:id="2"/>
            </w:r>
          </w:p>
        </w:tc>
        <w:tc>
          <w:tcPr>
            <w:tcW w:w="6327" w:type="dxa"/>
          </w:tcPr>
          <w:p w14:paraId="0F4DFE46" w14:textId="14115157" w:rsidR="00E3556F" w:rsidRDefault="00E3556F" w:rsidP="00E3556F">
            <w:pPr>
              <w:spacing w:before="60" w:after="60"/>
            </w:pPr>
          </w:p>
        </w:tc>
      </w:tr>
    </w:tbl>
    <w:p w14:paraId="017271F2" w14:textId="77777777" w:rsidR="00E3556F" w:rsidRPr="00E3556F" w:rsidRDefault="00E3556F"/>
    <w:p w14:paraId="1E89FA47" w14:textId="77777777" w:rsidR="008C7789" w:rsidRPr="00F52B05" w:rsidRDefault="00C87AC4" w:rsidP="0007492B">
      <w:pPr>
        <w:spacing w:before="120" w:after="120"/>
        <w:rPr>
          <w:b/>
        </w:rPr>
      </w:pPr>
      <w:r w:rsidRPr="00C87AC4">
        <w:rPr>
          <w:b/>
        </w:rPr>
        <w:t>3</w:t>
      </w:r>
      <w:r w:rsidR="008C7789" w:rsidRPr="00F52B05">
        <w:rPr>
          <w:b/>
        </w:rPr>
        <w:t xml:space="preserve">. RISK TITLE </w:t>
      </w:r>
      <w:r w:rsidR="008C7789" w:rsidRPr="00866B41">
        <w:t>(</w:t>
      </w:r>
      <w:r w:rsidR="00866B41">
        <w:t>Just a</w:t>
      </w:r>
      <w:r w:rsidR="008C7789" w:rsidRPr="00866B41">
        <w:t xml:space="preserve"> few words to identify the risk)</w:t>
      </w:r>
      <w:r w:rsidR="00E3556F">
        <w:rPr>
          <w:b/>
        </w:rPr>
        <w:t>*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016"/>
      </w:tblGrid>
      <w:tr w:rsidR="008C7789" w14:paraId="48EA07A7" w14:textId="77777777" w:rsidTr="008C7789">
        <w:tc>
          <w:tcPr>
            <w:tcW w:w="9016" w:type="dxa"/>
          </w:tcPr>
          <w:p w14:paraId="2E533376" w14:textId="7922713A" w:rsidR="008C7789" w:rsidRDefault="00C6767E" w:rsidP="00E3556F">
            <w:pPr>
              <w:spacing w:before="60" w:after="60"/>
            </w:pPr>
            <w:r>
              <w:t>Service Group capacity</w:t>
            </w:r>
            <w:r w:rsidR="00706883">
              <w:t xml:space="preserve"> </w:t>
            </w:r>
            <w:r w:rsidR="005E6795">
              <w:t xml:space="preserve">to </w:t>
            </w:r>
            <w:r w:rsidR="009C19F4">
              <w:t>meet delivery requirements of National Speaking Up Safely Framework</w:t>
            </w:r>
            <w:r w:rsidR="00BF43EC">
              <w:t xml:space="preserve"> in agreed timeframes.</w:t>
            </w:r>
          </w:p>
        </w:tc>
      </w:tr>
    </w:tbl>
    <w:p w14:paraId="55346254" w14:textId="77777777" w:rsidR="008C7789" w:rsidRDefault="008C7789"/>
    <w:p w14:paraId="55AD0BC7" w14:textId="77777777" w:rsidR="008C7789" w:rsidRPr="00F52B05" w:rsidRDefault="006E7023" w:rsidP="0007492B">
      <w:pPr>
        <w:spacing w:before="120"/>
        <w:rPr>
          <w:b/>
        </w:rPr>
      </w:pPr>
      <w:r>
        <w:rPr>
          <w:b/>
        </w:rPr>
        <w:t>4</w:t>
      </w:r>
      <w:r w:rsidR="008C7789" w:rsidRPr="00F52B05">
        <w:rPr>
          <w:b/>
        </w:rPr>
        <w:t>. RISK DESCRIPTION</w:t>
      </w:r>
      <w:r w:rsidR="00E3556F">
        <w:rPr>
          <w:b/>
        </w:rPr>
        <w:t>*</w:t>
      </w:r>
    </w:p>
    <w:p w14:paraId="6AA9B445" w14:textId="77777777" w:rsidR="00DF732F" w:rsidRDefault="008C7789" w:rsidP="008C7789">
      <w:r w:rsidRPr="008C7789">
        <w:t>A brief description of the risk, enter</w:t>
      </w:r>
      <w:r>
        <w:t>ing</w:t>
      </w:r>
      <w:r w:rsidRPr="008C7789">
        <w:t xml:space="preserve"> facts not opinions. </w:t>
      </w:r>
    </w:p>
    <w:p w14:paraId="0B75B940" w14:textId="77777777" w:rsidR="00DF732F" w:rsidRDefault="008C7789" w:rsidP="008C7789">
      <w:r w:rsidRPr="008C7789">
        <w:t>Do not enter the names of people</w:t>
      </w:r>
      <w:r>
        <w:t>. Try to be as concise and clear as possible</w:t>
      </w:r>
      <w:r w:rsidR="005910D5">
        <w:t xml:space="preserve">. </w:t>
      </w:r>
    </w:p>
    <w:p w14:paraId="3E507B3B" w14:textId="77777777" w:rsidR="004E4FC2" w:rsidRDefault="004E4FC2" w:rsidP="008C7789">
      <w:r>
        <w:t>In your description, consider what is the risk, what is its main cause(s) and what is its main consequence(s).</w:t>
      </w:r>
    </w:p>
    <w:p w14:paraId="30945C01" w14:textId="77777777" w:rsidR="00DF732F" w:rsidRDefault="00DF732F" w:rsidP="008C7789"/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016"/>
      </w:tblGrid>
      <w:tr w:rsidR="005910D5" w14:paraId="1777AAE2" w14:textId="77777777" w:rsidTr="00842E9A">
        <w:trPr>
          <w:trHeight w:val="1237"/>
        </w:trPr>
        <w:tc>
          <w:tcPr>
            <w:tcW w:w="9016" w:type="dxa"/>
          </w:tcPr>
          <w:p w14:paraId="469A5679" w14:textId="31B3647E" w:rsidR="003420E4" w:rsidRDefault="003420E4" w:rsidP="006E5EA2">
            <w:pPr>
              <w:rPr>
                <w:b/>
                <w:bCs/>
              </w:rPr>
            </w:pPr>
            <w:r>
              <w:rPr>
                <w:b/>
                <w:bCs/>
              </w:rPr>
              <w:t>What are the risks and causes?</w:t>
            </w:r>
          </w:p>
          <w:p w14:paraId="4A231635" w14:textId="450E3119" w:rsidR="0020771D" w:rsidRPr="00BF43EC" w:rsidRDefault="0020771D" w:rsidP="00BF43EC">
            <w:r w:rsidRPr="0020771D">
              <w:t xml:space="preserve">There is a risk that the organisation will not deliver the section 6 requirements of the national speaking up safely framework, because of </w:t>
            </w:r>
            <w:r w:rsidR="00C6767E">
              <w:t>Service Group</w:t>
            </w:r>
            <w:r>
              <w:t xml:space="preserve"> </w:t>
            </w:r>
            <w:r w:rsidRPr="0020771D">
              <w:t>capacity</w:t>
            </w:r>
            <w:r w:rsidR="00C6767E">
              <w:t xml:space="preserve"> to </w:t>
            </w:r>
            <w:r w:rsidR="00BF43EC">
              <w:t xml:space="preserve">be able to </w:t>
            </w:r>
            <w:r w:rsidR="00390C87">
              <w:t>re</w:t>
            </w:r>
            <w:r w:rsidR="0028213C">
              <w:t>s</w:t>
            </w:r>
            <w:r w:rsidR="00390C87">
              <w:t>pond</w:t>
            </w:r>
            <w:r w:rsidR="00C6767E">
              <w:t xml:space="preserve"> and deliver</w:t>
            </w:r>
            <w:r w:rsidR="00BF43EC">
              <w:t xml:space="preserve"> in the agreed timeframes</w:t>
            </w:r>
            <w:r w:rsidRPr="0020771D">
              <w:t xml:space="preserve">, which may result </w:t>
            </w:r>
            <w:r w:rsidR="00BF43EC">
              <w:t xml:space="preserve">in delayed improvements towards </w:t>
            </w:r>
            <w:r w:rsidR="00BF43EC" w:rsidRPr="00BF43EC">
              <w:t xml:space="preserve">a culture that enables staff to raise concerns and </w:t>
            </w:r>
            <w:r w:rsidR="00BF43EC">
              <w:t xml:space="preserve">a </w:t>
            </w:r>
            <w:r w:rsidR="00BF43EC" w:rsidRPr="00BF43EC">
              <w:t>continued limited assurance assessment.</w:t>
            </w:r>
          </w:p>
          <w:p w14:paraId="384750F9" w14:textId="77777777" w:rsidR="00BF43EC" w:rsidRPr="003420E4" w:rsidRDefault="00BF43EC" w:rsidP="00BF43EC">
            <w:pPr>
              <w:rPr>
                <w:b/>
                <w:bCs/>
              </w:rPr>
            </w:pPr>
          </w:p>
          <w:p w14:paraId="29450356" w14:textId="3EE2494C" w:rsidR="002B4A7A" w:rsidRPr="002B4A7A" w:rsidRDefault="006E5EA2" w:rsidP="002B4A7A">
            <w:r>
              <w:t>Following the Lucy Letby verdict i</w:t>
            </w:r>
            <w:r w:rsidR="009C19F4">
              <w:t xml:space="preserve">n August 2023, the NHS Chief Executive wrote to all NHS Wales organisations </w:t>
            </w:r>
            <w:r>
              <w:t>with a call to action and requirement to self-assess against section 6 of the national Speaking Up Safely Framework.  Following on from this was the need to develop an action plan to close any gaps in meeting the section 6</w:t>
            </w:r>
            <w:r w:rsidR="009C19F4">
              <w:t xml:space="preserve"> requirement</w:t>
            </w:r>
            <w:r>
              <w:t>s which were to be submitted to Welsh Government on 30</w:t>
            </w:r>
            <w:r w:rsidRPr="006E5EA2">
              <w:rPr>
                <w:vertAlign w:val="superscript"/>
              </w:rPr>
              <w:t>th</w:t>
            </w:r>
            <w:r>
              <w:t xml:space="preserve"> October 2023.  </w:t>
            </w:r>
            <w:r w:rsidRPr="006E5EA2">
              <w:t>Whilst this action had been completed,</w:t>
            </w:r>
            <w:r>
              <w:t xml:space="preserve"> an internal audit </w:t>
            </w:r>
            <w:r w:rsidR="003420E4">
              <w:t>report published in January 2025</w:t>
            </w:r>
            <w:r>
              <w:t xml:space="preserve"> </w:t>
            </w:r>
            <w:r w:rsidR="002B4A7A">
              <w:t>issued a limited assurance rating, r</w:t>
            </w:r>
            <w:r w:rsidR="002B4A7A" w:rsidRPr="002B4A7A">
              <w:t>ecognis</w:t>
            </w:r>
            <w:r w:rsidR="002B4A7A">
              <w:t>ing</w:t>
            </w:r>
            <w:r w:rsidR="002B4A7A" w:rsidRPr="002B4A7A">
              <w:t xml:space="preserve"> the need for organisation-wide ownership of the agenda</w:t>
            </w:r>
            <w:r w:rsidR="002B4A7A">
              <w:t>.</w:t>
            </w:r>
          </w:p>
          <w:p w14:paraId="19FDF16A" w14:textId="579DBFD9" w:rsidR="00A83F6B" w:rsidRDefault="00A83F6B" w:rsidP="006E5EA2">
            <w:pPr>
              <w:rPr>
                <w:sz w:val="20"/>
                <w:szCs w:val="20"/>
              </w:rPr>
            </w:pPr>
          </w:p>
          <w:p w14:paraId="5D488647" w14:textId="0A22C1A1" w:rsidR="008801A4" w:rsidRDefault="008801A4" w:rsidP="008801A4">
            <w:pPr>
              <w:jc w:val="both"/>
              <w:rPr>
                <w:rFonts w:cstheme="minorHAnsi"/>
              </w:rPr>
            </w:pPr>
            <w:r w:rsidRPr="008801A4">
              <w:rPr>
                <w:rFonts w:cstheme="minorHAnsi"/>
              </w:rPr>
              <w:lastRenderedPageBreak/>
              <w:t>Engagement with and from Service Groups and wider stakeholders is essential to successful delivery of the recommendations set out in the Internal Audit Report.</w:t>
            </w:r>
            <w:r w:rsidR="00DA556F">
              <w:rPr>
                <w:rFonts w:cstheme="minorHAnsi"/>
              </w:rPr>
              <w:t xml:space="preserve">  </w:t>
            </w:r>
            <w:r w:rsidR="00706883">
              <w:rPr>
                <w:rFonts w:cstheme="minorHAnsi"/>
              </w:rPr>
              <w:t>Service p</w:t>
            </w:r>
            <w:r w:rsidR="00DA556F">
              <w:rPr>
                <w:rFonts w:cstheme="minorHAnsi"/>
              </w:rPr>
              <w:t>ressure</w:t>
            </w:r>
            <w:r w:rsidR="00706883">
              <w:rPr>
                <w:rFonts w:cstheme="minorHAnsi"/>
              </w:rPr>
              <w:t>s mean</w:t>
            </w:r>
            <w:r w:rsidR="00DA556F">
              <w:rPr>
                <w:rFonts w:cstheme="minorHAnsi"/>
              </w:rPr>
              <w:t xml:space="preserve"> capacity across Service Groups is significantly stretched</w:t>
            </w:r>
            <w:r w:rsidR="00FD4B50">
              <w:rPr>
                <w:rFonts w:cstheme="minorHAnsi"/>
              </w:rPr>
              <w:t xml:space="preserve"> and is a potential risk to </w:t>
            </w:r>
            <w:r w:rsidR="00390C87">
              <w:rPr>
                <w:rFonts w:cstheme="minorHAnsi"/>
              </w:rPr>
              <w:t>the ability to respond to</w:t>
            </w:r>
            <w:r w:rsidR="002B4A7A">
              <w:rPr>
                <w:rFonts w:cstheme="minorHAnsi"/>
              </w:rPr>
              <w:t>,</w:t>
            </w:r>
            <w:r w:rsidR="00FE0B3A">
              <w:rPr>
                <w:rFonts w:cstheme="minorHAnsi"/>
              </w:rPr>
              <w:t xml:space="preserve"> and </w:t>
            </w:r>
            <w:r w:rsidR="00FD4B50">
              <w:rPr>
                <w:rFonts w:cstheme="minorHAnsi"/>
              </w:rPr>
              <w:t>deliver</w:t>
            </w:r>
            <w:r w:rsidR="00390C87">
              <w:rPr>
                <w:rFonts w:cstheme="minorHAnsi"/>
              </w:rPr>
              <w:t xml:space="preserve"> the requirements</w:t>
            </w:r>
            <w:r w:rsidR="00FE0B3A">
              <w:rPr>
                <w:rFonts w:cstheme="minorHAnsi"/>
              </w:rPr>
              <w:t xml:space="preserve"> of the framework</w:t>
            </w:r>
            <w:r w:rsidR="002B4A7A">
              <w:rPr>
                <w:rFonts w:cstheme="minorHAnsi"/>
              </w:rPr>
              <w:t xml:space="preserve"> in the agreed timeframes</w:t>
            </w:r>
            <w:r w:rsidR="00DA556F">
              <w:rPr>
                <w:rFonts w:cstheme="minorHAnsi"/>
              </w:rPr>
              <w:t>.</w:t>
            </w:r>
          </w:p>
          <w:p w14:paraId="67232775" w14:textId="4AADA8C4" w:rsidR="002B4A7A" w:rsidRDefault="002B4A7A" w:rsidP="008801A4">
            <w:pPr>
              <w:jc w:val="both"/>
              <w:rPr>
                <w:rFonts w:cstheme="minorHAnsi"/>
                <w:b/>
              </w:rPr>
            </w:pPr>
          </w:p>
          <w:p w14:paraId="03304B50" w14:textId="6DB2DAB6" w:rsidR="002B4A7A" w:rsidRPr="002B4A7A" w:rsidRDefault="002B4A7A" w:rsidP="008801A4">
            <w:pPr>
              <w:jc w:val="both"/>
              <w:rPr>
                <w:rFonts w:cstheme="minorHAnsi"/>
                <w:bCs/>
              </w:rPr>
            </w:pPr>
            <w:r w:rsidRPr="002B4A7A">
              <w:rPr>
                <w:rFonts w:cstheme="minorHAnsi"/>
                <w:bCs/>
              </w:rPr>
              <w:t>Until Service Groups complete a local self-assessment against the section 6 Framework requirements</w:t>
            </w:r>
            <w:r>
              <w:rPr>
                <w:rFonts w:cstheme="minorHAnsi"/>
                <w:bCs/>
              </w:rPr>
              <w:t>,</w:t>
            </w:r>
            <w:r w:rsidRPr="002B4A7A">
              <w:rPr>
                <w:rFonts w:cstheme="minorHAnsi"/>
                <w:bCs/>
              </w:rPr>
              <w:t xml:space="preserve"> we cannot confirm what the gaps are</w:t>
            </w:r>
            <w:r>
              <w:rPr>
                <w:rFonts w:cstheme="minorHAnsi"/>
                <w:bCs/>
              </w:rPr>
              <w:t xml:space="preserve"> to inform local action plans</w:t>
            </w:r>
            <w:r w:rsidRPr="002B4A7A">
              <w:rPr>
                <w:rFonts w:cstheme="minorHAnsi"/>
                <w:bCs/>
              </w:rPr>
              <w:t xml:space="preserve"> and so the level of risk.</w:t>
            </w:r>
          </w:p>
          <w:p w14:paraId="42542C88" w14:textId="77777777" w:rsidR="003420E4" w:rsidRDefault="003420E4"/>
          <w:p w14:paraId="323D35F9" w14:textId="77777777" w:rsidR="009D3CE2" w:rsidRPr="009D3CE2" w:rsidRDefault="009D3CE2">
            <w:pPr>
              <w:rPr>
                <w:b/>
                <w:bCs/>
              </w:rPr>
            </w:pPr>
            <w:r w:rsidRPr="009D3CE2">
              <w:rPr>
                <w:b/>
                <w:bCs/>
              </w:rPr>
              <w:t>Consquences</w:t>
            </w:r>
          </w:p>
          <w:p w14:paraId="0C0ADAC7" w14:textId="54137C94" w:rsidR="005910D5" w:rsidRDefault="009F6D78" w:rsidP="002B4A7A">
            <w:r>
              <w:t>The ultimate consequences of the risk</w:t>
            </w:r>
            <w:r w:rsidR="00C1730D">
              <w:t>s</w:t>
            </w:r>
            <w:r>
              <w:t xml:space="preserve"> outlined above are that the Health Board will not deliver </w:t>
            </w:r>
            <w:r w:rsidR="002B4A7A">
              <w:t>on the requirements of section 6 of the national Speaking Up Safely framework</w:t>
            </w:r>
            <w:r w:rsidR="003041D7">
              <w:t>, a continued limited assurance assessment and dela</w:t>
            </w:r>
            <w:r w:rsidR="002B4A7A">
              <w:t xml:space="preserve">yed improvements towards </w:t>
            </w:r>
            <w:r w:rsidR="002B4A7A" w:rsidRPr="00BF43EC">
              <w:t>a culture that enables staff to raise concerns</w:t>
            </w:r>
            <w:r w:rsidR="003041D7">
              <w:t>.</w:t>
            </w:r>
          </w:p>
        </w:tc>
      </w:tr>
    </w:tbl>
    <w:p w14:paraId="64E3687B" w14:textId="77777777" w:rsidR="008C7789" w:rsidRDefault="008C7789"/>
    <w:p w14:paraId="032C225C" w14:textId="77777777" w:rsidR="008C7789" w:rsidRPr="00F52B05" w:rsidRDefault="006E7023" w:rsidP="0007492B">
      <w:pPr>
        <w:spacing w:before="120"/>
        <w:rPr>
          <w:b/>
        </w:rPr>
      </w:pPr>
      <w:r>
        <w:rPr>
          <w:b/>
        </w:rPr>
        <w:t>7</w:t>
      </w:r>
      <w:r w:rsidR="008C7789" w:rsidRPr="00F52B05">
        <w:rPr>
          <w:b/>
        </w:rPr>
        <w:t>. SUMMARY OF CONTROLS</w:t>
      </w:r>
      <w:r w:rsidR="0007492B">
        <w:rPr>
          <w:b/>
        </w:rPr>
        <w:t xml:space="preserve"> IN PLACE</w:t>
      </w:r>
      <w:r w:rsidR="00722EE3">
        <w:rPr>
          <w:b/>
        </w:rPr>
        <w:t>(*)</w:t>
      </w:r>
    </w:p>
    <w:p w14:paraId="4F2ED792" w14:textId="77777777" w:rsidR="008C7789" w:rsidRDefault="0007492B" w:rsidP="0007492B">
      <w:pPr>
        <w:spacing w:after="120"/>
      </w:pPr>
      <w:r>
        <w:t xml:space="preserve">What are </w:t>
      </w:r>
      <w:r w:rsidR="008C7789">
        <w:t>the key measures already in place to manage the risk</w:t>
      </w:r>
      <w:r>
        <w:t>?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016"/>
      </w:tblGrid>
      <w:tr w:rsidR="008C7789" w14:paraId="6D1F2552" w14:textId="77777777" w:rsidTr="008C7789">
        <w:tc>
          <w:tcPr>
            <w:tcW w:w="9016" w:type="dxa"/>
          </w:tcPr>
          <w:p w14:paraId="5310E610" w14:textId="32434032" w:rsidR="000A1AB2" w:rsidRDefault="000A1AB2" w:rsidP="00B327F6">
            <w:pPr>
              <w:pStyle w:val="Default"/>
              <w:rPr>
                <w:rFonts w:asciiTheme="minorHAnsi" w:hAnsiTheme="minorHAnsi" w:cstheme="minorHAnsi"/>
                <w:sz w:val="22"/>
                <w:szCs w:val="22"/>
              </w:rPr>
            </w:pPr>
            <w:r w:rsidRPr="000A1AB2">
              <w:rPr>
                <w:rFonts w:asciiTheme="minorHAnsi" w:hAnsiTheme="minorHAnsi" w:cstheme="minorHAnsi"/>
                <w:sz w:val="22"/>
                <w:szCs w:val="22"/>
              </w:rPr>
              <w:t>Engagement with stakeholders for collective ownership and delivery of the action plan for delivery of the Framework requirements has commenced via the HR BPs, Workforce &amp; OD Delivery Group (scheduled on 25</w:t>
            </w:r>
            <w:r w:rsidRPr="000A1AB2">
              <w:rPr>
                <w:rFonts w:asciiTheme="minorHAnsi" w:hAnsiTheme="minorHAnsi" w:cstheme="minorHAnsi"/>
                <w:sz w:val="22"/>
                <w:szCs w:val="22"/>
                <w:vertAlign w:val="superscript"/>
              </w:rPr>
              <w:t>th</w:t>
            </w:r>
            <w:r w:rsidRPr="000A1AB2">
              <w:rPr>
                <w:rFonts w:asciiTheme="minorHAnsi" w:hAnsiTheme="minorHAnsi" w:cstheme="minorHAnsi"/>
                <w:sz w:val="22"/>
                <w:szCs w:val="22"/>
              </w:rPr>
              <w:t xml:space="preserve"> March 2025 agenda) and through the set-up of the Speaking Up Safely Working Group during November 2024, which currently meets bi-monthly.  </w:t>
            </w:r>
          </w:p>
          <w:p w14:paraId="4A56E57A" w14:textId="77777777" w:rsidR="002568F2" w:rsidRDefault="002568F2" w:rsidP="00B327F6">
            <w:pPr>
              <w:pStyle w:val="Default"/>
              <w:rPr>
                <w:rFonts w:asciiTheme="minorHAnsi" w:hAnsiTheme="minorHAnsi" w:cstheme="minorHAnsi"/>
                <w:sz w:val="22"/>
                <w:szCs w:val="22"/>
              </w:rPr>
            </w:pPr>
          </w:p>
          <w:p w14:paraId="02AE6838" w14:textId="77777777" w:rsidR="002568F2" w:rsidRDefault="002568F2" w:rsidP="00B327F6">
            <w:pPr>
              <w:pStyle w:val="Default"/>
              <w:rPr>
                <w:rFonts w:asciiTheme="minorHAnsi" w:hAnsiTheme="minorHAnsi" w:cstheme="minorHAnsi"/>
                <w:sz w:val="22"/>
                <w:szCs w:val="22"/>
              </w:rPr>
            </w:pPr>
            <w:r w:rsidRPr="002568F2">
              <w:rPr>
                <w:rFonts w:asciiTheme="minorHAnsi" w:hAnsiTheme="minorHAnsi" w:cstheme="minorHAnsi"/>
                <w:sz w:val="22"/>
                <w:szCs w:val="22"/>
              </w:rPr>
              <w:t>We will work with Service Groups in collaboration to agree a proposal for the reporting process for Speaking Up Safely on a rotational basis.  Reports from Service Groups are to amalgamate the detail of concerns raised (themes, trends, actions taken, lessons learned) and be reported to Workforce &amp; OD Delivery Group and Workforce &amp; OD Committee a minimum of twice yearly, as part of the overarching Speaking Up Safely Monitoring and Reporting schedule, providing assurance that the national Framework Requirements are being adhered to.</w:t>
            </w:r>
          </w:p>
          <w:p w14:paraId="77E0D939" w14:textId="77777777" w:rsidR="00DA556F" w:rsidRDefault="00DA556F" w:rsidP="00B327F6">
            <w:pPr>
              <w:pStyle w:val="Default"/>
              <w:rPr>
                <w:rFonts w:asciiTheme="minorHAnsi" w:hAnsiTheme="minorHAnsi" w:cstheme="minorHAnsi"/>
                <w:sz w:val="22"/>
                <w:szCs w:val="22"/>
              </w:rPr>
            </w:pPr>
          </w:p>
          <w:p w14:paraId="07FA5859" w14:textId="59520205" w:rsidR="00DA556F" w:rsidRPr="002568F2" w:rsidRDefault="00DA556F" w:rsidP="00B327F6">
            <w:pPr>
              <w:pStyle w:val="Default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There is an opportunity to align with the existing Quality &amp; Safety reporting structure and mechanisms that Service Groups are already engaged with.  </w:t>
            </w:r>
          </w:p>
          <w:p w14:paraId="2A1C0375" w14:textId="77777777" w:rsidR="000A1AB2" w:rsidRPr="000A1AB2" w:rsidRDefault="000A1AB2" w:rsidP="00B327F6">
            <w:pPr>
              <w:pStyle w:val="Default"/>
              <w:rPr>
                <w:rFonts w:asciiTheme="minorHAnsi" w:hAnsiTheme="minorHAnsi" w:cstheme="minorHAnsi"/>
                <w:sz w:val="22"/>
                <w:szCs w:val="22"/>
              </w:rPr>
            </w:pPr>
          </w:p>
          <w:p w14:paraId="611E93F6" w14:textId="71D0B40B" w:rsidR="008C7789" w:rsidRDefault="00B327F6" w:rsidP="00730C58">
            <w:pPr>
              <w:pStyle w:val="Default"/>
            </w:pPr>
            <w:r w:rsidRPr="000A1AB2">
              <w:rPr>
                <w:rFonts w:asciiTheme="minorHAnsi" w:hAnsiTheme="minorHAnsi" w:cstheme="minorHAnsi"/>
                <w:sz w:val="22"/>
                <w:szCs w:val="22"/>
              </w:rPr>
              <w:t>The action plan</w:t>
            </w:r>
            <w:r w:rsidR="002568F2">
              <w:rPr>
                <w:rFonts w:asciiTheme="minorHAnsi" w:hAnsiTheme="minorHAnsi" w:cstheme="minorHAnsi"/>
                <w:sz w:val="22"/>
                <w:szCs w:val="22"/>
              </w:rPr>
              <w:t xml:space="preserve"> against the section 6 requirements of the national framework</w:t>
            </w:r>
            <w:r w:rsidRPr="000A1AB2">
              <w:rPr>
                <w:rFonts w:asciiTheme="minorHAnsi" w:hAnsiTheme="minorHAnsi" w:cstheme="minorHAnsi"/>
                <w:sz w:val="22"/>
                <w:szCs w:val="22"/>
              </w:rPr>
              <w:t xml:space="preserve"> will be revisited / refreshed to ensure the actions remain appropriate</w:t>
            </w:r>
            <w:r w:rsidR="000A1AB2">
              <w:rPr>
                <w:rFonts w:asciiTheme="minorHAnsi" w:hAnsiTheme="minorHAnsi" w:cstheme="minorHAnsi"/>
                <w:sz w:val="22"/>
                <w:szCs w:val="22"/>
              </w:rPr>
              <w:t xml:space="preserve"> and timeframes realistic</w:t>
            </w:r>
            <w:r w:rsidRPr="000A1AB2">
              <w:rPr>
                <w:rFonts w:asciiTheme="minorHAnsi" w:hAnsiTheme="minorHAnsi" w:cstheme="minorHAnsi"/>
                <w:sz w:val="22"/>
                <w:szCs w:val="22"/>
              </w:rPr>
              <w:t xml:space="preserve">. </w:t>
            </w:r>
          </w:p>
        </w:tc>
      </w:tr>
    </w:tbl>
    <w:p w14:paraId="5EE7BCA3" w14:textId="77777777" w:rsidR="008C7789" w:rsidRDefault="008C7789"/>
    <w:p w14:paraId="7B3CB12C" w14:textId="77777777" w:rsidR="0007492B" w:rsidRDefault="0007492B" w:rsidP="0007492B">
      <w:pPr>
        <w:spacing w:before="120"/>
      </w:pPr>
      <w:r w:rsidRPr="00C87AC4">
        <w:rPr>
          <w:b/>
        </w:rPr>
        <w:t>9. ADDITIONAL SUPPORTING INFORMATION</w:t>
      </w:r>
    </w:p>
    <w:p w14:paraId="6265DDC4" w14:textId="77777777" w:rsidR="0007492B" w:rsidRPr="00C87AC4" w:rsidRDefault="0007492B" w:rsidP="0007492B">
      <w:pPr>
        <w:spacing w:after="120"/>
      </w:pPr>
      <w:r>
        <w:t>Please add any further detail that may assist other understand the nature of the risk.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016"/>
      </w:tblGrid>
      <w:tr w:rsidR="0007492B" w14:paraId="42BEC9D6" w14:textId="77777777" w:rsidTr="00B4615A">
        <w:tc>
          <w:tcPr>
            <w:tcW w:w="9016" w:type="dxa"/>
          </w:tcPr>
          <w:p w14:paraId="1B9EFC63" w14:textId="7AB60328" w:rsidR="0007492B" w:rsidRDefault="0020771D" w:rsidP="00B4615A">
            <w:r>
              <w:t>As detailed in section 4.</w:t>
            </w:r>
          </w:p>
          <w:p w14:paraId="6C100F70" w14:textId="77777777" w:rsidR="0007492B" w:rsidRDefault="0007492B" w:rsidP="00B4615A"/>
          <w:p w14:paraId="3F2D2A5B" w14:textId="77777777" w:rsidR="0007492B" w:rsidRDefault="0007492B" w:rsidP="00B4615A"/>
        </w:tc>
      </w:tr>
    </w:tbl>
    <w:p w14:paraId="2C51FC59" w14:textId="77777777" w:rsidR="0007492B" w:rsidRDefault="0007492B" w:rsidP="0007492B"/>
    <w:p w14:paraId="604AA17F" w14:textId="77777777" w:rsidR="008C7789" w:rsidRDefault="00866B41" w:rsidP="0007492B">
      <w:pPr>
        <w:spacing w:before="120"/>
      </w:pPr>
      <w:r>
        <w:rPr>
          <w:b/>
        </w:rPr>
        <w:t>10</w:t>
      </w:r>
      <w:r w:rsidR="00737903" w:rsidRPr="00F52B05">
        <w:rPr>
          <w:b/>
        </w:rPr>
        <w:t>. RISK ASSESSMENT</w:t>
      </w:r>
      <w:r w:rsidR="000C4921">
        <w:t xml:space="preserve"> </w:t>
      </w:r>
    </w:p>
    <w:p w14:paraId="2A2263B3" w14:textId="77777777" w:rsidR="00FC7B18" w:rsidRDefault="00E3556F" w:rsidP="0007492B">
      <w:pPr>
        <w:spacing w:after="120"/>
      </w:pPr>
      <w:r>
        <w:t xml:space="preserve">Risks are scored according to their </w:t>
      </w:r>
      <w:r w:rsidR="00EF0D46">
        <w:t>potential consequences and likelihood of occurring</w:t>
      </w:r>
      <w:r w:rsidR="00866B41">
        <w:rPr>
          <w:rStyle w:val="EndnoteReference"/>
        </w:rPr>
        <w:endnoteReference w:id="3"/>
      </w:r>
      <w:r w:rsidR="00616A5D">
        <w:t>. Insert a cross “X” in the tables below to indicate your assessment of the current risk:</w:t>
      </w:r>
    </w:p>
    <w:tbl>
      <w:tblPr>
        <w:tblW w:w="0" w:type="auto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35"/>
        <w:gridCol w:w="1276"/>
        <w:gridCol w:w="1276"/>
        <w:gridCol w:w="1134"/>
        <w:gridCol w:w="1134"/>
        <w:gridCol w:w="1134"/>
      </w:tblGrid>
      <w:tr w:rsidR="00636CF6" w:rsidRPr="005A6E27" w14:paraId="69ECAC11" w14:textId="77777777" w:rsidTr="00616A5D">
        <w:trPr>
          <w:trHeight w:val="582"/>
        </w:trPr>
        <w:tc>
          <w:tcPr>
            <w:tcW w:w="2835" w:type="dxa"/>
            <w:shd w:val="clear" w:color="auto" w:fill="D9D9D9" w:themeFill="background1" w:themeFillShade="D9"/>
            <w:vAlign w:val="center"/>
          </w:tcPr>
          <w:p w14:paraId="04578659" w14:textId="77777777" w:rsidR="00636CF6" w:rsidRPr="00616A5D" w:rsidRDefault="00636CF6" w:rsidP="00636CF6">
            <w:pPr>
              <w:pStyle w:val="EndnoteText"/>
              <w:rPr>
                <w:b/>
              </w:rPr>
            </w:pPr>
          </w:p>
        </w:tc>
        <w:tc>
          <w:tcPr>
            <w:tcW w:w="1276" w:type="dxa"/>
            <w:shd w:val="clear" w:color="auto" w:fill="00B050"/>
          </w:tcPr>
          <w:p w14:paraId="2CC9C047" w14:textId="77777777" w:rsidR="00636CF6" w:rsidRPr="00616A5D" w:rsidRDefault="00636CF6" w:rsidP="00636CF6">
            <w:pPr>
              <w:pStyle w:val="EndnoteText"/>
              <w:jc w:val="center"/>
              <w:rPr>
                <w:b/>
              </w:rPr>
            </w:pPr>
            <w:r w:rsidRPr="005A6E27">
              <w:t>1</w:t>
            </w:r>
            <w:r w:rsidRPr="005A6E27">
              <w:br/>
              <w:t>Negligible</w:t>
            </w:r>
          </w:p>
        </w:tc>
        <w:tc>
          <w:tcPr>
            <w:tcW w:w="1276" w:type="dxa"/>
            <w:shd w:val="clear" w:color="auto" w:fill="FFFF00"/>
          </w:tcPr>
          <w:p w14:paraId="52E22342" w14:textId="77777777" w:rsidR="00636CF6" w:rsidRPr="00616A5D" w:rsidRDefault="00636CF6" w:rsidP="00636CF6">
            <w:pPr>
              <w:pStyle w:val="EndnoteText"/>
              <w:jc w:val="center"/>
              <w:rPr>
                <w:b/>
              </w:rPr>
            </w:pPr>
            <w:r w:rsidRPr="005A6E27">
              <w:t>2</w:t>
            </w:r>
            <w:r w:rsidRPr="005A6E27">
              <w:br/>
              <w:t>Minor</w:t>
            </w:r>
          </w:p>
        </w:tc>
        <w:tc>
          <w:tcPr>
            <w:tcW w:w="1134" w:type="dxa"/>
            <w:shd w:val="clear" w:color="auto" w:fill="FFC000"/>
          </w:tcPr>
          <w:p w14:paraId="486F6F0C" w14:textId="77777777" w:rsidR="00636CF6" w:rsidRPr="00616A5D" w:rsidRDefault="00636CF6" w:rsidP="00636CF6">
            <w:pPr>
              <w:pStyle w:val="EndnoteText"/>
              <w:jc w:val="center"/>
              <w:rPr>
                <w:b/>
              </w:rPr>
            </w:pPr>
            <w:r w:rsidRPr="005A6E27">
              <w:t>3</w:t>
            </w:r>
            <w:r w:rsidRPr="005A6E27">
              <w:br/>
              <w:t>Moderate</w:t>
            </w:r>
          </w:p>
        </w:tc>
        <w:tc>
          <w:tcPr>
            <w:tcW w:w="1134" w:type="dxa"/>
            <w:shd w:val="clear" w:color="auto" w:fill="FF0000"/>
          </w:tcPr>
          <w:p w14:paraId="7603F18E" w14:textId="77777777" w:rsidR="00636CF6" w:rsidRPr="00616A5D" w:rsidRDefault="00636CF6" w:rsidP="00636CF6">
            <w:pPr>
              <w:pStyle w:val="EndnoteText"/>
              <w:jc w:val="center"/>
              <w:rPr>
                <w:b/>
              </w:rPr>
            </w:pPr>
            <w:r w:rsidRPr="005A6E27">
              <w:t>4</w:t>
            </w:r>
            <w:r w:rsidRPr="005A6E27">
              <w:br/>
              <w:t>Major</w:t>
            </w:r>
          </w:p>
        </w:tc>
        <w:tc>
          <w:tcPr>
            <w:tcW w:w="1134" w:type="dxa"/>
            <w:shd w:val="clear" w:color="auto" w:fill="C00000"/>
          </w:tcPr>
          <w:p w14:paraId="1056B865" w14:textId="77777777" w:rsidR="00636CF6" w:rsidRPr="004E4FC2" w:rsidRDefault="00636CF6" w:rsidP="00636CF6">
            <w:pPr>
              <w:pStyle w:val="EndnoteText"/>
              <w:jc w:val="center"/>
              <w:rPr>
                <w:b/>
              </w:rPr>
            </w:pPr>
            <w:r w:rsidRPr="004E4FC2">
              <w:rPr>
                <w:b/>
              </w:rPr>
              <w:t>5</w:t>
            </w:r>
            <w:r w:rsidRPr="004E4FC2">
              <w:rPr>
                <w:b/>
              </w:rPr>
              <w:br/>
              <w:t>Critical</w:t>
            </w:r>
          </w:p>
        </w:tc>
      </w:tr>
      <w:tr w:rsidR="00616A5D" w:rsidRPr="005A6E27" w14:paraId="56E891D4" w14:textId="77777777" w:rsidTr="00616A5D">
        <w:trPr>
          <w:trHeight w:val="518"/>
        </w:trPr>
        <w:tc>
          <w:tcPr>
            <w:tcW w:w="2835" w:type="dxa"/>
            <w:shd w:val="clear" w:color="auto" w:fill="D9D9D9" w:themeFill="background1" w:themeFillShade="D9"/>
            <w:vAlign w:val="center"/>
          </w:tcPr>
          <w:p w14:paraId="3791FCEA" w14:textId="77777777" w:rsidR="00616A5D" w:rsidRPr="00616A5D" w:rsidRDefault="00EC6DD7" w:rsidP="00616A5D">
            <w:pPr>
              <w:pStyle w:val="EndnoteText"/>
              <w:rPr>
                <w:b/>
              </w:rPr>
            </w:pPr>
            <w:r w:rsidRPr="00EC6DD7">
              <w:rPr>
                <w:b/>
              </w:rPr>
              <w:t>CURRENT</w:t>
            </w:r>
            <w:r>
              <w:rPr>
                <w:b/>
              </w:rPr>
              <w:t xml:space="preserve"> RISK </w:t>
            </w:r>
            <w:r w:rsidR="00616A5D">
              <w:rPr>
                <w:b/>
              </w:rPr>
              <w:t>CONSEQUENCE</w:t>
            </w:r>
          </w:p>
        </w:tc>
        <w:tc>
          <w:tcPr>
            <w:tcW w:w="1276" w:type="dxa"/>
            <w:shd w:val="clear" w:color="auto" w:fill="FFFFFF" w:themeFill="background1"/>
            <w:vAlign w:val="center"/>
          </w:tcPr>
          <w:p w14:paraId="76A076B2" w14:textId="77777777" w:rsidR="00616A5D" w:rsidRPr="00616A5D" w:rsidRDefault="00616A5D" w:rsidP="00616A5D">
            <w:pPr>
              <w:pStyle w:val="EndnoteText"/>
              <w:jc w:val="center"/>
              <w:rPr>
                <w:b/>
              </w:rPr>
            </w:pPr>
          </w:p>
        </w:tc>
        <w:tc>
          <w:tcPr>
            <w:tcW w:w="1276" w:type="dxa"/>
            <w:shd w:val="clear" w:color="auto" w:fill="FFFFFF" w:themeFill="background1"/>
            <w:vAlign w:val="center"/>
          </w:tcPr>
          <w:p w14:paraId="04F674C4" w14:textId="77777777" w:rsidR="00616A5D" w:rsidRPr="00616A5D" w:rsidRDefault="00616A5D" w:rsidP="00616A5D">
            <w:pPr>
              <w:pStyle w:val="EndnoteText"/>
              <w:jc w:val="center"/>
              <w:rPr>
                <w:b/>
              </w:rPr>
            </w:pPr>
          </w:p>
        </w:tc>
        <w:tc>
          <w:tcPr>
            <w:tcW w:w="1134" w:type="dxa"/>
            <w:shd w:val="clear" w:color="auto" w:fill="FFFFFF" w:themeFill="background1"/>
            <w:vAlign w:val="center"/>
          </w:tcPr>
          <w:p w14:paraId="7DEA3E78" w14:textId="3E74768D" w:rsidR="00616A5D" w:rsidRPr="00616A5D" w:rsidRDefault="003041D7" w:rsidP="00616A5D">
            <w:pPr>
              <w:pStyle w:val="EndnoteText"/>
              <w:jc w:val="center"/>
              <w:rPr>
                <w:b/>
              </w:rPr>
            </w:pPr>
            <w:r>
              <w:rPr>
                <w:b/>
              </w:rPr>
              <w:t>x</w:t>
            </w:r>
          </w:p>
        </w:tc>
        <w:tc>
          <w:tcPr>
            <w:tcW w:w="1134" w:type="dxa"/>
            <w:shd w:val="clear" w:color="auto" w:fill="FFFFFF" w:themeFill="background1"/>
            <w:vAlign w:val="center"/>
          </w:tcPr>
          <w:p w14:paraId="1E6B756F" w14:textId="14F4C429" w:rsidR="00616A5D" w:rsidRPr="00616A5D" w:rsidRDefault="00616A5D" w:rsidP="00616A5D">
            <w:pPr>
              <w:pStyle w:val="EndnoteText"/>
              <w:jc w:val="center"/>
              <w:rPr>
                <w:b/>
              </w:rPr>
            </w:pPr>
          </w:p>
        </w:tc>
        <w:tc>
          <w:tcPr>
            <w:tcW w:w="1134" w:type="dxa"/>
            <w:shd w:val="clear" w:color="auto" w:fill="FFFFFF" w:themeFill="background1"/>
            <w:vAlign w:val="center"/>
          </w:tcPr>
          <w:p w14:paraId="1B84F646" w14:textId="77777777" w:rsidR="00616A5D" w:rsidRPr="00616A5D" w:rsidRDefault="00616A5D" w:rsidP="00616A5D">
            <w:pPr>
              <w:pStyle w:val="EndnoteText"/>
              <w:jc w:val="center"/>
              <w:rPr>
                <w:b/>
              </w:rPr>
            </w:pPr>
          </w:p>
        </w:tc>
      </w:tr>
    </w:tbl>
    <w:p w14:paraId="332F46E9" w14:textId="77777777" w:rsidR="00616A5D" w:rsidRDefault="00616A5D" w:rsidP="0007492B">
      <w:pPr>
        <w:spacing w:after="120"/>
      </w:pPr>
    </w:p>
    <w:tbl>
      <w:tblPr>
        <w:tblW w:w="0" w:type="auto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35"/>
        <w:gridCol w:w="1276"/>
        <w:gridCol w:w="1276"/>
        <w:gridCol w:w="1134"/>
        <w:gridCol w:w="1134"/>
        <w:gridCol w:w="1134"/>
      </w:tblGrid>
      <w:tr w:rsidR="00616A5D" w:rsidRPr="00616A5D" w14:paraId="4BAF6685" w14:textId="77777777" w:rsidTr="00B4615A">
        <w:trPr>
          <w:trHeight w:val="582"/>
        </w:trPr>
        <w:tc>
          <w:tcPr>
            <w:tcW w:w="2835" w:type="dxa"/>
            <w:shd w:val="clear" w:color="auto" w:fill="D9D9D9" w:themeFill="background1" w:themeFillShade="D9"/>
            <w:vAlign w:val="center"/>
          </w:tcPr>
          <w:p w14:paraId="37C02AC4" w14:textId="77777777" w:rsidR="00616A5D" w:rsidRPr="00616A5D" w:rsidRDefault="00616A5D" w:rsidP="00B4615A">
            <w:pPr>
              <w:pStyle w:val="EndnoteText"/>
              <w:rPr>
                <w:b/>
              </w:rPr>
            </w:pPr>
          </w:p>
        </w:tc>
        <w:tc>
          <w:tcPr>
            <w:tcW w:w="1276" w:type="dxa"/>
            <w:shd w:val="clear" w:color="auto" w:fill="00B050"/>
          </w:tcPr>
          <w:p w14:paraId="62357E0A" w14:textId="77777777" w:rsidR="00616A5D" w:rsidRPr="00616A5D" w:rsidRDefault="00616A5D" w:rsidP="00B4615A">
            <w:pPr>
              <w:pStyle w:val="EndnoteText"/>
              <w:jc w:val="center"/>
              <w:rPr>
                <w:b/>
              </w:rPr>
            </w:pPr>
            <w:r w:rsidRPr="00616A5D">
              <w:rPr>
                <w:b/>
              </w:rPr>
              <w:t>1</w:t>
            </w:r>
            <w:r w:rsidRPr="00616A5D">
              <w:rPr>
                <w:b/>
              </w:rPr>
              <w:br/>
              <w:t>Rare</w:t>
            </w:r>
          </w:p>
        </w:tc>
        <w:tc>
          <w:tcPr>
            <w:tcW w:w="1276" w:type="dxa"/>
            <w:shd w:val="clear" w:color="auto" w:fill="FFFF00"/>
          </w:tcPr>
          <w:p w14:paraId="3931217F" w14:textId="77777777" w:rsidR="00616A5D" w:rsidRPr="00616A5D" w:rsidRDefault="00616A5D" w:rsidP="00B4615A">
            <w:pPr>
              <w:pStyle w:val="EndnoteText"/>
              <w:jc w:val="center"/>
              <w:rPr>
                <w:b/>
              </w:rPr>
            </w:pPr>
            <w:r w:rsidRPr="00616A5D">
              <w:rPr>
                <w:b/>
              </w:rPr>
              <w:t>2</w:t>
            </w:r>
            <w:r w:rsidRPr="00616A5D">
              <w:rPr>
                <w:b/>
              </w:rPr>
              <w:br/>
              <w:t>Unlikely</w:t>
            </w:r>
          </w:p>
        </w:tc>
        <w:tc>
          <w:tcPr>
            <w:tcW w:w="1134" w:type="dxa"/>
            <w:shd w:val="clear" w:color="auto" w:fill="FFC000"/>
          </w:tcPr>
          <w:p w14:paraId="2CDED323" w14:textId="77777777" w:rsidR="00616A5D" w:rsidRPr="00616A5D" w:rsidRDefault="00616A5D" w:rsidP="00B4615A">
            <w:pPr>
              <w:pStyle w:val="EndnoteText"/>
              <w:jc w:val="center"/>
              <w:rPr>
                <w:b/>
              </w:rPr>
            </w:pPr>
            <w:r w:rsidRPr="00616A5D">
              <w:rPr>
                <w:b/>
              </w:rPr>
              <w:t>3</w:t>
            </w:r>
            <w:r w:rsidRPr="00616A5D">
              <w:rPr>
                <w:b/>
              </w:rPr>
              <w:br/>
              <w:t>Possible</w:t>
            </w:r>
          </w:p>
        </w:tc>
        <w:tc>
          <w:tcPr>
            <w:tcW w:w="1134" w:type="dxa"/>
            <w:shd w:val="clear" w:color="auto" w:fill="FF0000"/>
          </w:tcPr>
          <w:p w14:paraId="7B56C2EC" w14:textId="77777777" w:rsidR="00616A5D" w:rsidRPr="00616A5D" w:rsidRDefault="00616A5D" w:rsidP="00B4615A">
            <w:pPr>
              <w:pStyle w:val="EndnoteText"/>
              <w:jc w:val="center"/>
              <w:rPr>
                <w:b/>
              </w:rPr>
            </w:pPr>
            <w:r w:rsidRPr="00616A5D">
              <w:rPr>
                <w:b/>
              </w:rPr>
              <w:t>4</w:t>
            </w:r>
            <w:r w:rsidRPr="00616A5D">
              <w:rPr>
                <w:b/>
              </w:rPr>
              <w:br/>
              <w:t>Probable</w:t>
            </w:r>
          </w:p>
        </w:tc>
        <w:tc>
          <w:tcPr>
            <w:tcW w:w="1134" w:type="dxa"/>
            <w:shd w:val="clear" w:color="auto" w:fill="C00000"/>
          </w:tcPr>
          <w:p w14:paraId="4A80D670" w14:textId="77777777" w:rsidR="00616A5D" w:rsidRPr="00616A5D" w:rsidRDefault="00616A5D" w:rsidP="00B4615A">
            <w:pPr>
              <w:pStyle w:val="EndnoteText"/>
              <w:jc w:val="center"/>
              <w:rPr>
                <w:b/>
              </w:rPr>
            </w:pPr>
            <w:r w:rsidRPr="00616A5D">
              <w:rPr>
                <w:b/>
              </w:rPr>
              <w:t>5</w:t>
            </w:r>
            <w:r w:rsidRPr="00616A5D">
              <w:rPr>
                <w:b/>
              </w:rPr>
              <w:br/>
              <w:t>Expected</w:t>
            </w:r>
          </w:p>
        </w:tc>
      </w:tr>
      <w:tr w:rsidR="00616A5D" w:rsidRPr="00616A5D" w14:paraId="0582CB55" w14:textId="77777777" w:rsidTr="00B4615A">
        <w:trPr>
          <w:trHeight w:val="518"/>
        </w:trPr>
        <w:tc>
          <w:tcPr>
            <w:tcW w:w="2835" w:type="dxa"/>
            <w:shd w:val="clear" w:color="auto" w:fill="D9D9D9" w:themeFill="background1" w:themeFillShade="D9"/>
            <w:vAlign w:val="center"/>
          </w:tcPr>
          <w:p w14:paraId="22FCE25F" w14:textId="77777777" w:rsidR="00616A5D" w:rsidRPr="00616A5D" w:rsidRDefault="00616A5D" w:rsidP="00616A5D">
            <w:pPr>
              <w:pStyle w:val="EndnoteText"/>
              <w:rPr>
                <w:b/>
              </w:rPr>
            </w:pPr>
            <w:r w:rsidRPr="00EC6DD7">
              <w:rPr>
                <w:b/>
              </w:rPr>
              <w:t>CURRENT</w:t>
            </w:r>
            <w:r w:rsidRPr="00616A5D">
              <w:rPr>
                <w:b/>
              </w:rPr>
              <w:t xml:space="preserve"> RISK </w:t>
            </w:r>
            <w:r>
              <w:rPr>
                <w:b/>
              </w:rPr>
              <w:t>LIKELIHOOD</w:t>
            </w:r>
          </w:p>
        </w:tc>
        <w:tc>
          <w:tcPr>
            <w:tcW w:w="1276" w:type="dxa"/>
            <w:shd w:val="clear" w:color="auto" w:fill="FFFFFF" w:themeFill="background1"/>
            <w:vAlign w:val="center"/>
          </w:tcPr>
          <w:p w14:paraId="5A85191F" w14:textId="77777777" w:rsidR="00616A5D" w:rsidRPr="00616A5D" w:rsidRDefault="00616A5D" w:rsidP="00B4615A">
            <w:pPr>
              <w:pStyle w:val="EndnoteText"/>
              <w:jc w:val="center"/>
              <w:rPr>
                <w:b/>
              </w:rPr>
            </w:pPr>
          </w:p>
        </w:tc>
        <w:tc>
          <w:tcPr>
            <w:tcW w:w="1276" w:type="dxa"/>
            <w:shd w:val="clear" w:color="auto" w:fill="FFFFFF" w:themeFill="background1"/>
            <w:vAlign w:val="center"/>
          </w:tcPr>
          <w:p w14:paraId="3F21A675" w14:textId="77777777" w:rsidR="00616A5D" w:rsidRPr="00616A5D" w:rsidRDefault="00616A5D" w:rsidP="00B4615A">
            <w:pPr>
              <w:pStyle w:val="EndnoteText"/>
              <w:jc w:val="center"/>
              <w:rPr>
                <w:b/>
              </w:rPr>
            </w:pPr>
          </w:p>
        </w:tc>
        <w:tc>
          <w:tcPr>
            <w:tcW w:w="1134" w:type="dxa"/>
            <w:shd w:val="clear" w:color="auto" w:fill="FFFFFF" w:themeFill="background1"/>
            <w:vAlign w:val="center"/>
          </w:tcPr>
          <w:p w14:paraId="08FBBB70" w14:textId="2ED2E24F" w:rsidR="00616A5D" w:rsidRPr="00616A5D" w:rsidRDefault="00E15BD3" w:rsidP="00B4615A">
            <w:pPr>
              <w:pStyle w:val="EndnoteText"/>
              <w:jc w:val="center"/>
              <w:rPr>
                <w:b/>
              </w:rPr>
            </w:pPr>
            <w:r>
              <w:rPr>
                <w:b/>
              </w:rPr>
              <w:t>x</w:t>
            </w:r>
          </w:p>
        </w:tc>
        <w:tc>
          <w:tcPr>
            <w:tcW w:w="1134" w:type="dxa"/>
            <w:shd w:val="clear" w:color="auto" w:fill="FFFFFF" w:themeFill="background1"/>
            <w:vAlign w:val="center"/>
          </w:tcPr>
          <w:p w14:paraId="3C525E80" w14:textId="5D1CA42B" w:rsidR="00616A5D" w:rsidRPr="00616A5D" w:rsidRDefault="00616A5D" w:rsidP="00B4615A">
            <w:pPr>
              <w:pStyle w:val="EndnoteText"/>
              <w:jc w:val="center"/>
              <w:rPr>
                <w:b/>
              </w:rPr>
            </w:pPr>
          </w:p>
        </w:tc>
        <w:tc>
          <w:tcPr>
            <w:tcW w:w="1134" w:type="dxa"/>
            <w:shd w:val="clear" w:color="auto" w:fill="FFFFFF" w:themeFill="background1"/>
            <w:vAlign w:val="center"/>
          </w:tcPr>
          <w:p w14:paraId="3F0031C9" w14:textId="77777777" w:rsidR="00616A5D" w:rsidRPr="00616A5D" w:rsidRDefault="00616A5D" w:rsidP="00B4615A">
            <w:pPr>
              <w:pStyle w:val="EndnoteText"/>
              <w:jc w:val="center"/>
              <w:rPr>
                <w:b/>
              </w:rPr>
            </w:pPr>
          </w:p>
        </w:tc>
      </w:tr>
    </w:tbl>
    <w:p w14:paraId="05BF3128" w14:textId="77777777" w:rsidR="00616A5D" w:rsidRDefault="00616A5D" w:rsidP="0007492B">
      <w:pPr>
        <w:spacing w:after="120"/>
      </w:pPr>
    </w:p>
    <w:p w14:paraId="12CD84A1" w14:textId="77777777" w:rsidR="00616A5D" w:rsidRDefault="00636CF6" w:rsidP="0007492B">
      <w:pPr>
        <w:spacing w:after="120"/>
      </w:pPr>
      <w:r>
        <w:t>Calculate the total current risk score by multiplying</w:t>
      </w:r>
      <w:r w:rsidR="00266F6B">
        <w:t>:</w:t>
      </w:r>
      <w:r>
        <w:t xml:space="preserve"> </w:t>
      </w:r>
      <w:r w:rsidR="00266F6B">
        <w:t>C</w:t>
      </w:r>
      <w:r>
        <w:t>onsequ</w:t>
      </w:r>
      <w:r w:rsidR="004E4FC2">
        <w:t>e</w:t>
      </w:r>
      <w:r>
        <w:t xml:space="preserve">nce </w:t>
      </w:r>
      <w:r w:rsidR="00266F6B">
        <w:t>x L</w:t>
      </w:r>
      <w:r>
        <w:t>ikelihood</w:t>
      </w:r>
      <w:r w:rsidR="00266F6B">
        <w:t>,</w:t>
      </w:r>
      <w:r>
        <w:t xml:space="preserve"> in the table below. Then do the same for the risk level you want to achieve – the target risk score: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254"/>
        <w:gridCol w:w="1994"/>
        <w:gridCol w:w="2268"/>
        <w:gridCol w:w="2500"/>
      </w:tblGrid>
      <w:tr w:rsidR="00FC7B18" w14:paraId="3747CF18" w14:textId="77777777" w:rsidTr="00EF0D46">
        <w:tc>
          <w:tcPr>
            <w:tcW w:w="2254" w:type="dxa"/>
            <w:shd w:val="clear" w:color="auto" w:fill="002060"/>
          </w:tcPr>
          <w:p w14:paraId="7165D7B2" w14:textId="77777777" w:rsidR="00FC7B18" w:rsidRDefault="00FC7B18" w:rsidP="00FC7B18">
            <w:pPr>
              <w:spacing w:before="120" w:after="120"/>
            </w:pPr>
          </w:p>
        </w:tc>
        <w:tc>
          <w:tcPr>
            <w:tcW w:w="1994" w:type="dxa"/>
            <w:shd w:val="clear" w:color="auto" w:fill="002060"/>
          </w:tcPr>
          <w:p w14:paraId="6B10C53E" w14:textId="77777777" w:rsidR="00DF732F" w:rsidRDefault="00FC7B18" w:rsidP="00DF732F">
            <w:pPr>
              <w:spacing w:before="120"/>
              <w:jc w:val="center"/>
              <w:rPr>
                <w:b/>
              </w:rPr>
            </w:pPr>
            <w:r w:rsidRPr="00FC7B18">
              <w:rPr>
                <w:b/>
              </w:rPr>
              <w:t>CONSEQUENCE</w:t>
            </w:r>
            <w:r w:rsidR="00EF0D46">
              <w:rPr>
                <w:b/>
              </w:rPr>
              <w:t xml:space="preserve"> (C)</w:t>
            </w:r>
          </w:p>
          <w:p w14:paraId="7D6BC5D8" w14:textId="77777777" w:rsidR="00FC7B18" w:rsidRPr="00FC7B18" w:rsidRDefault="00FC7B18" w:rsidP="00DF732F">
            <w:pPr>
              <w:spacing w:after="120"/>
              <w:jc w:val="center"/>
              <w:rPr>
                <w:b/>
              </w:rPr>
            </w:pPr>
            <w:r w:rsidRPr="00FC7B18">
              <w:rPr>
                <w:b/>
              </w:rPr>
              <w:t>(1-5)</w:t>
            </w:r>
            <w:r w:rsidR="005A6E27">
              <w:rPr>
                <w:rStyle w:val="EndnoteReference"/>
                <w:b/>
              </w:rPr>
              <w:endnoteReference w:id="4"/>
            </w:r>
          </w:p>
        </w:tc>
        <w:tc>
          <w:tcPr>
            <w:tcW w:w="2268" w:type="dxa"/>
            <w:shd w:val="clear" w:color="auto" w:fill="002060"/>
          </w:tcPr>
          <w:p w14:paraId="2A91E615" w14:textId="77777777" w:rsidR="00DF732F" w:rsidRDefault="00FC7B18" w:rsidP="00DF732F">
            <w:pPr>
              <w:spacing w:before="120"/>
              <w:jc w:val="center"/>
              <w:rPr>
                <w:b/>
              </w:rPr>
            </w:pPr>
            <w:r w:rsidRPr="00FC7B18">
              <w:rPr>
                <w:b/>
              </w:rPr>
              <w:t>LIKELIHOOD</w:t>
            </w:r>
            <w:r w:rsidR="00EF0D46">
              <w:rPr>
                <w:b/>
              </w:rPr>
              <w:t xml:space="preserve"> (L)</w:t>
            </w:r>
          </w:p>
          <w:p w14:paraId="3A347BC9" w14:textId="77777777" w:rsidR="00FC7B18" w:rsidRPr="00FC7B18" w:rsidRDefault="00FC7B18" w:rsidP="00DF732F">
            <w:pPr>
              <w:spacing w:after="120"/>
              <w:jc w:val="center"/>
              <w:rPr>
                <w:b/>
              </w:rPr>
            </w:pPr>
            <w:r w:rsidRPr="00FC7B18">
              <w:rPr>
                <w:b/>
              </w:rPr>
              <w:t>(1-5)</w:t>
            </w:r>
            <w:r w:rsidR="005A6E27">
              <w:rPr>
                <w:rStyle w:val="EndnoteReference"/>
                <w:b/>
              </w:rPr>
              <w:endnoteReference w:id="5"/>
            </w:r>
          </w:p>
        </w:tc>
        <w:tc>
          <w:tcPr>
            <w:tcW w:w="2500" w:type="dxa"/>
            <w:shd w:val="clear" w:color="auto" w:fill="002060"/>
          </w:tcPr>
          <w:p w14:paraId="0A7DA4CA" w14:textId="77777777" w:rsidR="00DF732F" w:rsidRDefault="00FC7B18" w:rsidP="00DF732F">
            <w:pPr>
              <w:spacing w:before="120"/>
              <w:jc w:val="center"/>
              <w:rPr>
                <w:b/>
              </w:rPr>
            </w:pPr>
            <w:r w:rsidRPr="00FC7B18">
              <w:rPr>
                <w:b/>
              </w:rPr>
              <w:t>TOTAL</w:t>
            </w:r>
            <w:r w:rsidR="00DF732F">
              <w:rPr>
                <w:b/>
              </w:rPr>
              <w:t xml:space="preserve"> RISK</w:t>
            </w:r>
            <w:r w:rsidRPr="00FC7B18">
              <w:rPr>
                <w:b/>
              </w:rPr>
              <w:t xml:space="preserve"> SCORE </w:t>
            </w:r>
            <w:r w:rsidR="00EF0D46">
              <w:rPr>
                <w:b/>
              </w:rPr>
              <w:t>(CxL)</w:t>
            </w:r>
          </w:p>
          <w:p w14:paraId="112799E6" w14:textId="77777777" w:rsidR="00FC7B18" w:rsidRPr="00FC7B18" w:rsidRDefault="00FC7B18" w:rsidP="00DF732F">
            <w:pPr>
              <w:spacing w:after="120"/>
              <w:jc w:val="center"/>
              <w:rPr>
                <w:b/>
              </w:rPr>
            </w:pPr>
            <w:r w:rsidRPr="00FC7B18">
              <w:rPr>
                <w:b/>
              </w:rPr>
              <w:t>(1-25)</w:t>
            </w:r>
          </w:p>
        </w:tc>
      </w:tr>
      <w:tr w:rsidR="00DF732F" w14:paraId="2189249C" w14:textId="77777777" w:rsidTr="00EF0D46">
        <w:tc>
          <w:tcPr>
            <w:tcW w:w="2254" w:type="dxa"/>
            <w:shd w:val="clear" w:color="auto" w:fill="FFF2CC" w:themeFill="accent4" w:themeFillTint="33"/>
          </w:tcPr>
          <w:p w14:paraId="58E08A95" w14:textId="77777777" w:rsidR="00DF732F" w:rsidRPr="00FC7B18" w:rsidRDefault="00DF732F" w:rsidP="00DF732F">
            <w:pPr>
              <w:spacing w:before="120" w:after="120"/>
              <w:rPr>
                <w:b/>
              </w:rPr>
            </w:pPr>
            <w:r w:rsidRPr="00FC7B18">
              <w:rPr>
                <w:b/>
              </w:rPr>
              <w:t>CURRENT SCORE</w:t>
            </w:r>
            <w:r w:rsidR="00866B41">
              <w:rPr>
                <w:rStyle w:val="EndnoteReference"/>
                <w:b/>
              </w:rPr>
              <w:endnoteReference w:id="6"/>
            </w:r>
          </w:p>
        </w:tc>
        <w:tc>
          <w:tcPr>
            <w:tcW w:w="1994" w:type="dxa"/>
            <w:shd w:val="clear" w:color="auto" w:fill="auto"/>
            <w:vAlign w:val="center"/>
          </w:tcPr>
          <w:p w14:paraId="39315F2E" w14:textId="228662F2" w:rsidR="00DF732F" w:rsidRDefault="003041D7" w:rsidP="00DF732F">
            <w:pPr>
              <w:spacing w:before="120" w:after="120"/>
              <w:jc w:val="center"/>
            </w:pPr>
            <w:r>
              <w:t>3</w:t>
            </w:r>
          </w:p>
        </w:tc>
        <w:tc>
          <w:tcPr>
            <w:tcW w:w="2268" w:type="dxa"/>
            <w:shd w:val="clear" w:color="auto" w:fill="auto"/>
            <w:vAlign w:val="center"/>
          </w:tcPr>
          <w:p w14:paraId="361D3483" w14:textId="2DDDD65E" w:rsidR="00DF732F" w:rsidRDefault="00E15BD3" w:rsidP="00DF732F">
            <w:pPr>
              <w:spacing w:before="120" w:after="120"/>
              <w:jc w:val="center"/>
            </w:pPr>
            <w:r>
              <w:t>3</w:t>
            </w:r>
          </w:p>
        </w:tc>
        <w:tc>
          <w:tcPr>
            <w:tcW w:w="2500" w:type="dxa"/>
            <w:shd w:val="clear" w:color="auto" w:fill="auto"/>
            <w:vAlign w:val="center"/>
          </w:tcPr>
          <w:p w14:paraId="19746666" w14:textId="44DDBDEC" w:rsidR="00DF732F" w:rsidRDefault="003041D7" w:rsidP="00DF732F">
            <w:pPr>
              <w:spacing w:before="120" w:after="120"/>
              <w:jc w:val="center"/>
            </w:pPr>
            <w:r>
              <w:t>9</w:t>
            </w:r>
          </w:p>
        </w:tc>
      </w:tr>
      <w:tr w:rsidR="00DF732F" w14:paraId="2869885B" w14:textId="77777777" w:rsidTr="00EF0D46">
        <w:tc>
          <w:tcPr>
            <w:tcW w:w="2254" w:type="dxa"/>
            <w:shd w:val="clear" w:color="auto" w:fill="E2EFD9" w:themeFill="accent6" w:themeFillTint="33"/>
          </w:tcPr>
          <w:p w14:paraId="254E2813" w14:textId="77777777" w:rsidR="00DF732F" w:rsidRPr="00FC7B18" w:rsidRDefault="00DF732F" w:rsidP="00DF732F">
            <w:pPr>
              <w:spacing w:before="120" w:after="120"/>
              <w:rPr>
                <w:b/>
              </w:rPr>
            </w:pPr>
            <w:r w:rsidRPr="00FC7B18">
              <w:rPr>
                <w:b/>
              </w:rPr>
              <w:t>TARGET SCORE</w:t>
            </w:r>
            <w:r w:rsidR="00866B41">
              <w:rPr>
                <w:rStyle w:val="EndnoteReference"/>
                <w:b/>
              </w:rPr>
              <w:endnoteReference w:id="7"/>
            </w:r>
          </w:p>
        </w:tc>
        <w:tc>
          <w:tcPr>
            <w:tcW w:w="1994" w:type="dxa"/>
            <w:shd w:val="clear" w:color="auto" w:fill="auto"/>
            <w:vAlign w:val="center"/>
          </w:tcPr>
          <w:p w14:paraId="42642B9B" w14:textId="40F74794" w:rsidR="00DF732F" w:rsidRDefault="003041D7" w:rsidP="00DF732F">
            <w:pPr>
              <w:spacing w:before="120" w:after="120"/>
              <w:jc w:val="center"/>
            </w:pPr>
            <w:r>
              <w:t>2</w:t>
            </w:r>
          </w:p>
        </w:tc>
        <w:tc>
          <w:tcPr>
            <w:tcW w:w="2268" w:type="dxa"/>
            <w:shd w:val="clear" w:color="auto" w:fill="auto"/>
            <w:vAlign w:val="center"/>
          </w:tcPr>
          <w:p w14:paraId="17E9B6D2" w14:textId="7CA990D6" w:rsidR="00DF732F" w:rsidRDefault="00E15BD3" w:rsidP="00DF732F">
            <w:pPr>
              <w:spacing w:before="120" w:after="120"/>
              <w:jc w:val="center"/>
            </w:pPr>
            <w:r>
              <w:t>2</w:t>
            </w:r>
          </w:p>
        </w:tc>
        <w:tc>
          <w:tcPr>
            <w:tcW w:w="2500" w:type="dxa"/>
            <w:shd w:val="clear" w:color="auto" w:fill="auto"/>
            <w:vAlign w:val="center"/>
          </w:tcPr>
          <w:p w14:paraId="7C176423" w14:textId="36146EF4" w:rsidR="00DF732F" w:rsidRDefault="003041D7" w:rsidP="00DF732F">
            <w:pPr>
              <w:spacing w:before="120" w:after="120"/>
              <w:jc w:val="center"/>
            </w:pPr>
            <w:r>
              <w:t>4</w:t>
            </w:r>
          </w:p>
        </w:tc>
      </w:tr>
    </w:tbl>
    <w:p w14:paraId="73A0C56D" w14:textId="77777777" w:rsidR="00FC7B18" w:rsidRDefault="00FC7B18"/>
    <w:p w14:paraId="79C2D38A" w14:textId="77777777" w:rsidR="00737903" w:rsidRPr="00EF0D46" w:rsidRDefault="00866B41" w:rsidP="0007492B">
      <w:pPr>
        <w:spacing w:before="120"/>
        <w:rPr>
          <w:b/>
        </w:rPr>
      </w:pPr>
      <w:r>
        <w:rPr>
          <w:b/>
        </w:rPr>
        <w:t>11</w:t>
      </w:r>
      <w:r w:rsidR="00737903" w:rsidRPr="00EF0D46">
        <w:rPr>
          <w:b/>
        </w:rPr>
        <w:t>. RISK DECISION</w:t>
      </w:r>
    </w:p>
    <w:p w14:paraId="423A5988" w14:textId="77777777" w:rsidR="00EF0D46" w:rsidRDefault="00EF0D46" w:rsidP="0007492B">
      <w:pPr>
        <w:spacing w:after="120"/>
      </w:pPr>
      <w:r>
        <w:t>What do you intend doing about the risk?</w:t>
      </w:r>
      <w:r w:rsidR="00866B41">
        <w:rPr>
          <w:rStyle w:val="EndnoteReference"/>
        </w:rPr>
        <w:endnoteReference w:id="8"/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016"/>
      </w:tblGrid>
      <w:tr w:rsidR="00EF0D46" w14:paraId="5F361525" w14:textId="77777777" w:rsidTr="00EF0D46">
        <w:tc>
          <w:tcPr>
            <w:tcW w:w="9016" w:type="dxa"/>
          </w:tcPr>
          <w:p w14:paraId="53898EBF" w14:textId="060D7B63" w:rsidR="00EF0D46" w:rsidRDefault="00411F20" w:rsidP="00EF0D46">
            <w:pPr>
              <w:spacing w:before="60" w:after="60"/>
            </w:pPr>
            <w:sdt>
              <w:sdtPr>
                <w:alias w:val="Decision"/>
                <w:tag w:val="RD"/>
                <w:id w:val="1970016771"/>
                <w:placeholder>
                  <w:docPart w:val="A6C7FCA50902467AA110F659505263A5"/>
                </w:placeholder>
                <w:dropDownList>
                  <w:listItem w:value="Choose an item."/>
                  <w:listItem w:displayText="Tolerate" w:value="Tolerate"/>
                  <w:listItem w:displayText="Treat" w:value="Treat"/>
                  <w:listItem w:displayText="Terminate" w:value="Terminate"/>
                  <w:listItem w:displayText="Transfer" w:value="Transfer"/>
                </w:dropDownList>
              </w:sdtPr>
              <w:sdtEndPr/>
              <w:sdtContent>
                <w:r w:rsidR="00E15BD3">
                  <w:t>Treat</w:t>
                </w:r>
              </w:sdtContent>
            </w:sdt>
          </w:p>
        </w:tc>
      </w:tr>
    </w:tbl>
    <w:p w14:paraId="38D60B87" w14:textId="77777777" w:rsidR="00EF0D46" w:rsidRDefault="00EF0D46" w:rsidP="00EF0D46"/>
    <w:p w14:paraId="068500C7" w14:textId="77777777" w:rsidR="00BA036D" w:rsidRDefault="00BA036D" w:rsidP="00EF0D46"/>
    <w:p w14:paraId="377B97C1" w14:textId="77777777" w:rsidR="00BA036D" w:rsidRPr="00BA036D" w:rsidRDefault="00BA036D" w:rsidP="00EF0D46">
      <w:pPr>
        <w:rPr>
          <w:b/>
        </w:rPr>
      </w:pPr>
      <w:r w:rsidRPr="00BA036D">
        <w:rPr>
          <w:b/>
        </w:rPr>
        <w:t>12. ADEQUACY OF CONTROLS</w:t>
      </w:r>
    </w:p>
    <w:p w14:paraId="1B798934" w14:textId="77777777" w:rsidR="00BA036D" w:rsidRDefault="00BA036D" w:rsidP="002B63EA">
      <w:pPr>
        <w:spacing w:after="120"/>
      </w:pPr>
      <w:r>
        <w:t xml:space="preserve">Are the current measures in place to manage the risks designed </w:t>
      </w:r>
      <w:r w:rsidR="00D504E7">
        <w:t xml:space="preserve">appropriately </w:t>
      </w:r>
      <w:r>
        <w:t xml:space="preserve">and operating </w:t>
      </w:r>
      <w:r w:rsidR="00D504E7">
        <w:t xml:space="preserve">effectively </w:t>
      </w:r>
      <w:r>
        <w:t>to address the risk?</w:t>
      </w:r>
      <w:r w:rsidR="00D504E7">
        <w:t xml:space="preserve"> 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016"/>
      </w:tblGrid>
      <w:tr w:rsidR="00BA036D" w14:paraId="0102F11E" w14:textId="77777777" w:rsidTr="00BA036D">
        <w:tc>
          <w:tcPr>
            <w:tcW w:w="9016" w:type="dxa"/>
          </w:tcPr>
          <w:p w14:paraId="20914B50" w14:textId="052C4977" w:rsidR="00BA036D" w:rsidRDefault="00411F20" w:rsidP="00BA036D">
            <w:pPr>
              <w:spacing w:before="60" w:after="60"/>
            </w:pPr>
            <w:sdt>
              <w:sdtPr>
                <w:alias w:val="Adeq"/>
                <w:tag w:val="Adeq"/>
                <w:id w:val="396090378"/>
                <w:placeholder>
                  <w:docPart w:val="D5F5751E2A1F4561A2DE387E5162B196"/>
                </w:placeholder>
                <w:dropDownList>
                  <w:listItem w:value="Please select"/>
                  <w:listItem w:displayText="Adequate" w:value="Adequate"/>
                  <w:listItem w:displayText="Inadequate" w:value="Inadequate"/>
                </w:dropDownList>
              </w:sdtPr>
              <w:sdtEndPr/>
              <w:sdtContent>
                <w:r w:rsidR="00E15BD3">
                  <w:t>Adequate</w:t>
                </w:r>
              </w:sdtContent>
            </w:sdt>
          </w:p>
        </w:tc>
      </w:tr>
    </w:tbl>
    <w:p w14:paraId="68E8B016" w14:textId="77777777" w:rsidR="00BA036D" w:rsidRDefault="00BA036D" w:rsidP="00EF0D46"/>
    <w:p w14:paraId="41B831EE" w14:textId="77777777" w:rsidR="0007492B" w:rsidRDefault="0007492B" w:rsidP="00EF0D46"/>
    <w:p w14:paraId="52605904" w14:textId="77777777" w:rsidR="00737903" w:rsidRDefault="00866B41">
      <w:pPr>
        <w:rPr>
          <w:b/>
        </w:rPr>
      </w:pPr>
      <w:r>
        <w:rPr>
          <w:b/>
        </w:rPr>
        <w:t>1</w:t>
      </w:r>
      <w:r w:rsidR="00BA036D">
        <w:rPr>
          <w:b/>
        </w:rPr>
        <w:t>3</w:t>
      </w:r>
      <w:r w:rsidR="00737903" w:rsidRPr="00EF0D46">
        <w:rPr>
          <w:b/>
        </w:rPr>
        <w:t xml:space="preserve">. ACTIONS </w:t>
      </w:r>
      <w:r w:rsidR="00EF0D46">
        <w:rPr>
          <w:b/>
        </w:rPr>
        <w:t>PLANNED</w:t>
      </w:r>
    </w:p>
    <w:p w14:paraId="5543DB53" w14:textId="6A5AFCFE" w:rsidR="00C87AC4" w:rsidRPr="000E73F6" w:rsidRDefault="00C87AC4" w:rsidP="0007492B">
      <w:pPr>
        <w:spacing w:after="120"/>
        <w:rPr>
          <w:b/>
          <w:bCs/>
        </w:rPr>
      </w:pPr>
      <w:r>
        <w:t>Please indicate any further actions you intend to take to address the risk:</w:t>
      </w:r>
      <w:r w:rsidR="000E73F6">
        <w:t xml:space="preserve">  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957"/>
        <w:gridCol w:w="2126"/>
        <w:gridCol w:w="1933"/>
      </w:tblGrid>
      <w:tr w:rsidR="00737903" w14:paraId="4CB6B0A7" w14:textId="77777777" w:rsidTr="00EF0D46">
        <w:tc>
          <w:tcPr>
            <w:tcW w:w="4957" w:type="dxa"/>
            <w:shd w:val="clear" w:color="auto" w:fill="1F3864" w:themeFill="accent5" w:themeFillShade="80"/>
            <w:vAlign w:val="center"/>
          </w:tcPr>
          <w:p w14:paraId="2741D612" w14:textId="77777777" w:rsidR="00737903" w:rsidRPr="00EF0D46" w:rsidRDefault="00737903" w:rsidP="0007492B">
            <w:pPr>
              <w:spacing w:before="60" w:after="60"/>
              <w:rPr>
                <w:b/>
              </w:rPr>
            </w:pPr>
            <w:r w:rsidRPr="00EF0D46">
              <w:rPr>
                <w:b/>
              </w:rPr>
              <w:t xml:space="preserve">Action </w:t>
            </w:r>
          </w:p>
        </w:tc>
        <w:tc>
          <w:tcPr>
            <w:tcW w:w="2126" w:type="dxa"/>
            <w:shd w:val="clear" w:color="auto" w:fill="1F3864" w:themeFill="accent5" w:themeFillShade="80"/>
            <w:vAlign w:val="center"/>
          </w:tcPr>
          <w:p w14:paraId="23BE3EFE" w14:textId="77777777" w:rsidR="00737903" w:rsidRPr="00EF0D46" w:rsidRDefault="00737903" w:rsidP="0007492B">
            <w:pPr>
              <w:spacing w:before="60" w:after="60"/>
              <w:jc w:val="center"/>
              <w:rPr>
                <w:b/>
              </w:rPr>
            </w:pPr>
            <w:r w:rsidRPr="00EF0D46">
              <w:rPr>
                <w:b/>
              </w:rPr>
              <w:t>Lead Officer Responsible</w:t>
            </w:r>
          </w:p>
        </w:tc>
        <w:tc>
          <w:tcPr>
            <w:tcW w:w="1933" w:type="dxa"/>
            <w:shd w:val="clear" w:color="auto" w:fill="1F3864" w:themeFill="accent5" w:themeFillShade="80"/>
            <w:vAlign w:val="center"/>
          </w:tcPr>
          <w:p w14:paraId="54835091" w14:textId="77777777" w:rsidR="00737903" w:rsidRPr="00EF0D46" w:rsidRDefault="00737903" w:rsidP="0007492B">
            <w:pPr>
              <w:spacing w:before="60" w:after="60"/>
              <w:jc w:val="center"/>
              <w:rPr>
                <w:b/>
              </w:rPr>
            </w:pPr>
            <w:r w:rsidRPr="00EF0D46">
              <w:rPr>
                <w:b/>
              </w:rPr>
              <w:t>Target Date for implementation</w:t>
            </w:r>
          </w:p>
        </w:tc>
      </w:tr>
      <w:tr w:rsidR="00F9405D" w:rsidRPr="006555FB" w14:paraId="21EA043E" w14:textId="77777777" w:rsidTr="00EF0D46">
        <w:tc>
          <w:tcPr>
            <w:tcW w:w="4957" w:type="dxa"/>
          </w:tcPr>
          <w:p w14:paraId="03EA8B9D" w14:textId="77777777" w:rsidR="00C1730D" w:rsidRPr="006555FB" w:rsidRDefault="00C1730D" w:rsidP="00C1730D">
            <w:pPr>
              <w:spacing w:before="60" w:after="60"/>
              <w:rPr>
                <w:rFonts w:eastAsia="Calibri" w:cstheme="minorHAnsi"/>
                <w:sz w:val="20"/>
                <w:szCs w:val="20"/>
              </w:rPr>
            </w:pPr>
            <w:r w:rsidRPr="006555FB">
              <w:rPr>
                <w:rFonts w:eastAsia="Calibri" w:cstheme="minorHAnsi"/>
                <w:sz w:val="20"/>
                <w:szCs w:val="20"/>
              </w:rPr>
              <w:t>Complete the</w:t>
            </w:r>
            <w:r w:rsidRPr="006555FB">
              <w:rPr>
                <w:rFonts w:eastAsia="Calibri" w:cstheme="minorHAnsi"/>
                <w:color w:val="FF0000"/>
                <w:sz w:val="20"/>
                <w:szCs w:val="20"/>
              </w:rPr>
              <w:t xml:space="preserve"> </w:t>
            </w:r>
            <w:r w:rsidRPr="006555FB">
              <w:rPr>
                <w:rFonts w:eastAsia="Calibri" w:cstheme="minorHAnsi"/>
                <w:sz w:val="20"/>
                <w:szCs w:val="20"/>
              </w:rPr>
              <w:t>development of the Raising Concerns’ page of the Staff Intranet to include the national branding and Framework for Speaking Up Safely in NHS Wales.</w:t>
            </w:r>
          </w:p>
          <w:p w14:paraId="17A3D8AD" w14:textId="220B5EC7" w:rsidR="00F9405D" w:rsidRPr="006555FB" w:rsidRDefault="00F9405D" w:rsidP="00C1730D">
            <w:pPr>
              <w:spacing w:before="100" w:beforeAutospacing="1" w:after="100" w:afterAutospacing="1" w:line="300" w:lineRule="atLeast"/>
              <w:jc w:val="both"/>
              <w:rPr>
                <w:rFonts w:cstheme="minorHAnsi"/>
              </w:rPr>
            </w:pPr>
          </w:p>
        </w:tc>
        <w:tc>
          <w:tcPr>
            <w:tcW w:w="2126" w:type="dxa"/>
          </w:tcPr>
          <w:p w14:paraId="03BC2ECE" w14:textId="13C23F44" w:rsidR="00F9405D" w:rsidRPr="006555FB" w:rsidRDefault="00F9405D" w:rsidP="00F9405D">
            <w:pPr>
              <w:spacing w:before="60" w:after="60"/>
              <w:rPr>
                <w:rFonts w:cstheme="minorHAnsi"/>
              </w:rPr>
            </w:pPr>
            <w:r w:rsidRPr="006555FB">
              <w:rPr>
                <w:rFonts w:cstheme="minorHAnsi"/>
                <w:bCs/>
              </w:rPr>
              <w:t>Director of Workforce &amp; OD</w:t>
            </w:r>
          </w:p>
        </w:tc>
        <w:tc>
          <w:tcPr>
            <w:tcW w:w="1933" w:type="dxa"/>
          </w:tcPr>
          <w:p w14:paraId="4C5C406C" w14:textId="431206D3" w:rsidR="00C1730D" w:rsidRPr="006555FB" w:rsidRDefault="00C1730D" w:rsidP="00C1730D">
            <w:pPr>
              <w:rPr>
                <w:rFonts w:cstheme="minorHAnsi"/>
                <w:sz w:val="20"/>
                <w:szCs w:val="20"/>
              </w:rPr>
            </w:pPr>
            <w:r w:rsidRPr="006555FB">
              <w:rPr>
                <w:rFonts w:cstheme="minorHAnsi"/>
                <w:sz w:val="20"/>
                <w:szCs w:val="20"/>
              </w:rPr>
              <w:t>31.03.25</w:t>
            </w:r>
            <w:r w:rsidR="003041D7">
              <w:rPr>
                <w:rFonts w:cstheme="minorHAnsi"/>
                <w:sz w:val="20"/>
                <w:szCs w:val="20"/>
              </w:rPr>
              <w:t xml:space="preserve"> - Completed</w:t>
            </w:r>
          </w:p>
          <w:p w14:paraId="655C5306" w14:textId="6F9A07AD" w:rsidR="00F9405D" w:rsidRPr="006555FB" w:rsidRDefault="00F9405D" w:rsidP="00F9405D">
            <w:pPr>
              <w:spacing w:before="60" w:after="60"/>
              <w:rPr>
                <w:rFonts w:cstheme="minorHAnsi"/>
              </w:rPr>
            </w:pPr>
          </w:p>
        </w:tc>
      </w:tr>
      <w:tr w:rsidR="00F9405D" w:rsidRPr="006555FB" w14:paraId="606506B0" w14:textId="77777777" w:rsidTr="00EF0D46">
        <w:tc>
          <w:tcPr>
            <w:tcW w:w="4957" w:type="dxa"/>
          </w:tcPr>
          <w:p w14:paraId="32804749" w14:textId="77777777" w:rsidR="00C1730D" w:rsidRPr="006555FB" w:rsidRDefault="00C1730D" w:rsidP="00C1730D">
            <w:pPr>
              <w:pStyle w:val="Default"/>
              <w:rPr>
                <w:rFonts w:asciiTheme="minorHAnsi" w:hAnsiTheme="minorHAnsi" w:cstheme="minorHAnsi"/>
                <w:color w:val="auto"/>
                <w:sz w:val="20"/>
                <w:szCs w:val="20"/>
              </w:rPr>
            </w:pPr>
            <w:bookmarkStart w:id="0" w:name="_Hlk192607057"/>
            <w:r w:rsidRPr="006555FB">
              <w:rPr>
                <w:rFonts w:asciiTheme="minorHAnsi" w:hAnsiTheme="minorHAnsi" w:cstheme="minorHAnsi"/>
                <w:color w:val="auto"/>
                <w:sz w:val="20"/>
                <w:szCs w:val="20"/>
              </w:rPr>
              <w:t>Develop training resources for employees and managers on how to speak up safely and embed these within the Brilliant Basics platform.</w:t>
            </w:r>
          </w:p>
          <w:p w14:paraId="7E3B9A00" w14:textId="77777777" w:rsidR="00C1730D" w:rsidRPr="006555FB" w:rsidRDefault="00C1730D" w:rsidP="00C1730D">
            <w:pPr>
              <w:pStyle w:val="Default"/>
              <w:rPr>
                <w:rFonts w:asciiTheme="minorHAnsi" w:hAnsiTheme="minorHAnsi" w:cstheme="minorHAnsi"/>
                <w:color w:val="FF0000"/>
                <w:sz w:val="20"/>
                <w:szCs w:val="20"/>
              </w:rPr>
            </w:pPr>
            <w:r w:rsidRPr="006555FB">
              <w:rPr>
                <w:rFonts w:asciiTheme="minorHAnsi" w:hAnsiTheme="minorHAnsi" w:cstheme="minorHAnsi"/>
                <w:color w:val="FF0000"/>
                <w:sz w:val="20"/>
                <w:szCs w:val="20"/>
              </w:rPr>
              <w:t xml:space="preserve"> </w:t>
            </w:r>
          </w:p>
          <w:bookmarkEnd w:id="0"/>
          <w:p w14:paraId="29B18A0E" w14:textId="3B2917BB" w:rsidR="00F9405D" w:rsidRPr="006555FB" w:rsidRDefault="00F9405D" w:rsidP="00F9405D">
            <w:pPr>
              <w:pStyle w:val="Default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2126" w:type="dxa"/>
          </w:tcPr>
          <w:p w14:paraId="1B09F229" w14:textId="2CD4CB9F" w:rsidR="00F9405D" w:rsidRPr="006555FB" w:rsidRDefault="00F9405D" w:rsidP="00F9405D">
            <w:pPr>
              <w:spacing w:before="60" w:after="60"/>
              <w:rPr>
                <w:rFonts w:cstheme="minorHAnsi"/>
              </w:rPr>
            </w:pPr>
            <w:r w:rsidRPr="006555FB">
              <w:rPr>
                <w:rFonts w:cstheme="minorHAnsi"/>
                <w:bCs/>
              </w:rPr>
              <w:t>Director of Workforce &amp; OD</w:t>
            </w:r>
          </w:p>
        </w:tc>
        <w:tc>
          <w:tcPr>
            <w:tcW w:w="1933" w:type="dxa"/>
          </w:tcPr>
          <w:p w14:paraId="679BD5C6" w14:textId="08C4E48C" w:rsidR="00F9405D" w:rsidRPr="006555FB" w:rsidRDefault="00C1730D" w:rsidP="00F9405D">
            <w:pPr>
              <w:rPr>
                <w:rFonts w:cstheme="minorHAnsi"/>
              </w:rPr>
            </w:pPr>
            <w:r w:rsidRPr="006555FB">
              <w:rPr>
                <w:rFonts w:cstheme="minorHAnsi"/>
              </w:rPr>
              <w:t>June 2025</w:t>
            </w:r>
          </w:p>
        </w:tc>
      </w:tr>
      <w:tr w:rsidR="0028213C" w:rsidRPr="006555FB" w14:paraId="738D19C8" w14:textId="77777777" w:rsidTr="00CC6527">
        <w:tc>
          <w:tcPr>
            <w:tcW w:w="4957" w:type="dxa"/>
          </w:tcPr>
          <w:p w14:paraId="21BB2CB1" w14:textId="77777777" w:rsidR="0028213C" w:rsidRPr="006555FB" w:rsidRDefault="0028213C" w:rsidP="00CC6527">
            <w:pPr>
              <w:rPr>
                <w:rFonts w:cstheme="minorHAnsi"/>
                <w:bCs/>
                <w:color w:val="FF0000"/>
                <w:sz w:val="20"/>
                <w:szCs w:val="20"/>
              </w:rPr>
            </w:pPr>
            <w:r w:rsidRPr="006555FB">
              <w:rPr>
                <w:rFonts w:cstheme="minorHAnsi"/>
                <w:bCs/>
                <w:sz w:val="20"/>
                <w:szCs w:val="20"/>
              </w:rPr>
              <w:t>Create an action plan template for Service Groups to use, to demonstrate improvement against the self-assessment of the national framework section 6 requirements.</w:t>
            </w:r>
          </w:p>
        </w:tc>
        <w:tc>
          <w:tcPr>
            <w:tcW w:w="2126" w:type="dxa"/>
          </w:tcPr>
          <w:p w14:paraId="24AE4883" w14:textId="77777777" w:rsidR="0028213C" w:rsidRPr="006555FB" w:rsidRDefault="0028213C" w:rsidP="00CC6527">
            <w:pPr>
              <w:spacing w:before="60" w:after="60"/>
              <w:rPr>
                <w:rFonts w:cstheme="minorHAnsi"/>
                <w:bCs/>
              </w:rPr>
            </w:pPr>
            <w:r w:rsidRPr="006555FB">
              <w:rPr>
                <w:rFonts w:cstheme="minorHAnsi"/>
                <w:bCs/>
              </w:rPr>
              <w:t>Director of Workforce &amp; OD</w:t>
            </w:r>
          </w:p>
        </w:tc>
        <w:tc>
          <w:tcPr>
            <w:tcW w:w="1933" w:type="dxa"/>
          </w:tcPr>
          <w:p w14:paraId="4D2084A2" w14:textId="77777777" w:rsidR="0028213C" w:rsidRPr="006555FB" w:rsidRDefault="0028213C" w:rsidP="00CC6527">
            <w:pPr>
              <w:rPr>
                <w:rFonts w:cstheme="minorHAnsi"/>
                <w:bCs/>
              </w:rPr>
            </w:pPr>
            <w:r w:rsidRPr="006555FB">
              <w:rPr>
                <w:rFonts w:cstheme="minorHAnsi"/>
                <w:bCs/>
              </w:rPr>
              <w:t>June 2025</w:t>
            </w:r>
          </w:p>
        </w:tc>
      </w:tr>
      <w:tr w:rsidR="00F9405D" w:rsidRPr="006555FB" w14:paraId="26545BB9" w14:textId="77777777" w:rsidTr="00EF0D46">
        <w:tc>
          <w:tcPr>
            <w:tcW w:w="4957" w:type="dxa"/>
          </w:tcPr>
          <w:p w14:paraId="1EBE6E26" w14:textId="259CA5BE" w:rsidR="00F9405D" w:rsidRPr="006555FB" w:rsidRDefault="00C1730D" w:rsidP="003041D7">
            <w:pPr>
              <w:rPr>
                <w:rFonts w:cstheme="minorHAnsi"/>
              </w:rPr>
            </w:pPr>
            <w:r w:rsidRPr="006555FB">
              <w:rPr>
                <w:rFonts w:cstheme="minorHAnsi"/>
                <w:bCs/>
                <w:sz w:val="20"/>
                <w:szCs w:val="20"/>
              </w:rPr>
              <w:t>Create a template for Service Groups to self-assess performance against Section 6 of the national Speaking up Safely Framework.</w:t>
            </w:r>
          </w:p>
        </w:tc>
        <w:tc>
          <w:tcPr>
            <w:tcW w:w="2126" w:type="dxa"/>
          </w:tcPr>
          <w:p w14:paraId="0A9463FA" w14:textId="530E3593" w:rsidR="00F9405D" w:rsidRPr="006555FB" w:rsidRDefault="00C1730D" w:rsidP="00F9405D">
            <w:pPr>
              <w:spacing w:before="60" w:after="60"/>
              <w:rPr>
                <w:rFonts w:cstheme="minorHAnsi"/>
              </w:rPr>
            </w:pPr>
            <w:r w:rsidRPr="006555FB">
              <w:rPr>
                <w:rFonts w:cstheme="minorHAnsi"/>
                <w:bCs/>
              </w:rPr>
              <w:t>Director of Workforce &amp; OD</w:t>
            </w:r>
          </w:p>
        </w:tc>
        <w:tc>
          <w:tcPr>
            <w:tcW w:w="1933" w:type="dxa"/>
          </w:tcPr>
          <w:p w14:paraId="33DD853F" w14:textId="02A3E45A" w:rsidR="00C1730D" w:rsidRPr="006555FB" w:rsidRDefault="00C1730D" w:rsidP="00C1730D">
            <w:pPr>
              <w:rPr>
                <w:rFonts w:cstheme="minorHAnsi"/>
              </w:rPr>
            </w:pPr>
            <w:r w:rsidRPr="006555FB">
              <w:rPr>
                <w:rFonts w:cstheme="minorHAnsi"/>
              </w:rPr>
              <w:t>June 2025</w:t>
            </w:r>
          </w:p>
          <w:p w14:paraId="79CC1BD3" w14:textId="22FA1CE4" w:rsidR="00F9405D" w:rsidRPr="006555FB" w:rsidRDefault="00F9405D" w:rsidP="00F9405D">
            <w:pPr>
              <w:spacing w:before="60" w:after="60"/>
              <w:rPr>
                <w:rFonts w:cstheme="minorHAnsi"/>
              </w:rPr>
            </w:pPr>
          </w:p>
        </w:tc>
      </w:tr>
      <w:tr w:rsidR="00C1730D" w:rsidRPr="006555FB" w14:paraId="36436510" w14:textId="77777777" w:rsidTr="00EF0D46">
        <w:tc>
          <w:tcPr>
            <w:tcW w:w="4957" w:type="dxa"/>
          </w:tcPr>
          <w:p w14:paraId="2883A8A4" w14:textId="77777777" w:rsidR="00730C58" w:rsidRPr="006555FB" w:rsidRDefault="00730C58" w:rsidP="00730C58">
            <w:pPr>
              <w:rPr>
                <w:rFonts w:cstheme="minorHAnsi"/>
                <w:bCs/>
                <w:sz w:val="20"/>
                <w:szCs w:val="20"/>
              </w:rPr>
            </w:pPr>
            <w:r w:rsidRPr="006555FB">
              <w:rPr>
                <w:rFonts w:cstheme="minorHAnsi"/>
                <w:bCs/>
                <w:sz w:val="20"/>
                <w:szCs w:val="20"/>
              </w:rPr>
              <w:lastRenderedPageBreak/>
              <w:t>Integrate Speaking Up Safely measures into the Workforce Performance Scorecard when this is developed.</w:t>
            </w:r>
          </w:p>
          <w:p w14:paraId="62CCE711" w14:textId="77777777" w:rsidR="00C1730D" w:rsidRPr="006555FB" w:rsidRDefault="00C1730D" w:rsidP="00C1730D">
            <w:pPr>
              <w:rPr>
                <w:rFonts w:cstheme="minorHAnsi"/>
                <w:bCs/>
                <w:sz w:val="20"/>
                <w:szCs w:val="20"/>
              </w:rPr>
            </w:pPr>
          </w:p>
        </w:tc>
        <w:tc>
          <w:tcPr>
            <w:tcW w:w="2126" w:type="dxa"/>
          </w:tcPr>
          <w:p w14:paraId="69C96F22" w14:textId="30D54223" w:rsidR="00C1730D" w:rsidRPr="006555FB" w:rsidRDefault="00730C58" w:rsidP="00F9405D">
            <w:pPr>
              <w:spacing w:before="60" w:after="60"/>
              <w:rPr>
                <w:rFonts w:cstheme="minorHAnsi"/>
                <w:bCs/>
              </w:rPr>
            </w:pPr>
            <w:r w:rsidRPr="006555FB">
              <w:rPr>
                <w:rFonts w:cstheme="minorHAnsi"/>
                <w:bCs/>
              </w:rPr>
              <w:t>Director of Workforce &amp; OD</w:t>
            </w:r>
          </w:p>
        </w:tc>
        <w:tc>
          <w:tcPr>
            <w:tcW w:w="1933" w:type="dxa"/>
          </w:tcPr>
          <w:p w14:paraId="6FB96422" w14:textId="4476350E" w:rsidR="00C1730D" w:rsidRPr="006555FB" w:rsidRDefault="00730C58" w:rsidP="00C1730D">
            <w:pPr>
              <w:rPr>
                <w:rFonts w:cstheme="minorHAnsi"/>
              </w:rPr>
            </w:pPr>
            <w:r w:rsidRPr="006555FB">
              <w:rPr>
                <w:rFonts w:cstheme="minorHAnsi"/>
                <w:bCs/>
              </w:rPr>
              <w:t>March 2026</w:t>
            </w:r>
          </w:p>
        </w:tc>
      </w:tr>
    </w:tbl>
    <w:p w14:paraId="18D09B5C" w14:textId="77777777" w:rsidR="00737903" w:rsidRDefault="00737903"/>
    <w:p w14:paraId="15E4E3A7" w14:textId="77777777" w:rsidR="0007492B" w:rsidRDefault="0007492B"/>
    <w:p w14:paraId="08FE3F3C" w14:textId="77777777" w:rsidR="0007492B" w:rsidRPr="0007492B" w:rsidRDefault="00BA036D" w:rsidP="0007492B">
      <w:pPr>
        <w:rPr>
          <w:b/>
        </w:rPr>
      </w:pPr>
      <w:r>
        <w:rPr>
          <w:b/>
        </w:rPr>
        <w:t>14</w:t>
      </w:r>
      <w:r w:rsidR="0007492B" w:rsidRPr="0007492B">
        <w:rPr>
          <w:b/>
        </w:rPr>
        <w:t>. TARGET SCORE DATE</w:t>
      </w:r>
    </w:p>
    <w:p w14:paraId="1CCC91CD" w14:textId="77777777" w:rsidR="0007492B" w:rsidRDefault="0007492B" w:rsidP="002B63EA">
      <w:pPr>
        <w:spacing w:after="120"/>
      </w:pPr>
      <w:r>
        <w:t>By when do you expect to achieve the target risk score?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016"/>
      </w:tblGrid>
      <w:tr w:rsidR="0007492B" w14:paraId="4312FF71" w14:textId="77777777" w:rsidTr="0007492B">
        <w:tc>
          <w:tcPr>
            <w:tcW w:w="9016" w:type="dxa"/>
          </w:tcPr>
          <w:p w14:paraId="6F02375E" w14:textId="2B323CD1" w:rsidR="0007492B" w:rsidRDefault="003041D7" w:rsidP="0007492B">
            <w:pPr>
              <w:spacing w:before="60" w:after="60"/>
            </w:pPr>
            <w:r>
              <w:t>March 2026, aligned to the Management Response to the IA Report and Delivery Actions agreed for 2025-26.</w:t>
            </w:r>
          </w:p>
        </w:tc>
      </w:tr>
    </w:tbl>
    <w:p w14:paraId="4ADE7A47" w14:textId="77777777" w:rsidR="0007492B" w:rsidRDefault="0007492B" w:rsidP="0007492B"/>
    <w:p w14:paraId="5405C2AB" w14:textId="77777777" w:rsidR="0007492B" w:rsidRDefault="0007492B"/>
    <w:p w14:paraId="7C0A01E5" w14:textId="77777777" w:rsidR="000C4921" w:rsidRPr="00BA036D" w:rsidRDefault="000C4921" w:rsidP="002B63EA">
      <w:pPr>
        <w:spacing w:after="120"/>
        <w:rPr>
          <w:b/>
        </w:rPr>
      </w:pPr>
      <w:r w:rsidRPr="00BA036D">
        <w:rPr>
          <w:b/>
        </w:rPr>
        <w:t>1</w:t>
      </w:r>
      <w:r w:rsidR="005A6E27">
        <w:rPr>
          <w:b/>
        </w:rPr>
        <w:t>5</w:t>
      </w:r>
      <w:r w:rsidRPr="00BA036D">
        <w:rPr>
          <w:b/>
        </w:rPr>
        <w:t xml:space="preserve">. </w:t>
      </w:r>
      <w:r w:rsidR="002B63EA">
        <w:rPr>
          <w:b/>
        </w:rPr>
        <w:t>ASSESSMENT ESCALATED TO</w:t>
      </w:r>
      <w:r w:rsidR="00BA036D" w:rsidRPr="00BA036D">
        <w:rPr>
          <w:b/>
        </w:rPr>
        <w:t>: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397"/>
        <w:gridCol w:w="3686"/>
        <w:gridCol w:w="1933"/>
      </w:tblGrid>
      <w:tr w:rsidR="000C4921" w14:paraId="4038EF2B" w14:textId="77777777" w:rsidTr="00BE19F9">
        <w:tc>
          <w:tcPr>
            <w:tcW w:w="3397" w:type="dxa"/>
            <w:shd w:val="clear" w:color="auto" w:fill="1F3864" w:themeFill="accent5" w:themeFillShade="80"/>
          </w:tcPr>
          <w:p w14:paraId="26F79DFC" w14:textId="77777777" w:rsidR="000C4921" w:rsidRPr="002B63EA" w:rsidRDefault="000C4921" w:rsidP="005A6E27">
            <w:pPr>
              <w:spacing w:before="60" w:after="60"/>
              <w:rPr>
                <w:b/>
              </w:rPr>
            </w:pPr>
            <w:r w:rsidRPr="002B63EA">
              <w:rPr>
                <w:b/>
              </w:rPr>
              <w:t xml:space="preserve">Name </w:t>
            </w:r>
          </w:p>
        </w:tc>
        <w:tc>
          <w:tcPr>
            <w:tcW w:w="3686" w:type="dxa"/>
            <w:shd w:val="clear" w:color="auto" w:fill="1F3864" w:themeFill="accent5" w:themeFillShade="80"/>
          </w:tcPr>
          <w:p w14:paraId="0474A6B1" w14:textId="77777777" w:rsidR="000C4921" w:rsidRPr="002B63EA" w:rsidRDefault="00BE19F9" w:rsidP="005A6E27">
            <w:pPr>
              <w:spacing w:before="60" w:after="60"/>
              <w:rPr>
                <w:b/>
              </w:rPr>
            </w:pPr>
            <w:r w:rsidRPr="002B63EA">
              <w:rPr>
                <w:b/>
              </w:rPr>
              <w:t>Title</w:t>
            </w:r>
          </w:p>
        </w:tc>
        <w:tc>
          <w:tcPr>
            <w:tcW w:w="1933" w:type="dxa"/>
            <w:shd w:val="clear" w:color="auto" w:fill="1F3864" w:themeFill="accent5" w:themeFillShade="80"/>
          </w:tcPr>
          <w:p w14:paraId="0A2B751F" w14:textId="77777777" w:rsidR="000C4921" w:rsidRPr="002B63EA" w:rsidRDefault="000C4921" w:rsidP="005A6E27">
            <w:pPr>
              <w:spacing w:before="60" w:after="60"/>
              <w:rPr>
                <w:b/>
              </w:rPr>
            </w:pPr>
            <w:r w:rsidRPr="002B63EA">
              <w:rPr>
                <w:b/>
              </w:rPr>
              <w:t>Date</w:t>
            </w:r>
          </w:p>
        </w:tc>
      </w:tr>
      <w:tr w:rsidR="000C4921" w14:paraId="2429B889" w14:textId="77777777" w:rsidTr="00BE19F9">
        <w:tc>
          <w:tcPr>
            <w:tcW w:w="3397" w:type="dxa"/>
          </w:tcPr>
          <w:p w14:paraId="633C1458" w14:textId="3BD10E96" w:rsidR="000C4921" w:rsidRDefault="003041D7" w:rsidP="005A6E27">
            <w:pPr>
              <w:spacing w:before="60" w:after="60"/>
            </w:pPr>
            <w:r>
              <w:t>Sarah Jenkins</w:t>
            </w:r>
          </w:p>
        </w:tc>
        <w:tc>
          <w:tcPr>
            <w:tcW w:w="3686" w:type="dxa"/>
          </w:tcPr>
          <w:p w14:paraId="12E55800" w14:textId="720CFE90" w:rsidR="000C4921" w:rsidRDefault="003041D7" w:rsidP="005A6E27">
            <w:pPr>
              <w:spacing w:before="60" w:after="60"/>
            </w:pPr>
            <w:r>
              <w:t>Interim Director of WOD</w:t>
            </w:r>
          </w:p>
        </w:tc>
        <w:tc>
          <w:tcPr>
            <w:tcW w:w="1933" w:type="dxa"/>
          </w:tcPr>
          <w:p w14:paraId="036DBE49" w14:textId="388E197C" w:rsidR="000C4921" w:rsidRDefault="003041D7" w:rsidP="005A6E27">
            <w:pPr>
              <w:spacing w:before="60" w:after="60"/>
            </w:pPr>
            <w:r>
              <w:t>21-03-25</w:t>
            </w:r>
          </w:p>
        </w:tc>
      </w:tr>
    </w:tbl>
    <w:p w14:paraId="6F991437" w14:textId="77777777" w:rsidR="000C4921" w:rsidRDefault="000C4921"/>
    <w:p w14:paraId="5EA987E0" w14:textId="77777777" w:rsidR="002B63EA" w:rsidRDefault="002B63EA"/>
    <w:p w14:paraId="28CE8CFE" w14:textId="77777777" w:rsidR="002B63EA" w:rsidRPr="00BA036D" w:rsidRDefault="002B63EA" w:rsidP="002B63EA">
      <w:pPr>
        <w:spacing w:after="120"/>
        <w:rPr>
          <w:b/>
        </w:rPr>
      </w:pPr>
      <w:r w:rsidRPr="00BA036D">
        <w:rPr>
          <w:b/>
        </w:rPr>
        <w:t>1</w:t>
      </w:r>
      <w:r>
        <w:rPr>
          <w:b/>
        </w:rPr>
        <w:t>6</w:t>
      </w:r>
      <w:r w:rsidRPr="00BA036D">
        <w:rPr>
          <w:b/>
        </w:rPr>
        <w:t xml:space="preserve">. </w:t>
      </w:r>
      <w:r>
        <w:rPr>
          <w:b/>
        </w:rPr>
        <w:t xml:space="preserve">ASSESSMENT </w:t>
      </w:r>
      <w:r w:rsidRPr="00BA036D">
        <w:rPr>
          <w:b/>
        </w:rPr>
        <w:t>COMPLETED BY: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397"/>
        <w:gridCol w:w="3686"/>
        <w:gridCol w:w="1933"/>
      </w:tblGrid>
      <w:tr w:rsidR="002B63EA" w14:paraId="6BD2B2C6" w14:textId="77777777" w:rsidTr="00B4615A">
        <w:tc>
          <w:tcPr>
            <w:tcW w:w="3397" w:type="dxa"/>
            <w:shd w:val="clear" w:color="auto" w:fill="1F3864" w:themeFill="accent5" w:themeFillShade="80"/>
          </w:tcPr>
          <w:p w14:paraId="1703C657" w14:textId="77777777" w:rsidR="002B63EA" w:rsidRPr="002B63EA" w:rsidRDefault="002B63EA" w:rsidP="00B4615A">
            <w:pPr>
              <w:spacing w:before="60" w:after="60"/>
              <w:rPr>
                <w:b/>
              </w:rPr>
            </w:pPr>
            <w:r w:rsidRPr="002B63EA">
              <w:rPr>
                <w:b/>
              </w:rPr>
              <w:t xml:space="preserve">Name </w:t>
            </w:r>
          </w:p>
        </w:tc>
        <w:tc>
          <w:tcPr>
            <w:tcW w:w="3686" w:type="dxa"/>
            <w:shd w:val="clear" w:color="auto" w:fill="1F3864" w:themeFill="accent5" w:themeFillShade="80"/>
          </w:tcPr>
          <w:p w14:paraId="06DCB7D3" w14:textId="77777777" w:rsidR="002B63EA" w:rsidRPr="002B63EA" w:rsidRDefault="002B63EA" w:rsidP="00B4615A">
            <w:pPr>
              <w:spacing w:before="60" w:after="60"/>
              <w:rPr>
                <w:b/>
              </w:rPr>
            </w:pPr>
            <w:r w:rsidRPr="002B63EA">
              <w:rPr>
                <w:b/>
              </w:rPr>
              <w:t>Title</w:t>
            </w:r>
          </w:p>
        </w:tc>
        <w:tc>
          <w:tcPr>
            <w:tcW w:w="1933" w:type="dxa"/>
            <w:shd w:val="clear" w:color="auto" w:fill="1F3864" w:themeFill="accent5" w:themeFillShade="80"/>
          </w:tcPr>
          <w:p w14:paraId="5C84C050" w14:textId="77777777" w:rsidR="002B63EA" w:rsidRPr="002B63EA" w:rsidRDefault="002B63EA" w:rsidP="00B4615A">
            <w:pPr>
              <w:spacing w:before="60" w:after="60"/>
              <w:rPr>
                <w:b/>
              </w:rPr>
            </w:pPr>
            <w:r w:rsidRPr="002B63EA">
              <w:rPr>
                <w:b/>
              </w:rPr>
              <w:t>Date</w:t>
            </w:r>
          </w:p>
        </w:tc>
      </w:tr>
      <w:tr w:rsidR="002B63EA" w14:paraId="589E3B56" w14:textId="77777777" w:rsidTr="00B4615A">
        <w:tc>
          <w:tcPr>
            <w:tcW w:w="3397" w:type="dxa"/>
          </w:tcPr>
          <w:p w14:paraId="0D213D7C" w14:textId="36293BAB" w:rsidR="002B63EA" w:rsidRDefault="003041D7" w:rsidP="00B4615A">
            <w:pPr>
              <w:spacing w:before="60" w:after="60"/>
            </w:pPr>
            <w:r>
              <w:t>Julie Lloyd</w:t>
            </w:r>
          </w:p>
        </w:tc>
        <w:tc>
          <w:tcPr>
            <w:tcW w:w="3686" w:type="dxa"/>
          </w:tcPr>
          <w:p w14:paraId="4F4072B9" w14:textId="17BE7360" w:rsidR="002B63EA" w:rsidRDefault="003041D7" w:rsidP="00B4615A">
            <w:pPr>
              <w:spacing w:before="60" w:after="60"/>
            </w:pPr>
            <w:r>
              <w:t>Head of Culture, OD &amp; Staff Experience</w:t>
            </w:r>
          </w:p>
        </w:tc>
        <w:tc>
          <w:tcPr>
            <w:tcW w:w="1933" w:type="dxa"/>
          </w:tcPr>
          <w:p w14:paraId="767DF148" w14:textId="2410691B" w:rsidR="002B63EA" w:rsidRDefault="003041D7" w:rsidP="00B4615A">
            <w:pPr>
              <w:spacing w:before="60" w:after="60"/>
            </w:pPr>
            <w:r>
              <w:t>21-03-25</w:t>
            </w:r>
          </w:p>
        </w:tc>
      </w:tr>
    </w:tbl>
    <w:p w14:paraId="49572689" w14:textId="77777777" w:rsidR="002B63EA" w:rsidRDefault="002B63EA" w:rsidP="002B63EA"/>
    <w:p w14:paraId="2F6E3CDF" w14:textId="77777777" w:rsidR="00BA036D" w:rsidRDefault="00BA036D">
      <w:r>
        <w:br w:type="page"/>
      </w:r>
    </w:p>
    <w:p w14:paraId="33220E74" w14:textId="77777777" w:rsidR="00E3556F" w:rsidRDefault="00BA036D">
      <w:r>
        <w:lastRenderedPageBreak/>
        <w:t>NOTES</w:t>
      </w:r>
    </w:p>
    <w:sectPr w:rsidR="00E3556F" w:rsidSect="00AD0B14">
      <w:headerReference w:type="default" r:id="rId11"/>
      <w:footerReference w:type="default" r:id="rId12"/>
      <w:pgSz w:w="11906" w:h="16838"/>
      <w:pgMar w:top="1440" w:right="1440" w:bottom="1440" w:left="144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9A949D1" w14:textId="77777777" w:rsidR="002E5887" w:rsidRDefault="002E5887" w:rsidP="008C7789">
      <w:r>
        <w:separator/>
      </w:r>
    </w:p>
  </w:endnote>
  <w:endnote w:type="continuationSeparator" w:id="0">
    <w:p w14:paraId="03F937D4" w14:textId="77777777" w:rsidR="002E5887" w:rsidRDefault="002E5887" w:rsidP="008C7789">
      <w:r>
        <w:continuationSeparator/>
      </w:r>
    </w:p>
  </w:endnote>
  <w:endnote w:id="1">
    <w:p w14:paraId="62469647" w14:textId="77777777" w:rsidR="00BA023E" w:rsidRDefault="00EF0D46">
      <w:pPr>
        <w:pStyle w:val="EndnoteText"/>
      </w:pPr>
      <w:r>
        <w:rPr>
          <w:rStyle w:val="EndnoteReference"/>
        </w:rPr>
        <w:endnoteRef/>
      </w:r>
      <w:r>
        <w:t xml:space="preserve"> </w:t>
      </w:r>
      <w:r w:rsidR="00BA023E">
        <w:t xml:space="preserve">The </w:t>
      </w:r>
      <w:r w:rsidR="00BA023E" w:rsidRPr="00BA023E">
        <w:rPr>
          <w:b/>
        </w:rPr>
        <w:t>Risk Owner</w:t>
      </w:r>
      <w:r w:rsidR="00BA023E">
        <w:t xml:space="preserve"> </w:t>
      </w:r>
      <w:r w:rsidR="00722EE3" w:rsidRPr="00722EE3">
        <w:rPr>
          <w:b/>
        </w:rPr>
        <w:t>or Handler</w:t>
      </w:r>
      <w:r w:rsidR="00722EE3">
        <w:t xml:space="preserve"> </w:t>
      </w:r>
      <w:r w:rsidR="00BA023E" w:rsidRPr="00BA023E">
        <w:t xml:space="preserve">is the person responsible </w:t>
      </w:r>
      <w:r w:rsidR="00722EE3" w:rsidRPr="00722EE3">
        <w:t xml:space="preserve">for managing the overall control of the </w:t>
      </w:r>
      <w:r w:rsidR="00722EE3">
        <w:t>r</w:t>
      </w:r>
      <w:r w:rsidR="00722EE3" w:rsidRPr="00722EE3">
        <w:t xml:space="preserve">isk such as updating it and ensuring that </w:t>
      </w:r>
      <w:r w:rsidR="00722EE3">
        <w:t xml:space="preserve">the risk record </w:t>
      </w:r>
      <w:r w:rsidR="00722EE3" w:rsidRPr="00722EE3">
        <w:t>is regularly reviewed and update</w:t>
      </w:r>
      <w:r w:rsidR="00722EE3">
        <w:t>d in Datix</w:t>
      </w:r>
      <w:r w:rsidR="00722EE3" w:rsidRPr="00722EE3">
        <w:t>.</w:t>
      </w:r>
      <w:r w:rsidR="00BA023E" w:rsidRPr="00BA023E">
        <w:t xml:space="preserve"> </w:t>
      </w:r>
    </w:p>
    <w:p w14:paraId="49001974" w14:textId="77777777" w:rsidR="005A6E27" w:rsidRDefault="005A6E27">
      <w:pPr>
        <w:pStyle w:val="EndnoteText"/>
      </w:pPr>
    </w:p>
  </w:endnote>
  <w:endnote w:id="2">
    <w:p w14:paraId="23DD540E" w14:textId="77777777" w:rsidR="00BA023E" w:rsidRDefault="00BA023E">
      <w:pPr>
        <w:pStyle w:val="EndnoteText"/>
      </w:pPr>
      <w:r>
        <w:rPr>
          <w:rStyle w:val="EndnoteReference"/>
        </w:rPr>
        <w:endnoteRef/>
      </w:r>
      <w:r>
        <w:t xml:space="preserve"> The </w:t>
      </w:r>
      <w:r>
        <w:rPr>
          <w:b/>
        </w:rPr>
        <w:t xml:space="preserve">Manager </w:t>
      </w:r>
      <w:r w:rsidR="00722EE3" w:rsidRPr="0019584E">
        <w:t xml:space="preserve">is the </w:t>
      </w:r>
      <w:r w:rsidR="0019584E">
        <w:t xml:space="preserve">person accountable for ensuring that risks within the service affected are </w:t>
      </w:r>
      <w:r w:rsidR="00722EE3" w:rsidRPr="0019584E">
        <w:t xml:space="preserve">managed and controlled. </w:t>
      </w:r>
      <w:r>
        <w:t>The Risk Owner and Manager may be the same person.</w:t>
      </w:r>
    </w:p>
    <w:p w14:paraId="7CEE598D" w14:textId="77777777" w:rsidR="005A6E27" w:rsidRPr="00BA023E" w:rsidRDefault="005A6E27">
      <w:pPr>
        <w:pStyle w:val="EndnoteText"/>
      </w:pPr>
    </w:p>
  </w:endnote>
  <w:endnote w:id="3">
    <w:p w14:paraId="5EEE6677" w14:textId="77777777" w:rsidR="00866B41" w:rsidRDefault="00866B41">
      <w:pPr>
        <w:pStyle w:val="EndnoteText"/>
      </w:pPr>
      <w:r>
        <w:rPr>
          <w:rStyle w:val="EndnoteReference"/>
        </w:rPr>
        <w:endnoteRef/>
      </w:r>
      <w:r>
        <w:t xml:space="preserve"> Please refer to the </w:t>
      </w:r>
      <w:r>
        <w:rPr>
          <w:b/>
        </w:rPr>
        <w:t>Simple Guide to Risk Assessment &amp; Management</w:t>
      </w:r>
      <w:r>
        <w:t xml:space="preserve"> on the Intranet for guidance on how to assess consequence and likelihood.</w:t>
      </w:r>
    </w:p>
    <w:p w14:paraId="7ADDC0F6" w14:textId="77777777" w:rsidR="005A6E27" w:rsidRPr="00866B41" w:rsidRDefault="005A6E27">
      <w:pPr>
        <w:pStyle w:val="EndnoteText"/>
      </w:pPr>
    </w:p>
  </w:endnote>
  <w:endnote w:id="4">
    <w:p w14:paraId="2840A67D" w14:textId="77777777" w:rsidR="005A6E27" w:rsidRDefault="005A6E27">
      <w:pPr>
        <w:pStyle w:val="EndnoteText"/>
      </w:pPr>
      <w:r>
        <w:rPr>
          <w:rStyle w:val="EndnoteReference"/>
        </w:rPr>
        <w:endnoteRef/>
      </w:r>
      <w:r>
        <w:t xml:space="preserve"> Consequence is graded as follows:</w:t>
      </w:r>
    </w:p>
    <w:tbl>
      <w:tblPr>
        <w:tblW w:w="0" w:type="auto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276"/>
        <w:gridCol w:w="1276"/>
        <w:gridCol w:w="1276"/>
        <w:gridCol w:w="1134"/>
        <w:gridCol w:w="1275"/>
      </w:tblGrid>
      <w:tr w:rsidR="00636CF6" w:rsidRPr="00FD30CC" w14:paraId="1674E3B3" w14:textId="77777777" w:rsidTr="00B4615A">
        <w:trPr>
          <w:trHeight w:val="486"/>
        </w:trPr>
        <w:tc>
          <w:tcPr>
            <w:tcW w:w="1276" w:type="dxa"/>
            <w:shd w:val="clear" w:color="auto" w:fill="00B050"/>
          </w:tcPr>
          <w:p w14:paraId="533FCC78" w14:textId="77777777" w:rsidR="00636CF6" w:rsidRPr="005A6E27" w:rsidRDefault="00636CF6" w:rsidP="00636CF6">
            <w:pPr>
              <w:pStyle w:val="EndnoteText"/>
              <w:jc w:val="center"/>
            </w:pPr>
            <w:r w:rsidRPr="005A6E27">
              <w:t>1</w:t>
            </w:r>
            <w:r w:rsidRPr="005A6E27">
              <w:br/>
              <w:t>Negligible</w:t>
            </w:r>
          </w:p>
        </w:tc>
        <w:tc>
          <w:tcPr>
            <w:tcW w:w="1276" w:type="dxa"/>
            <w:shd w:val="clear" w:color="auto" w:fill="FFFF00"/>
          </w:tcPr>
          <w:p w14:paraId="5194073C" w14:textId="77777777" w:rsidR="00636CF6" w:rsidRPr="005A6E27" w:rsidRDefault="00636CF6" w:rsidP="00636CF6">
            <w:pPr>
              <w:pStyle w:val="EndnoteText"/>
              <w:jc w:val="center"/>
            </w:pPr>
            <w:r w:rsidRPr="005A6E27">
              <w:t>2</w:t>
            </w:r>
            <w:r w:rsidRPr="005A6E27">
              <w:br/>
              <w:t>Minor</w:t>
            </w:r>
          </w:p>
        </w:tc>
        <w:tc>
          <w:tcPr>
            <w:tcW w:w="1276" w:type="dxa"/>
            <w:shd w:val="clear" w:color="auto" w:fill="FFC000"/>
          </w:tcPr>
          <w:p w14:paraId="36E67B5D" w14:textId="77777777" w:rsidR="00636CF6" w:rsidRPr="005A6E27" w:rsidRDefault="00636CF6" w:rsidP="00636CF6">
            <w:pPr>
              <w:pStyle w:val="EndnoteText"/>
              <w:jc w:val="center"/>
            </w:pPr>
            <w:r w:rsidRPr="005A6E27">
              <w:t>3</w:t>
            </w:r>
            <w:r w:rsidRPr="005A6E27">
              <w:br/>
              <w:t>Moderate</w:t>
            </w:r>
          </w:p>
        </w:tc>
        <w:tc>
          <w:tcPr>
            <w:tcW w:w="1134" w:type="dxa"/>
            <w:shd w:val="clear" w:color="auto" w:fill="FF0000"/>
          </w:tcPr>
          <w:p w14:paraId="43176E36" w14:textId="77777777" w:rsidR="00636CF6" w:rsidRPr="005A6E27" w:rsidRDefault="00636CF6" w:rsidP="00636CF6">
            <w:pPr>
              <w:pStyle w:val="EndnoteText"/>
              <w:jc w:val="center"/>
            </w:pPr>
            <w:r w:rsidRPr="005A6E27">
              <w:t>4</w:t>
            </w:r>
            <w:r w:rsidRPr="005A6E27">
              <w:br/>
              <w:t>Major</w:t>
            </w:r>
          </w:p>
        </w:tc>
        <w:tc>
          <w:tcPr>
            <w:tcW w:w="1275" w:type="dxa"/>
            <w:shd w:val="clear" w:color="auto" w:fill="C00000"/>
          </w:tcPr>
          <w:p w14:paraId="74EBD5C5" w14:textId="77777777" w:rsidR="00636CF6" w:rsidRPr="005A6E27" w:rsidRDefault="00636CF6" w:rsidP="00636CF6">
            <w:pPr>
              <w:pStyle w:val="EndnoteText"/>
              <w:jc w:val="center"/>
            </w:pPr>
            <w:r w:rsidRPr="005A6E27">
              <w:t>5</w:t>
            </w:r>
            <w:r w:rsidRPr="005A6E27">
              <w:br/>
              <w:t>Critical</w:t>
            </w:r>
          </w:p>
        </w:tc>
      </w:tr>
    </w:tbl>
    <w:p w14:paraId="1D500AB1" w14:textId="77777777" w:rsidR="005A6E27" w:rsidRDefault="005A6E27">
      <w:pPr>
        <w:pStyle w:val="EndnoteText"/>
      </w:pPr>
    </w:p>
  </w:endnote>
  <w:endnote w:id="5">
    <w:p w14:paraId="22B6F8C7" w14:textId="77777777" w:rsidR="005A6E27" w:rsidRDefault="005A6E27">
      <w:pPr>
        <w:pStyle w:val="EndnoteText"/>
      </w:pPr>
      <w:r>
        <w:rPr>
          <w:rStyle w:val="EndnoteReference"/>
        </w:rPr>
        <w:endnoteRef/>
      </w:r>
      <w:r>
        <w:t xml:space="preserve"> Likelihood is graded as follows:</w:t>
      </w:r>
    </w:p>
    <w:tbl>
      <w:tblPr>
        <w:tblW w:w="0" w:type="auto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242"/>
        <w:gridCol w:w="1366"/>
        <w:gridCol w:w="1220"/>
        <w:gridCol w:w="1134"/>
        <w:gridCol w:w="1275"/>
      </w:tblGrid>
      <w:tr w:rsidR="00636CF6" w:rsidRPr="00FD30CC" w14:paraId="7501AA73" w14:textId="77777777" w:rsidTr="00B4615A">
        <w:trPr>
          <w:trHeight w:val="70"/>
        </w:trPr>
        <w:tc>
          <w:tcPr>
            <w:tcW w:w="1242" w:type="dxa"/>
            <w:shd w:val="clear" w:color="auto" w:fill="00B050"/>
          </w:tcPr>
          <w:p w14:paraId="6072A0EA" w14:textId="77777777" w:rsidR="00636CF6" w:rsidRPr="005A6E27" w:rsidRDefault="00636CF6" w:rsidP="00636CF6">
            <w:pPr>
              <w:pStyle w:val="EndnoteText"/>
              <w:jc w:val="center"/>
            </w:pPr>
            <w:r w:rsidRPr="005A6E27">
              <w:t>1</w:t>
            </w:r>
            <w:r w:rsidRPr="005A6E27">
              <w:br/>
              <w:t>Rare</w:t>
            </w:r>
          </w:p>
        </w:tc>
        <w:tc>
          <w:tcPr>
            <w:tcW w:w="1366" w:type="dxa"/>
            <w:shd w:val="clear" w:color="auto" w:fill="FFFF00"/>
          </w:tcPr>
          <w:p w14:paraId="28941ACF" w14:textId="77777777" w:rsidR="00636CF6" w:rsidRPr="005A6E27" w:rsidRDefault="00636CF6" w:rsidP="00636CF6">
            <w:pPr>
              <w:pStyle w:val="EndnoteText"/>
              <w:jc w:val="center"/>
            </w:pPr>
            <w:r w:rsidRPr="005A6E27">
              <w:t>2</w:t>
            </w:r>
            <w:r w:rsidRPr="005A6E27">
              <w:br/>
              <w:t>Unlikely</w:t>
            </w:r>
          </w:p>
        </w:tc>
        <w:tc>
          <w:tcPr>
            <w:tcW w:w="1220" w:type="dxa"/>
            <w:shd w:val="clear" w:color="auto" w:fill="FFC000"/>
          </w:tcPr>
          <w:p w14:paraId="54D53CF5" w14:textId="77777777" w:rsidR="00636CF6" w:rsidRPr="005A6E27" w:rsidRDefault="00636CF6" w:rsidP="00636CF6">
            <w:pPr>
              <w:pStyle w:val="EndnoteText"/>
              <w:jc w:val="center"/>
            </w:pPr>
            <w:r w:rsidRPr="005A6E27">
              <w:t>3</w:t>
            </w:r>
            <w:r w:rsidRPr="005A6E27">
              <w:br/>
              <w:t>Possible</w:t>
            </w:r>
          </w:p>
        </w:tc>
        <w:tc>
          <w:tcPr>
            <w:tcW w:w="1134" w:type="dxa"/>
            <w:shd w:val="clear" w:color="auto" w:fill="FF0000"/>
          </w:tcPr>
          <w:p w14:paraId="139060F8" w14:textId="77777777" w:rsidR="00636CF6" w:rsidRPr="005A6E27" w:rsidRDefault="00636CF6" w:rsidP="00636CF6">
            <w:pPr>
              <w:pStyle w:val="EndnoteText"/>
              <w:jc w:val="center"/>
            </w:pPr>
            <w:r w:rsidRPr="005A6E27">
              <w:t>4</w:t>
            </w:r>
            <w:r w:rsidRPr="005A6E27">
              <w:br/>
              <w:t>Probable</w:t>
            </w:r>
          </w:p>
        </w:tc>
        <w:tc>
          <w:tcPr>
            <w:tcW w:w="1275" w:type="dxa"/>
            <w:shd w:val="clear" w:color="auto" w:fill="C00000"/>
          </w:tcPr>
          <w:p w14:paraId="24E4B508" w14:textId="77777777" w:rsidR="00636CF6" w:rsidRPr="005A6E27" w:rsidRDefault="00636CF6" w:rsidP="00636CF6">
            <w:pPr>
              <w:pStyle w:val="EndnoteText"/>
              <w:jc w:val="center"/>
            </w:pPr>
            <w:r w:rsidRPr="005A6E27">
              <w:t>5</w:t>
            </w:r>
            <w:r w:rsidRPr="005A6E27">
              <w:br/>
              <w:t>Expected</w:t>
            </w:r>
          </w:p>
        </w:tc>
      </w:tr>
    </w:tbl>
    <w:p w14:paraId="5BF506F8" w14:textId="77777777" w:rsidR="00636CF6" w:rsidRDefault="00636CF6">
      <w:pPr>
        <w:pStyle w:val="EndnoteText"/>
      </w:pPr>
    </w:p>
  </w:endnote>
  <w:endnote w:id="6">
    <w:p w14:paraId="62194869" w14:textId="77777777" w:rsidR="00866B41" w:rsidRDefault="00866B41">
      <w:pPr>
        <w:pStyle w:val="EndnoteText"/>
      </w:pPr>
      <w:r>
        <w:rPr>
          <w:rStyle w:val="EndnoteReference"/>
        </w:rPr>
        <w:endnoteRef/>
      </w:r>
      <w:r>
        <w:t xml:space="preserve"> </w:t>
      </w:r>
      <w:r>
        <w:rPr>
          <w:b/>
        </w:rPr>
        <w:t xml:space="preserve">Current Risk Score </w:t>
      </w:r>
      <w:r>
        <w:t xml:space="preserve">is the </w:t>
      </w:r>
      <w:r w:rsidRPr="00866B41">
        <w:t>score of the risk taking into account the effect of all the controls currently in operation (</w:t>
      </w:r>
      <w:r>
        <w:t xml:space="preserve">but </w:t>
      </w:r>
      <w:r w:rsidRPr="00866B41">
        <w:t xml:space="preserve">not </w:t>
      </w:r>
      <w:r>
        <w:t xml:space="preserve">including </w:t>
      </w:r>
      <w:r w:rsidRPr="00866B41">
        <w:t>those planned or not yet fully implemented</w:t>
      </w:r>
      <w:r>
        <w:t>).</w:t>
      </w:r>
    </w:p>
    <w:p w14:paraId="7EFBC8B2" w14:textId="77777777" w:rsidR="005A6E27" w:rsidRPr="00866B41" w:rsidRDefault="005A6E27">
      <w:pPr>
        <w:pStyle w:val="EndnoteText"/>
      </w:pPr>
    </w:p>
  </w:endnote>
  <w:endnote w:id="7">
    <w:p w14:paraId="1C4F4BBA" w14:textId="77777777" w:rsidR="00866B41" w:rsidRDefault="00866B41">
      <w:pPr>
        <w:pStyle w:val="EndnoteText"/>
      </w:pPr>
      <w:r>
        <w:rPr>
          <w:rStyle w:val="EndnoteReference"/>
        </w:rPr>
        <w:endnoteRef/>
      </w:r>
      <w:r>
        <w:t xml:space="preserve"> </w:t>
      </w:r>
      <w:r>
        <w:rPr>
          <w:b/>
        </w:rPr>
        <w:t>Target Risk Score</w:t>
      </w:r>
      <w:r>
        <w:t xml:space="preserve"> is </w:t>
      </w:r>
      <w:r w:rsidRPr="00866B41">
        <w:t xml:space="preserve">the score you aim to achieve. If the current </w:t>
      </w:r>
      <w:r>
        <w:t xml:space="preserve">risk </w:t>
      </w:r>
      <w:r w:rsidRPr="00866B41">
        <w:t xml:space="preserve">score is higher than the target </w:t>
      </w:r>
      <w:r>
        <w:t xml:space="preserve">risk </w:t>
      </w:r>
      <w:r w:rsidRPr="00866B41">
        <w:t>score then additional action would need to be identified if you wish</w:t>
      </w:r>
      <w:r>
        <w:t>ed</w:t>
      </w:r>
      <w:r w:rsidRPr="00866B41">
        <w:t xml:space="preserve"> to reduce it </w:t>
      </w:r>
      <w:r>
        <w:t>towards the target</w:t>
      </w:r>
      <w:r w:rsidRPr="00866B41">
        <w:t>.</w:t>
      </w:r>
    </w:p>
    <w:p w14:paraId="2918EA2D" w14:textId="77777777" w:rsidR="005A6E27" w:rsidRPr="00866B41" w:rsidRDefault="005A6E27">
      <w:pPr>
        <w:pStyle w:val="EndnoteText"/>
      </w:pPr>
    </w:p>
  </w:endnote>
  <w:endnote w:id="8">
    <w:p w14:paraId="3BDC7E64" w14:textId="77777777" w:rsidR="00866B41" w:rsidRDefault="00866B41">
      <w:pPr>
        <w:pStyle w:val="EndnoteText"/>
      </w:pPr>
      <w:r>
        <w:rPr>
          <w:rStyle w:val="EndnoteReference"/>
        </w:rPr>
        <w:endnoteRef/>
      </w:r>
      <w:r>
        <w:t xml:space="preserve"> Options </w:t>
      </w:r>
      <w:r w:rsidR="005A6E27">
        <w:t xml:space="preserve">for </w:t>
      </w:r>
      <w:r w:rsidR="005A6E27">
        <w:rPr>
          <w:b/>
        </w:rPr>
        <w:t xml:space="preserve">Risk Decision </w:t>
      </w:r>
      <w:r>
        <w:t>are:</w:t>
      </w:r>
    </w:p>
    <w:p w14:paraId="14E98518" w14:textId="77777777" w:rsidR="00866B41" w:rsidRDefault="00866B41">
      <w:pPr>
        <w:pStyle w:val="EndnoteText"/>
      </w:pPr>
      <w:r>
        <w:t>Tolerate = accept the risk at its current level with no further action</w:t>
      </w:r>
    </w:p>
    <w:p w14:paraId="5DA39720" w14:textId="77777777" w:rsidR="00866B41" w:rsidRDefault="00866B41">
      <w:pPr>
        <w:pStyle w:val="EndnoteText"/>
      </w:pPr>
      <w:r>
        <w:t>Treat = take action to reduce the likelihood of the risk occurring or to mitigate is consequences</w:t>
      </w:r>
    </w:p>
    <w:p w14:paraId="67E9834F" w14:textId="77777777" w:rsidR="00866B41" w:rsidRDefault="00866B41">
      <w:pPr>
        <w:pStyle w:val="EndnoteText"/>
      </w:pPr>
      <w:r>
        <w:t>Terminate = stop undertaking the activity or service that is exposed to the risk</w:t>
      </w:r>
    </w:p>
    <w:p w14:paraId="045F61FE" w14:textId="77777777" w:rsidR="00866B41" w:rsidRDefault="00866B41">
      <w:pPr>
        <w:pStyle w:val="EndnoteText"/>
      </w:pPr>
      <w:r>
        <w:t xml:space="preserve">Transfer = </w:t>
      </w:r>
      <w:r w:rsidR="00BA036D">
        <w:t>take out insurance / share the risk with partners</w:t>
      </w:r>
    </w:p>
    <w:p w14:paraId="5A3EFD27" w14:textId="77777777" w:rsidR="00BA036D" w:rsidRDefault="00BA036D">
      <w:pPr>
        <w:pStyle w:val="EndnoteText"/>
      </w:pPr>
      <w:r>
        <w:t>Tolerate and Treat are the most common options.</w:t>
      </w:r>
    </w:p>
    <w:p w14:paraId="3D829DA1" w14:textId="77777777" w:rsidR="00866B41" w:rsidRDefault="00866B41">
      <w:pPr>
        <w:pStyle w:val="EndnoteText"/>
      </w:pPr>
    </w:p>
    <w:p w14:paraId="56E608DF" w14:textId="77777777" w:rsidR="00F30D06" w:rsidRDefault="00F30D06">
      <w:pPr>
        <w:pStyle w:val="EndnoteText"/>
      </w:pPr>
    </w:p>
    <w:p w14:paraId="51EF359E" w14:textId="77777777" w:rsidR="00F30D06" w:rsidRDefault="00F30D06">
      <w:pPr>
        <w:pStyle w:val="EndnoteText"/>
      </w:pPr>
    </w:p>
    <w:p w14:paraId="60E8C9BC" w14:textId="77777777" w:rsidR="00F30D06" w:rsidRDefault="00F30D06">
      <w:pPr>
        <w:pStyle w:val="EndnoteText"/>
      </w:pPr>
    </w:p>
    <w:p w14:paraId="5D901B3E" w14:textId="77777777" w:rsidR="00F30D06" w:rsidRPr="00F30D06" w:rsidRDefault="00F30D06">
      <w:pPr>
        <w:pStyle w:val="EndnoteText"/>
        <w:rPr>
          <w:b/>
        </w:rPr>
      </w:pPr>
      <w:r w:rsidRPr="00F30D06">
        <w:rPr>
          <w:b/>
          <w:u w:val="single"/>
        </w:rPr>
        <w:t>SCORING GUIDANCE</w:t>
      </w:r>
    </w:p>
    <w:p w14:paraId="7C721394" w14:textId="77777777" w:rsidR="00F30D06" w:rsidRDefault="00F30D06">
      <w:pPr>
        <w:pStyle w:val="EndnoteText"/>
      </w:pPr>
      <w:r w:rsidRPr="00F30D06">
        <w:t>Please See Risk Management Policy and Simple Guide to Risk Assessment &amp; Management</w:t>
      </w:r>
      <w:r>
        <w:t xml:space="preserve"> for further guidfenac on how to apply this guidance:</w:t>
      </w:r>
    </w:p>
    <w:p w14:paraId="3F6610D9" w14:textId="77777777" w:rsidR="00F30D06" w:rsidRDefault="00F30D06">
      <w:pPr>
        <w:pStyle w:val="EndnoteText"/>
      </w:pPr>
    </w:p>
    <w:p w14:paraId="49A126E1" w14:textId="77777777" w:rsidR="00F30D06" w:rsidRDefault="00F30D06">
      <w:pPr>
        <w:pStyle w:val="EndnoteText"/>
      </w:pPr>
      <w:r w:rsidRPr="00F30D06">
        <w:drawing>
          <wp:inline distT="0" distB="0" distL="0" distR="0" wp14:anchorId="12A12D38" wp14:editId="4C508ABF">
            <wp:extent cx="5731510" cy="1148535"/>
            <wp:effectExtent l="0" t="0" r="2540" b="0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1510" cy="11485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65D5B9B" w14:textId="77777777" w:rsidR="00F30D06" w:rsidRPr="00F30D06" w:rsidRDefault="00F30D06">
      <w:pPr>
        <w:pStyle w:val="EndnoteText"/>
      </w:pPr>
    </w:p>
    <w:p w14:paraId="0690294C" w14:textId="77777777" w:rsidR="00F30D06" w:rsidRDefault="00F30D06">
      <w:pPr>
        <w:pStyle w:val="EndnoteText"/>
      </w:pPr>
      <w:r w:rsidRPr="00F30D06">
        <w:drawing>
          <wp:inline distT="0" distB="0" distL="0" distR="0" wp14:anchorId="48E78D37" wp14:editId="762149EC">
            <wp:extent cx="5731510" cy="1043253"/>
            <wp:effectExtent l="0" t="0" r="2540" b="0"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1510" cy="104325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38CEFDF" w14:textId="77777777" w:rsidR="00F30D06" w:rsidRDefault="00F30D06">
      <w:pPr>
        <w:pStyle w:val="EndnoteText"/>
      </w:pPr>
    </w:p>
    <w:p w14:paraId="30DB1EBF" w14:textId="77777777" w:rsidR="00F30D06" w:rsidRDefault="00F30D06">
      <w:pPr>
        <w:pStyle w:val="EndnoteText"/>
      </w:pPr>
      <w:r w:rsidRPr="00F30D06">
        <w:drawing>
          <wp:inline distT="0" distB="0" distL="0" distR="0" wp14:anchorId="761DE5DB" wp14:editId="7407FDF6">
            <wp:extent cx="5731510" cy="7668068"/>
            <wp:effectExtent l="0" t="0" r="2540" b="0"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1510" cy="766806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1374BF8" w14:textId="77777777" w:rsidR="00F30D06" w:rsidRDefault="00F30D06">
      <w:pPr>
        <w:pStyle w:val="EndnoteText"/>
      </w:pPr>
    </w:p>
    <w:p w14:paraId="216A46FB" w14:textId="77777777" w:rsidR="00F30D06" w:rsidRDefault="00F30D06">
      <w:pPr>
        <w:pStyle w:val="EndnoteText"/>
      </w:pPr>
    </w:p>
    <w:p w14:paraId="0531D584" w14:textId="77777777" w:rsidR="00F30D06" w:rsidRPr="00F30D06" w:rsidRDefault="00F30D06">
      <w:pPr>
        <w:pStyle w:val="EndnoteText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noProof w:val="0"/>
      </w:rPr>
      <w:id w:val="-1863589199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4B68CE47" w14:textId="77777777" w:rsidR="00C87AC4" w:rsidRDefault="00C87AC4" w:rsidP="00C87AC4">
        <w:pPr>
          <w:pStyle w:val="Footer"/>
        </w:pPr>
        <w:r w:rsidRPr="00C87AC4">
          <w:rPr>
            <w:noProof w:val="0"/>
            <w:sz w:val="16"/>
            <w:szCs w:val="16"/>
          </w:rPr>
          <w:fldChar w:fldCharType="begin"/>
        </w:r>
        <w:r w:rsidRPr="00C87AC4">
          <w:rPr>
            <w:noProof w:val="0"/>
            <w:sz w:val="16"/>
            <w:szCs w:val="16"/>
          </w:rPr>
          <w:instrText xml:space="preserve"> FILENAME   \* MERGEFORMAT </w:instrText>
        </w:r>
        <w:r w:rsidRPr="00C87AC4">
          <w:rPr>
            <w:noProof w:val="0"/>
            <w:sz w:val="16"/>
            <w:szCs w:val="16"/>
          </w:rPr>
          <w:fldChar w:fldCharType="separate"/>
        </w:r>
        <w:r w:rsidR="00A6720A">
          <w:rPr>
            <w:sz w:val="16"/>
            <w:szCs w:val="16"/>
          </w:rPr>
          <w:t>Risk Assessment Form (20211201) Possible Revised SHORT</w:t>
        </w:r>
        <w:r w:rsidRPr="00C87AC4">
          <w:rPr>
            <w:noProof w:val="0"/>
            <w:sz w:val="16"/>
            <w:szCs w:val="16"/>
          </w:rPr>
          <w:fldChar w:fldCharType="end"/>
        </w:r>
        <w:r>
          <w:rPr>
            <w:noProof w:val="0"/>
          </w:rPr>
          <w:tab/>
        </w:r>
        <w:r>
          <w:rPr>
            <w:noProof w:val="0"/>
          </w:rPr>
          <w:tab/>
        </w:r>
        <w:r>
          <w:rPr>
            <w:noProof w:val="0"/>
          </w:rPr>
          <w:fldChar w:fldCharType="begin"/>
        </w:r>
        <w:r>
          <w:instrText xml:space="preserve"> PAGE   \* MERGEFORMAT </w:instrText>
        </w:r>
        <w:r>
          <w:rPr>
            <w:noProof w:val="0"/>
          </w:rPr>
          <w:fldChar w:fldCharType="separate"/>
        </w:r>
        <w:r w:rsidR="000361F7">
          <w:t>5</w:t>
        </w:r>
        <w:r>
          <w:fldChar w:fldCharType="end"/>
        </w:r>
      </w:p>
    </w:sdtContent>
  </w:sdt>
  <w:p w14:paraId="0EBE56C8" w14:textId="77777777" w:rsidR="00E3556F" w:rsidRDefault="00E3556F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C915102" w14:textId="77777777" w:rsidR="002E5887" w:rsidRDefault="002E5887" w:rsidP="008C7789">
      <w:r>
        <w:separator/>
      </w:r>
    </w:p>
  </w:footnote>
  <w:footnote w:type="continuationSeparator" w:id="0">
    <w:p w14:paraId="2525D95F" w14:textId="77777777" w:rsidR="002E5887" w:rsidRDefault="002E5887" w:rsidP="008C778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96FB9AC" w14:textId="02067883" w:rsidR="008C7789" w:rsidRPr="004D7025" w:rsidRDefault="004D7025" w:rsidP="004D7025">
    <w:pPr>
      <w:pStyle w:val="Heading1"/>
      <w:rPr>
        <w:rFonts w:asciiTheme="minorHAnsi" w:hAnsiTheme="minorHAnsi" w:cstheme="minorHAnsi"/>
      </w:rPr>
    </w:pPr>
    <w:r w:rsidRPr="004D7025">
      <w:rPr>
        <w:rFonts w:asciiTheme="minorHAnsi" w:hAnsiTheme="minorHAnsi" w:cstheme="minorHAnsi"/>
        <w:sz w:val="24"/>
        <w:szCs w:val="24"/>
      </w:rPr>
      <w:t xml:space="preserve">Appendix </w:t>
    </w:r>
    <w:r w:rsidR="00411F20">
      <w:rPr>
        <w:rFonts w:asciiTheme="minorHAnsi" w:hAnsiTheme="minorHAnsi" w:cstheme="minorHAnsi"/>
        <w:sz w:val="24"/>
        <w:szCs w:val="24"/>
      </w:rPr>
      <w:t>4</w:t>
    </w:r>
    <w:r>
      <w:tab/>
    </w:r>
    <w:r>
      <w:tab/>
    </w:r>
    <w:r w:rsidR="008C7789" w:rsidRPr="004D7025">
      <w:rPr>
        <w:rFonts w:asciiTheme="minorHAnsi" w:hAnsiTheme="minorHAnsi" w:cstheme="minorHAnsi"/>
      </w:rPr>
      <w:t>General Risk Assessment Form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5FA573C"/>
    <w:multiLevelType w:val="multilevel"/>
    <w:tmpl w:val="DB840CC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74941E4B"/>
    <w:multiLevelType w:val="hybridMultilevel"/>
    <w:tmpl w:val="A238A8F8"/>
    <w:lvl w:ilvl="0" w:tplc="DE2A84C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9B20A41C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352E7B3E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56705E34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56486BAC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4656CA84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B492D968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0E32FD9A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BF92C1FA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2" w15:restartNumberingAfterBreak="0">
    <w:nsid w:val="75516C4E"/>
    <w:multiLevelType w:val="hybridMultilevel"/>
    <w:tmpl w:val="4FB2B2F2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 w16cid:durableId="1438478155">
    <w:abstractNumId w:val="2"/>
  </w:num>
  <w:num w:numId="2" w16cid:durableId="496506431">
    <w:abstractNumId w:val="0"/>
  </w:num>
  <w:num w:numId="3" w16cid:durableId="170540221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0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C7789"/>
    <w:rsid w:val="000361F7"/>
    <w:rsid w:val="00037186"/>
    <w:rsid w:val="00056D19"/>
    <w:rsid w:val="000628E9"/>
    <w:rsid w:val="00065503"/>
    <w:rsid w:val="0007492B"/>
    <w:rsid w:val="000A1AB2"/>
    <w:rsid w:val="000C4921"/>
    <w:rsid w:val="000E73F6"/>
    <w:rsid w:val="00154709"/>
    <w:rsid w:val="0015668B"/>
    <w:rsid w:val="0019584E"/>
    <w:rsid w:val="001A351E"/>
    <w:rsid w:val="001C5015"/>
    <w:rsid w:val="0020771D"/>
    <w:rsid w:val="00243822"/>
    <w:rsid w:val="002568F2"/>
    <w:rsid w:val="00266F6B"/>
    <w:rsid w:val="0028213C"/>
    <w:rsid w:val="002B4A7A"/>
    <w:rsid w:val="002B63EA"/>
    <w:rsid w:val="002E5887"/>
    <w:rsid w:val="003041D7"/>
    <w:rsid w:val="00337500"/>
    <w:rsid w:val="003420E4"/>
    <w:rsid w:val="00390C87"/>
    <w:rsid w:val="003A0E89"/>
    <w:rsid w:val="00411F20"/>
    <w:rsid w:val="004D7025"/>
    <w:rsid w:val="004E4FC2"/>
    <w:rsid w:val="0051711E"/>
    <w:rsid w:val="005910D5"/>
    <w:rsid w:val="005A3AF2"/>
    <w:rsid w:val="005A6E27"/>
    <w:rsid w:val="005C514A"/>
    <w:rsid w:val="005D0F5E"/>
    <w:rsid w:val="005E6795"/>
    <w:rsid w:val="00616A5D"/>
    <w:rsid w:val="00636CF6"/>
    <w:rsid w:val="006555FB"/>
    <w:rsid w:val="00660D62"/>
    <w:rsid w:val="006E5EA2"/>
    <w:rsid w:val="006E7023"/>
    <w:rsid w:val="00706883"/>
    <w:rsid w:val="00722EE3"/>
    <w:rsid w:val="00730C58"/>
    <w:rsid w:val="00737903"/>
    <w:rsid w:val="00842E9A"/>
    <w:rsid w:val="00865D44"/>
    <w:rsid w:val="00866B41"/>
    <w:rsid w:val="008801A4"/>
    <w:rsid w:val="008A48DB"/>
    <w:rsid w:val="008C7789"/>
    <w:rsid w:val="00997C96"/>
    <w:rsid w:val="009C19F4"/>
    <w:rsid w:val="009D3CE2"/>
    <w:rsid w:val="009D3D08"/>
    <w:rsid w:val="009F6D78"/>
    <w:rsid w:val="00A547ED"/>
    <w:rsid w:val="00A601E1"/>
    <w:rsid w:val="00A6720A"/>
    <w:rsid w:val="00A83F6B"/>
    <w:rsid w:val="00A83FD9"/>
    <w:rsid w:val="00AA38B5"/>
    <w:rsid w:val="00AD0B14"/>
    <w:rsid w:val="00B327F6"/>
    <w:rsid w:val="00B4615A"/>
    <w:rsid w:val="00BA023E"/>
    <w:rsid w:val="00BA036D"/>
    <w:rsid w:val="00BA36DF"/>
    <w:rsid w:val="00BB13DC"/>
    <w:rsid w:val="00BC0AFD"/>
    <w:rsid w:val="00BE19F9"/>
    <w:rsid w:val="00BF43EC"/>
    <w:rsid w:val="00BF6B63"/>
    <w:rsid w:val="00C1730D"/>
    <w:rsid w:val="00C6767E"/>
    <w:rsid w:val="00C87AC4"/>
    <w:rsid w:val="00CB3C7C"/>
    <w:rsid w:val="00CD2F10"/>
    <w:rsid w:val="00D504E7"/>
    <w:rsid w:val="00DA556F"/>
    <w:rsid w:val="00DF732F"/>
    <w:rsid w:val="00E15BD3"/>
    <w:rsid w:val="00E3556F"/>
    <w:rsid w:val="00E37B01"/>
    <w:rsid w:val="00E700CF"/>
    <w:rsid w:val="00E94464"/>
    <w:rsid w:val="00EC344B"/>
    <w:rsid w:val="00EC6DD7"/>
    <w:rsid w:val="00EF0D46"/>
    <w:rsid w:val="00F01251"/>
    <w:rsid w:val="00F30D06"/>
    <w:rsid w:val="00F52B05"/>
    <w:rsid w:val="00F76866"/>
    <w:rsid w:val="00F9405D"/>
    <w:rsid w:val="00FB7F28"/>
    <w:rsid w:val="00FC7B18"/>
    <w:rsid w:val="00FD4B50"/>
    <w:rsid w:val="00FE0B3A"/>
    <w:rsid w:val="00FF42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70E15ED"/>
  <w15:chartTrackingRefBased/>
  <w15:docId w15:val="{C2B924F9-D11F-4C74-B71E-6F5628B6C90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noProof/>
    </w:rPr>
  </w:style>
  <w:style w:type="paragraph" w:styleId="Heading1">
    <w:name w:val="heading 1"/>
    <w:basedOn w:val="Normal"/>
    <w:next w:val="Normal"/>
    <w:link w:val="Heading1Char"/>
    <w:uiPriority w:val="9"/>
    <w:qFormat/>
    <w:rsid w:val="008C7789"/>
    <w:pPr>
      <w:keepNext/>
      <w:spacing w:before="240" w:after="60" w:line="276" w:lineRule="auto"/>
      <w:outlineLvl w:val="0"/>
    </w:pPr>
    <w:rPr>
      <w:rFonts w:ascii="Cambria" w:eastAsia="Times New Roman" w:hAnsi="Cambria" w:cs="Times New Roman"/>
      <w:b/>
      <w:bCs/>
      <w:noProof w:val="0"/>
      <w:kern w:val="32"/>
      <w:sz w:val="32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8C7789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8C7789"/>
    <w:rPr>
      <w:noProof/>
    </w:rPr>
  </w:style>
  <w:style w:type="paragraph" w:styleId="Footer">
    <w:name w:val="footer"/>
    <w:basedOn w:val="Normal"/>
    <w:link w:val="FooterChar"/>
    <w:unhideWhenUsed/>
    <w:rsid w:val="008C7789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rsid w:val="008C7789"/>
    <w:rPr>
      <w:noProof/>
    </w:rPr>
  </w:style>
  <w:style w:type="character" w:customStyle="1" w:styleId="Heading1Char">
    <w:name w:val="Heading 1 Char"/>
    <w:basedOn w:val="DefaultParagraphFont"/>
    <w:link w:val="Heading1"/>
    <w:uiPriority w:val="9"/>
    <w:rsid w:val="008C7789"/>
    <w:rPr>
      <w:rFonts w:ascii="Cambria" w:eastAsia="Times New Roman" w:hAnsi="Cambria" w:cs="Times New Roman"/>
      <w:b/>
      <w:bCs/>
      <w:kern w:val="32"/>
      <w:sz w:val="32"/>
      <w:szCs w:val="32"/>
    </w:rPr>
  </w:style>
  <w:style w:type="table" w:styleId="TableGrid">
    <w:name w:val="Table Grid"/>
    <w:basedOn w:val="TableNormal"/>
    <w:uiPriority w:val="39"/>
    <w:rsid w:val="008C778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PlaceholderText">
    <w:name w:val="Placeholder Text"/>
    <w:basedOn w:val="DefaultParagraphFont"/>
    <w:uiPriority w:val="99"/>
    <w:semiHidden/>
    <w:rsid w:val="005910D5"/>
    <w:rPr>
      <w:color w:val="808080"/>
    </w:rPr>
  </w:style>
  <w:style w:type="paragraph" w:styleId="EndnoteText">
    <w:name w:val="endnote text"/>
    <w:basedOn w:val="Normal"/>
    <w:link w:val="EndnoteTextChar"/>
    <w:uiPriority w:val="99"/>
    <w:unhideWhenUsed/>
    <w:rsid w:val="00EF0D46"/>
    <w:rPr>
      <w:sz w:val="20"/>
      <w:szCs w:val="20"/>
    </w:rPr>
  </w:style>
  <w:style w:type="character" w:customStyle="1" w:styleId="EndnoteTextChar">
    <w:name w:val="Endnote Text Char"/>
    <w:basedOn w:val="DefaultParagraphFont"/>
    <w:link w:val="EndnoteText"/>
    <w:uiPriority w:val="99"/>
    <w:rsid w:val="00EF0D46"/>
    <w:rPr>
      <w:noProof/>
      <w:sz w:val="20"/>
      <w:szCs w:val="20"/>
    </w:rPr>
  </w:style>
  <w:style w:type="character" w:styleId="EndnoteReference">
    <w:name w:val="endnote reference"/>
    <w:basedOn w:val="DefaultParagraphFont"/>
    <w:uiPriority w:val="99"/>
    <w:semiHidden/>
    <w:unhideWhenUsed/>
    <w:rsid w:val="00EF0D46"/>
    <w:rPr>
      <w:vertAlign w:val="superscript"/>
    </w:rPr>
  </w:style>
  <w:style w:type="character" w:styleId="CommentReference">
    <w:name w:val="annotation reference"/>
    <w:basedOn w:val="DefaultParagraphFont"/>
    <w:uiPriority w:val="99"/>
    <w:semiHidden/>
    <w:unhideWhenUsed/>
    <w:rsid w:val="006E7023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6E7023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6E7023"/>
    <w:rPr>
      <w:noProof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6E7023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6E7023"/>
    <w:rPr>
      <w:b/>
      <w:bCs/>
      <w:noProof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6E7023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E7023"/>
    <w:rPr>
      <w:rFonts w:ascii="Segoe UI" w:hAnsi="Segoe UI" w:cs="Segoe UI"/>
      <w:noProof/>
      <w:sz w:val="18"/>
      <w:szCs w:val="18"/>
    </w:rPr>
  </w:style>
  <w:style w:type="paragraph" w:customStyle="1" w:styleId="Default">
    <w:name w:val="Default"/>
    <w:rsid w:val="006E5EA2"/>
    <w:pPr>
      <w:autoSpaceDE w:val="0"/>
      <w:autoSpaceDN w:val="0"/>
      <w:adjustRightInd w:val="0"/>
    </w:pPr>
    <w:rPr>
      <w:rFonts w:ascii="Verdana" w:hAnsi="Verdana" w:cs="Verdana"/>
      <w:color w:val="000000"/>
      <w:sz w:val="24"/>
      <w:szCs w:val="24"/>
    </w:rPr>
  </w:style>
  <w:style w:type="paragraph" w:styleId="ListParagraph">
    <w:name w:val="List Paragraph"/>
    <w:aliases w:val="F5 List Paragraph,List Paragraph1"/>
    <w:basedOn w:val="Normal"/>
    <w:link w:val="ListParagraphChar"/>
    <w:uiPriority w:val="34"/>
    <w:qFormat/>
    <w:rsid w:val="009F6D78"/>
    <w:pPr>
      <w:spacing w:after="160" w:line="259" w:lineRule="auto"/>
      <w:ind w:left="720"/>
      <w:contextualSpacing/>
    </w:pPr>
    <w:rPr>
      <w:noProof w:val="0"/>
    </w:rPr>
  </w:style>
  <w:style w:type="character" w:customStyle="1" w:styleId="ListParagraphChar">
    <w:name w:val="List Paragraph Char"/>
    <w:aliases w:val="F5 List Paragraph Char,List Paragraph1 Char"/>
    <w:link w:val="ListParagraph"/>
    <w:uiPriority w:val="34"/>
    <w:locked/>
    <w:rsid w:val="009F6D7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27241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3258430">
          <w:marLeft w:val="446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glossaryDocument" Target="glossary/document.xml"/></Relationships>
</file>

<file path=word/_rels/endnotes.xml.rels><?xml version="1.0" encoding="UTF-8" standalone="yes"?>
<Relationships xmlns="http://schemas.openxmlformats.org/package/2006/relationships"><Relationship Id="rId3" Type="http://schemas.openxmlformats.org/officeDocument/2006/relationships/image" Target="media/image3.wmf"/><Relationship Id="rId2" Type="http://schemas.openxmlformats.org/officeDocument/2006/relationships/image" Target="media/image2.wmf"/><Relationship Id="rId1" Type="http://schemas.openxmlformats.org/officeDocument/2006/relationships/image" Target="media/image1.wmf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A6C7FCA50902467AA110F659505263A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413F80A-24F1-4DEA-952C-AB7A29AD9F11}"/>
      </w:docPartPr>
      <w:docPartBody>
        <w:p w:rsidR="00553933" w:rsidRDefault="005E7223" w:rsidP="005E7223">
          <w:pPr>
            <w:pStyle w:val="A6C7FCA50902467AA110F659505263A51"/>
          </w:pPr>
          <w:r>
            <w:rPr>
              <w:rStyle w:val="PlaceholderText"/>
            </w:rPr>
            <w:t>Please select</w:t>
          </w:r>
        </w:p>
      </w:docPartBody>
    </w:docPart>
    <w:docPart>
      <w:docPartPr>
        <w:name w:val="D5F5751E2A1F4561A2DE387E5162B19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0D7DC5A-1B17-4B63-9B98-FBBB30D74065}"/>
      </w:docPartPr>
      <w:docPartBody>
        <w:p w:rsidR="00553933" w:rsidRDefault="005E7223" w:rsidP="005E7223">
          <w:pPr>
            <w:pStyle w:val="D5F5751E2A1F4561A2DE387E5162B1961"/>
          </w:pPr>
          <w:r>
            <w:rPr>
              <w:rStyle w:val="PlaceholderText"/>
            </w:rPr>
            <w:t>Please select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E7223"/>
    <w:rsid w:val="00270111"/>
    <w:rsid w:val="003660C1"/>
    <w:rsid w:val="00553933"/>
    <w:rsid w:val="005E7223"/>
    <w:rsid w:val="00665A57"/>
    <w:rsid w:val="008175CE"/>
    <w:rsid w:val="00AB58DD"/>
    <w:rsid w:val="00B952E6"/>
    <w:rsid w:val="00CD2F10"/>
    <w:rsid w:val="00E1387E"/>
    <w:rsid w:val="00EE5A8F"/>
    <w:rsid w:val="00F639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5E7223"/>
    <w:rPr>
      <w:color w:val="808080"/>
    </w:rPr>
  </w:style>
  <w:style w:type="paragraph" w:customStyle="1" w:styleId="A6C7FCA50902467AA110F659505263A51">
    <w:name w:val="A6C7FCA50902467AA110F659505263A51"/>
    <w:rsid w:val="005E7223"/>
    <w:pPr>
      <w:spacing w:after="0" w:line="240" w:lineRule="auto"/>
    </w:pPr>
    <w:rPr>
      <w:rFonts w:eastAsiaTheme="minorHAnsi"/>
      <w:noProof/>
      <w:lang w:eastAsia="en-US"/>
    </w:rPr>
  </w:style>
  <w:style w:type="paragraph" w:customStyle="1" w:styleId="D5F5751E2A1F4561A2DE387E5162B1961">
    <w:name w:val="D5F5751E2A1F4561A2DE387E5162B1961"/>
    <w:rsid w:val="005E7223"/>
    <w:pPr>
      <w:spacing w:after="0" w:line="240" w:lineRule="auto"/>
    </w:pPr>
    <w:rPr>
      <w:rFonts w:eastAsiaTheme="minorHAnsi"/>
      <w:noProof/>
      <w:lang w:eastAsia="en-US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4CA2F18CC5F1284C94EFB0398F8FEE53" ma:contentTypeVersion="15" ma:contentTypeDescription="Create a new document." ma:contentTypeScope="" ma:versionID="145b02429153fc617fbe242ba250a933">
  <xsd:schema xmlns:xsd="http://www.w3.org/2001/XMLSchema" xmlns:xs="http://www.w3.org/2001/XMLSchema" xmlns:p="http://schemas.microsoft.com/office/2006/metadata/properties" xmlns:ns2="359561ec-d514-4fad-a331-ca00f2835cc3" xmlns:ns3="301b5c90-ea0e-4f73-ae2c-1e23fc19d43a" targetNamespace="http://schemas.microsoft.com/office/2006/metadata/properties" ma:root="true" ma:fieldsID="a7fb799c32b2b6a20d7b7fd40d1154b9" ns2:_="" ns3:_="">
    <xsd:import namespace="359561ec-d514-4fad-a331-ca00f2835cc3"/>
    <xsd:import namespace="301b5c90-ea0e-4f73-ae2c-1e23fc19d43a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LengthInSeconds" minOccurs="0"/>
                <xsd:element ref="ns2:MediaServiceDateTaken" minOccurs="0"/>
                <xsd:element ref="ns2:MediaServiceAutoKeyPoints" minOccurs="0"/>
                <xsd:element ref="ns2:MediaServiceKeyPoints" minOccurs="0"/>
                <xsd:element ref="ns2:lcf76f155ced4ddcb4097134ff3c332f" minOccurs="0"/>
                <xsd:element ref="ns3:TaxCatchAll" minOccurs="0"/>
                <xsd:element ref="ns3:SharedWithUsers" minOccurs="0"/>
                <xsd:element ref="ns3:SharedWithDetails" minOccurs="0"/>
                <xsd:element ref="ns2:MediaServiceObjectDetectorVersions" minOccurs="0"/>
                <xsd:element ref="ns2:MediaServiceGenerationTime" minOccurs="0"/>
                <xsd:element ref="ns2:MediaServiceEventHashCod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59561ec-d514-4fad-a331-ca00f2835cc3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LengthInSeconds" ma:index="10" nillable="true" ma:displayName="MediaLengthInSeconds" ma:hidden="true" ma:internalName="MediaLengthInSeconds" ma:readOnly="true">
      <xsd:simpleType>
        <xsd:restriction base="dms:Unknown"/>
      </xsd:simpleType>
    </xsd:element>
    <xsd:element name="MediaServiceDateTaken" ma:index="11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KeyPoints" ma:index="1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3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lcf76f155ced4ddcb4097134ff3c332f" ma:index="15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19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GenerationTime" ma:index="20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1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01b5c90-ea0e-4f73-ae2c-1e23fc19d43a" elementFormDefault="qualified">
    <xsd:import namespace="http://schemas.microsoft.com/office/2006/documentManagement/types"/>
    <xsd:import namespace="http://schemas.microsoft.com/office/infopath/2007/PartnerControls"/>
    <xsd:element name="TaxCatchAll" ma:index="16" nillable="true" ma:displayName="Taxonomy Catch All Column" ma:hidden="true" ma:list="{5c9eb84f-210f-4a74-bcf4-1e3c27124525}" ma:internalName="TaxCatchAll" ma:showField="CatchAllData" ma:web="301b5c90-ea0e-4f73-ae2c-1e23fc19d43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17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8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301b5c90-ea0e-4f73-ae2c-1e23fc19d43a" xsi:nil="true"/>
    <lcf76f155ced4ddcb4097134ff3c332f xmlns="359561ec-d514-4fad-a331-ca00f2835cc3">
      <Terms xmlns="http://schemas.microsoft.com/office/infopath/2007/PartnerControls"/>
    </lcf76f155ced4ddcb4097134ff3c332f>
  </documentManagement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BDD91C35-C9E4-4989-8A83-B1F94838CB1D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DBE1C807-1F64-4A43-8FDA-996590833F4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59561ec-d514-4fad-a331-ca00f2835cc3"/>
    <ds:schemaRef ds:uri="301b5c90-ea0e-4f73-ae2c-1e23fc19d43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DA5671F9-87CC-4053-B550-4E08861105B8}">
  <ds:schemaRefs>
    <ds:schemaRef ds:uri="http://www.w3.org/XML/1998/namespace"/>
    <ds:schemaRef ds:uri="http://purl.org/dc/elements/1.1/"/>
    <ds:schemaRef ds:uri="http://purl.org/dc/dcmitype/"/>
    <ds:schemaRef ds:uri="http://purl.org/dc/terms/"/>
    <ds:schemaRef ds:uri="http://schemas.microsoft.com/office/2006/metadata/properties"/>
    <ds:schemaRef ds:uri="301b5c90-ea0e-4f73-ae2c-1e23fc19d43a"/>
    <ds:schemaRef ds:uri="http://schemas.microsoft.com/office/2006/documentManagement/types"/>
    <ds:schemaRef ds:uri="359561ec-d514-4fad-a331-ca00f2835cc3"/>
    <ds:schemaRef ds:uri="http://schemas.microsoft.com/office/infopath/2007/PartnerControls"/>
    <ds:schemaRef ds:uri="http://schemas.openxmlformats.org/package/2006/metadata/core-properties"/>
  </ds:schemaRefs>
</ds:datastoreItem>
</file>

<file path=customXml/itemProps4.xml><?xml version="1.0" encoding="utf-8"?>
<ds:datastoreItem xmlns:ds="http://schemas.openxmlformats.org/officeDocument/2006/customXml" ds:itemID="{35AFDBA4-3473-457C-B083-903DFBE337C6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1039</Words>
  <Characters>5924</Characters>
  <Application>Microsoft Office Word</Application>
  <DocSecurity>4</DocSecurity>
  <Lines>49</Lines>
  <Paragraphs>13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ABMU LHB</Company>
  <LinksUpToDate>false</LinksUpToDate>
  <CharactersWithSpaces>6950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Neil Thomas (Swansea Bay UHB - Risk &amp; Assurance)</dc:creator>
  <cp:keywords/>
  <dc:description/>
  <cp:lastModifiedBy>Sophie Herbert (Swansea Bay UHB - Corporate Governance )</cp:lastModifiedBy>
  <cp:revision>2</cp:revision>
  <dcterms:created xsi:type="dcterms:W3CDTF">2025-04-01T12:19:00Z</dcterms:created>
  <dcterms:modified xsi:type="dcterms:W3CDTF">2025-04-01T12:19:00Z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0x0101004CA2F18CC5F1284C94EFB0398F8FEE53</vt:lpwstr>
  </property>
</Properties>
</file>