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B85020" w:rsidRDefault="0072604C" w:rsidP="003A675B">
      <w:pPr>
        <w:adjustRightInd w:val="0"/>
        <w:spacing w:beforeAutospacing="1" w:after="100" w:afterAutospacing="1" w:line="240" w:lineRule="auto"/>
        <w:jc w:val="both"/>
        <w:rPr>
          <w:rFonts w:ascii="Arial" w:eastAsia="Times New Roman" w:hAnsi="Arial" w:cs="Arial"/>
          <w:sz w:val="24"/>
          <w:szCs w:val="24"/>
          <w:lang w:eastAsia="en-GB"/>
        </w:rPr>
      </w:pPr>
      <w:r w:rsidRPr="00B85020">
        <w:rPr>
          <w:rFonts w:ascii="Arial" w:hAnsi="Arial" w:cs="Arial"/>
          <w:noProof/>
          <w:sz w:val="24"/>
          <w:szCs w:val="24"/>
          <w:lang w:eastAsia="en-GB"/>
        </w:rPr>
        <w:t xml:space="preserve"> </w:t>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00C107F2" w:rsidRPr="00B85020">
        <w:rPr>
          <w:rFonts w:ascii="Arial" w:hAnsi="Arial" w:cs="Arial"/>
          <w:noProof/>
          <w:sz w:val="24"/>
          <w:szCs w:val="24"/>
          <w:lang w:eastAsia="en-GB"/>
        </w:rPr>
        <w:tab/>
      </w:r>
      <w:r w:rsidRPr="00B85020">
        <w:rPr>
          <w:rFonts w:ascii="Arial" w:hAnsi="Arial" w:cs="Arial"/>
          <w:noProof/>
          <w:sz w:val="24"/>
          <w:szCs w:val="24"/>
          <w:lang w:eastAsia="en-GB"/>
        </w:rPr>
        <w:t xml:space="preserve">   </w:t>
      </w:r>
    </w:p>
    <w:p w14:paraId="6D2903DD" w14:textId="77777777" w:rsidR="00AD064D" w:rsidRPr="00B85020" w:rsidRDefault="00AD064D" w:rsidP="003A675B">
      <w:pPr>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85020" w14:paraId="6D2903E2" w14:textId="77777777" w:rsidTr="00DA76AD">
        <w:tc>
          <w:tcPr>
            <w:tcW w:w="2547" w:type="dxa"/>
          </w:tcPr>
          <w:p w14:paraId="6D2903DE" w14:textId="77777777" w:rsidR="00F5082D" w:rsidRPr="00B85020" w:rsidRDefault="00F5082D" w:rsidP="003A675B">
            <w:pPr>
              <w:jc w:val="both"/>
              <w:rPr>
                <w:rFonts w:ascii="Arial" w:hAnsi="Arial" w:cs="Arial"/>
                <w:b/>
                <w:sz w:val="24"/>
                <w:szCs w:val="24"/>
              </w:rPr>
            </w:pPr>
            <w:r w:rsidRPr="00B85020">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260" w:type="dxa"/>
                <w:gridSpan w:val="2"/>
              </w:tcPr>
              <w:p w14:paraId="6D2903DF" w14:textId="6A179252" w:rsidR="00F5082D" w:rsidRPr="00B85020" w:rsidRDefault="00404919" w:rsidP="003A675B">
                <w:pPr>
                  <w:jc w:val="both"/>
                  <w:rPr>
                    <w:rFonts w:ascii="Arial" w:hAnsi="Arial" w:cs="Arial"/>
                    <w:b/>
                    <w:sz w:val="24"/>
                    <w:szCs w:val="24"/>
                  </w:rPr>
                </w:pPr>
                <w:r w:rsidRPr="00B85020">
                  <w:rPr>
                    <w:rFonts w:ascii="Arial" w:hAnsi="Arial" w:cs="Arial"/>
                    <w:b/>
                    <w:sz w:val="24"/>
                    <w:szCs w:val="24"/>
                  </w:rPr>
                  <w:t>1</w:t>
                </w:r>
                <w:r w:rsidR="00F95EC1" w:rsidRPr="00B85020">
                  <w:rPr>
                    <w:rFonts w:ascii="Arial" w:hAnsi="Arial" w:cs="Arial"/>
                    <w:b/>
                    <w:sz w:val="24"/>
                    <w:szCs w:val="24"/>
                  </w:rPr>
                  <w:t>0</w:t>
                </w:r>
                <w:r w:rsidRPr="00B85020">
                  <w:rPr>
                    <w:rFonts w:ascii="Arial" w:hAnsi="Arial" w:cs="Arial"/>
                    <w:b/>
                    <w:sz w:val="24"/>
                    <w:szCs w:val="24"/>
                  </w:rPr>
                  <w:t xml:space="preserve"> </w:t>
                </w:r>
                <w:r w:rsidR="00F95EC1" w:rsidRPr="00B85020">
                  <w:rPr>
                    <w:rFonts w:ascii="Arial" w:hAnsi="Arial" w:cs="Arial"/>
                    <w:b/>
                    <w:sz w:val="24"/>
                    <w:szCs w:val="24"/>
                  </w:rPr>
                  <w:t>April</w:t>
                </w:r>
                <w:r w:rsidRPr="00B85020">
                  <w:rPr>
                    <w:rFonts w:ascii="Arial" w:hAnsi="Arial" w:cs="Arial"/>
                    <w:b/>
                    <w:sz w:val="24"/>
                    <w:szCs w:val="24"/>
                  </w:rPr>
                  <w:t xml:space="preserve"> 202</w:t>
                </w:r>
                <w:r w:rsidR="00F95EC1" w:rsidRPr="00B85020">
                  <w:rPr>
                    <w:rFonts w:ascii="Arial" w:hAnsi="Arial" w:cs="Arial"/>
                    <w:b/>
                    <w:sz w:val="24"/>
                    <w:szCs w:val="24"/>
                  </w:rPr>
                  <w:t>5</w:t>
                </w:r>
              </w:p>
            </w:tc>
          </w:sdtContent>
        </w:sdt>
        <w:tc>
          <w:tcPr>
            <w:tcW w:w="2368" w:type="dxa"/>
            <w:gridSpan w:val="3"/>
          </w:tcPr>
          <w:p w14:paraId="6D2903E0" w14:textId="77777777" w:rsidR="00F5082D" w:rsidRPr="00B85020" w:rsidRDefault="00F5082D" w:rsidP="003A675B">
            <w:pPr>
              <w:jc w:val="both"/>
              <w:rPr>
                <w:rFonts w:ascii="Arial" w:hAnsi="Arial" w:cs="Arial"/>
                <w:b/>
                <w:sz w:val="24"/>
                <w:szCs w:val="24"/>
              </w:rPr>
            </w:pPr>
            <w:r w:rsidRPr="00B85020">
              <w:rPr>
                <w:rFonts w:ascii="Arial" w:hAnsi="Arial" w:cs="Arial"/>
                <w:b/>
                <w:sz w:val="24"/>
                <w:szCs w:val="24"/>
              </w:rPr>
              <w:t>Agenda Item</w:t>
            </w:r>
          </w:p>
        </w:tc>
        <w:tc>
          <w:tcPr>
            <w:tcW w:w="841" w:type="dxa"/>
          </w:tcPr>
          <w:p w14:paraId="6D2903E1" w14:textId="64FEB0A1" w:rsidR="00F5082D" w:rsidRPr="00B85020" w:rsidRDefault="000F090C" w:rsidP="003A675B">
            <w:pPr>
              <w:jc w:val="both"/>
              <w:rPr>
                <w:rFonts w:ascii="Arial" w:hAnsi="Arial" w:cs="Arial"/>
                <w:b/>
                <w:sz w:val="24"/>
                <w:szCs w:val="24"/>
              </w:rPr>
            </w:pPr>
            <w:r>
              <w:rPr>
                <w:rFonts w:ascii="Arial" w:hAnsi="Arial" w:cs="Arial"/>
                <w:b/>
                <w:sz w:val="24"/>
                <w:szCs w:val="24"/>
              </w:rPr>
              <w:t>5.3</w:t>
            </w:r>
          </w:p>
        </w:tc>
      </w:tr>
      <w:tr w:rsidR="00C34D2A" w:rsidRPr="00B85020" w14:paraId="5C1EEAD5" w14:textId="77777777" w:rsidTr="00BE54E8">
        <w:tc>
          <w:tcPr>
            <w:tcW w:w="2547" w:type="dxa"/>
          </w:tcPr>
          <w:p w14:paraId="44239BD9" w14:textId="392D0B2D" w:rsidR="00C34D2A" w:rsidRPr="00B85020" w:rsidRDefault="00C34D2A" w:rsidP="003A675B">
            <w:pPr>
              <w:jc w:val="both"/>
              <w:rPr>
                <w:rFonts w:ascii="Arial" w:hAnsi="Arial" w:cs="Arial"/>
                <w:b/>
                <w:sz w:val="24"/>
                <w:szCs w:val="24"/>
              </w:rPr>
            </w:pPr>
            <w:r>
              <w:rPr>
                <w:rFonts w:ascii="Arial" w:hAnsi="Arial" w:cs="Arial"/>
                <w:b/>
                <w:sz w:val="24"/>
                <w:szCs w:val="24"/>
              </w:rPr>
              <w:t xml:space="preserve">Name of Meeting </w:t>
            </w:r>
          </w:p>
        </w:tc>
        <w:tc>
          <w:tcPr>
            <w:tcW w:w="6469" w:type="dxa"/>
            <w:gridSpan w:val="6"/>
          </w:tcPr>
          <w:p w14:paraId="34668591" w14:textId="1E6C608F" w:rsidR="00C34D2A" w:rsidRDefault="00C34D2A" w:rsidP="003A675B">
            <w:pPr>
              <w:jc w:val="both"/>
              <w:rPr>
                <w:rFonts w:ascii="Arial" w:hAnsi="Arial" w:cs="Arial"/>
                <w:b/>
                <w:sz w:val="24"/>
                <w:szCs w:val="24"/>
              </w:rPr>
            </w:pPr>
            <w:r>
              <w:rPr>
                <w:rFonts w:ascii="Arial" w:hAnsi="Arial" w:cs="Arial"/>
                <w:b/>
                <w:sz w:val="24"/>
                <w:szCs w:val="24"/>
              </w:rPr>
              <w:t xml:space="preserve">Workforce and OD Committee </w:t>
            </w:r>
          </w:p>
        </w:tc>
      </w:tr>
      <w:tr w:rsidR="00083FC0" w:rsidRPr="00B85020" w14:paraId="6D2903E5" w14:textId="77777777" w:rsidTr="00DA76AD">
        <w:tc>
          <w:tcPr>
            <w:tcW w:w="2547" w:type="dxa"/>
          </w:tcPr>
          <w:p w14:paraId="6D2903E3" w14:textId="77777777" w:rsidR="00034194" w:rsidRPr="00B85020" w:rsidRDefault="00034194" w:rsidP="003A675B">
            <w:pPr>
              <w:jc w:val="both"/>
              <w:rPr>
                <w:rFonts w:ascii="Arial" w:hAnsi="Arial" w:cs="Arial"/>
                <w:b/>
                <w:sz w:val="24"/>
                <w:szCs w:val="24"/>
              </w:rPr>
            </w:pPr>
            <w:r w:rsidRPr="00B85020">
              <w:rPr>
                <w:rFonts w:ascii="Arial" w:hAnsi="Arial" w:cs="Arial"/>
                <w:b/>
                <w:sz w:val="24"/>
                <w:szCs w:val="24"/>
              </w:rPr>
              <w:t>Report Title</w:t>
            </w:r>
          </w:p>
        </w:tc>
        <w:tc>
          <w:tcPr>
            <w:tcW w:w="6469" w:type="dxa"/>
            <w:gridSpan w:val="6"/>
          </w:tcPr>
          <w:p w14:paraId="6D2903E4" w14:textId="4FF8F308" w:rsidR="00034194" w:rsidRPr="00B85020" w:rsidRDefault="001D7B73" w:rsidP="003A675B">
            <w:pPr>
              <w:jc w:val="both"/>
              <w:rPr>
                <w:rFonts w:ascii="Arial" w:hAnsi="Arial" w:cs="Arial"/>
                <w:b/>
                <w:sz w:val="24"/>
                <w:szCs w:val="24"/>
              </w:rPr>
            </w:pPr>
            <w:r w:rsidRPr="00B85020">
              <w:rPr>
                <w:rFonts w:ascii="Arial" w:hAnsi="Arial" w:cs="Arial"/>
                <w:b/>
                <w:sz w:val="24"/>
                <w:szCs w:val="24"/>
              </w:rPr>
              <w:t xml:space="preserve">Addressing Workforce Challenges in NHS Wales </w:t>
            </w:r>
            <w:r w:rsidR="009A59B7" w:rsidRPr="00B85020">
              <w:rPr>
                <w:rFonts w:ascii="Arial" w:hAnsi="Arial" w:cs="Arial"/>
                <w:b/>
                <w:sz w:val="24"/>
                <w:szCs w:val="24"/>
              </w:rPr>
              <w:t>R</w:t>
            </w:r>
            <w:r w:rsidRPr="00B85020">
              <w:rPr>
                <w:rFonts w:ascii="Arial" w:hAnsi="Arial" w:cs="Arial"/>
                <w:b/>
                <w:sz w:val="24"/>
                <w:szCs w:val="24"/>
              </w:rPr>
              <w:t xml:space="preserve">eport </w:t>
            </w:r>
            <w:r w:rsidR="00B85020">
              <w:rPr>
                <w:rFonts w:ascii="Arial" w:hAnsi="Arial" w:cs="Arial"/>
                <w:b/>
                <w:sz w:val="24"/>
                <w:szCs w:val="24"/>
              </w:rPr>
              <w:t>–</w:t>
            </w:r>
            <w:r w:rsidR="009A59B7" w:rsidRPr="00B85020">
              <w:rPr>
                <w:rFonts w:ascii="Arial" w:hAnsi="Arial" w:cs="Arial"/>
                <w:b/>
                <w:sz w:val="24"/>
                <w:szCs w:val="24"/>
              </w:rPr>
              <w:t xml:space="preserve"> </w:t>
            </w:r>
            <w:r w:rsidR="00B85020">
              <w:rPr>
                <w:rFonts w:ascii="Arial" w:hAnsi="Arial" w:cs="Arial"/>
                <w:b/>
                <w:sz w:val="24"/>
                <w:szCs w:val="24"/>
              </w:rPr>
              <w:t xml:space="preserve">Audit Wales, </w:t>
            </w:r>
            <w:r w:rsidR="00A34846" w:rsidRPr="00B85020">
              <w:rPr>
                <w:rFonts w:ascii="Arial" w:hAnsi="Arial" w:cs="Arial"/>
                <w:b/>
                <w:sz w:val="24"/>
                <w:szCs w:val="24"/>
              </w:rPr>
              <w:t>February 2025</w:t>
            </w:r>
          </w:p>
        </w:tc>
      </w:tr>
      <w:tr w:rsidR="00083FC0" w:rsidRPr="00B85020" w14:paraId="6D2903E8" w14:textId="77777777" w:rsidTr="00DA76AD">
        <w:tc>
          <w:tcPr>
            <w:tcW w:w="2547" w:type="dxa"/>
          </w:tcPr>
          <w:p w14:paraId="6D2903E6" w14:textId="77777777" w:rsidR="00034194" w:rsidRPr="00B85020" w:rsidRDefault="00034194" w:rsidP="003A675B">
            <w:pPr>
              <w:jc w:val="both"/>
              <w:rPr>
                <w:rFonts w:ascii="Arial" w:hAnsi="Arial" w:cs="Arial"/>
                <w:b/>
                <w:sz w:val="24"/>
                <w:szCs w:val="24"/>
              </w:rPr>
            </w:pPr>
            <w:r w:rsidRPr="00B85020">
              <w:rPr>
                <w:rFonts w:ascii="Arial" w:hAnsi="Arial" w:cs="Arial"/>
                <w:b/>
                <w:sz w:val="24"/>
                <w:szCs w:val="24"/>
              </w:rPr>
              <w:t>Report Author</w:t>
            </w:r>
          </w:p>
        </w:tc>
        <w:tc>
          <w:tcPr>
            <w:tcW w:w="6469" w:type="dxa"/>
            <w:gridSpan w:val="6"/>
          </w:tcPr>
          <w:p w14:paraId="6D2903E7" w14:textId="7A93567C" w:rsidR="00034194" w:rsidRPr="00B85020" w:rsidRDefault="00404919" w:rsidP="003A675B">
            <w:pPr>
              <w:jc w:val="both"/>
              <w:rPr>
                <w:rFonts w:ascii="Arial" w:hAnsi="Arial" w:cs="Arial"/>
                <w:sz w:val="24"/>
                <w:szCs w:val="24"/>
              </w:rPr>
            </w:pPr>
            <w:r w:rsidRPr="00B85020">
              <w:rPr>
                <w:rFonts w:ascii="Arial" w:hAnsi="Arial" w:cs="Arial"/>
                <w:sz w:val="24"/>
                <w:szCs w:val="24"/>
              </w:rPr>
              <w:t>Simone Houlbrooke – Head of Strategic Workforce Planning</w:t>
            </w:r>
          </w:p>
        </w:tc>
      </w:tr>
      <w:tr w:rsidR="00762BBE" w:rsidRPr="00B85020" w14:paraId="6D2903EB" w14:textId="77777777" w:rsidTr="00DA76AD">
        <w:tc>
          <w:tcPr>
            <w:tcW w:w="2547" w:type="dxa"/>
          </w:tcPr>
          <w:p w14:paraId="6D2903E9"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Report Sponsor</w:t>
            </w:r>
          </w:p>
        </w:tc>
        <w:tc>
          <w:tcPr>
            <w:tcW w:w="6469" w:type="dxa"/>
            <w:gridSpan w:val="6"/>
          </w:tcPr>
          <w:p w14:paraId="6D2903EA" w14:textId="7C9322A7" w:rsidR="00762BBE" w:rsidRPr="00B85020" w:rsidRDefault="00404919" w:rsidP="003A675B">
            <w:pPr>
              <w:jc w:val="both"/>
              <w:rPr>
                <w:rFonts w:ascii="Arial" w:hAnsi="Arial" w:cs="Arial"/>
                <w:sz w:val="24"/>
                <w:szCs w:val="24"/>
              </w:rPr>
            </w:pPr>
            <w:r w:rsidRPr="00B85020">
              <w:rPr>
                <w:rFonts w:ascii="Arial" w:hAnsi="Arial" w:cs="Arial"/>
                <w:sz w:val="24"/>
                <w:szCs w:val="24"/>
              </w:rPr>
              <w:t>Sharon Vickery – Interim Deputy Director of Workforce and OD</w:t>
            </w:r>
            <w:r w:rsidR="008218A9">
              <w:rPr>
                <w:rFonts w:ascii="Arial" w:hAnsi="Arial" w:cs="Arial"/>
                <w:sz w:val="24"/>
                <w:szCs w:val="24"/>
              </w:rPr>
              <w:t xml:space="preserve">, Sarah Jenkins, Interim Director of Workforce and OD </w:t>
            </w:r>
          </w:p>
        </w:tc>
      </w:tr>
      <w:tr w:rsidR="00762BBE" w:rsidRPr="00B85020" w14:paraId="6D2903EE" w14:textId="77777777" w:rsidTr="00DA76AD">
        <w:tc>
          <w:tcPr>
            <w:tcW w:w="2547" w:type="dxa"/>
          </w:tcPr>
          <w:p w14:paraId="6D2903EC"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Presented by</w:t>
            </w:r>
          </w:p>
        </w:tc>
        <w:tc>
          <w:tcPr>
            <w:tcW w:w="6469" w:type="dxa"/>
            <w:gridSpan w:val="6"/>
          </w:tcPr>
          <w:p w14:paraId="6D2903ED" w14:textId="048F28A5" w:rsidR="00762BBE" w:rsidRPr="00B85020" w:rsidRDefault="00F95EC1" w:rsidP="003A675B">
            <w:pPr>
              <w:jc w:val="both"/>
              <w:rPr>
                <w:rFonts w:ascii="Arial" w:hAnsi="Arial" w:cs="Arial"/>
                <w:sz w:val="24"/>
                <w:szCs w:val="24"/>
              </w:rPr>
            </w:pPr>
            <w:r w:rsidRPr="00B85020">
              <w:rPr>
                <w:rFonts w:ascii="Arial" w:hAnsi="Arial" w:cs="Arial"/>
                <w:sz w:val="24"/>
                <w:szCs w:val="24"/>
              </w:rPr>
              <w:t>Simone Houlbrooke – Head of Strategic Workforce Planning</w:t>
            </w:r>
          </w:p>
        </w:tc>
      </w:tr>
      <w:tr w:rsidR="00653AEC" w:rsidRPr="00B85020" w14:paraId="6D2903F1" w14:textId="77777777" w:rsidTr="00DA76AD">
        <w:tc>
          <w:tcPr>
            <w:tcW w:w="2547" w:type="dxa"/>
          </w:tcPr>
          <w:p w14:paraId="6D2903EF" w14:textId="77777777" w:rsidR="00653AEC" w:rsidRPr="00B85020" w:rsidRDefault="00653AEC" w:rsidP="003A675B">
            <w:pPr>
              <w:jc w:val="both"/>
              <w:rPr>
                <w:rFonts w:ascii="Arial" w:hAnsi="Arial" w:cs="Arial"/>
                <w:b/>
                <w:sz w:val="24"/>
                <w:szCs w:val="24"/>
              </w:rPr>
            </w:pPr>
            <w:r w:rsidRPr="00B85020">
              <w:rPr>
                <w:rFonts w:ascii="Arial" w:hAnsi="Arial" w:cs="Arial"/>
                <w:b/>
                <w:sz w:val="24"/>
                <w:szCs w:val="24"/>
              </w:rPr>
              <w:t xml:space="preserve">Freedom of Information </w:t>
            </w:r>
          </w:p>
        </w:tc>
        <w:tc>
          <w:tcPr>
            <w:tcW w:w="6469" w:type="dxa"/>
            <w:gridSpan w:val="6"/>
          </w:tcPr>
          <w:p w14:paraId="6D2903F0" w14:textId="5056E544" w:rsidR="00653AEC" w:rsidRPr="00B85020" w:rsidRDefault="00653AEC" w:rsidP="003A675B">
            <w:pPr>
              <w:jc w:val="both"/>
              <w:rPr>
                <w:rFonts w:ascii="Arial" w:hAnsi="Arial" w:cs="Arial"/>
                <w:sz w:val="24"/>
                <w:szCs w:val="24"/>
              </w:rPr>
            </w:pPr>
            <w:r w:rsidRPr="00B85020">
              <w:rPr>
                <w:rFonts w:ascii="Arial" w:hAnsi="Arial" w:cs="Arial"/>
                <w:sz w:val="24"/>
                <w:szCs w:val="24"/>
              </w:rPr>
              <w:t xml:space="preserve">Open </w:t>
            </w:r>
          </w:p>
        </w:tc>
      </w:tr>
      <w:tr w:rsidR="00653AEC" w:rsidRPr="00B85020" w14:paraId="6D2903F8" w14:textId="77777777" w:rsidTr="00DA76AD">
        <w:tc>
          <w:tcPr>
            <w:tcW w:w="2547" w:type="dxa"/>
          </w:tcPr>
          <w:p w14:paraId="6D2903F2" w14:textId="77777777" w:rsidR="00653AEC" w:rsidRPr="00B85020" w:rsidRDefault="00653AEC" w:rsidP="003A675B">
            <w:pPr>
              <w:jc w:val="both"/>
              <w:rPr>
                <w:rFonts w:ascii="Arial" w:hAnsi="Arial" w:cs="Arial"/>
                <w:b/>
                <w:sz w:val="24"/>
                <w:szCs w:val="24"/>
              </w:rPr>
            </w:pPr>
            <w:r w:rsidRPr="00B85020">
              <w:rPr>
                <w:rFonts w:ascii="Arial" w:hAnsi="Arial" w:cs="Arial"/>
                <w:b/>
                <w:sz w:val="24"/>
                <w:szCs w:val="24"/>
              </w:rPr>
              <w:t>Purpose of the Report</w:t>
            </w:r>
          </w:p>
        </w:tc>
        <w:tc>
          <w:tcPr>
            <w:tcW w:w="6469" w:type="dxa"/>
            <w:gridSpan w:val="6"/>
          </w:tcPr>
          <w:p w14:paraId="6D2903F7" w14:textId="71BABF64" w:rsidR="00653AEC" w:rsidRPr="00B85020" w:rsidRDefault="00B85020" w:rsidP="003A675B">
            <w:pPr>
              <w:ind w:right="96"/>
              <w:jc w:val="both"/>
              <w:rPr>
                <w:rFonts w:ascii="Arial" w:hAnsi="Arial" w:cs="Arial"/>
                <w:sz w:val="24"/>
                <w:szCs w:val="24"/>
              </w:rPr>
            </w:pPr>
            <w:r>
              <w:rPr>
                <w:rFonts w:ascii="Arial" w:hAnsi="Arial" w:cs="Arial"/>
                <w:sz w:val="24"/>
                <w:szCs w:val="24"/>
              </w:rPr>
              <w:t xml:space="preserve">To highlight the key findings of the Audit Wales report </w:t>
            </w:r>
            <w:r w:rsidR="00D8571A">
              <w:rPr>
                <w:rFonts w:ascii="Arial" w:hAnsi="Arial" w:cs="Arial"/>
                <w:sz w:val="24"/>
                <w:szCs w:val="24"/>
              </w:rPr>
              <w:t>into</w:t>
            </w:r>
            <w:r w:rsidR="004C2AA2">
              <w:rPr>
                <w:rFonts w:ascii="Arial" w:hAnsi="Arial" w:cs="Arial"/>
                <w:sz w:val="24"/>
                <w:szCs w:val="24"/>
              </w:rPr>
              <w:t xml:space="preserve"> addressing</w:t>
            </w:r>
            <w:r>
              <w:rPr>
                <w:rFonts w:ascii="Arial" w:hAnsi="Arial" w:cs="Arial"/>
                <w:sz w:val="24"/>
                <w:szCs w:val="24"/>
              </w:rPr>
              <w:t xml:space="preserve"> workforce challenges in NHS Wales against the Swansea Bay University Health Board (SBUHB) context</w:t>
            </w:r>
            <w:r w:rsidR="00E2403D">
              <w:rPr>
                <w:rFonts w:ascii="Arial" w:hAnsi="Arial" w:cs="Arial"/>
                <w:sz w:val="24"/>
                <w:szCs w:val="24"/>
              </w:rPr>
              <w:t>.</w:t>
            </w:r>
            <w:r>
              <w:rPr>
                <w:rFonts w:ascii="Arial" w:hAnsi="Arial" w:cs="Arial"/>
                <w:sz w:val="24"/>
                <w:szCs w:val="24"/>
              </w:rPr>
              <w:t xml:space="preserve"> </w:t>
            </w:r>
          </w:p>
        </w:tc>
      </w:tr>
      <w:tr w:rsidR="00653AEC" w:rsidRPr="00B85020" w14:paraId="6D290402" w14:textId="77777777" w:rsidTr="00DA76AD">
        <w:tc>
          <w:tcPr>
            <w:tcW w:w="2547" w:type="dxa"/>
          </w:tcPr>
          <w:p w14:paraId="6D2903F9" w14:textId="77777777" w:rsidR="00653AEC" w:rsidRPr="00B85020" w:rsidRDefault="00653AEC" w:rsidP="003A675B">
            <w:pPr>
              <w:jc w:val="both"/>
              <w:rPr>
                <w:rFonts w:ascii="Arial" w:hAnsi="Arial" w:cs="Arial"/>
                <w:b/>
                <w:sz w:val="24"/>
                <w:szCs w:val="24"/>
              </w:rPr>
            </w:pPr>
            <w:r w:rsidRPr="00B85020">
              <w:rPr>
                <w:rFonts w:ascii="Arial" w:hAnsi="Arial" w:cs="Arial"/>
                <w:b/>
                <w:sz w:val="24"/>
                <w:szCs w:val="24"/>
              </w:rPr>
              <w:t>Key Issues</w:t>
            </w:r>
          </w:p>
          <w:p w14:paraId="6D2903FA" w14:textId="77777777" w:rsidR="00653AEC" w:rsidRPr="00B85020" w:rsidRDefault="00653AEC" w:rsidP="003A675B">
            <w:pPr>
              <w:jc w:val="both"/>
              <w:rPr>
                <w:rFonts w:ascii="Arial" w:hAnsi="Arial" w:cs="Arial"/>
                <w:b/>
                <w:sz w:val="24"/>
                <w:szCs w:val="24"/>
              </w:rPr>
            </w:pPr>
          </w:p>
          <w:p w14:paraId="6D2903FB" w14:textId="77777777" w:rsidR="00653AEC" w:rsidRPr="00B85020" w:rsidRDefault="00653AEC" w:rsidP="003A675B">
            <w:pPr>
              <w:jc w:val="both"/>
              <w:rPr>
                <w:rFonts w:ascii="Arial" w:hAnsi="Arial" w:cs="Arial"/>
                <w:b/>
                <w:sz w:val="24"/>
                <w:szCs w:val="24"/>
              </w:rPr>
            </w:pPr>
          </w:p>
          <w:p w14:paraId="6D2903FC" w14:textId="77777777" w:rsidR="00653AEC" w:rsidRPr="00B85020" w:rsidRDefault="00653AEC" w:rsidP="003A675B">
            <w:pPr>
              <w:jc w:val="both"/>
              <w:rPr>
                <w:rFonts w:ascii="Arial" w:hAnsi="Arial" w:cs="Arial"/>
                <w:b/>
                <w:sz w:val="24"/>
                <w:szCs w:val="24"/>
              </w:rPr>
            </w:pPr>
          </w:p>
        </w:tc>
        <w:tc>
          <w:tcPr>
            <w:tcW w:w="6469" w:type="dxa"/>
            <w:gridSpan w:val="6"/>
          </w:tcPr>
          <w:p w14:paraId="6D290401" w14:textId="66DBED59" w:rsidR="00653AEC" w:rsidRPr="00B85020" w:rsidRDefault="00B85020" w:rsidP="003A675B">
            <w:pPr>
              <w:jc w:val="both"/>
              <w:rPr>
                <w:rFonts w:ascii="Arial" w:hAnsi="Arial" w:cs="Arial"/>
                <w:sz w:val="24"/>
                <w:szCs w:val="24"/>
              </w:rPr>
            </w:pPr>
            <w:r>
              <w:rPr>
                <w:rFonts w:ascii="Arial" w:hAnsi="Arial" w:cs="Arial"/>
                <w:sz w:val="24"/>
                <w:szCs w:val="24"/>
              </w:rPr>
              <w:t>SBUHB has made g</w:t>
            </w:r>
            <w:r w:rsidR="00921675">
              <w:rPr>
                <w:rFonts w:ascii="Arial" w:hAnsi="Arial" w:cs="Arial"/>
                <w:sz w:val="24"/>
                <w:szCs w:val="24"/>
              </w:rPr>
              <w:t>ood</w:t>
            </w:r>
            <w:r>
              <w:rPr>
                <w:rFonts w:ascii="Arial" w:hAnsi="Arial" w:cs="Arial"/>
                <w:sz w:val="24"/>
                <w:szCs w:val="24"/>
              </w:rPr>
              <w:t xml:space="preserve"> progress in addressing some of the key workforce challenges highlighted in the </w:t>
            </w:r>
            <w:r w:rsidR="00921675">
              <w:rPr>
                <w:rFonts w:ascii="Arial" w:hAnsi="Arial" w:cs="Arial"/>
                <w:sz w:val="24"/>
                <w:szCs w:val="24"/>
              </w:rPr>
              <w:t xml:space="preserve">Audit </w:t>
            </w:r>
            <w:r w:rsidR="00FB1921">
              <w:rPr>
                <w:rFonts w:ascii="Arial" w:hAnsi="Arial" w:cs="Arial"/>
                <w:sz w:val="24"/>
                <w:szCs w:val="24"/>
              </w:rPr>
              <w:t xml:space="preserve">Wales </w:t>
            </w:r>
            <w:r>
              <w:rPr>
                <w:rFonts w:ascii="Arial" w:hAnsi="Arial" w:cs="Arial"/>
                <w:sz w:val="24"/>
                <w:szCs w:val="24"/>
              </w:rPr>
              <w:t xml:space="preserve">report, namely filling vacancies and improving retention, </w:t>
            </w:r>
            <w:r w:rsidR="00E2403D">
              <w:rPr>
                <w:rFonts w:ascii="Arial" w:hAnsi="Arial" w:cs="Arial"/>
                <w:sz w:val="24"/>
                <w:szCs w:val="24"/>
              </w:rPr>
              <w:t>however</w:t>
            </w:r>
            <w:r>
              <w:rPr>
                <w:rFonts w:ascii="Arial" w:hAnsi="Arial" w:cs="Arial"/>
                <w:sz w:val="24"/>
                <w:szCs w:val="24"/>
              </w:rPr>
              <w:t xml:space="preserve"> further work is needed to reduce sickness absence and </w:t>
            </w:r>
            <w:r w:rsidR="00C849D1">
              <w:rPr>
                <w:rFonts w:ascii="Arial" w:hAnsi="Arial" w:cs="Arial"/>
                <w:sz w:val="24"/>
                <w:szCs w:val="24"/>
              </w:rPr>
              <w:t xml:space="preserve">reliance on temporary staffing. The report also highlights the need for an NHS Wales wide workforce plan to support workforce planning nationally and locally. </w:t>
            </w:r>
          </w:p>
        </w:tc>
      </w:tr>
      <w:tr w:rsidR="00762BBE" w:rsidRPr="00B85020" w14:paraId="6D290409" w14:textId="77777777" w:rsidTr="00DA76AD">
        <w:trPr>
          <w:trHeight w:val="97"/>
        </w:trPr>
        <w:tc>
          <w:tcPr>
            <w:tcW w:w="2547" w:type="dxa"/>
            <w:vMerge w:val="restart"/>
          </w:tcPr>
          <w:p w14:paraId="6D290403"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 xml:space="preserve">Specific Action Required </w:t>
            </w:r>
          </w:p>
          <w:p w14:paraId="6D290404" w14:textId="77777777" w:rsidR="00762BBE" w:rsidRPr="00B85020" w:rsidRDefault="00762BBE" w:rsidP="003A675B">
            <w:pPr>
              <w:jc w:val="both"/>
              <w:rPr>
                <w:rFonts w:ascii="Arial" w:hAnsi="Arial" w:cs="Arial"/>
                <w:b/>
                <w:i/>
                <w:sz w:val="24"/>
                <w:szCs w:val="24"/>
              </w:rPr>
            </w:pPr>
            <w:r w:rsidRPr="00B85020">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Discussion</w:t>
            </w:r>
          </w:p>
        </w:tc>
        <w:tc>
          <w:tcPr>
            <w:tcW w:w="1661" w:type="dxa"/>
            <w:shd w:val="clear" w:color="auto" w:fill="D5DCE4" w:themeFill="text2" w:themeFillTint="33"/>
          </w:tcPr>
          <w:p w14:paraId="6D290407"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Approval</w:t>
            </w:r>
          </w:p>
        </w:tc>
      </w:tr>
      <w:tr w:rsidR="00762BBE" w:rsidRPr="00B85020" w14:paraId="6D29040F" w14:textId="77777777" w:rsidTr="00DA76AD">
        <w:trPr>
          <w:trHeight w:val="96"/>
        </w:trPr>
        <w:tc>
          <w:tcPr>
            <w:tcW w:w="2547" w:type="dxa"/>
            <w:vMerge/>
          </w:tcPr>
          <w:p w14:paraId="6D29040A" w14:textId="77777777" w:rsidR="00762BBE" w:rsidRPr="00B85020" w:rsidRDefault="00762BBE" w:rsidP="003A675B">
            <w:pPr>
              <w:jc w:val="both"/>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FDBAF12" w:rsidR="00762BBE" w:rsidRPr="00B85020" w:rsidRDefault="00290009" w:rsidP="003A675B">
                <w:pPr>
                  <w:ind w:right="96"/>
                  <w:jc w:val="both"/>
                  <w:rPr>
                    <w:rFonts w:ascii="Arial" w:hAnsi="Arial" w:cs="Arial"/>
                    <w:sz w:val="24"/>
                    <w:szCs w:val="24"/>
                  </w:rPr>
                </w:pPr>
                <w:r w:rsidRPr="00B85020">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5939A373" w:rsidR="00762BBE" w:rsidRPr="00B85020" w:rsidRDefault="00C849D1" w:rsidP="003A675B">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3B123B96" w:rsidR="00762BBE" w:rsidRPr="00B85020" w:rsidRDefault="00BB3C99" w:rsidP="003A675B">
                <w:pPr>
                  <w:ind w:right="96"/>
                  <w:jc w:val="both"/>
                  <w:rPr>
                    <w:rFonts w:ascii="Arial" w:hAnsi="Arial" w:cs="Arial"/>
                    <w:sz w:val="24"/>
                    <w:szCs w:val="24"/>
                  </w:rPr>
                </w:pPr>
                <w:r w:rsidRPr="00B85020">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85020" w:rsidRDefault="00F57042" w:rsidP="003A675B">
                <w:pPr>
                  <w:ind w:right="96"/>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762BBE" w:rsidRPr="00B85020" w14:paraId="6D290418" w14:textId="77777777" w:rsidTr="00DA76AD">
        <w:tc>
          <w:tcPr>
            <w:tcW w:w="2547" w:type="dxa"/>
          </w:tcPr>
          <w:p w14:paraId="6D290410" w14:textId="77777777" w:rsidR="00762BBE" w:rsidRPr="00B85020" w:rsidRDefault="00762BBE" w:rsidP="003A675B">
            <w:pPr>
              <w:jc w:val="both"/>
              <w:rPr>
                <w:rFonts w:ascii="Arial" w:hAnsi="Arial" w:cs="Arial"/>
                <w:b/>
                <w:sz w:val="24"/>
                <w:szCs w:val="24"/>
              </w:rPr>
            </w:pPr>
            <w:r w:rsidRPr="00B85020">
              <w:rPr>
                <w:rFonts w:ascii="Arial" w:hAnsi="Arial" w:cs="Arial"/>
                <w:b/>
                <w:sz w:val="24"/>
                <w:szCs w:val="24"/>
              </w:rPr>
              <w:t>Recommendations</w:t>
            </w:r>
          </w:p>
          <w:p w14:paraId="6D290411" w14:textId="77777777" w:rsidR="00762BBE" w:rsidRPr="00B85020" w:rsidRDefault="00762BBE" w:rsidP="003A675B">
            <w:pPr>
              <w:jc w:val="both"/>
              <w:rPr>
                <w:rFonts w:ascii="Arial" w:hAnsi="Arial" w:cs="Arial"/>
                <w:b/>
                <w:sz w:val="24"/>
                <w:szCs w:val="24"/>
              </w:rPr>
            </w:pPr>
          </w:p>
        </w:tc>
        <w:tc>
          <w:tcPr>
            <w:tcW w:w="6469" w:type="dxa"/>
            <w:gridSpan w:val="6"/>
          </w:tcPr>
          <w:p w14:paraId="6D290412" w14:textId="77777777" w:rsidR="00653AEC" w:rsidRPr="00B85020" w:rsidRDefault="00653AEC" w:rsidP="003A675B">
            <w:pPr>
              <w:ind w:right="96"/>
              <w:jc w:val="both"/>
              <w:rPr>
                <w:rFonts w:ascii="Arial" w:hAnsi="Arial" w:cs="Arial"/>
                <w:sz w:val="24"/>
                <w:szCs w:val="24"/>
              </w:rPr>
            </w:pPr>
            <w:r w:rsidRPr="00B85020">
              <w:rPr>
                <w:rFonts w:ascii="Arial" w:hAnsi="Arial" w:cs="Arial"/>
                <w:sz w:val="24"/>
                <w:szCs w:val="24"/>
              </w:rPr>
              <w:t>Members are asked to:</w:t>
            </w:r>
          </w:p>
          <w:p w14:paraId="3FA971A0" w14:textId="75EA778D" w:rsidR="00EE2A3B" w:rsidRDefault="0074147F" w:rsidP="003A675B">
            <w:pPr>
              <w:pStyle w:val="ListParagraph"/>
              <w:numPr>
                <w:ilvl w:val="0"/>
                <w:numId w:val="6"/>
              </w:numPr>
              <w:ind w:right="96"/>
              <w:jc w:val="both"/>
              <w:rPr>
                <w:rFonts w:ascii="Arial" w:hAnsi="Arial" w:cs="Arial"/>
                <w:sz w:val="24"/>
                <w:szCs w:val="24"/>
              </w:rPr>
            </w:pPr>
            <w:r>
              <w:rPr>
                <w:rFonts w:ascii="Arial" w:hAnsi="Arial" w:cs="Arial"/>
                <w:sz w:val="24"/>
                <w:szCs w:val="24"/>
              </w:rPr>
              <w:t xml:space="preserve">Consider </w:t>
            </w:r>
            <w:r w:rsidR="005D7FD1" w:rsidRPr="00B85020">
              <w:rPr>
                <w:rFonts w:ascii="Arial" w:hAnsi="Arial" w:cs="Arial"/>
                <w:sz w:val="24"/>
                <w:szCs w:val="24"/>
              </w:rPr>
              <w:t xml:space="preserve"> the content </w:t>
            </w:r>
            <w:r w:rsidR="00C849D1">
              <w:rPr>
                <w:rFonts w:ascii="Arial" w:hAnsi="Arial" w:cs="Arial"/>
                <w:sz w:val="24"/>
                <w:szCs w:val="24"/>
              </w:rPr>
              <w:t xml:space="preserve">and progress made by the HB </w:t>
            </w:r>
          </w:p>
          <w:p w14:paraId="6D290415" w14:textId="6C7B1146" w:rsidR="00653AEC" w:rsidRPr="00607BC7" w:rsidRDefault="00E2403D" w:rsidP="003A675B">
            <w:pPr>
              <w:pStyle w:val="ListParagraph"/>
              <w:numPr>
                <w:ilvl w:val="0"/>
                <w:numId w:val="6"/>
              </w:numPr>
              <w:ind w:right="96"/>
              <w:jc w:val="both"/>
              <w:rPr>
                <w:rFonts w:ascii="Arial" w:hAnsi="Arial" w:cs="Arial"/>
                <w:sz w:val="24"/>
                <w:szCs w:val="24"/>
              </w:rPr>
            </w:pPr>
            <w:r w:rsidRPr="00607BC7">
              <w:rPr>
                <w:rFonts w:ascii="Arial" w:hAnsi="Arial" w:cs="Arial"/>
                <w:sz w:val="24"/>
                <w:szCs w:val="24"/>
              </w:rPr>
              <w:t xml:space="preserve">To read the paper </w:t>
            </w:r>
            <w:r w:rsidR="00764F50" w:rsidRPr="00607BC7">
              <w:rPr>
                <w:rFonts w:ascii="Arial" w:hAnsi="Arial" w:cs="Arial"/>
                <w:sz w:val="24"/>
                <w:szCs w:val="24"/>
              </w:rPr>
              <w:t xml:space="preserve">in conjunction with committee paper: </w:t>
            </w:r>
            <w:r w:rsidR="00CC2822" w:rsidRPr="00607BC7">
              <w:rPr>
                <w:rFonts w:ascii="Arial" w:hAnsi="Arial" w:cs="Arial"/>
                <w:sz w:val="24"/>
                <w:szCs w:val="24"/>
              </w:rPr>
              <w:t>“Overview of Workforce Planning in SBUHB</w:t>
            </w:r>
            <w:r w:rsidR="003A675B">
              <w:rPr>
                <w:rFonts w:ascii="Arial" w:hAnsi="Arial" w:cs="Arial"/>
                <w:sz w:val="24"/>
                <w:szCs w:val="24"/>
              </w:rPr>
              <w:t>,</w:t>
            </w:r>
            <w:r w:rsidR="00CC2822" w:rsidRPr="00607BC7">
              <w:rPr>
                <w:rFonts w:ascii="Arial" w:hAnsi="Arial" w:cs="Arial"/>
                <w:sz w:val="24"/>
                <w:szCs w:val="24"/>
              </w:rPr>
              <w:t xml:space="preserve"> March 2025”</w:t>
            </w:r>
          </w:p>
          <w:p w14:paraId="6D290417" w14:textId="77777777" w:rsidR="00762BBE" w:rsidRPr="00B85020" w:rsidRDefault="00762BBE" w:rsidP="003A675B">
            <w:pPr>
              <w:ind w:right="96"/>
              <w:jc w:val="both"/>
              <w:rPr>
                <w:rFonts w:ascii="Arial" w:hAnsi="Arial" w:cs="Arial"/>
                <w:sz w:val="24"/>
                <w:szCs w:val="24"/>
              </w:rPr>
            </w:pPr>
          </w:p>
        </w:tc>
      </w:tr>
    </w:tbl>
    <w:p w14:paraId="6D290419" w14:textId="77777777" w:rsidR="0020539A" w:rsidRPr="00B85020" w:rsidRDefault="0020539A" w:rsidP="003A675B">
      <w:pPr>
        <w:jc w:val="both"/>
        <w:rPr>
          <w:rFonts w:ascii="Arial" w:hAnsi="Arial" w:cs="Arial"/>
          <w:sz w:val="24"/>
          <w:szCs w:val="24"/>
        </w:rPr>
      </w:pPr>
    </w:p>
    <w:p w14:paraId="1F2202AD" w14:textId="77777777" w:rsidR="00290009" w:rsidRPr="00B85020" w:rsidRDefault="00290009" w:rsidP="003A675B">
      <w:pPr>
        <w:jc w:val="both"/>
        <w:rPr>
          <w:rFonts w:ascii="Arial" w:hAnsi="Arial" w:cs="Arial"/>
          <w:sz w:val="24"/>
          <w:szCs w:val="24"/>
        </w:rPr>
      </w:pPr>
    </w:p>
    <w:p w14:paraId="3EA5508F" w14:textId="77777777" w:rsidR="00290009" w:rsidRPr="00B85020" w:rsidRDefault="00290009" w:rsidP="003A675B">
      <w:pPr>
        <w:jc w:val="both"/>
        <w:rPr>
          <w:rFonts w:ascii="Arial" w:hAnsi="Arial" w:cs="Arial"/>
          <w:sz w:val="24"/>
          <w:szCs w:val="24"/>
        </w:rPr>
      </w:pPr>
    </w:p>
    <w:p w14:paraId="7863B94B" w14:textId="77777777" w:rsidR="00290009" w:rsidRPr="00B85020" w:rsidRDefault="00290009" w:rsidP="003A675B">
      <w:pPr>
        <w:jc w:val="both"/>
        <w:rPr>
          <w:rFonts w:ascii="Arial" w:hAnsi="Arial" w:cs="Arial"/>
          <w:sz w:val="24"/>
          <w:szCs w:val="24"/>
        </w:rPr>
      </w:pPr>
    </w:p>
    <w:p w14:paraId="38E13744" w14:textId="77777777" w:rsidR="00290009" w:rsidRPr="00B85020" w:rsidRDefault="00290009" w:rsidP="003A675B">
      <w:pPr>
        <w:jc w:val="both"/>
        <w:rPr>
          <w:rFonts w:ascii="Arial" w:hAnsi="Arial" w:cs="Arial"/>
          <w:sz w:val="24"/>
          <w:szCs w:val="24"/>
        </w:rPr>
      </w:pPr>
    </w:p>
    <w:p w14:paraId="55295A24" w14:textId="77777777" w:rsidR="00290009" w:rsidRPr="00B85020" w:rsidRDefault="00290009" w:rsidP="003A675B">
      <w:pPr>
        <w:jc w:val="both"/>
        <w:rPr>
          <w:rFonts w:ascii="Arial" w:hAnsi="Arial" w:cs="Arial"/>
          <w:sz w:val="24"/>
          <w:szCs w:val="24"/>
        </w:rPr>
      </w:pPr>
    </w:p>
    <w:p w14:paraId="3391BAA7" w14:textId="77777777" w:rsidR="00290009" w:rsidRPr="00B85020" w:rsidRDefault="00290009" w:rsidP="003A675B">
      <w:pPr>
        <w:jc w:val="both"/>
        <w:rPr>
          <w:rFonts w:ascii="Arial" w:hAnsi="Arial" w:cs="Arial"/>
          <w:sz w:val="24"/>
          <w:szCs w:val="24"/>
        </w:rPr>
      </w:pPr>
    </w:p>
    <w:p w14:paraId="6F6727D6" w14:textId="77777777" w:rsidR="00290009" w:rsidRPr="00B85020" w:rsidRDefault="00290009" w:rsidP="003A675B">
      <w:pPr>
        <w:jc w:val="both"/>
        <w:rPr>
          <w:rFonts w:ascii="Arial" w:hAnsi="Arial" w:cs="Arial"/>
          <w:sz w:val="24"/>
          <w:szCs w:val="24"/>
        </w:rPr>
      </w:pPr>
    </w:p>
    <w:p w14:paraId="6ABE3284" w14:textId="77777777" w:rsidR="00F055D6" w:rsidRPr="00B85020" w:rsidRDefault="00F055D6" w:rsidP="003A675B">
      <w:pPr>
        <w:jc w:val="both"/>
        <w:rPr>
          <w:rFonts w:ascii="Arial" w:hAnsi="Arial" w:cs="Arial"/>
          <w:sz w:val="24"/>
          <w:szCs w:val="24"/>
        </w:rPr>
      </w:pPr>
    </w:p>
    <w:p w14:paraId="58231F74" w14:textId="5652C2C7" w:rsidR="00A34846" w:rsidRPr="00B85020" w:rsidRDefault="009A59B7" w:rsidP="003A675B">
      <w:pPr>
        <w:spacing w:after="0" w:line="240" w:lineRule="auto"/>
        <w:jc w:val="center"/>
        <w:rPr>
          <w:rFonts w:ascii="Arial" w:hAnsi="Arial" w:cs="Arial"/>
          <w:b/>
          <w:sz w:val="24"/>
          <w:szCs w:val="24"/>
        </w:rPr>
      </w:pPr>
      <w:r w:rsidRPr="00B85020">
        <w:rPr>
          <w:rFonts w:ascii="Arial" w:hAnsi="Arial" w:cs="Arial"/>
          <w:b/>
          <w:sz w:val="24"/>
          <w:szCs w:val="24"/>
        </w:rPr>
        <w:t>Addressing Workforce Challenges in NHS Wales Report - February 2025</w:t>
      </w:r>
    </w:p>
    <w:p w14:paraId="34FBAE22" w14:textId="77777777" w:rsidR="00A34846" w:rsidRPr="00B85020" w:rsidRDefault="00A34846" w:rsidP="003A675B">
      <w:pPr>
        <w:spacing w:after="0" w:line="240" w:lineRule="auto"/>
        <w:jc w:val="both"/>
        <w:rPr>
          <w:rFonts w:ascii="Arial" w:hAnsi="Arial" w:cs="Arial"/>
          <w:b/>
          <w:sz w:val="24"/>
          <w:szCs w:val="24"/>
        </w:rPr>
      </w:pPr>
    </w:p>
    <w:p w14:paraId="6D29041C" w14:textId="77777777" w:rsidR="00653AEC" w:rsidRPr="00B85020" w:rsidRDefault="00653AEC" w:rsidP="003A675B">
      <w:pPr>
        <w:pStyle w:val="ListParagraph"/>
        <w:numPr>
          <w:ilvl w:val="0"/>
          <w:numId w:val="1"/>
        </w:numPr>
        <w:spacing w:after="0" w:line="240" w:lineRule="auto"/>
        <w:jc w:val="both"/>
        <w:rPr>
          <w:rFonts w:ascii="Arial" w:hAnsi="Arial" w:cs="Arial"/>
          <w:b/>
          <w:sz w:val="24"/>
          <w:szCs w:val="24"/>
        </w:rPr>
      </w:pPr>
      <w:r w:rsidRPr="00B85020">
        <w:rPr>
          <w:rFonts w:ascii="Arial" w:hAnsi="Arial" w:cs="Arial"/>
          <w:b/>
          <w:sz w:val="24"/>
          <w:szCs w:val="24"/>
        </w:rPr>
        <w:t>INTRODUCTION</w:t>
      </w:r>
    </w:p>
    <w:p w14:paraId="6D29041E" w14:textId="50FD9077" w:rsidR="00653AEC" w:rsidRPr="00B85020" w:rsidRDefault="00653AEC" w:rsidP="003A675B">
      <w:pPr>
        <w:pStyle w:val="ListParagraph"/>
        <w:spacing w:after="0" w:line="240" w:lineRule="auto"/>
        <w:jc w:val="both"/>
        <w:rPr>
          <w:rFonts w:ascii="Arial" w:hAnsi="Arial" w:cs="Arial"/>
          <w:b/>
          <w:sz w:val="24"/>
          <w:szCs w:val="24"/>
        </w:rPr>
      </w:pPr>
    </w:p>
    <w:p w14:paraId="61D441B0" w14:textId="17CB9C3A" w:rsidR="00600E4B" w:rsidRPr="00B85020" w:rsidRDefault="00FF7216" w:rsidP="003A675B">
      <w:pPr>
        <w:spacing w:after="0" w:line="240" w:lineRule="auto"/>
        <w:jc w:val="both"/>
        <w:rPr>
          <w:rFonts w:ascii="Arial" w:hAnsi="Arial" w:cs="Arial"/>
          <w:bCs/>
          <w:sz w:val="24"/>
          <w:szCs w:val="24"/>
        </w:rPr>
      </w:pPr>
      <w:r w:rsidRPr="00B85020">
        <w:rPr>
          <w:rFonts w:ascii="Arial" w:hAnsi="Arial" w:cs="Arial"/>
          <w:bCs/>
          <w:sz w:val="24"/>
          <w:szCs w:val="24"/>
        </w:rPr>
        <w:t xml:space="preserve">The “Addressing Workforce Challenges in NHS Wales Report - February 2025” </w:t>
      </w:r>
      <w:r w:rsidR="001C1B9D" w:rsidRPr="00B85020">
        <w:rPr>
          <w:rFonts w:ascii="Arial" w:hAnsi="Arial" w:cs="Arial"/>
          <w:bCs/>
          <w:sz w:val="24"/>
          <w:szCs w:val="24"/>
        </w:rPr>
        <w:t>published by Audit Wales</w:t>
      </w:r>
      <w:r w:rsidR="002100D9" w:rsidRPr="00B85020">
        <w:rPr>
          <w:rFonts w:ascii="Arial" w:hAnsi="Arial" w:cs="Arial"/>
          <w:bCs/>
          <w:sz w:val="24"/>
          <w:szCs w:val="24"/>
        </w:rPr>
        <w:t xml:space="preserve"> (</w:t>
      </w:r>
      <w:r w:rsidRPr="003A675B">
        <w:rPr>
          <w:rFonts w:ascii="Arial" w:hAnsi="Arial" w:cs="Arial"/>
          <w:b/>
          <w:sz w:val="24"/>
          <w:szCs w:val="24"/>
        </w:rPr>
        <w:t>appendix 1</w:t>
      </w:r>
      <w:r w:rsidR="002100D9" w:rsidRPr="00B85020">
        <w:rPr>
          <w:rFonts w:ascii="Arial" w:hAnsi="Arial" w:cs="Arial"/>
          <w:bCs/>
          <w:sz w:val="24"/>
          <w:szCs w:val="24"/>
        </w:rPr>
        <w:t>)</w:t>
      </w:r>
      <w:r w:rsidRPr="00B85020">
        <w:rPr>
          <w:rFonts w:ascii="Arial" w:hAnsi="Arial" w:cs="Arial"/>
          <w:bCs/>
          <w:sz w:val="24"/>
          <w:szCs w:val="24"/>
        </w:rPr>
        <w:t xml:space="preserve">, </w:t>
      </w:r>
      <w:r w:rsidR="002100D9" w:rsidRPr="00B85020">
        <w:rPr>
          <w:rFonts w:ascii="Arial" w:hAnsi="Arial" w:cs="Arial"/>
          <w:bCs/>
          <w:sz w:val="24"/>
          <w:szCs w:val="24"/>
        </w:rPr>
        <w:t>outlines the findings of its review into workforce planning arrangements in each of the 12 health bodies in Wales</w:t>
      </w:r>
      <w:r w:rsidR="00607BC7">
        <w:rPr>
          <w:rFonts w:ascii="Arial" w:hAnsi="Arial" w:cs="Arial"/>
          <w:bCs/>
          <w:sz w:val="24"/>
          <w:szCs w:val="24"/>
        </w:rPr>
        <w:t xml:space="preserve">. It also undertook </w:t>
      </w:r>
      <w:r w:rsidR="002D3838" w:rsidRPr="00B85020">
        <w:rPr>
          <w:rFonts w:ascii="Arial" w:hAnsi="Arial" w:cs="Arial"/>
          <w:bCs/>
          <w:sz w:val="24"/>
          <w:szCs w:val="24"/>
        </w:rPr>
        <w:t>a</w:t>
      </w:r>
      <w:r w:rsidR="007E443A" w:rsidRPr="00B85020">
        <w:rPr>
          <w:rFonts w:ascii="Arial" w:hAnsi="Arial" w:cs="Arial"/>
          <w:bCs/>
          <w:sz w:val="24"/>
          <w:szCs w:val="24"/>
        </w:rPr>
        <w:t xml:space="preserve">n examination </w:t>
      </w:r>
      <w:r w:rsidR="002D3838" w:rsidRPr="00B85020">
        <w:rPr>
          <w:rFonts w:ascii="Arial" w:hAnsi="Arial" w:cs="Arial"/>
          <w:bCs/>
          <w:sz w:val="24"/>
          <w:szCs w:val="24"/>
        </w:rPr>
        <w:t>of the national leadership arrangements that relate to the NHS workforce</w:t>
      </w:r>
      <w:r w:rsidR="002100D9" w:rsidRPr="00B85020">
        <w:rPr>
          <w:rFonts w:ascii="Arial" w:hAnsi="Arial" w:cs="Arial"/>
          <w:bCs/>
          <w:sz w:val="24"/>
          <w:szCs w:val="24"/>
        </w:rPr>
        <w:t xml:space="preserve">. </w:t>
      </w:r>
      <w:r w:rsidR="007E443A" w:rsidRPr="00B85020">
        <w:rPr>
          <w:rFonts w:ascii="Arial" w:hAnsi="Arial" w:cs="Arial"/>
          <w:bCs/>
          <w:sz w:val="24"/>
          <w:szCs w:val="24"/>
        </w:rPr>
        <w:t xml:space="preserve">The aim of the report </w:t>
      </w:r>
      <w:r w:rsidR="00753E11">
        <w:rPr>
          <w:rFonts w:ascii="Arial" w:hAnsi="Arial" w:cs="Arial"/>
          <w:bCs/>
          <w:sz w:val="24"/>
          <w:szCs w:val="24"/>
        </w:rPr>
        <w:t>was</w:t>
      </w:r>
      <w:r w:rsidR="007E443A" w:rsidRPr="00B85020">
        <w:rPr>
          <w:rFonts w:ascii="Arial" w:hAnsi="Arial" w:cs="Arial"/>
          <w:bCs/>
          <w:sz w:val="24"/>
          <w:szCs w:val="24"/>
        </w:rPr>
        <w:t xml:space="preserve"> to </w:t>
      </w:r>
      <w:r w:rsidR="00600E4B" w:rsidRPr="00B85020">
        <w:rPr>
          <w:rFonts w:ascii="Arial" w:hAnsi="Arial" w:cs="Arial"/>
          <w:bCs/>
          <w:sz w:val="24"/>
          <w:szCs w:val="24"/>
        </w:rPr>
        <w:t>provide</w:t>
      </w:r>
      <w:r w:rsidR="007E443A" w:rsidRPr="00B85020">
        <w:rPr>
          <w:rFonts w:ascii="Arial" w:hAnsi="Arial" w:cs="Arial"/>
          <w:bCs/>
          <w:sz w:val="24"/>
          <w:szCs w:val="24"/>
        </w:rPr>
        <w:t xml:space="preserve"> </w:t>
      </w:r>
      <w:r w:rsidR="009022E0" w:rsidRPr="00B85020">
        <w:rPr>
          <w:rFonts w:ascii="Arial" w:hAnsi="Arial" w:cs="Arial"/>
          <w:bCs/>
          <w:sz w:val="24"/>
          <w:szCs w:val="24"/>
        </w:rPr>
        <w:t>several</w:t>
      </w:r>
      <w:r w:rsidR="007E443A" w:rsidRPr="00B85020">
        <w:rPr>
          <w:rFonts w:ascii="Arial" w:hAnsi="Arial" w:cs="Arial"/>
          <w:bCs/>
          <w:sz w:val="24"/>
          <w:szCs w:val="24"/>
        </w:rPr>
        <w:t xml:space="preserve"> recommendations to help strengthen national approaches to NHS workforce development and planning</w:t>
      </w:r>
    </w:p>
    <w:p w14:paraId="0030F379" w14:textId="77777777" w:rsidR="00186AD4" w:rsidRDefault="00600E4B" w:rsidP="003A675B">
      <w:pPr>
        <w:spacing w:after="0" w:line="240" w:lineRule="auto"/>
        <w:jc w:val="both"/>
        <w:rPr>
          <w:rFonts w:ascii="Arial" w:hAnsi="Arial" w:cs="Arial"/>
          <w:bCs/>
          <w:sz w:val="24"/>
          <w:szCs w:val="24"/>
        </w:rPr>
      </w:pPr>
      <w:r w:rsidRPr="00B85020">
        <w:rPr>
          <w:rFonts w:ascii="Arial" w:hAnsi="Arial" w:cs="Arial"/>
          <w:bCs/>
          <w:sz w:val="24"/>
          <w:szCs w:val="24"/>
        </w:rPr>
        <w:t>for Welsh Government</w:t>
      </w:r>
      <w:r w:rsidR="001653E9" w:rsidRPr="00B85020">
        <w:rPr>
          <w:rFonts w:ascii="Arial" w:hAnsi="Arial" w:cs="Arial"/>
          <w:bCs/>
          <w:sz w:val="24"/>
          <w:szCs w:val="24"/>
        </w:rPr>
        <w:t xml:space="preserve">. </w:t>
      </w:r>
    </w:p>
    <w:p w14:paraId="1E0FB3A8" w14:textId="77777777" w:rsidR="00186AD4" w:rsidRDefault="00186AD4" w:rsidP="003A675B">
      <w:pPr>
        <w:spacing w:after="0" w:line="240" w:lineRule="auto"/>
        <w:jc w:val="both"/>
        <w:rPr>
          <w:rFonts w:ascii="Arial" w:hAnsi="Arial" w:cs="Arial"/>
          <w:bCs/>
          <w:sz w:val="24"/>
          <w:szCs w:val="24"/>
        </w:rPr>
      </w:pPr>
    </w:p>
    <w:p w14:paraId="0B46A471" w14:textId="70F9110A" w:rsidR="001653E9" w:rsidRPr="00B85020" w:rsidRDefault="00FA1109" w:rsidP="003A675B">
      <w:pPr>
        <w:spacing w:after="0" w:line="240" w:lineRule="auto"/>
        <w:jc w:val="both"/>
        <w:rPr>
          <w:rFonts w:ascii="Arial" w:hAnsi="Arial" w:cs="Arial"/>
          <w:bCs/>
          <w:sz w:val="24"/>
          <w:szCs w:val="24"/>
        </w:rPr>
      </w:pPr>
      <w:r w:rsidRPr="00B85020">
        <w:rPr>
          <w:rFonts w:ascii="Arial" w:hAnsi="Arial" w:cs="Arial"/>
          <w:bCs/>
          <w:sz w:val="24"/>
          <w:szCs w:val="24"/>
        </w:rPr>
        <w:t xml:space="preserve">This report sets out the key findings </w:t>
      </w:r>
      <w:r w:rsidR="005A02B8" w:rsidRPr="00B85020">
        <w:rPr>
          <w:rFonts w:ascii="Arial" w:hAnsi="Arial" w:cs="Arial"/>
          <w:bCs/>
          <w:sz w:val="24"/>
          <w:szCs w:val="24"/>
        </w:rPr>
        <w:t xml:space="preserve">against the Swansea Bay University Health Board (SBUHB) context. </w:t>
      </w:r>
    </w:p>
    <w:p w14:paraId="1D29458E" w14:textId="77777777" w:rsidR="00FF7216" w:rsidRPr="00B85020" w:rsidRDefault="00FF7216" w:rsidP="003A675B">
      <w:pPr>
        <w:pStyle w:val="ListParagraph"/>
        <w:spacing w:after="0" w:line="240" w:lineRule="auto"/>
        <w:jc w:val="both"/>
        <w:rPr>
          <w:rFonts w:ascii="Arial" w:hAnsi="Arial" w:cs="Arial"/>
          <w:b/>
          <w:sz w:val="24"/>
          <w:szCs w:val="24"/>
        </w:rPr>
      </w:pPr>
    </w:p>
    <w:p w14:paraId="6D29041F" w14:textId="4821EDD6" w:rsidR="00653AEC" w:rsidRPr="00B85020" w:rsidRDefault="00653AEC" w:rsidP="003A675B">
      <w:pPr>
        <w:pStyle w:val="ListParagraph"/>
        <w:numPr>
          <w:ilvl w:val="0"/>
          <w:numId w:val="1"/>
        </w:numPr>
        <w:spacing w:after="0" w:line="240" w:lineRule="auto"/>
        <w:jc w:val="both"/>
        <w:rPr>
          <w:rFonts w:ascii="Arial" w:hAnsi="Arial" w:cs="Arial"/>
          <w:b/>
          <w:sz w:val="24"/>
          <w:szCs w:val="24"/>
        </w:rPr>
      </w:pPr>
      <w:r w:rsidRPr="00B85020">
        <w:rPr>
          <w:rFonts w:ascii="Arial" w:hAnsi="Arial" w:cs="Arial"/>
          <w:b/>
          <w:sz w:val="24"/>
          <w:szCs w:val="24"/>
        </w:rPr>
        <w:t>BACKGROUND</w:t>
      </w:r>
    </w:p>
    <w:p w14:paraId="58AE009C" w14:textId="77777777" w:rsidR="005D7FD1" w:rsidRPr="00B85020" w:rsidRDefault="005D7FD1" w:rsidP="003A675B">
      <w:pPr>
        <w:pStyle w:val="ListParagraph"/>
        <w:spacing w:after="0" w:line="240" w:lineRule="auto"/>
        <w:jc w:val="both"/>
        <w:rPr>
          <w:rFonts w:ascii="Arial" w:hAnsi="Arial" w:cs="Arial"/>
          <w:b/>
          <w:sz w:val="24"/>
          <w:szCs w:val="24"/>
        </w:rPr>
      </w:pPr>
    </w:p>
    <w:p w14:paraId="675B9D4A" w14:textId="12D5285B" w:rsidR="00751A4A" w:rsidRPr="00B85020" w:rsidRDefault="00D41025" w:rsidP="003A675B">
      <w:pPr>
        <w:spacing w:after="0" w:line="240" w:lineRule="auto"/>
        <w:jc w:val="both"/>
        <w:rPr>
          <w:rFonts w:ascii="Arial" w:hAnsi="Arial" w:cs="Arial"/>
          <w:b/>
          <w:bCs/>
          <w:sz w:val="24"/>
          <w:szCs w:val="24"/>
        </w:rPr>
      </w:pPr>
      <w:r w:rsidRPr="00B85020">
        <w:rPr>
          <w:rFonts w:ascii="Arial" w:hAnsi="Arial" w:cs="Arial"/>
          <w:b/>
          <w:bCs/>
          <w:sz w:val="24"/>
          <w:szCs w:val="24"/>
        </w:rPr>
        <w:t xml:space="preserve">2.1. Key Findings </w:t>
      </w:r>
    </w:p>
    <w:p w14:paraId="5B63CA90" w14:textId="77777777" w:rsidR="00D41025" w:rsidRPr="00B85020" w:rsidRDefault="00D41025" w:rsidP="003A675B">
      <w:pPr>
        <w:spacing w:after="0" w:line="240" w:lineRule="auto"/>
        <w:jc w:val="both"/>
        <w:rPr>
          <w:rFonts w:ascii="Arial" w:hAnsi="Arial" w:cs="Arial"/>
          <w:sz w:val="24"/>
          <w:szCs w:val="24"/>
        </w:rPr>
      </w:pPr>
    </w:p>
    <w:p w14:paraId="5340A734" w14:textId="77777777" w:rsidR="00D41025" w:rsidRPr="00B85020" w:rsidRDefault="00D41025" w:rsidP="003A675B">
      <w:pPr>
        <w:spacing w:after="0" w:line="240" w:lineRule="auto"/>
        <w:jc w:val="both"/>
        <w:rPr>
          <w:rFonts w:ascii="Arial" w:hAnsi="Arial" w:cs="Arial"/>
          <w:bCs/>
          <w:sz w:val="24"/>
          <w:szCs w:val="24"/>
        </w:rPr>
      </w:pPr>
      <w:r w:rsidRPr="00B85020">
        <w:rPr>
          <w:rFonts w:ascii="Arial" w:hAnsi="Arial" w:cs="Arial"/>
          <w:bCs/>
          <w:sz w:val="24"/>
          <w:szCs w:val="24"/>
        </w:rPr>
        <w:t xml:space="preserve">The report outlines three key findings: </w:t>
      </w:r>
    </w:p>
    <w:p w14:paraId="379AE1BD" w14:textId="77777777" w:rsidR="00D41025" w:rsidRPr="00B85020" w:rsidRDefault="00D41025" w:rsidP="003A675B">
      <w:pPr>
        <w:spacing w:after="0" w:line="240" w:lineRule="auto"/>
        <w:jc w:val="both"/>
        <w:rPr>
          <w:rFonts w:ascii="Arial" w:hAnsi="Arial" w:cs="Arial"/>
          <w:bCs/>
          <w:sz w:val="24"/>
          <w:szCs w:val="24"/>
        </w:rPr>
      </w:pPr>
    </w:p>
    <w:p w14:paraId="21EB4FC0" w14:textId="03640110" w:rsidR="00D41025" w:rsidRPr="00B85020" w:rsidRDefault="007B02F6" w:rsidP="003A675B">
      <w:pPr>
        <w:spacing w:after="0" w:line="240" w:lineRule="auto"/>
        <w:ind w:left="720" w:hanging="720"/>
        <w:jc w:val="both"/>
        <w:rPr>
          <w:rFonts w:ascii="Arial" w:hAnsi="Arial" w:cs="Arial"/>
          <w:bCs/>
          <w:sz w:val="24"/>
          <w:szCs w:val="24"/>
        </w:rPr>
      </w:pPr>
      <w:r w:rsidRPr="00B85020">
        <w:rPr>
          <w:rFonts w:ascii="Arial" w:hAnsi="Arial" w:cs="Arial"/>
          <w:bCs/>
          <w:sz w:val="24"/>
          <w:szCs w:val="24"/>
        </w:rPr>
        <w:t xml:space="preserve">A </w:t>
      </w:r>
      <w:r w:rsidRPr="00B85020">
        <w:rPr>
          <w:rFonts w:ascii="Arial" w:hAnsi="Arial" w:cs="Arial"/>
          <w:bCs/>
          <w:sz w:val="24"/>
          <w:szCs w:val="24"/>
        </w:rPr>
        <w:tab/>
      </w:r>
      <w:r w:rsidR="009022E0">
        <w:rPr>
          <w:rFonts w:ascii="Arial" w:hAnsi="Arial" w:cs="Arial"/>
          <w:bCs/>
          <w:sz w:val="24"/>
          <w:szCs w:val="24"/>
        </w:rPr>
        <w:t>W</w:t>
      </w:r>
      <w:r w:rsidR="00D41025" w:rsidRPr="00B85020">
        <w:rPr>
          <w:rFonts w:ascii="Arial" w:hAnsi="Arial" w:cs="Arial"/>
          <w:bCs/>
          <w:sz w:val="24"/>
          <w:szCs w:val="24"/>
        </w:rPr>
        <w:t xml:space="preserve">hile there are positive developments in some key areas such as sickness absence and agency staff use, the NHS continues to face significant workforce challenges; </w:t>
      </w:r>
    </w:p>
    <w:p w14:paraId="728E80EC" w14:textId="691BD71B" w:rsidR="00D41025" w:rsidRPr="00B85020" w:rsidRDefault="007B02F6" w:rsidP="003A675B">
      <w:pPr>
        <w:spacing w:after="0" w:line="240" w:lineRule="auto"/>
        <w:ind w:left="720" w:hanging="720"/>
        <w:jc w:val="both"/>
        <w:rPr>
          <w:rFonts w:ascii="Arial" w:hAnsi="Arial" w:cs="Arial"/>
          <w:bCs/>
          <w:sz w:val="24"/>
          <w:szCs w:val="24"/>
        </w:rPr>
      </w:pPr>
      <w:r w:rsidRPr="00B85020">
        <w:rPr>
          <w:rFonts w:ascii="Arial" w:hAnsi="Arial" w:cs="Arial"/>
          <w:bCs/>
          <w:sz w:val="24"/>
          <w:szCs w:val="24"/>
        </w:rPr>
        <w:t xml:space="preserve">B </w:t>
      </w:r>
      <w:r w:rsidRPr="00B85020">
        <w:rPr>
          <w:rFonts w:ascii="Arial" w:hAnsi="Arial" w:cs="Arial"/>
          <w:bCs/>
          <w:sz w:val="24"/>
          <w:szCs w:val="24"/>
        </w:rPr>
        <w:tab/>
      </w:r>
      <w:r w:rsidR="009022E0">
        <w:rPr>
          <w:rFonts w:ascii="Arial" w:hAnsi="Arial" w:cs="Arial"/>
          <w:bCs/>
          <w:sz w:val="24"/>
          <w:szCs w:val="24"/>
        </w:rPr>
        <w:t>T</w:t>
      </w:r>
      <w:r w:rsidR="00D41025" w:rsidRPr="00B85020">
        <w:rPr>
          <w:rFonts w:ascii="Arial" w:hAnsi="Arial" w:cs="Arial"/>
          <w:bCs/>
          <w:sz w:val="24"/>
          <w:szCs w:val="24"/>
        </w:rPr>
        <w:t xml:space="preserve">he national approach to tackling the workforce challenges has become overly complex and is hampered by the lack of a national workforce plan and some uncertainty over system leadership arrangements; and </w:t>
      </w:r>
    </w:p>
    <w:p w14:paraId="37B1AAD7" w14:textId="7299DC75" w:rsidR="00D41025" w:rsidRPr="00B85020" w:rsidRDefault="007B02F6" w:rsidP="003A675B">
      <w:pPr>
        <w:spacing w:after="0" w:line="240" w:lineRule="auto"/>
        <w:ind w:left="720" w:hanging="720"/>
        <w:jc w:val="both"/>
        <w:rPr>
          <w:rFonts w:ascii="Arial" w:hAnsi="Arial" w:cs="Arial"/>
          <w:bCs/>
          <w:sz w:val="24"/>
          <w:szCs w:val="24"/>
        </w:rPr>
      </w:pPr>
      <w:r w:rsidRPr="00B85020">
        <w:rPr>
          <w:rFonts w:ascii="Arial" w:hAnsi="Arial" w:cs="Arial"/>
          <w:bCs/>
          <w:sz w:val="24"/>
          <w:szCs w:val="24"/>
        </w:rPr>
        <w:t xml:space="preserve">C </w:t>
      </w:r>
      <w:r w:rsidRPr="00B85020">
        <w:rPr>
          <w:rFonts w:ascii="Arial" w:hAnsi="Arial" w:cs="Arial"/>
          <w:bCs/>
          <w:sz w:val="24"/>
          <w:szCs w:val="24"/>
        </w:rPr>
        <w:tab/>
      </w:r>
      <w:r w:rsidR="00D41025" w:rsidRPr="00B85020">
        <w:rPr>
          <w:rFonts w:ascii="Arial" w:hAnsi="Arial" w:cs="Arial"/>
          <w:bCs/>
          <w:sz w:val="24"/>
          <w:szCs w:val="24"/>
        </w:rPr>
        <w:t>NHS Workforce planning is made more difficult by a lack of clarity on future service models, gaps in data and workforce planning expertise and limitations on the number of training places that can be commissioned.</w:t>
      </w:r>
    </w:p>
    <w:p w14:paraId="46AB943E" w14:textId="77777777" w:rsidR="00D41025" w:rsidRPr="00B85020" w:rsidRDefault="00D41025" w:rsidP="003A675B">
      <w:pPr>
        <w:spacing w:after="0" w:line="240" w:lineRule="auto"/>
        <w:ind w:left="360"/>
        <w:jc w:val="both"/>
        <w:rPr>
          <w:rFonts w:ascii="Arial" w:hAnsi="Arial" w:cs="Arial"/>
          <w:sz w:val="24"/>
          <w:szCs w:val="24"/>
        </w:rPr>
      </w:pPr>
    </w:p>
    <w:p w14:paraId="4DD587D9" w14:textId="60C0AFDC" w:rsidR="00D41025" w:rsidRPr="00B85020" w:rsidRDefault="00823D95" w:rsidP="003A675B">
      <w:pPr>
        <w:spacing w:after="0" w:line="240" w:lineRule="auto"/>
        <w:ind w:left="720" w:hanging="720"/>
        <w:jc w:val="both"/>
        <w:rPr>
          <w:rFonts w:ascii="Arial" w:hAnsi="Arial" w:cs="Arial"/>
          <w:b/>
          <w:sz w:val="24"/>
          <w:szCs w:val="24"/>
        </w:rPr>
      </w:pPr>
      <w:r w:rsidRPr="00B85020">
        <w:rPr>
          <w:rFonts w:ascii="Arial" w:hAnsi="Arial" w:cs="Arial"/>
          <w:b/>
          <w:bCs/>
          <w:sz w:val="24"/>
          <w:szCs w:val="24"/>
        </w:rPr>
        <w:t xml:space="preserve">2.2. </w:t>
      </w:r>
      <w:r w:rsidR="00482697" w:rsidRPr="00B85020">
        <w:rPr>
          <w:rFonts w:ascii="Arial" w:hAnsi="Arial" w:cs="Arial"/>
          <w:b/>
          <w:bCs/>
          <w:sz w:val="24"/>
          <w:szCs w:val="24"/>
        </w:rPr>
        <w:tab/>
      </w:r>
      <w:r w:rsidR="00291633" w:rsidRPr="00B85020">
        <w:rPr>
          <w:rFonts w:ascii="Arial" w:hAnsi="Arial" w:cs="Arial"/>
          <w:b/>
          <w:bCs/>
          <w:sz w:val="24"/>
          <w:szCs w:val="24"/>
        </w:rPr>
        <w:t>Further context</w:t>
      </w:r>
      <w:r w:rsidR="003E6E3D" w:rsidRPr="00B85020">
        <w:rPr>
          <w:rFonts w:ascii="Arial" w:hAnsi="Arial" w:cs="Arial"/>
          <w:b/>
          <w:bCs/>
          <w:sz w:val="24"/>
          <w:szCs w:val="24"/>
        </w:rPr>
        <w:t xml:space="preserve"> for A - </w:t>
      </w:r>
      <w:r w:rsidR="003E6E3D" w:rsidRPr="00B85020">
        <w:rPr>
          <w:rFonts w:ascii="Arial" w:hAnsi="Arial" w:cs="Arial"/>
          <w:b/>
          <w:sz w:val="24"/>
          <w:szCs w:val="24"/>
        </w:rPr>
        <w:t xml:space="preserve">while there are positive developments in some key </w:t>
      </w:r>
      <w:r w:rsidR="00482697" w:rsidRPr="00B85020">
        <w:rPr>
          <w:rFonts w:ascii="Arial" w:hAnsi="Arial" w:cs="Arial"/>
          <w:b/>
          <w:sz w:val="24"/>
          <w:szCs w:val="24"/>
        </w:rPr>
        <w:t xml:space="preserve"> </w:t>
      </w:r>
      <w:r w:rsidR="003E6E3D" w:rsidRPr="00B85020">
        <w:rPr>
          <w:rFonts w:ascii="Arial" w:hAnsi="Arial" w:cs="Arial"/>
          <w:b/>
          <w:sz w:val="24"/>
          <w:szCs w:val="24"/>
        </w:rPr>
        <w:t>areas such as sickness absence and agency staff use, the NHS continues to face significant workforce challenges</w:t>
      </w:r>
    </w:p>
    <w:p w14:paraId="60AF0A2C" w14:textId="77777777" w:rsidR="008032EF" w:rsidRPr="00B85020" w:rsidRDefault="008032EF" w:rsidP="003A675B">
      <w:pPr>
        <w:spacing w:after="0" w:line="240" w:lineRule="auto"/>
        <w:jc w:val="both"/>
        <w:rPr>
          <w:rFonts w:ascii="Arial" w:hAnsi="Arial" w:cs="Arial"/>
          <w:b/>
          <w:bCs/>
          <w:sz w:val="24"/>
          <w:szCs w:val="24"/>
        </w:rPr>
      </w:pPr>
    </w:p>
    <w:p w14:paraId="707C98AC" w14:textId="3AC0AB92" w:rsidR="008032EF" w:rsidRPr="00B85020" w:rsidRDefault="00482697" w:rsidP="003A675B">
      <w:pPr>
        <w:spacing w:after="0" w:line="240" w:lineRule="auto"/>
        <w:jc w:val="both"/>
        <w:rPr>
          <w:rFonts w:ascii="Arial" w:hAnsi="Arial" w:cs="Arial"/>
          <w:b/>
          <w:sz w:val="24"/>
          <w:szCs w:val="24"/>
        </w:rPr>
      </w:pPr>
      <w:r w:rsidRPr="00B85020">
        <w:rPr>
          <w:rFonts w:ascii="Arial" w:hAnsi="Arial" w:cs="Arial"/>
          <w:b/>
          <w:sz w:val="24"/>
          <w:szCs w:val="24"/>
        </w:rPr>
        <w:t xml:space="preserve">2.2.1. </w:t>
      </w:r>
      <w:r w:rsidR="008032EF" w:rsidRPr="00B85020">
        <w:rPr>
          <w:rFonts w:ascii="Arial" w:hAnsi="Arial" w:cs="Arial"/>
          <w:b/>
          <w:sz w:val="24"/>
          <w:szCs w:val="24"/>
        </w:rPr>
        <w:t xml:space="preserve">Sickness absence </w:t>
      </w:r>
    </w:p>
    <w:p w14:paraId="3F17B647" w14:textId="77777777" w:rsidR="008032EF" w:rsidRPr="00B85020" w:rsidRDefault="008032EF" w:rsidP="003A675B">
      <w:pPr>
        <w:spacing w:after="0" w:line="240" w:lineRule="auto"/>
        <w:jc w:val="both"/>
        <w:rPr>
          <w:rFonts w:ascii="Arial" w:hAnsi="Arial" w:cs="Arial"/>
          <w:b/>
          <w:sz w:val="24"/>
          <w:szCs w:val="24"/>
        </w:rPr>
      </w:pPr>
    </w:p>
    <w:p w14:paraId="42EFB644" w14:textId="19FD9A1E" w:rsidR="008032EF" w:rsidRPr="00B85020" w:rsidRDefault="004D7FD8" w:rsidP="003A675B">
      <w:pPr>
        <w:spacing w:after="0" w:line="240" w:lineRule="auto"/>
        <w:jc w:val="both"/>
        <w:rPr>
          <w:rFonts w:ascii="Arial" w:hAnsi="Arial" w:cs="Arial"/>
          <w:sz w:val="24"/>
          <w:szCs w:val="24"/>
        </w:rPr>
      </w:pPr>
      <w:r w:rsidRPr="00B85020">
        <w:rPr>
          <w:rFonts w:ascii="Arial" w:hAnsi="Arial" w:cs="Arial"/>
          <w:b/>
          <w:bCs/>
          <w:sz w:val="24"/>
          <w:szCs w:val="24"/>
        </w:rPr>
        <w:t>Audit findings for NHS Wales</w:t>
      </w:r>
      <w:r w:rsidRPr="00B85020">
        <w:rPr>
          <w:rFonts w:ascii="Arial" w:hAnsi="Arial" w:cs="Arial"/>
          <w:sz w:val="24"/>
          <w:szCs w:val="24"/>
        </w:rPr>
        <w:t xml:space="preserve"> - </w:t>
      </w:r>
      <w:r w:rsidR="00FC000C" w:rsidRPr="00B85020">
        <w:rPr>
          <w:rFonts w:ascii="Arial" w:hAnsi="Arial" w:cs="Arial"/>
          <w:sz w:val="24"/>
          <w:szCs w:val="24"/>
        </w:rPr>
        <w:t xml:space="preserve">Sickness absence reached a peak of 6.87% in 2022, </w:t>
      </w:r>
      <w:r w:rsidR="00482697" w:rsidRPr="00B85020">
        <w:rPr>
          <w:rFonts w:ascii="Arial" w:hAnsi="Arial" w:cs="Arial"/>
          <w:sz w:val="24"/>
          <w:szCs w:val="24"/>
        </w:rPr>
        <w:t>equating to approximately</w:t>
      </w:r>
      <w:r w:rsidR="00FC000C" w:rsidRPr="00B85020">
        <w:rPr>
          <w:rFonts w:ascii="Arial" w:hAnsi="Arial" w:cs="Arial"/>
          <w:sz w:val="24"/>
          <w:szCs w:val="24"/>
        </w:rPr>
        <w:t xml:space="preserve"> 1.4 million days lost to sickness</w:t>
      </w:r>
      <w:r w:rsidR="00061971" w:rsidRPr="00B85020">
        <w:rPr>
          <w:rFonts w:ascii="Arial" w:hAnsi="Arial" w:cs="Arial"/>
          <w:sz w:val="24"/>
          <w:szCs w:val="24"/>
        </w:rPr>
        <w:t xml:space="preserve">.  </w:t>
      </w:r>
      <w:r w:rsidR="00482697" w:rsidRPr="00B85020">
        <w:rPr>
          <w:rFonts w:ascii="Arial" w:hAnsi="Arial" w:cs="Arial"/>
          <w:sz w:val="24"/>
          <w:szCs w:val="24"/>
        </w:rPr>
        <w:t xml:space="preserve">They found </w:t>
      </w:r>
      <w:r w:rsidR="00061971" w:rsidRPr="00B85020">
        <w:rPr>
          <w:rFonts w:ascii="Arial" w:hAnsi="Arial" w:cs="Arial"/>
          <w:sz w:val="24"/>
          <w:szCs w:val="24"/>
        </w:rPr>
        <w:t>Health bodies were aware of their operational workforce risks and were taking pragmatic action to support improvement</w:t>
      </w:r>
      <w:r w:rsidR="00482697" w:rsidRPr="00B85020">
        <w:rPr>
          <w:rFonts w:ascii="Arial" w:hAnsi="Arial" w:cs="Arial"/>
          <w:sz w:val="24"/>
          <w:szCs w:val="24"/>
        </w:rPr>
        <w:t xml:space="preserve">, such as </w:t>
      </w:r>
      <w:r w:rsidR="00061971" w:rsidRPr="00B85020">
        <w:rPr>
          <w:rFonts w:ascii="Arial" w:hAnsi="Arial" w:cs="Arial"/>
          <w:sz w:val="24"/>
          <w:szCs w:val="24"/>
        </w:rPr>
        <w:t>better support and sickness absence controls. These</w:t>
      </w:r>
      <w:r w:rsidR="00482697" w:rsidRPr="00B85020">
        <w:rPr>
          <w:rFonts w:ascii="Arial" w:hAnsi="Arial" w:cs="Arial"/>
          <w:sz w:val="24"/>
          <w:szCs w:val="24"/>
        </w:rPr>
        <w:t>,</w:t>
      </w:r>
      <w:r w:rsidR="00061971" w:rsidRPr="00B85020">
        <w:rPr>
          <w:rFonts w:ascii="Arial" w:hAnsi="Arial" w:cs="Arial"/>
          <w:sz w:val="24"/>
          <w:szCs w:val="24"/>
        </w:rPr>
        <w:t xml:space="preserve"> alongside other factors</w:t>
      </w:r>
      <w:r w:rsidR="00236A9C">
        <w:rPr>
          <w:rFonts w:ascii="Arial" w:hAnsi="Arial" w:cs="Arial"/>
          <w:sz w:val="24"/>
          <w:szCs w:val="24"/>
        </w:rPr>
        <w:t>,</w:t>
      </w:r>
      <w:r w:rsidR="00061971" w:rsidRPr="00B85020">
        <w:rPr>
          <w:rFonts w:ascii="Arial" w:hAnsi="Arial" w:cs="Arial"/>
          <w:sz w:val="24"/>
          <w:szCs w:val="24"/>
        </w:rPr>
        <w:t xml:space="preserve"> </w:t>
      </w:r>
      <w:r w:rsidR="00AE2598" w:rsidRPr="00B85020">
        <w:rPr>
          <w:rFonts w:ascii="Arial" w:hAnsi="Arial" w:cs="Arial"/>
          <w:sz w:val="24"/>
          <w:szCs w:val="24"/>
        </w:rPr>
        <w:t>had a positive impact, whereby in 2</w:t>
      </w:r>
      <w:r w:rsidR="00061971" w:rsidRPr="00B85020">
        <w:rPr>
          <w:rFonts w:ascii="Arial" w:hAnsi="Arial" w:cs="Arial"/>
          <w:sz w:val="24"/>
          <w:szCs w:val="24"/>
        </w:rPr>
        <w:t>023 sickness absence rates reduced to 6.12%, equating to over 100,000 fewer days lost to sickness than in the previous year</w:t>
      </w:r>
      <w:r w:rsidR="00AE2598" w:rsidRPr="00B85020">
        <w:rPr>
          <w:rFonts w:ascii="Arial" w:hAnsi="Arial" w:cs="Arial"/>
          <w:sz w:val="24"/>
          <w:szCs w:val="24"/>
        </w:rPr>
        <w:t xml:space="preserve">. </w:t>
      </w:r>
    </w:p>
    <w:p w14:paraId="70506F81" w14:textId="77777777" w:rsidR="00AE2598" w:rsidRPr="00B85020" w:rsidRDefault="00AE2598" w:rsidP="003A675B">
      <w:pPr>
        <w:spacing w:after="0" w:line="240" w:lineRule="auto"/>
        <w:jc w:val="both"/>
        <w:rPr>
          <w:rFonts w:ascii="Arial" w:hAnsi="Arial" w:cs="Arial"/>
          <w:sz w:val="24"/>
          <w:szCs w:val="24"/>
        </w:rPr>
      </w:pPr>
    </w:p>
    <w:p w14:paraId="7C1F501C" w14:textId="469EEE82" w:rsidR="008032EF" w:rsidRPr="00B85020" w:rsidRDefault="00AE2598" w:rsidP="003A675B">
      <w:pPr>
        <w:spacing w:after="0" w:line="240" w:lineRule="auto"/>
        <w:jc w:val="both"/>
        <w:rPr>
          <w:rFonts w:ascii="Arial" w:hAnsi="Arial" w:cs="Arial"/>
          <w:sz w:val="24"/>
          <w:szCs w:val="24"/>
        </w:rPr>
      </w:pPr>
      <w:r w:rsidRPr="00B85020">
        <w:rPr>
          <w:rFonts w:ascii="Arial" w:hAnsi="Arial" w:cs="Arial"/>
          <w:b/>
          <w:bCs/>
          <w:sz w:val="24"/>
          <w:szCs w:val="24"/>
        </w:rPr>
        <w:t>SBUHB context</w:t>
      </w:r>
      <w:r w:rsidRPr="00B85020">
        <w:rPr>
          <w:rFonts w:ascii="Arial" w:hAnsi="Arial" w:cs="Arial"/>
          <w:sz w:val="24"/>
          <w:szCs w:val="24"/>
        </w:rPr>
        <w:t xml:space="preserve"> – </w:t>
      </w:r>
      <w:r w:rsidR="002E3872">
        <w:rPr>
          <w:rFonts w:ascii="Arial" w:hAnsi="Arial" w:cs="Arial"/>
          <w:sz w:val="24"/>
          <w:szCs w:val="24"/>
        </w:rPr>
        <w:t>S</w:t>
      </w:r>
      <w:r w:rsidRPr="00B85020">
        <w:rPr>
          <w:rFonts w:ascii="Arial" w:hAnsi="Arial" w:cs="Arial"/>
          <w:sz w:val="24"/>
          <w:szCs w:val="24"/>
        </w:rPr>
        <w:t>ickness absence in SBUHB at the end of 2022 was</w:t>
      </w:r>
      <w:r w:rsidR="00842D17" w:rsidRPr="00B85020">
        <w:rPr>
          <w:rFonts w:ascii="Arial" w:hAnsi="Arial" w:cs="Arial"/>
          <w:sz w:val="24"/>
          <w:szCs w:val="24"/>
        </w:rPr>
        <w:t xml:space="preserve"> one of the highest in NHS Wales, at</w:t>
      </w:r>
      <w:r w:rsidRPr="00B85020">
        <w:rPr>
          <w:rFonts w:ascii="Arial" w:hAnsi="Arial" w:cs="Arial"/>
          <w:sz w:val="24"/>
          <w:szCs w:val="24"/>
        </w:rPr>
        <w:t xml:space="preserve"> </w:t>
      </w:r>
      <w:r w:rsidR="00FB0C64" w:rsidRPr="00B85020">
        <w:rPr>
          <w:rFonts w:ascii="Arial" w:hAnsi="Arial" w:cs="Arial"/>
          <w:sz w:val="24"/>
          <w:szCs w:val="24"/>
        </w:rPr>
        <w:t>7.75%</w:t>
      </w:r>
      <w:r w:rsidR="002E3872">
        <w:rPr>
          <w:rFonts w:ascii="Arial" w:hAnsi="Arial" w:cs="Arial"/>
          <w:sz w:val="24"/>
          <w:szCs w:val="24"/>
        </w:rPr>
        <w:t>. T</w:t>
      </w:r>
      <w:r w:rsidRPr="00B85020">
        <w:rPr>
          <w:rFonts w:ascii="Arial" w:hAnsi="Arial" w:cs="Arial"/>
          <w:sz w:val="24"/>
          <w:szCs w:val="24"/>
        </w:rPr>
        <w:t>his reduce</w:t>
      </w:r>
      <w:r w:rsidR="00061919" w:rsidRPr="00B85020">
        <w:rPr>
          <w:rFonts w:ascii="Arial" w:hAnsi="Arial" w:cs="Arial"/>
          <w:sz w:val="24"/>
          <w:szCs w:val="24"/>
        </w:rPr>
        <w:t>d</w:t>
      </w:r>
      <w:r w:rsidRPr="00B85020">
        <w:rPr>
          <w:rFonts w:ascii="Arial" w:hAnsi="Arial" w:cs="Arial"/>
          <w:sz w:val="24"/>
          <w:szCs w:val="24"/>
        </w:rPr>
        <w:t xml:space="preserve"> to </w:t>
      </w:r>
      <w:r w:rsidR="00510B14" w:rsidRPr="00B85020">
        <w:rPr>
          <w:rFonts w:ascii="Arial" w:hAnsi="Arial" w:cs="Arial"/>
          <w:sz w:val="24"/>
          <w:szCs w:val="24"/>
        </w:rPr>
        <w:t>7.59%</w:t>
      </w:r>
      <w:r w:rsidRPr="00B85020">
        <w:rPr>
          <w:rFonts w:ascii="Arial" w:hAnsi="Arial" w:cs="Arial"/>
          <w:sz w:val="24"/>
          <w:szCs w:val="24"/>
        </w:rPr>
        <w:t xml:space="preserve"> in 2023. The operational HR teams have </w:t>
      </w:r>
      <w:r w:rsidR="00BB3B5E" w:rsidRPr="00B85020">
        <w:rPr>
          <w:rFonts w:ascii="Arial" w:hAnsi="Arial" w:cs="Arial"/>
          <w:sz w:val="24"/>
          <w:szCs w:val="24"/>
        </w:rPr>
        <w:t xml:space="preserve">been working in partnership with operational managers and trade union </w:t>
      </w:r>
      <w:r w:rsidR="00BB3B5E" w:rsidRPr="00B85020">
        <w:rPr>
          <w:rFonts w:ascii="Arial" w:hAnsi="Arial" w:cs="Arial"/>
          <w:sz w:val="24"/>
          <w:szCs w:val="24"/>
        </w:rPr>
        <w:lastRenderedPageBreak/>
        <w:t>colleagues to review their sickness absence management toolkit, processes and training</w:t>
      </w:r>
      <w:r w:rsidR="005528FB" w:rsidRPr="00B85020">
        <w:rPr>
          <w:rFonts w:ascii="Arial" w:hAnsi="Arial" w:cs="Arial"/>
          <w:sz w:val="24"/>
          <w:szCs w:val="24"/>
        </w:rPr>
        <w:t xml:space="preserve">. The Occupational Health and Wellbeing teams have also introduced staff health checks </w:t>
      </w:r>
      <w:r w:rsidR="002E3872">
        <w:rPr>
          <w:rFonts w:ascii="Arial" w:hAnsi="Arial" w:cs="Arial"/>
          <w:sz w:val="24"/>
          <w:szCs w:val="24"/>
        </w:rPr>
        <w:t xml:space="preserve">in 2024 </w:t>
      </w:r>
      <w:r w:rsidR="005528FB" w:rsidRPr="00B85020">
        <w:rPr>
          <w:rFonts w:ascii="Arial" w:hAnsi="Arial" w:cs="Arial"/>
          <w:sz w:val="24"/>
          <w:szCs w:val="24"/>
        </w:rPr>
        <w:t xml:space="preserve">to focus on preventative health care and keep staff healthy and well in work. </w:t>
      </w:r>
      <w:r w:rsidR="000F79BF">
        <w:rPr>
          <w:rFonts w:ascii="Arial" w:hAnsi="Arial" w:cs="Arial"/>
          <w:sz w:val="24"/>
          <w:szCs w:val="24"/>
        </w:rPr>
        <w:t>However,</w:t>
      </w:r>
      <w:r w:rsidR="002E3872">
        <w:rPr>
          <w:rFonts w:ascii="Arial" w:hAnsi="Arial" w:cs="Arial"/>
          <w:sz w:val="24"/>
          <w:szCs w:val="24"/>
        </w:rPr>
        <w:t xml:space="preserve"> t</w:t>
      </w:r>
      <w:r w:rsidR="005528FB" w:rsidRPr="00B85020">
        <w:rPr>
          <w:rFonts w:ascii="Arial" w:hAnsi="Arial" w:cs="Arial"/>
          <w:sz w:val="24"/>
          <w:szCs w:val="24"/>
        </w:rPr>
        <w:t>he sickness absence rate for SBUH</w:t>
      </w:r>
      <w:r w:rsidR="002E3872">
        <w:rPr>
          <w:rFonts w:ascii="Arial" w:hAnsi="Arial" w:cs="Arial"/>
          <w:sz w:val="24"/>
          <w:szCs w:val="24"/>
        </w:rPr>
        <w:t>B</w:t>
      </w:r>
      <w:r w:rsidR="0028021B" w:rsidRPr="00B85020">
        <w:rPr>
          <w:rFonts w:ascii="Arial" w:hAnsi="Arial" w:cs="Arial"/>
          <w:sz w:val="24"/>
          <w:szCs w:val="24"/>
        </w:rPr>
        <w:t xml:space="preserve">, while reduced, </w:t>
      </w:r>
      <w:r w:rsidR="005528FB" w:rsidRPr="00B85020">
        <w:rPr>
          <w:rFonts w:ascii="Arial" w:hAnsi="Arial" w:cs="Arial"/>
          <w:sz w:val="24"/>
          <w:szCs w:val="24"/>
        </w:rPr>
        <w:t>remains high at</w:t>
      </w:r>
      <w:r w:rsidR="00096044" w:rsidRPr="00B85020">
        <w:rPr>
          <w:rFonts w:ascii="Arial" w:hAnsi="Arial" w:cs="Arial"/>
          <w:sz w:val="24"/>
          <w:szCs w:val="24"/>
        </w:rPr>
        <w:t xml:space="preserve"> 7.07% as of February 2025</w:t>
      </w:r>
      <w:r w:rsidR="005528FB" w:rsidRPr="00B85020">
        <w:rPr>
          <w:rFonts w:ascii="Arial" w:hAnsi="Arial" w:cs="Arial"/>
          <w:sz w:val="24"/>
          <w:szCs w:val="24"/>
        </w:rPr>
        <w:t xml:space="preserve">. </w:t>
      </w:r>
    </w:p>
    <w:p w14:paraId="7BCA6AA5" w14:textId="77777777" w:rsidR="005528FB" w:rsidRPr="00B85020" w:rsidRDefault="005528FB" w:rsidP="003A675B">
      <w:pPr>
        <w:spacing w:after="0" w:line="240" w:lineRule="auto"/>
        <w:jc w:val="both"/>
        <w:rPr>
          <w:rFonts w:ascii="Arial" w:hAnsi="Arial" w:cs="Arial"/>
          <w:sz w:val="24"/>
          <w:szCs w:val="24"/>
        </w:rPr>
      </w:pPr>
    </w:p>
    <w:p w14:paraId="48F6F02C" w14:textId="0DA4432A" w:rsidR="005528FB" w:rsidRPr="00B85020" w:rsidRDefault="006501DE" w:rsidP="003A675B">
      <w:pPr>
        <w:spacing w:after="0" w:line="240" w:lineRule="auto"/>
        <w:jc w:val="both"/>
        <w:rPr>
          <w:rFonts w:ascii="Arial" w:hAnsi="Arial" w:cs="Arial"/>
          <w:b/>
          <w:bCs/>
          <w:sz w:val="24"/>
          <w:szCs w:val="24"/>
        </w:rPr>
      </w:pPr>
      <w:r w:rsidRPr="00B85020">
        <w:rPr>
          <w:rFonts w:ascii="Arial" w:hAnsi="Arial" w:cs="Arial"/>
          <w:b/>
          <w:bCs/>
          <w:sz w:val="24"/>
          <w:szCs w:val="24"/>
        </w:rPr>
        <w:t>2.2.2</w:t>
      </w:r>
      <w:r w:rsidR="00A53EC3" w:rsidRPr="00B85020">
        <w:rPr>
          <w:rFonts w:ascii="Arial" w:hAnsi="Arial" w:cs="Arial"/>
          <w:b/>
          <w:bCs/>
          <w:sz w:val="24"/>
          <w:szCs w:val="24"/>
        </w:rPr>
        <w:t>.</w:t>
      </w:r>
      <w:r w:rsidRPr="00B85020">
        <w:rPr>
          <w:rFonts w:ascii="Arial" w:hAnsi="Arial" w:cs="Arial"/>
          <w:b/>
          <w:bCs/>
          <w:sz w:val="24"/>
          <w:szCs w:val="24"/>
        </w:rPr>
        <w:t xml:space="preserve">  </w:t>
      </w:r>
      <w:r w:rsidR="00AC26E3" w:rsidRPr="00B85020">
        <w:rPr>
          <w:rFonts w:ascii="Arial" w:hAnsi="Arial" w:cs="Arial"/>
          <w:b/>
          <w:bCs/>
          <w:sz w:val="24"/>
          <w:szCs w:val="24"/>
        </w:rPr>
        <w:t>Agency Use</w:t>
      </w:r>
    </w:p>
    <w:p w14:paraId="411AA1DA" w14:textId="77777777" w:rsidR="00AC26E3" w:rsidRPr="00B85020" w:rsidRDefault="00AC26E3" w:rsidP="003A675B">
      <w:pPr>
        <w:spacing w:after="0" w:line="240" w:lineRule="auto"/>
        <w:jc w:val="both"/>
        <w:rPr>
          <w:rFonts w:ascii="Arial" w:hAnsi="Arial" w:cs="Arial"/>
          <w:sz w:val="24"/>
          <w:szCs w:val="24"/>
        </w:rPr>
      </w:pPr>
    </w:p>
    <w:p w14:paraId="1F60645F" w14:textId="54744801" w:rsidR="00AC26E3" w:rsidRPr="00B85020" w:rsidRDefault="00AC26E3" w:rsidP="003A675B">
      <w:pPr>
        <w:spacing w:after="0" w:line="240" w:lineRule="auto"/>
        <w:jc w:val="both"/>
        <w:rPr>
          <w:rFonts w:ascii="Arial" w:hAnsi="Arial" w:cs="Arial"/>
          <w:sz w:val="24"/>
          <w:szCs w:val="24"/>
        </w:rPr>
      </w:pPr>
      <w:r w:rsidRPr="00B85020">
        <w:rPr>
          <w:rFonts w:ascii="Arial" w:hAnsi="Arial" w:cs="Arial"/>
          <w:b/>
          <w:bCs/>
          <w:sz w:val="24"/>
          <w:szCs w:val="24"/>
        </w:rPr>
        <w:t>Audit findings for NHS Wales</w:t>
      </w:r>
      <w:r w:rsidRPr="00B85020">
        <w:rPr>
          <w:rFonts w:ascii="Arial" w:hAnsi="Arial" w:cs="Arial"/>
          <w:sz w:val="24"/>
          <w:szCs w:val="24"/>
        </w:rPr>
        <w:t xml:space="preserve"> – the</w:t>
      </w:r>
      <w:r w:rsidR="006501DE" w:rsidRPr="00B85020">
        <w:rPr>
          <w:rFonts w:ascii="Arial" w:hAnsi="Arial" w:cs="Arial"/>
          <w:sz w:val="24"/>
          <w:szCs w:val="24"/>
        </w:rPr>
        <w:t xml:space="preserve"> review</w:t>
      </w:r>
      <w:r w:rsidRPr="00B85020">
        <w:rPr>
          <w:rFonts w:ascii="Arial" w:hAnsi="Arial" w:cs="Arial"/>
          <w:sz w:val="24"/>
          <w:szCs w:val="24"/>
        </w:rPr>
        <w:t xml:space="preserve"> found an increasing reliance on agency use, reaching a record spend of £325 million in 2022-23. </w:t>
      </w:r>
      <w:r w:rsidR="00BC4B4A" w:rsidRPr="00B85020">
        <w:rPr>
          <w:rFonts w:ascii="Arial" w:hAnsi="Arial" w:cs="Arial"/>
          <w:sz w:val="24"/>
          <w:szCs w:val="24"/>
        </w:rPr>
        <w:t>However,</w:t>
      </w:r>
      <w:r w:rsidR="006501DE" w:rsidRPr="00B85020">
        <w:rPr>
          <w:rFonts w:ascii="Arial" w:hAnsi="Arial" w:cs="Arial"/>
          <w:sz w:val="24"/>
          <w:szCs w:val="24"/>
        </w:rPr>
        <w:t xml:space="preserve"> they also saw a</w:t>
      </w:r>
      <w:r w:rsidR="00255C63" w:rsidRPr="00B85020">
        <w:rPr>
          <w:rFonts w:ascii="Arial" w:hAnsi="Arial" w:cs="Arial"/>
          <w:sz w:val="24"/>
          <w:szCs w:val="24"/>
        </w:rPr>
        <w:t xml:space="preserve"> reversal in the long-term growth and over-reliance on agency staffing. Improved guidance and controls, lower sickness absence and progress in filling vacancies ha</w:t>
      </w:r>
      <w:r w:rsidR="00A53EC3" w:rsidRPr="00B85020">
        <w:rPr>
          <w:rFonts w:ascii="Arial" w:hAnsi="Arial" w:cs="Arial"/>
          <w:sz w:val="24"/>
          <w:szCs w:val="24"/>
        </w:rPr>
        <w:t xml:space="preserve">d </w:t>
      </w:r>
      <w:r w:rsidR="00255C63" w:rsidRPr="00B85020">
        <w:rPr>
          <w:rFonts w:ascii="Arial" w:hAnsi="Arial" w:cs="Arial"/>
          <w:sz w:val="24"/>
          <w:szCs w:val="24"/>
        </w:rPr>
        <w:t xml:space="preserve">contributed to a reduction in agency spend from £325 million in 2022-23 to £262 million in 2023-24. </w:t>
      </w:r>
      <w:r w:rsidR="00A53EC3" w:rsidRPr="00B85020">
        <w:rPr>
          <w:rFonts w:ascii="Arial" w:hAnsi="Arial" w:cs="Arial"/>
          <w:sz w:val="24"/>
          <w:szCs w:val="24"/>
        </w:rPr>
        <w:t xml:space="preserve">However, </w:t>
      </w:r>
      <w:r w:rsidR="00255C63" w:rsidRPr="00B85020">
        <w:rPr>
          <w:rFonts w:ascii="Arial" w:hAnsi="Arial" w:cs="Arial"/>
          <w:sz w:val="24"/>
          <w:szCs w:val="24"/>
        </w:rPr>
        <w:t>Health bodies, continue to rely on agency staffing to cover vacancies, particularly in nursing.</w:t>
      </w:r>
    </w:p>
    <w:p w14:paraId="39F69102" w14:textId="77777777" w:rsidR="00255C63" w:rsidRPr="00B85020" w:rsidRDefault="00255C63" w:rsidP="003A675B">
      <w:pPr>
        <w:spacing w:after="0" w:line="240" w:lineRule="auto"/>
        <w:jc w:val="both"/>
        <w:rPr>
          <w:rFonts w:ascii="Arial" w:hAnsi="Arial" w:cs="Arial"/>
          <w:sz w:val="24"/>
          <w:szCs w:val="24"/>
        </w:rPr>
      </w:pPr>
    </w:p>
    <w:p w14:paraId="428A0B67" w14:textId="7A85C7EA" w:rsidR="0074147F" w:rsidRPr="0074147F" w:rsidRDefault="00255C63" w:rsidP="0074147F">
      <w:pPr>
        <w:rPr>
          <w:rFonts w:ascii="Arial" w:hAnsi="Arial" w:cs="Arial"/>
          <w:sz w:val="24"/>
          <w:szCs w:val="24"/>
        </w:rPr>
      </w:pPr>
      <w:r w:rsidRPr="00C701C1">
        <w:rPr>
          <w:rFonts w:ascii="Arial" w:hAnsi="Arial" w:cs="Arial"/>
          <w:b/>
          <w:bCs/>
          <w:sz w:val="24"/>
          <w:szCs w:val="24"/>
        </w:rPr>
        <w:t xml:space="preserve">SBUHB context </w:t>
      </w:r>
      <w:r w:rsidR="00BF4E96" w:rsidRPr="00C701C1">
        <w:rPr>
          <w:rFonts w:ascii="Arial" w:hAnsi="Arial" w:cs="Arial"/>
          <w:b/>
          <w:bCs/>
          <w:sz w:val="24"/>
          <w:szCs w:val="24"/>
        </w:rPr>
        <w:t>–</w:t>
      </w:r>
      <w:r w:rsidR="0074147F" w:rsidRPr="00C701C1">
        <w:rPr>
          <w:rFonts w:ascii="Arial" w:hAnsi="Arial" w:cs="Arial"/>
          <w:b/>
          <w:bCs/>
          <w:sz w:val="24"/>
          <w:szCs w:val="24"/>
        </w:rPr>
        <w:t>(Detailed)</w:t>
      </w:r>
      <w:r w:rsidR="0074147F">
        <w:rPr>
          <w:rFonts w:ascii="Arial" w:hAnsi="Arial" w:cs="Arial"/>
          <w:sz w:val="24"/>
          <w:szCs w:val="24"/>
        </w:rPr>
        <w:t xml:space="preserve"> In 2022-23, the agency spend for medics and nursing (qualified and non-qualified) staff totalled £34.42 million comprising £2.9 million for medics and £31.52 million for nursing (registered £29.66 million, unregistered £1.86 million).  In 2023 -24, this expenditure decreased to £27.73 million, with medics accounting for £4.8 million and nursing £22.93 million (registered £19.93 million, unregistered £3 million). The main reason for the increased spend in 23-24 for medics was due to vacancies and for unregistered nursing increase was due to vacancy, sickness and acuity. However, the Health Board </w:t>
      </w:r>
      <w:r w:rsidR="00C701C1">
        <w:rPr>
          <w:rFonts w:ascii="Arial" w:hAnsi="Arial" w:cs="Arial"/>
          <w:sz w:val="24"/>
          <w:szCs w:val="24"/>
        </w:rPr>
        <w:t xml:space="preserve">has </w:t>
      </w:r>
      <w:r w:rsidR="0074147F">
        <w:rPr>
          <w:rFonts w:ascii="Arial" w:hAnsi="Arial" w:cs="Arial"/>
          <w:sz w:val="24"/>
          <w:szCs w:val="24"/>
        </w:rPr>
        <w:t xml:space="preserve">seen a decrease in registered agency spend in 23-24 compared to 22-23 due to an influx of overseas nursing recruitment. </w:t>
      </w:r>
    </w:p>
    <w:p w14:paraId="1D7FCFDC" w14:textId="0FD42079" w:rsidR="00255C63" w:rsidRPr="00B85020" w:rsidRDefault="0074147F" w:rsidP="003A675B">
      <w:pPr>
        <w:spacing w:after="0" w:line="240" w:lineRule="auto"/>
        <w:jc w:val="both"/>
        <w:rPr>
          <w:rFonts w:ascii="Arial" w:hAnsi="Arial" w:cs="Arial"/>
          <w:sz w:val="24"/>
          <w:szCs w:val="24"/>
        </w:rPr>
      </w:pPr>
      <w:r>
        <w:rPr>
          <w:rFonts w:ascii="Arial" w:hAnsi="Arial" w:cs="Arial"/>
          <w:sz w:val="24"/>
          <w:szCs w:val="24"/>
        </w:rPr>
        <w:t>To address agency staffing spend, scrutiny meetings were introduced for nursing and medics in Q3 2024. These daily meetings, involving Medical and Nurse Directors along with service representatives, are conducted to discuss, review and make decisions to either approve, partially approve, or decline agency shift request</w:t>
      </w:r>
      <w:r w:rsidR="00C701C1">
        <w:rPr>
          <w:rFonts w:ascii="Arial" w:hAnsi="Arial" w:cs="Arial"/>
          <w:sz w:val="24"/>
          <w:szCs w:val="24"/>
        </w:rPr>
        <w:t>s</w:t>
      </w:r>
      <w:r>
        <w:rPr>
          <w:rFonts w:ascii="Arial" w:hAnsi="Arial" w:cs="Arial"/>
          <w:sz w:val="24"/>
          <w:szCs w:val="24"/>
        </w:rPr>
        <w:t>. Taking into account patient risk, reason and where appropriate</w:t>
      </w:r>
      <w:r w:rsidR="00C701C1">
        <w:rPr>
          <w:rFonts w:ascii="Arial" w:hAnsi="Arial" w:cs="Arial"/>
          <w:sz w:val="24"/>
          <w:szCs w:val="24"/>
        </w:rPr>
        <w:t>,</w:t>
      </w:r>
      <w:r>
        <w:rPr>
          <w:rFonts w:ascii="Arial" w:hAnsi="Arial" w:cs="Arial"/>
          <w:sz w:val="24"/>
          <w:szCs w:val="24"/>
        </w:rPr>
        <w:t xml:space="preserve"> agency rates.</w:t>
      </w:r>
    </w:p>
    <w:p w14:paraId="30147A89" w14:textId="77777777" w:rsidR="00BF4E96" w:rsidRPr="00B85020" w:rsidRDefault="00BF4E96" w:rsidP="003A675B">
      <w:pPr>
        <w:spacing w:after="0" w:line="240" w:lineRule="auto"/>
        <w:jc w:val="both"/>
        <w:rPr>
          <w:rFonts w:ascii="Arial" w:hAnsi="Arial" w:cs="Arial"/>
          <w:sz w:val="24"/>
          <w:szCs w:val="24"/>
        </w:rPr>
      </w:pPr>
    </w:p>
    <w:p w14:paraId="4C213841" w14:textId="272EFB6A" w:rsidR="00BF4E96" w:rsidRPr="00B85020" w:rsidRDefault="00A53EC3" w:rsidP="003A675B">
      <w:pPr>
        <w:spacing w:after="0" w:line="240" w:lineRule="auto"/>
        <w:jc w:val="both"/>
        <w:rPr>
          <w:rFonts w:ascii="Arial" w:hAnsi="Arial" w:cs="Arial"/>
          <w:b/>
          <w:bCs/>
          <w:sz w:val="24"/>
          <w:szCs w:val="24"/>
        </w:rPr>
      </w:pPr>
      <w:r w:rsidRPr="00B85020">
        <w:rPr>
          <w:rFonts w:ascii="Arial" w:hAnsi="Arial" w:cs="Arial"/>
          <w:b/>
          <w:bCs/>
          <w:sz w:val="24"/>
          <w:szCs w:val="24"/>
        </w:rPr>
        <w:t xml:space="preserve">2.2.3. </w:t>
      </w:r>
      <w:r w:rsidR="00BF4E96" w:rsidRPr="00B85020">
        <w:rPr>
          <w:rFonts w:ascii="Arial" w:hAnsi="Arial" w:cs="Arial"/>
          <w:b/>
          <w:bCs/>
          <w:sz w:val="24"/>
          <w:szCs w:val="24"/>
        </w:rPr>
        <w:t xml:space="preserve">Retention </w:t>
      </w:r>
    </w:p>
    <w:p w14:paraId="2BE84C48" w14:textId="77777777" w:rsidR="00BF4E96" w:rsidRPr="00B85020" w:rsidRDefault="00BF4E96" w:rsidP="003A675B">
      <w:pPr>
        <w:spacing w:after="0" w:line="240" w:lineRule="auto"/>
        <w:jc w:val="both"/>
        <w:rPr>
          <w:rFonts w:ascii="Arial" w:hAnsi="Arial" w:cs="Arial"/>
          <w:sz w:val="24"/>
          <w:szCs w:val="24"/>
        </w:rPr>
      </w:pPr>
    </w:p>
    <w:p w14:paraId="188EEED3" w14:textId="24E088A9" w:rsidR="001027E6" w:rsidRPr="00B85020" w:rsidRDefault="00BF4E96" w:rsidP="003A675B">
      <w:pPr>
        <w:spacing w:after="0" w:line="240" w:lineRule="auto"/>
        <w:jc w:val="both"/>
        <w:rPr>
          <w:rFonts w:ascii="Arial" w:hAnsi="Arial" w:cs="Arial"/>
          <w:sz w:val="24"/>
          <w:szCs w:val="24"/>
        </w:rPr>
      </w:pPr>
      <w:r w:rsidRPr="00B85020">
        <w:rPr>
          <w:rFonts w:ascii="Arial" w:hAnsi="Arial" w:cs="Arial"/>
          <w:b/>
          <w:bCs/>
          <w:sz w:val="24"/>
          <w:szCs w:val="24"/>
        </w:rPr>
        <w:t>Audit findings for NHS Wales</w:t>
      </w:r>
      <w:r w:rsidRPr="00B85020">
        <w:rPr>
          <w:rFonts w:ascii="Arial" w:hAnsi="Arial" w:cs="Arial"/>
          <w:sz w:val="24"/>
          <w:szCs w:val="24"/>
        </w:rPr>
        <w:t xml:space="preserve"> </w:t>
      </w:r>
      <w:r w:rsidR="00A53EC3" w:rsidRPr="00B85020">
        <w:rPr>
          <w:rFonts w:ascii="Arial" w:hAnsi="Arial" w:cs="Arial"/>
          <w:sz w:val="24"/>
          <w:szCs w:val="24"/>
        </w:rPr>
        <w:t>–</w:t>
      </w:r>
      <w:r w:rsidRPr="00B85020">
        <w:rPr>
          <w:rFonts w:ascii="Arial" w:hAnsi="Arial" w:cs="Arial"/>
          <w:sz w:val="24"/>
          <w:szCs w:val="24"/>
        </w:rPr>
        <w:t xml:space="preserve"> </w:t>
      </w:r>
      <w:r w:rsidR="00A53EC3" w:rsidRPr="00B85020">
        <w:rPr>
          <w:rFonts w:ascii="Arial" w:hAnsi="Arial" w:cs="Arial"/>
          <w:sz w:val="24"/>
          <w:szCs w:val="24"/>
        </w:rPr>
        <w:t xml:space="preserve">the </w:t>
      </w:r>
      <w:r w:rsidR="00695B6B" w:rsidRPr="00B85020">
        <w:rPr>
          <w:rFonts w:ascii="Arial" w:hAnsi="Arial" w:cs="Arial"/>
          <w:sz w:val="24"/>
          <w:szCs w:val="24"/>
        </w:rPr>
        <w:t>local workforce planning review</w:t>
      </w:r>
      <w:r w:rsidR="00E52FF2">
        <w:rPr>
          <w:rFonts w:ascii="Arial" w:hAnsi="Arial" w:cs="Arial"/>
          <w:sz w:val="24"/>
          <w:szCs w:val="24"/>
        </w:rPr>
        <w:t>s</w:t>
      </w:r>
      <w:r w:rsidR="00695B6B" w:rsidRPr="00B85020">
        <w:rPr>
          <w:rFonts w:ascii="Arial" w:hAnsi="Arial" w:cs="Arial"/>
          <w:sz w:val="24"/>
          <w:szCs w:val="24"/>
        </w:rPr>
        <w:t xml:space="preserve"> </w:t>
      </w:r>
      <w:r w:rsidR="00A53EC3" w:rsidRPr="00B85020">
        <w:rPr>
          <w:rFonts w:ascii="Arial" w:hAnsi="Arial" w:cs="Arial"/>
          <w:sz w:val="24"/>
          <w:szCs w:val="24"/>
        </w:rPr>
        <w:t xml:space="preserve">highlighted </w:t>
      </w:r>
      <w:r w:rsidR="00DB2C7B" w:rsidRPr="00B85020">
        <w:rPr>
          <w:rFonts w:ascii="Arial" w:hAnsi="Arial" w:cs="Arial"/>
          <w:sz w:val="24"/>
          <w:szCs w:val="24"/>
        </w:rPr>
        <w:t>that organisations</w:t>
      </w:r>
      <w:r w:rsidR="00695B6B" w:rsidRPr="00B85020">
        <w:rPr>
          <w:rFonts w:ascii="Arial" w:hAnsi="Arial" w:cs="Arial"/>
          <w:sz w:val="24"/>
          <w:szCs w:val="24"/>
        </w:rPr>
        <w:t xml:space="preserve"> have strengthened their focus on retention activities</w:t>
      </w:r>
      <w:r w:rsidR="00DB2C7B" w:rsidRPr="00B85020">
        <w:rPr>
          <w:rFonts w:ascii="Arial" w:hAnsi="Arial" w:cs="Arial"/>
          <w:sz w:val="24"/>
          <w:szCs w:val="24"/>
        </w:rPr>
        <w:t>, which is likely to have helped reduce</w:t>
      </w:r>
      <w:r w:rsidR="00695B6B" w:rsidRPr="00B85020">
        <w:rPr>
          <w:rFonts w:ascii="Arial" w:hAnsi="Arial" w:cs="Arial"/>
          <w:sz w:val="24"/>
          <w:szCs w:val="24"/>
        </w:rPr>
        <w:t xml:space="preserve"> staff turnover levels between 2022-23 and 2023-24. </w:t>
      </w:r>
      <w:r w:rsidR="00B82BEB" w:rsidRPr="00B85020">
        <w:rPr>
          <w:rFonts w:ascii="Arial" w:hAnsi="Arial" w:cs="Arial"/>
          <w:sz w:val="24"/>
          <w:szCs w:val="24"/>
        </w:rPr>
        <w:t>However,</w:t>
      </w:r>
      <w:r w:rsidR="00695B6B" w:rsidRPr="00B85020">
        <w:rPr>
          <w:rFonts w:ascii="Arial" w:hAnsi="Arial" w:cs="Arial"/>
          <w:sz w:val="24"/>
          <w:szCs w:val="24"/>
        </w:rPr>
        <w:t xml:space="preserve"> staff turnover at an all-Wales level in 2023-24 was around 1% higher than pre-pandemic levels, with significant variation across NHS bodies in Wales. </w:t>
      </w:r>
      <w:r w:rsidR="0037227E" w:rsidRPr="00B85020">
        <w:rPr>
          <w:rFonts w:ascii="Arial" w:hAnsi="Arial" w:cs="Arial"/>
          <w:sz w:val="24"/>
          <w:szCs w:val="24"/>
        </w:rPr>
        <w:t>In particular, a</w:t>
      </w:r>
      <w:r w:rsidR="001027E6" w:rsidRPr="00B85020">
        <w:rPr>
          <w:rFonts w:ascii="Arial" w:hAnsi="Arial" w:cs="Arial"/>
          <w:sz w:val="24"/>
          <w:szCs w:val="24"/>
        </w:rPr>
        <w:t xml:space="preserve"> notable proportion of doctors (17% of those responding to the GMC survey in Wales) ha</w:t>
      </w:r>
      <w:r w:rsidR="0037227E" w:rsidRPr="00B85020">
        <w:rPr>
          <w:rFonts w:ascii="Arial" w:hAnsi="Arial" w:cs="Arial"/>
          <w:sz w:val="24"/>
          <w:szCs w:val="24"/>
        </w:rPr>
        <w:t>d</w:t>
      </w:r>
      <w:r w:rsidR="001027E6" w:rsidRPr="00B85020">
        <w:rPr>
          <w:rFonts w:ascii="Arial" w:hAnsi="Arial" w:cs="Arial"/>
          <w:sz w:val="24"/>
          <w:szCs w:val="24"/>
        </w:rPr>
        <w:t xml:space="preserve"> taken ‘hard steps’ to leave the profession. NHS Wales </w:t>
      </w:r>
      <w:r w:rsidR="00D41FE1">
        <w:rPr>
          <w:rFonts w:ascii="Arial" w:hAnsi="Arial" w:cs="Arial"/>
          <w:sz w:val="24"/>
          <w:szCs w:val="24"/>
        </w:rPr>
        <w:t xml:space="preserve">also </w:t>
      </w:r>
      <w:r w:rsidR="001027E6" w:rsidRPr="00B85020">
        <w:rPr>
          <w:rFonts w:ascii="Arial" w:hAnsi="Arial" w:cs="Arial"/>
          <w:sz w:val="24"/>
          <w:szCs w:val="24"/>
        </w:rPr>
        <w:t>retains less of the doctors that it trains</w:t>
      </w:r>
      <w:r w:rsidR="0037227E" w:rsidRPr="00B85020">
        <w:rPr>
          <w:rFonts w:ascii="Arial" w:hAnsi="Arial" w:cs="Arial"/>
          <w:sz w:val="24"/>
          <w:szCs w:val="24"/>
        </w:rPr>
        <w:t xml:space="preserve"> compared to the rest of the UK</w:t>
      </w:r>
      <w:r w:rsidR="001027E6" w:rsidRPr="00B85020">
        <w:rPr>
          <w:rFonts w:ascii="Arial" w:hAnsi="Arial" w:cs="Arial"/>
          <w:sz w:val="24"/>
          <w:szCs w:val="24"/>
        </w:rPr>
        <w:t xml:space="preserve">. </w:t>
      </w:r>
      <w:r w:rsidR="00312A36" w:rsidRPr="00B85020">
        <w:rPr>
          <w:rFonts w:ascii="Arial" w:hAnsi="Arial" w:cs="Arial"/>
          <w:sz w:val="24"/>
          <w:szCs w:val="24"/>
        </w:rPr>
        <w:t xml:space="preserve"> </w:t>
      </w:r>
      <w:r w:rsidR="001027E6" w:rsidRPr="00B85020">
        <w:rPr>
          <w:rFonts w:ascii="Arial" w:hAnsi="Arial" w:cs="Arial"/>
          <w:sz w:val="24"/>
          <w:szCs w:val="24"/>
        </w:rPr>
        <w:t xml:space="preserve">There are also challenges in primary care. The number of GP partners </w:t>
      </w:r>
      <w:r w:rsidR="00451722" w:rsidRPr="00B85020">
        <w:rPr>
          <w:rFonts w:ascii="Arial" w:hAnsi="Arial" w:cs="Arial"/>
          <w:sz w:val="24"/>
          <w:szCs w:val="24"/>
        </w:rPr>
        <w:t xml:space="preserve">and full time GP practitioners </w:t>
      </w:r>
      <w:r w:rsidR="001027E6" w:rsidRPr="00B85020">
        <w:rPr>
          <w:rFonts w:ascii="Arial" w:hAnsi="Arial" w:cs="Arial"/>
          <w:sz w:val="24"/>
          <w:szCs w:val="24"/>
        </w:rPr>
        <w:t xml:space="preserve">is reducing </w:t>
      </w:r>
      <w:r w:rsidR="00451722" w:rsidRPr="00B85020">
        <w:rPr>
          <w:rFonts w:ascii="Arial" w:hAnsi="Arial" w:cs="Arial"/>
          <w:sz w:val="24"/>
          <w:szCs w:val="24"/>
        </w:rPr>
        <w:t>alongside an increased</w:t>
      </w:r>
      <w:r w:rsidR="001027E6" w:rsidRPr="00B85020">
        <w:rPr>
          <w:rFonts w:ascii="Arial" w:hAnsi="Arial" w:cs="Arial"/>
          <w:sz w:val="24"/>
          <w:szCs w:val="24"/>
        </w:rPr>
        <w:t xml:space="preserve"> reliance on salaried and temporary GP locum staffing. 50% of practice nurses will </w:t>
      </w:r>
      <w:r w:rsidR="00660D16" w:rsidRPr="00B85020">
        <w:rPr>
          <w:rFonts w:ascii="Arial" w:hAnsi="Arial" w:cs="Arial"/>
          <w:sz w:val="24"/>
          <w:szCs w:val="24"/>
        </w:rPr>
        <w:t xml:space="preserve">also </w:t>
      </w:r>
      <w:r w:rsidR="001027E6" w:rsidRPr="00B85020">
        <w:rPr>
          <w:rFonts w:ascii="Arial" w:hAnsi="Arial" w:cs="Arial"/>
          <w:sz w:val="24"/>
          <w:szCs w:val="24"/>
        </w:rPr>
        <w:t>be at or over normal retirement age in the next decade.</w:t>
      </w:r>
    </w:p>
    <w:p w14:paraId="51C37F42" w14:textId="77777777" w:rsidR="00695B6B" w:rsidRPr="00B85020" w:rsidRDefault="00695B6B" w:rsidP="003A675B">
      <w:pPr>
        <w:spacing w:after="0" w:line="240" w:lineRule="auto"/>
        <w:jc w:val="both"/>
        <w:rPr>
          <w:rFonts w:ascii="Arial" w:hAnsi="Arial" w:cs="Arial"/>
          <w:sz w:val="24"/>
          <w:szCs w:val="24"/>
        </w:rPr>
      </w:pPr>
    </w:p>
    <w:p w14:paraId="38A4656F" w14:textId="5C0BF522" w:rsidR="0074147F" w:rsidRPr="0074147F" w:rsidRDefault="00695B6B" w:rsidP="0074147F">
      <w:pPr>
        <w:spacing w:after="0" w:line="240" w:lineRule="auto"/>
        <w:jc w:val="both"/>
        <w:rPr>
          <w:rFonts w:ascii="Arial" w:hAnsi="Arial" w:cs="Arial"/>
          <w:sz w:val="24"/>
          <w:szCs w:val="24"/>
        </w:rPr>
      </w:pPr>
      <w:r w:rsidRPr="00B85020">
        <w:rPr>
          <w:rFonts w:ascii="Arial" w:hAnsi="Arial" w:cs="Arial"/>
          <w:b/>
          <w:bCs/>
          <w:sz w:val="24"/>
          <w:szCs w:val="24"/>
        </w:rPr>
        <w:t xml:space="preserve">SBUHB context </w:t>
      </w:r>
      <w:r w:rsidR="00AD4048" w:rsidRPr="00B85020">
        <w:rPr>
          <w:rFonts w:ascii="Arial" w:hAnsi="Arial" w:cs="Arial"/>
          <w:b/>
          <w:bCs/>
          <w:sz w:val="24"/>
          <w:szCs w:val="24"/>
        </w:rPr>
        <w:t>–</w:t>
      </w:r>
      <w:r w:rsidRPr="00B85020">
        <w:rPr>
          <w:rFonts w:ascii="Arial" w:hAnsi="Arial" w:cs="Arial"/>
          <w:b/>
          <w:bCs/>
          <w:sz w:val="24"/>
          <w:szCs w:val="24"/>
        </w:rPr>
        <w:t xml:space="preserve"> </w:t>
      </w:r>
      <w:r w:rsidR="0074147F" w:rsidRPr="0074147F">
        <w:rPr>
          <w:rFonts w:ascii="Arial" w:hAnsi="Arial" w:cs="Arial"/>
          <w:sz w:val="24"/>
          <w:szCs w:val="24"/>
        </w:rPr>
        <w:t xml:space="preserve">As of February 2025, the turnover rate for SBUHB was 9.05%, a reduction from 10.46% in February 2024. This decline reflects the health board’s increased focus on retention, particularly within nursing. A dedicated retention lead, </w:t>
      </w:r>
      <w:r w:rsidR="0074147F" w:rsidRPr="0074147F">
        <w:rPr>
          <w:rFonts w:ascii="Arial" w:hAnsi="Arial" w:cs="Arial"/>
          <w:sz w:val="24"/>
          <w:szCs w:val="24"/>
        </w:rPr>
        <w:lastRenderedPageBreak/>
        <w:t>appointed in April 2024, has played a key role in driving these efforts. Since their appointment, organisational turnover has decreased by 1.74% (from 10.79% in April 2024 to 9.05% in February 2025), indicating that retention initiatives are helping to stabilise the workforce.</w:t>
      </w:r>
      <w:r w:rsidR="0074147F">
        <w:rPr>
          <w:rFonts w:ascii="Arial" w:hAnsi="Arial" w:cs="Arial"/>
          <w:sz w:val="24"/>
          <w:szCs w:val="24"/>
        </w:rPr>
        <w:t xml:space="preserve"> </w:t>
      </w:r>
      <w:r w:rsidR="0074147F" w:rsidRPr="0074147F">
        <w:rPr>
          <w:rFonts w:ascii="Arial" w:hAnsi="Arial" w:cs="Arial"/>
          <w:sz w:val="24"/>
          <w:szCs w:val="24"/>
        </w:rPr>
        <w:t>The retention lead is delivering the HEIW nurse retention plan, which has contributed to a 1.81% reduction in nursing turnover during the same period (from 8.15% to 6.34%). Key initiatives include promoting flexible working, supporting career development through the Matron Development Academy, and introducing the Professional Nurse Advocate (PNA) role within District Nursing. The PNA role provides restorative clinical supervision, which has had a positive impact on staff wellbeing. The Matron Development Program further supports professional growth and ensures nurses feel valued and guided in their career pathways.</w:t>
      </w:r>
    </w:p>
    <w:p w14:paraId="15D4272C" w14:textId="77777777" w:rsidR="0074147F" w:rsidRPr="0074147F" w:rsidRDefault="0074147F" w:rsidP="0074147F">
      <w:pPr>
        <w:spacing w:after="0" w:line="240" w:lineRule="auto"/>
        <w:jc w:val="both"/>
        <w:rPr>
          <w:rFonts w:ascii="Arial" w:hAnsi="Arial" w:cs="Arial"/>
          <w:sz w:val="24"/>
          <w:szCs w:val="24"/>
        </w:rPr>
      </w:pPr>
      <w:r w:rsidRPr="0074147F">
        <w:rPr>
          <w:rFonts w:ascii="Arial" w:hAnsi="Arial" w:cs="Arial"/>
          <w:sz w:val="24"/>
          <w:szCs w:val="24"/>
        </w:rPr>
        <w:t>While these initiatives have a strong focus on nursing, SBUHB’s broader retention strategy extends across the entire workforce, enhancing staff experience and supporting long-term workforce sustainability, as reflected in the overall reduction in turnover.</w:t>
      </w:r>
    </w:p>
    <w:p w14:paraId="39937D80" w14:textId="77777777" w:rsidR="00233614" w:rsidRDefault="00233614" w:rsidP="003A675B">
      <w:pPr>
        <w:spacing w:after="0" w:line="240" w:lineRule="auto"/>
        <w:jc w:val="both"/>
        <w:rPr>
          <w:rFonts w:ascii="Arial" w:hAnsi="Arial" w:cs="Arial"/>
          <w:i/>
          <w:iCs/>
          <w:color w:val="FF0000"/>
          <w:sz w:val="24"/>
          <w:szCs w:val="24"/>
        </w:rPr>
      </w:pPr>
    </w:p>
    <w:p w14:paraId="71CD8231" w14:textId="14C170AA" w:rsidR="00AD4048" w:rsidRDefault="000F4F64" w:rsidP="003A675B">
      <w:pPr>
        <w:spacing w:after="0" w:line="240" w:lineRule="auto"/>
        <w:jc w:val="both"/>
        <w:rPr>
          <w:rFonts w:ascii="Arial" w:hAnsi="Arial" w:cs="Arial"/>
          <w:sz w:val="24"/>
          <w:szCs w:val="24"/>
        </w:rPr>
      </w:pPr>
      <w:r w:rsidRPr="0074147F">
        <w:rPr>
          <w:rFonts w:ascii="Arial" w:hAnsi="Arial" w:cs="Arial"/>
          <w:sz w:val="24"/>
          <w:szCs w:val="24"/>
        </w:rPr>
        <w:t>In the Medical and Dental workforce, turnover increased from 15.73% in February 2024 to 17.41% in April 2024 but has since shown a positive reduction to 17.04% by February 2025. While this decrease is more modest compared to other staff groups, it reflects the health board’s ongoing commitment to addressing key challenges, including workload pressures, career development, and professional well-being.</w:t>
      </w:r>
      <w:r w:rsidR="0074147F">
        <w:rPr>
          <w:rFonts w:ascii="Arial" w:hAnsi="Arial" w:cs="Arial"/>
          <w:sz w:val="24"/>
          <w:szCs w:val="24"/>
        </w:rPr>
        <w:t xml:space="preserve"> </w:t>
      </w:r>
      <w:r w:rsidRPr="0074147F">
        <w:rPr>
          <w:rFonts w:ascii="Arial" w:hAnsi="Arial" w:cs="Arial"/>
          <w:sz w:val="24"/>
          <w:szCs w:val="24"/>
        </w:rPr>
        <w:t xml:space="preserve">A portion of turnover within this group is considered beneficial, as many Clinical Fellows advance into the national training program—an outcome that not only supports their professional growth but also contributes to long-term workforce development. Encouragingly, feedback from these trainees indicates a strong desire to return to Swansea Bay UHB after completing their training, or to undertake their training within the organization if opportunities arise. </w:t>
      </w:r>
      <w:r w:rsidR="00303616" w:rsidRPr="0074147F">
        <w:rPr>
          <w:rFonts w:ascii="Arial" w:hAnsi="Arial" w:cs="Arial"/>
          <w:sz w:val="24"/>
          <w:szCs w:val="24"/>
        </w:rPr>
        <w:t>We are currently supporting over 20 doctors within the organisation with CESR/Portfolio</w:t>
      </w:r>
      <w:r w:rsidR="0074147F">
        <w:rPr>
          <w:rFonts w:ascii="Arial" w:hAnsi="Arial" w:cs="Arial"/>
          <w:sz w:val="24"/>
          <w:szCs w:val="24"/>
        </w:rPr>
        <w:t xml:space="preserve"> (Certificate of eligibility for specialist registration) </w:t>
      </w:r>
      <w:r w:rsidR="0074147F" w:rsidRPr="0074147F">
        <w:rPr>
          <w:rFonts w:ascii="Arial" w:hAnsi="Arial" w:cs="Arial"/>
          <w:sz w:val="24"/>
          <w:szCs w:val="24"/>
        </w:rPr>
        <w:t>pathway</w:t>
      </w:r>
      <w:r w:rsidR="00303616" w:rsidRPr="0074147F">
        <w:rPr>
          <w:rFonts w:ascii="Arial" w:hAnsi="Arial" w:cs="Arial"/>
          <w:sz w:val="24"/>
          <w:szCs w:val="24"/>
        </w:rPr>
        <w:t xml:space="preserve"> applications to gain specialist registration. </w:t>
      </w:r>
      <w:r w:rsidRPr="0074147F">
        <w:rPr>
          <w:rFonts w:ascii="Arial" w:hAnsi="Arial" w:cs="Arial"/>
          <w:sz w:val="24"/>
          <w:szCs w:val="24"/>
        </w:rPr>
        <w:t>This highlights SBUHB’s reputation as a supportive environment for career progression.</w:t>
      </w:r>
      <w:r w:rsidR="0074147F">
        <w:rPr>
          <w:rFonts w:ascii="Arial" w:hAnsi="Arial" w:cs="Arial"/>
          <w:sz w:val="24"/>
          <w:szCs w:val="24"/>
        </w:rPr>
        <w:t xml:space="preserve"> </w:t>
      </w:r>
      <w:r w:rsidRPr="0074147F">
        <w:rPr>
          <w:rFonts w:ascii="Arial" w:hAnsi="Arial" w:cs="Arial"/>
          <w:sz w:val="24"/>
          <w:szCs w:val="24"/>
        </w:rPr>
        <w:t xml:space="preserve">Further enhancing staff experience, recent upgrades to the doctors' mess </w:t>
      </w:r>
      <w:r w:rsidR="00303616" w:rsidRPr="0074147F">
        <w:rPr>
          <w:rFonts w:ascii="Arial" w:hAnsi="Arial" w:cs="Arial"/>
          <w:sz w:val="24"/>
          <w:szCs w:val="24"/>
        </w:rPr>
        <w:t xml:space="preserve">and break rooms </w:t>
      </w:r>
      <w:r w:rsidRPr="0074147F">
        <w:rPr>
          <w:rFonts w:ascii="Arial" w:hAnsi="Arial" w:cs="Arial"/>
          <w:sz w:val="24"/>
          <w:szCs w:val="24"/>
        </w:rPr>
        <w:t>a</w:t>
      </w:r>
      <w:r w:rsidR="00303616" w:rsidRPr="0074147F">
        <w:rPr>
          <w:rFonts w:ascii="Arial" w:hAnsi="Arial" w:cs="Arial"/>
          <w:sz w:val="24"/>
          <w:szCs w:val="24"/>
        </w:rPr>
        <w:t>cross our sites</w:t>
      </w:r>
      <w:r w:rsidRPr="0074147F">
        <w:rPr>
          <w:rFonts w:ascii="Arial" w:hAnsi="Arial" w:cs="Arial"/>
          <w:sz w:val="24"/>
          <w:szCs w:val="24"/>
        </w:rPr>
        <w:t xml:space="preserve"> have received positive feedback, </w:t>
      </w:r>
      <w:r w:rsidR="0074147F" w:rsidRPr="0074147F">
        <w:rPr>
          <w:rFonts w:ascii="Arial" w:hAnsi="Arial" w:cs="Arial"/>
          <w:sz w:val="24"/>
          <w:szCs w:val="24"/>
        </w:rPr>
        <w:t>improv</w:t>
      </w:r>
      <w:r w:rsidR="0074147F">
        <w:rPr>
          <w:rFonts w:ascii="Arial" w:hAnsi="Arial" w:cs="Arial"/>
          <w:sz w:val="24"/>
          <w:szCs w:val="24"/>
        </w:rPr>
        <w:t xml:space="preserve">ing </w:t>
      </w:r>
      <w:r w:rsidRPr="0074147F">
        <w:rPr>
          <w:rFonts w:ascii="Arial" w:hAnsi="Arial" w:cs="Arial"/>
          <w:sz w:val="24"/>
          <w:szCs w:val="24"/>
        </w:rPr>
        <w:t>the working environment and supporting staff well-bein</w:t>
      </w:r>
      <w:r w:rsidR="00303616" w:rsidRPr="0074147F">
        <w:rPr>
          <w:rFonts w:ascii="Arial" w:hAnsi="Arial" w:cs="Arial"/>
          <w:sz w:val="24"/>
          <w:szCs w:val="24"/>
        </w:rPr>
        <w:t xml:space="preserve">g.  This also aligns with the </w:t>
      </w:r>
      <w:r w:rsidR="0074147F" w:rsidRPr="0074147F">
        <w:rPr>
          <w:rFonts w:ascii="Arial" w:hAnsi="Arial" w:cs="Arial"/>
          <w:sz w:val="24"/>
          <w:szCs w:val="24"/>
        </w:rPr>
        <w:t>All-Wales</w:t>
      </w:r>
      <w:r w:rsidR="00303616" w:rsidRPr="0074147F">
        <w:rPr>
          <w:rFonts w:ascii="Arial" w:hAnsi="Arial" w:cs="Arial"/>
          <w:sz w:val="24"/>
          <w:szCs w:val="24"/>
        </w:rPr>
        <w:t xml:space="preserve"> </w:t>
      </w:r>
      <w:r w:rsidR="0074147F">
        <w:rPr>
          <w:rFonts w:ascii="Arial" w:hAnsi="Arial" w:cs="Arial"/>
          <w:sz w:val="24"/>
          <w:szCs w:val="24"/>
        </w:rPr>
        <w:t>F</w:t>
      </w:r>
      <w:r w:rsidR="00303616" w:rsidRPr="0074147F">
        <w:rPr>
          <w:rFonts w:ascii="Arial" w:hAnsi="Arial" w:cs="Arial"/>
          <w:sz w:val="24"/>
          <w:szCs w:val="24"/>
        </w:rPr>
        <w:t xml:space="preserve">atigue and </w:t>
      </w:r>
      <w:r w:rsidR="0074147F">
        <w:rPr>
          <w:rFonts w:ascii="Arial" w:hAnsi="Arial" w:cs="Arial"/>
          <w:sz w:val="24"/>
          <w:szCs w:val="24"/>
        </w:rPr>
        <w:t>F</w:t>
      </w:r>
      <w:r w:rsidR="00303616" w:rsidRPr="0074147F">
        <w:rPr>
          <w:rFonts w:ascii="Arial" w:hAnsi="Arial" w:cs="Arial"/>
          <w:sz w:val="24"/>
          <w:szCs w:val="24"/>
        </w:rPr>
        <w:t>acilities charter for resident doctors</w:t>
      </w:r>
      <w:r w:rsidRPr="0074147F">
        <w:rPr>
          <w:rFonts w:ascii="Arial" w:hAnsi="Arial" w:cs="Arial"/>
          <w:sz w:val="24"/>
          <w:szCs w:val="24"/>
        </w:rPr>
        <w:t xml:space="preserve">. </w:t>
      </w:r>
    </w:p>
    <w:p w14:paraId="342E8EC4" w14:textId="77777777" w:rsidR="0074147F" w:rsidRPr="00B85020" w:rsidRDefault="0074147F" w:rsidP="003A675B">
      <w:pPr>
        <w:spacing w:after="0" w:line="240" w:lineRule="auto"/>
        <w:jc w:val="both"/>
        <w:rPr>
          <w:rFonts w:ascii="Arial" w:hAnsi="Arial" w:cs="Arial"/>
          <w:sz w:val="24"/>
          <w:szCs w:val="24"/>
        </w:rPr>
      </w:pPr>
    </w:p>
    <w:p w14:paraId="035835D8" w14:textId="1204279A" w:rsidR="00AD4048" w:rsidRPr="00B85020" w:rsidRDefault="00E27152" w:rsidP="003A675B">
      <w:pPr>
        <w:spacing w:after="0" w:line="240" w:lineRule="auto"/>
        <w:jc w:val="both"/>
        <w:rPr>
          <w:rFonts w:ascii="Arial" w:hAnsi="Arial" w:cs="Arial"/>
          <w:b/>
          <w:bCs/>
          <w:sz w:val="24"/>
          <w:szCs w:val="24"/>
        </w:rPr>
      </w:pPr>
      <w:r w:rsidRPr="00B85020">
        <w:rPr>
          <w:rFonts w:ascii="Arial" w:hAnsi="Arial" w:cs="Arial"/>
          <w:b/>
          <w:bCs/>
          <w:sz w:val="24"/>
          <w:szCs w:val="24"/>
        </w:rPr>
        <w:t xml:space="preserve">2.2.4. </w:t>
      </w:r>
      <w:r w:rsidR="00AD4048" w:rsidRPr="00B85020">
        <w:rPr>
          <w:rFonts w:ascii="Arial" w:hAnsi="Arial" w:cs="Arial"/>
          <w:b/>
          <w:bCs/>
          <w:sz w:val="24"/>
          <w:szCs w:val="24"/>
        </w:rPr>
        <w:t xml:space="preserve">Vacancies </w:t>
      </w:r>
    </w:p>
    <w:p w14:paraId="1F3FAD5C" w14:textId="77777777" w:rsidR="00AD4048" w:rsidRPr="00B85020" w:rsidRDefault="00AD4048" w:rsidP="003A675B">
      <w:pPr>
        <w:spacing w:after="0" w:line="240" w:lineRule="auto"/>
        <w:jc w:val="both"/>
        <w:rPr>
          <w:rFonts w:ascii="Arial" w:hAnsi="Arial" w:cs="Arial"/>
          <w:sz w:val="24"/>
          <w:szCs w:val="24"/>
        </w:rPr>
      </w:pPr>
    </w:p>
    <w:p w14:paraId="0141867B" w14:textId="3AFFF9FB" w:rsidR="00AD4048" w:rsidRPr="00B85020" w:rsidRDefault="00AD4048" w:rsidP="003A675B">
      <w:pPr>
        <w:spacing w:after="0" w:line="240" w:lineRule="auto"/>
        <w:jc w:val="both"/>
        <w:rPr>
          <w:rFonts w:ascii="Arial" w:hAnsi="Arial" w:cs="Arial"/>
          <w:sz w:val="24"/>
          <w:szCs w:val="24"/>
        </w:rPr>
      </w:pPr>
      <w:r w:rsidRPr="00B85020">
        <w:rPr>
          <w:rFonts w:ascii="Arial" w:hAnsi="Arial" w:cs="Arial"/>
          <w:b/>
          <w:bCs/>
          <w:sz w:val="24"/>
          <w:szCs w:val="24"/>
        </w:rPr>
        <w:t>Audit findings for NHS Wales</w:t>
      </w:r>
      <w:r w:rsidRPr="00B85020">
        <w:rPr>
          <w:rFonts w:ascii="Arial" w:hAnsi="Arial" w:cs="Arial"/>
          <w:sz w:val="24"/>
          <w:szCs w:val="24"/>
        </w:rPr>
        <w:t xml:space="preserve"> - </w:t>
      </w:r>
      <w:r w:rsidR="00102D07" w:rsidRPr="00B85020">
        <w:rPr>
          <w:rFonts w:ascii="Arial" w:hAnsi="Arial" w:cs="Arial"/>
          <w:sz w:val="24"/>
          <w:szCs w:val="24"/>
        </w:rPr>
        <w:t xml:space="preserve">NHS Wales </w:t>
      </w:r>
      <w:r w:rsidR="00E27152" w:rsidRPr="00B85020">
        <w:rPr>
          <w:rFonts w:ascii="Arial" w:hAnsi="Arial" w:cs="Arial"/>
          <w:sz w:val="24"/>
          <w:szCs w:val="24"/>
        </w:rPr>
        <w:t xml:space="preserve">was reporting </w:t>
      </w:r>
      <w:r w:rsidR="00102D07" w:rsidRPr="00B85020">
        <w:rPr>
          <w:rFonts w:ascii="Arial" w:hAnsi="Arial" w:cs="Arial"/>
          <w:sz w:val="24"/>
          <w:szCs w:val="24"/>
        </w:rPr>
        <w:t>over 5,000 Full Time Equivalent (FTE) vacancies</w:t>
      </w:r>
      <w:r w:rsidR="00E27152" w:rsidRPr="00B85020">
        <w:rPr>
          <w:rFonts w:ascii="Arial" w:hAnsi="Arial" w:cs="Arial"/>
          <w:sz w:val="24"/>
          <w:szCs w:val="24"/>
        </w:rPr>
        <w:t xml:space="preserve"> at the time of the review. Ov</w:t>
      </w:r>
      <w:r w:rsidR="00102D07" w:rsidRPr="00B85020">
        <w:rPr>
          <w:rFonts w:ascii="Arial" w:hAnsi="Arial" w:cs="Arial"/>
          <w:sz w:val="24"/>
          <w:szCs w:val="24"/>
        </w:rPr>
        <w:t xml:space="preserve">er 10% of posts </w:t>
      </w:r>
      <w:r w:rsidR="00E27152" w:rsidRPr="00B85020">
        <w:rPr>
          <w:rFonts w:ascii="Arial" w:hAnsi="Arial" w:cs="Arial"/>
          <w:sz w:val="24"/>
          <w:szCs w:val="24"/>
        </w:rPr>
        <w:t xml:space="preserve">were </w:t>
      </w:r>
      <w:r w:rsidR="00102D07" w:rsidRPr="00B85020">
        <w:rPr>
          <w:rFonts w:ascii="Arial" w:hAnsi="Arial" w:cs="Arial"/>
          <w:sz w:val="24"/>
          <w:szCs w:val="24"/>
        </w:rPr>
        <w:t xml:space="preserve">medical and dental </w:t>
      </w:r>
      <w:r w:rsidR="00001729" w:rsidRPr="00B85020">
        <w:rPr>
          <w:rFonts w:ascii="Arial" w:hAnsi="Arial" w:cs="Arial"/>
          <w:sz w:val="24"/>
          <w:szCs w:val="24"/>
        </w:rPr>
        <w:t xml:space="preserve">vacancies </w:t>
      </w:r>
      <w:r w:rsidR="00E27152" w:rsidRPr="00B85020">
        <w:rPr>
          <w:rFonts w:ascii="Arial" w:hAnsi="Arial" w:cs="Arial"/>
          <w:sz w:val="24"/>
          <w:szCs w:val="24"/>
        </w:rPr>
        <w:t xml:space="preserve">and over a third were </w:t>
      </w:r>
      <w:r w:rsidR="00102D07" w:rsidRPr="00B85020">
        <w:rPr>
          <w:rFonts w:ascii="Arial" w:hAnsi="Arial" w:cs="Arial"/>
          <w:sz w:val="24"/>
          <w:szCs w:val="24"/>
        </w:rPr>
        <w:t>nursing.</w:t>
      </w:r>
    </w:p>
    <w:p w14:paraId="5AEF6ACC" w14:textId="109C824D" w:rsidR="00004358" w:rsidRPr="008F1BFA" w:rsidRDefault="00004358" w:rsidP="008F1BFA">
      <w:pPr>
        <w:pStyle w:val="NormalWeb"/>
        <w:rPr>
          <w:color w:val="000000"/>
          <w:sz w:val="27"/>
          <w:szCs w:val="27"/>
        </w:rPr>
      </w:pPr>
      <w:r w:rsidRPr="00B85020">
        <w:rPr>
          <w:rFonts w:ascii="Arial" w:hAnsi="Arial" w:cs="Arial"/>
          <w:b/>
          <w:bCs/>
        </w:rPr>
        <w:t xml:space="preserve">SBUHB context – </w:t>
      </w:r>
      <w:r w:rsidR="000C65AC" w:rsidRPr="00B85020">
        <w:rPr>
          <w:rFonts w:ascii="Arial" w:hAnsi="Arial" w:cs="Arial"/>
        </w:rPr>
        <w:t xml:space="preserve">In March 2023, </w:t>
      </w:r>
      <w:r w:rsidR="00607D61">
        <w:rPr>
          <w:rFonts w:ascii="Arial" w:hAnsi="Arial" w:cs="Arial"/>
        </w:rPr>
        <w:t>subject to</w:t>
      </w:r>
      <w:r w:rsidR="00380EBD">
        <w:rPr>
          <w:rFonts w:ascii="Arial" w:hAnsi="Arial" w:cs="Arial"/>
        </w:rPr>
        <w:t xml:space="preserve"> data accuracy limitations, </w:t>
      </w:r>
      <w:r w:rsidR="000C65AC" w:rsidRPr="00B85020">
        <w:rPr>
          <w:rFonts w:ascii="Arial" w:hAnsi="Arial" w:cs="Arial"/>
        </w:rPr>
        <w:t xml:space="preserve">SBUHB were reporting 1,190 </w:t>
      </w:r>
      <w:r w:rsidR="00AB7A7B" w:rsidRPr="00B85020">
        <w:rPr>
          <w:rFonts w:ascii="Arial" w:hAnsi="Arial" w:cs="Arial"/>
        </w:rPr>
        <w:t xml:space="preserve">FTE </w:t>
      </w:r>
      <w:r w:rsidR="000C65AC" w:rsidRPr="00B85020">
        <w:rPr>
          <w:rFonts w:ascii="Arial" w:hAnsi="Arial" w:cs="Arial"/>
        </w:rPr>
        <w:t>vacancies</w:t>
      </w:r>
      <w:r w:rsidR="00AB7A7B" w:rsidRPr="00B85020">
        <w:rPr>
          <w:rFonts w:ascii="Arial" w:hAnsi="Arial" w:cs="Arial"/>
        </w:rPr>
        <w:t xml:space="preserve">, </w:t>
      </w:r>
      <w:r w:rsidR="004E6680" w:rsidRPr="00B85020">
        <w:rPr>
          <w:rFonts w:ascii="Arial" w:hAnsi="Arial" w:cs="Arial"/>
        </w:rPr>
        <w:t xml:space="preserve">37% </w:t>
      </w:r>
      <w:r w:rsidR="009B3524" w:rsidRPr="00B85020">
        <w:rPr>
          <w:rFonts w:ascii="Arial" w:hAnsi="Arial" w:cs="Arial"/>
        </w:rPr>
        <w:t xml:space="preserve">(442) </w:t>
      </w:r>
      <w:r w:rsidR="004E6680" w:rsidRPr="00B85020">
        <w:rPr>
          <w:rFonts w:ascii="Arial" w:hAnsi="Arial" w:cs="Arial"/>
        </w:rPr>
        <w:t>of which were</w:t>
      </w:r>
      <w:r w:rsidR="00183171" w:rsidRPr="00B85020">
        <w:rPr>
          <w:rFonts w:ascii="Arial" w:hAnsi="Arial" w:cs="Arial"/>
        </w:rPr>
        <w:t xml:space="preserve"> medical and dental vacancies</w:t>
      </w:r>
      <w:r w:rsidR="00F67058" w:rsidRPr="00B85020">
        <w:rPr>
          <w:rFonts w:ascii="Arial" w:hAnsi="Arial" w:cs="Arial"/>
        </w:rPr>
        <w:t xml:space="preserve"> and</w:t>
      </w:r>
      <w:r w:rsidR="00183171" w:rsidRPr="00B85020">
        <w:rPr>
          <w:rFonts w:ascii="Arial" w:hAnsi="Arial" w:cs="Arial"/>
          <w:b/>
          <w:bCs/>
        </w:rPr>
        <w:t xml:space="preserve"> </w:t>
      </w:r>
      <w:r w:rsidR="00C6013C" w:rsidRPr="00B85020">
        <w:rPr>
          <w:rFonts w:ascii="Arial" w:hAnsi="Arial" w:cs="Arial"/>
        </w:rPr>
        <w:t xml:space="preserve">26.5% </w:t>
      </w:r>
      <w:r w:rsidR="009B3524" w:rsidRPr="00B85020">
        <w:rPr>
          <w:rFonts w:ascii="Arial" w:hAnsi="Arial" w:cs="Arial"/>
        </w:rPr>
        <w:t xml:space="preserve">(316) </w:t>
      </w:r>
      <w:r w:rsidR="00C6013C" w:rsidRPr="00B85020">
        <w:rPr>
          <w:rFonts w:ascii="Arial" w:hAnsi="Arial" w:cs="Arial"/>
        </w:rPr>
        <w:t>were nursing vacancies.</w:t>
      </w:r>
      <w:r w:rsidR="00C6013C" w:rsidRPr="00B85020">
        <w:rPr>
          <w:rFonts w:ascii="Arial" w:hAnsi="Arial" w:cs="Arial"/>
          <w:b/>
          <w:bCs/>
        </w:rPr>
        <w:t xml:space="preserve"> </w:t>
      </w:r>
      <w:r w:rsidR="00C6013C" w:rsidRPr="00B85020">
        <w:rPr>
          <w:rFonts w:ascii="Arial" w:hAnsi="Arial" w:cs="Arial"/>
        </w:rPr>
        <w:t>This position has since improved due to</w:t>
      </w:r>
      <w:r w:rsidR="00CB11B0">
        <w:rPr>
          <w:rFonts w:ascii="Arial" w:hAnsi="Arial" w:cs="Arial"/>
        </w:rPr>
        <w:t xml:space="preserve"> </w:t>
      </w:r>
      <w:r w:rsidR="00C6013C" w:rsidRPr="00B85020">
        <w:rPr>
          <w:rFonts w:ascii="Arial" w:hAnsi="Arial" w:cs="Arial"/>
        </w:rPr>
        <w:t xml:space="preserve">successful international recruitment for both staff groups over recent years. As of </w:t>
      </w:r>
      <w:r w:rsidR="000A0D4E" w:rsidRPr="00B85020">
        <w:rPr>
          <w:rFonts w:ascii="Arial" w:hAnsi="Arial" w:cs="Arial"/>
        </w:rPr>
        <w:t xml:space="preserve">March 2025, the HB is reporting </w:t>
      </w:r>
      <w:r w:rsidR="00CC5146" w:rsidRPr="00B85020">
        <w:rPr>
          <w:rFonts w:ascii="Arial" w:hAnsi="Arial" w:cs="Arial"/>
        </w:rPr>
        <w:t>819 FTE vacancies</w:t>
      </w:r>
      <w:r w:rsidR="009B3524" w:rsidRPr="00B85020">
        <w:rPr>
          <w:rFonts w:ascii="Arial" w:hAnsi="Arial" w:cs="Arial"/>
        </w:rPr>
        <w:t xml:space="preserve"> overall</w:t>
      </w:r>
      <w:r w:rsidR="00CC5146" w:rsidRPr="00B85020">
        <w:rPr>
          <w:rFonts w:ascii="Arial" w:hAnsi="Arial" w:cs="Arial"/>
        </w:rPr>
        <w:t xml:space="preserve">, </w:t>
      </w:r>
      <w:r w:rsidR="003533B9" w:rsidRPr="00B85020">
        <w:rPr>
          <w:rFonts w:ascii="Arial" w:hAnsi="Arial" w:cs="Arial"/>
        </w:rPr>
        <w:t xml:space="preserve">43% </w:t>
      </w:r>
      <w:r w:rsidR="009B3524" w:rsidRPr="00B85020">
        <w:rPr>
          <w:rFonts w:ascii="Arial" w:hAnsi="Arial" w:cs="Arial"/>
        </w:rPr>
        <w:t>(</w:t>
      </w:r>
      <w:r w:rsidR="00374C37" w:rsidRPr="00B85020">
        <w:rPr>
          <w:rFonts w:ascii="Arial" w:hAnsi="Arial" w:cs="Arial"/>
        </w:rPr>
        <w:t xml:space="preserve">354) </w:t>
      </w:r>
      <w:r w:rsidR="003533B9" w:rsidRPr="00B85020">
        <w:rPr>
          <w:rFonts w:ascii="Arial" w:hAnsi="Arial" w:cs="Arial"/>
        </w:rPr>
        <w:t>of which are medical and dental vacancies</w:t>
      </w:r>
      <w:r w:rsidR="00704A4A">
        <w:rPr>
          <w:rFonts w:ascii="Arial" w:hAnsi="Arial" w:cs="Arial"/>
        </w:rPr>
        <w:t xml:space="preserve"> </w:t>
      </w:r>
      <w:r w:rsidR="00EF5816" w:rsidRPr="00B85020">
        <w:rPr>
          <w:rFonts w:ascii="Arial" w:hAnsi="Arial" w:cs="Arial"/>
        </w:rPr>
        <w:t xml:space="preserve">and </w:t>
      </w:r>
      <w:r w:rsidR="00EF5816">
        <w:rPr>
          <w:rFonts w:ascii="Arial" w:hAnsi="Arial" w:cs="Arial"/>
        </w:rPr>
        <w:t xml:space="preserve">an </w:t>
      </w:r>
      <w:r w:rsidR="00EF5816" w:rsidRPr="00B85020">
        <w:rPr>
          <w:rFonts w:ascii="Arial" w:hAnsi="Arial" w:cs="Arial"/>
        </w:rPr>
        <w:t>over recruit</w:t>
      </w:r>
      <w:r w:rsidR="00EF5816">
        <w:rPr>
          <w:rFonts w:ascii="Arial" w:hAnsi="Arial" w:cs="Arial"/>
        </w:rPr>
        <w:t xml:space="preserve">ment of </w:t>
      </w:r>
      <w:r w:rsidR="00EF5816" w:rsidRPr="00B85020">
        <w:rPr>
          <w:rFonts w:ascii="Arial" w:hAnsi="Arial" w:cs="Arial"/>
        </w:rPr>
        <w:t>53 FTE for nursing</w:t>
      </w:r>
      <w:r w:rsidR="00EF5816">
        <w:rPr>
          <w:rFonts w:ascii="Arial" w:hAnsi="Arial" w:cs="Arial"/>
        </w:rPr>
        <w:t xml:space="preserve">. While </w:t>
      </w:r>
      <w:r w:rsidR="006F1BB0">
        <w:rPr>
          <w:rFonts w:ascii="Arial" w:hAnsi="Arial" w:cs="Arial"/>
          <w:color w:val="000000"/>
        </w:rPr>
        <w:t xml:space="preserve">M&amp;D </w:t>
      </w:r>
      <w:r w:rsidR="00704A4A" w:rsidRPr="008F1BFA">
        <w:rPr>
          <w:rFonts w:ascii="Arial" w:hAnsi="Arial" w:cs="Arial"/>
          <w:color w:val="000000"/>
        </w:rPr>
        <w:t>vacancies continue to appear high, it is worth noting that SLE doctors (those for whom we hold allocated budget, but d</w:t>
      </w:r>
      <w:r w:rsidR="008F1BFA" w:rsidRPr="008F1BFA">
        <w:rPr>
          <w:rFonts w:ascii="Arial" w:hAnsi="Arial" w:cs="Arial"/>
          <w:color w:val="000000"/>
        </w:rPr>
        <w:t xml:space="preserve">o </w:t>
      </w:r>
      <w:r w:rsidR="00704A4A" w:rsidRPr="008F1BFA">
        <w:rPr>
          <w:rFonts w:ascii="Arial" w:hAnsi="Arial" w:cs="Arial"/>
          <w:color w:val="000000"/>
        </w:rPr>
        <w:t xml:space="preserve">not employ the individuals) </w:t>
      </w:r>
      <w:r w:rsidR="008F1BFA" w:rsidRPr="008F1BFA">
        <w:rPr>
          <w:rFonts w:ascii="Arial" w:hAnsi="Arial" w:cs="Arial"/>
          <w:color w:val="000000"/>
        </w:rPr>
        <w:t xml:space="preserve">can inflate </w:t>
      </w:r>
      <w:r w:rsidR="00704A4A" w:rsidRPr="008F1BFA">
        <w:rPr>
          <w:rFonts w:ascii="Arial" w:hAnsi="Arial" w:cs="Arial"/>
          <w:color w:val="000000"/>
        </w:rPr>
        <w:t>the vacancy data at present</w:t>
      </w:r>
      <w:r w:rsidR="00EF5816">
        <w:rPr>
          <w:rFonts w:ascii="Arial" w:hAnsi="Arial" w:cs="Arial"/>
          <w:color w:val="000000"/>
        </w:rPr>
        <w:t xml:space="preserve">. </w:t>
      </w:r>
      <w:r w:rsidR="00FF7637">
        <w:rPr>
          <w:rFonts w:ascii="Arial" w:hAnsi="Arial" w:cs="Arial"/>
        </w:rPr>
        <w:t xml:space="preserve">The </w:t>
      </w:r>
      <w:r w:rsidR="00EF5816">
        <w:rPr>
          <w:rFonts w:ascii="Arial" w:hAnsi="Arial" w:cs="Arial"/>
        </w:rPr>
        <w:t>over recruitment of nurses</w:t>
      </w:r>
      <w:r w:rsidR="00FF7637">
        <w:rPr>
          <w:rFonts w:ascii="Arial" w:hAnsi="Arial" w:cs="Arial"/>
        </w:rPr>
        <w:t xml:space="preserve"> is </w:t>
      </w:r>
      <w:r w:rsidR="00374C37" w:rsidRPr="00B85020">
        <w:rPr>
          <w:rFonts w:ascii="Arial" w:hAnsi="Arial" w:cs="Arial"/>
        </w:rPr>
        <w:t xml:space="preserve">due to </w:t>
      </w:r>
      <w:r w:rsidR="006E123B">
        <w:rPr>
          <w:rFonts w:ascii="Arial" w:hAnsi="Arial" w:cs="Arial"/>
        </w:rPr>
        <w:t xml:space="preserve">the </w:t>
      </w:r>
      <w:r w:rsidR="006E123B">
        <w:rPr>
          <w:rFonts w:ascii="Arial" w:hAnsi="Arial" w:cs="Arial"/>
        </w:rPr>
        <w:lastRenderedPageBreak/>
        <w:t xml:space="preserve">HB </w:t>
      </w:r>
      <w:r w:rsidR="00374C37" w:rsidRPr="00B85020">
        <w:rPr>
          <w:rFonts w:ascii="Arial" w:hAnsi="Arial" w:cs="Arial"/>
        </w:rPr>
        <w:t xml:space="preserve">filling </w:t>
      </w:r>
      <w:r w:rsidR="006E123B">
        <w:rPr>
          <w:rFonts w:ascii="Arial" w:hAnsi="Arial" w:cs="Arial"/>
        </w:rPr>
        <w:t>the</w:t>
      </w:r>
      <w:r w:rsidR="00374C37" w:rsidRPr="00B85020">
        <w:rPr>
          <w:rFonts w:ascii="Arial" w:hAnsi="Arial" w:cs="Arial"/>
        </w:rPr>
        <w:t xml:space="preserve"> nursing gap with international nurses</w:t>
      </w:r>
      <w:r w:rsidR="00FF7637">
        <w:rPr>
          <w:rFonts w:ascii="Arial" w:hAnsi="Arial" w:cs="Arial"/>
        </w:rPr>
        <w:t>,</w:t>
      </w:r>
      <w:r w:rsidR="00374C37" w:rsidRPr="00B85020">
        <w:rPr>
          <w:rFonts w:ascii="Arial" w:hAnsi="Arial" w:cs="Arial"/>
        </w:rPr>
        <w:t xml:space="preserve"> while also continuing to accommodate newly </w:t>
      </w:r>
      <w:r w:rsidR="006E123B">
        <w:rPr>
          <w:rFonts w:ascii="Arial" w:hAnsi="Arial" w:cs="Arial"/>
        </w:rPr>
        <w:t xml:space="preserve">qualified </w:t>
      </w:r>
      <w:r w:rsidR="00B85020" w:rsidRPr="00B85020">
        <w:rPr>
          <w:rFonts w:ascii="Arial" w:hAnsi="Arial" w:cs="Arial"/>
        </w:rPr>
        <w:t xml:space="preserve">nurses through the student streamlining programme. </w:t>
      </w:r>
    </w:p>
    <w:p w14:paraId="41D40953" w14:textId="77777777" w:rsidR="00004358" w:rsidRPr="00B85020" w:rsidRDefault="00004358" w:rsidP="003A675B">
      <w:pPr>
        <w:spacing w:after="0" w:line="240" w:lineRule="auto"/>
        <w:jc w:val="both"/>
        <w:rPr>
          <w:rFonts w:ascii="Arial" w:hAnsi="Arial" w:cs="Arial"/>
          <w:sz w:val="24"/>
          <w:szCs w:val="24"/>
        </w:rPr>
      </w:pPr>
    </w:p>
    <w:p w14:paraId="04F2C947" w14:textId="75B51EAD" w:rsidR="00BF4E96" w:rsidRPr="00B85020" w:rsidRDefault="00466079" w:rsidP="003A675B">
      <w:pPr>
        <w:spacing w:after="0" w:line="240" w:lineRule="auto"/>
        <w:jc w:val="both"/>
        <w:rPr>
          <w:rFonts w:ascii="Arial" w:hAnsi="Arial" w:cs="Arial"/>
          <w:sz w:val="24"/>
          <w:szCs w:val="24"/>
        </w:rPr>
      </w:pPr>
      <w:r w:rsidRPr="00B85020">
        <w:rPr>
          <w:rFonts w:ascii="Arial" w:hAnsi="Arial" w:cs="Arial"/>
          <w:b/>
          <w:bCs/>
          <w:sz w:val="24"/>
          <w:szCs w:val="24"/>
        </w:rPr>
        <w:t>2.</w:t>
      </w:r>
      <w:r w:rsidR="003E6E3D" w:rsidRPr="00B85020">
        <w:rPr>
          <w:rFonts w:ascii="Arial" w:hAnsi="Arial" w:cs="Arial"/>
          <w:b/>
          <w:bCs/>
          <w:sz w:val="24"/>
          <w:szCs w:val="24"/>
        </w:rPr>
        <w:t xml:space="preserve">3. </w:t>
      </w:r>
      <w:r w:rsidR="00291633" w:rsidRPr="00B85020">
        <w:rPr>
          <w:rFonts w:ascii="Arial" w:hAnsi="Arial" w:cs="Arial"/>
          <w:b/>
          <w:bCs/>
          <w:sz w:val="24"/>
          <w:szCs w:val="24"/>
        </w:rPr>
        <w:t>Further context</w:t>
      </w:r>
      <w:r w:rsidR="003E6E3D" w:rsidRPr="00B85020">
        <w:rPr>
          <w:rFonts w:ascii="Arial" w:hAnsi="Arial" w:cs="Arial"/>
          <w:b/>
          <w:bCs/>
          <w:sz w:val="24"/>
          <w:szCs w:val="24"/>
        </w:rPr>
        <w:t xml:space="preserve"> for B - </w:t>
      </w:r>
      <w:r w:rsidR="003E6E3D" w:rsidRPr="006E123B">
        <w:rPr>
          <w:rFonts w:ascii="Arial" w:hAnsi="Arial" w:cs="Arial"/>
          <w:b/>
          <w:bCs/>
          <w:sz w:val="24"/>
          <w:szCs w:val="24"/>
        </w:rPr>
        <w:t>The national approach to tackling the workforce challenges has become overly complex and is hampered by the lack of a national workforce plan and some uncertainty over system leadership arrangements</w:t>
      </w:r>
    </w:p>
    <w:p w14:paraId="69E5A06A" w14:textId="77777777" w:rsidR="00FD1FD2" w:rsidRPr="00B85020" w:rsidRDefault="00FD1FD2" w:rsidP="003A675B">
      <w:pPr>
        <w:spacing w:after="0" w:line="240" w:lineRule="auto"/>
        <w:jc w:val="both"/>
        <w:rPr>
          <w:rFonts w:ascii="Arial" w:hAnsi="Arial" w:cs="Arial"/>
          <w:b/>
          <w:bCs/>
          <w:sz w:val="24"/>
          <w:szCs w:val="24"/>
        </w:rPr>
      </w:pPr>
    </w:p>
    <w:p w14:paraId="45AC0AB1" w14:textId="1715190C" w:rsidR="00FD1FD2" w:rsidRPr="00B85020" w:rsidRDefault="00F63687" w:rsidP="003A675B">
      <w:pPr>
        <w:spacing w:after="0" w:line="240" w:lineRule="auto"/>
        <w:jc w:val="both"/>
        <w:rPr>
          <w:rFonts w:ascii="Arial" w:hAnsi="Arial" w:cs="Arial"/>
          <w:b/>
          <w:bCs/>
          <w:sz w:val="24"/>
          <w:szCs w:val="24"/>
        </w:rPr>
      </w:pPr>
      <w:r w:rsidRPr="00B85020">
        <w:rPr>
          <w:rFonts w:ascii="Arial" w:hAnsi="Arial" w:cs="Arial"/>
          <w:b/>
          <w:bCs/>
          <w:sz w:val="24"/>
          <w:szCs w:val="24"/>
        </w:rPr>
        <w:t>Audit findings for NHS Wales</w:t>
      </w:r>
      <w:r w:rsidRPr="00B85020">
        <w:rPr>
          <w:rFonts w:ascii="Arial" w:hAnsi="Arial" w:cs="Arial"/>
          <w:sz w:val="24"/>
          <w:szCs w:val="24"/>
        </w:rPr>
        <w:t xml:space="preserve"> - </w:t>
      </w:r>
      <w:r w:rsidR="00E51769" w:rsidRPr="00B85020">
        <w:rPr>
          <w:rFonts w:ascii="Arial" w:hAnsi="Arial" w:cs="Arial"/>
          <w:sz w:val="24"/>
          <w:szCs w:val="24"/>
        </w:rPr>
        <w:t>The review found that w</w:t>
      </w:r>
      <w:r w:rsidR="00FD1FD2" w:rsidRPr="00B85020">
        <w:rPr>
          <w:rFonts w:ascii="Arial" w:hAnsi="Arial" w:cs="Arial"/>
          <w:sz w:val="24"/>
          <w:szCs w:val="24"/>
        </w:rPr>
        <w:t xml:space="preserve">hile there is a clear national workforce strategy, its implementation is challenging </w:t>
      </w:r>
      <w:r w:rsidR="00E51769" w:rsidRPr="00B85020">
        <w:rPr>
          <w:rFonts w:ascii="Arial" w:hAnsi="Arial" w:cs="Arial"/>
          <w:sz w:val="24"/>
          <w:szCs w:val="24"/>
        </w:rPr>
        <w:t xml:space="preserve">due to </w:t>
      </w:r>
      <w:r w:rsidR="00FD1FD2" w:rsidRPr="00B85020">
        <w:rPr>
          <w:rFonts w:ascii="Arial" w:hAnsi="Arial" w:cs="Arial"/>
          <w:sz w:val="24"/>
          <w:szCs w:val="24"/>
        </w:rPr>
        <w:t xml:space="preserve">a range of underpinning plans </w:t>
      </w:r>
      <w:r w:rsidR="00E51769" w:rsidRPr="00B85020">
        <w:rPr>
          <w:rFonts w:ascii="Arial" w:hAnsi="Arial" w:cs="Arial"/>
          <w:sz w:val="24"/>
          <w:szCs w:val="24"/>
        </w:rPr>
        <w:t>which are not fully integrated</w:t>
      </w:r>
      <w:r w:rsidR="009C00B1">
        <w:rPr>
          <w:rFonts w:ascii="Arial" w:hAnsi="Arial" w:cs="Arial"/>
          <w:sz w:val="24"/>
          <w:szCs w:val="24"/>
        </w:rPr>
        <w:t>,</w:t>
      </w:r>
      <w:r w:rsidR="00E51769" w:rsidRPr="00B85020">
        <w:rPr>
          <w:rFonts w:ascii="Arial" w:hAnsi="Arial" w:cs="Arial"/>
          <w:sz w:val="24"/>
          <w:szCs w:val="24"/>
        </w:rPr>
        <w:t xml:space="preserve"> </w:t>
      </w:r>
      <w:r w:rsidR="009C00B1">
        <w:rPr>
          <w:rFonts w:ascii="Arial" w:hAnsi="Arial" w:cs="Arial"/>
          <w:sz w:val="24"/>
          <w:szCs w:val="24"/>
        </w:rPr>
        <w:t xml:space="preserve">along with </w:t>
      </w:r>
      <w:r w:rsidR="00FD1FD2" w:rsidRPr="00B85020">
        <w:rPr>
          <w:rFonts w:ascii="Arial" w:hAnsi="Arial" w:cs="Arial"/>
          <w:sz w:val="24"/>
          <w:szCs w:val="24"/>
        </w:rPr>
        <w:t>some uncertainty over system leadership arrangements</w:t>
      </w:r>
      <w:r w:rsidR="00E51769" w:rsidRPr="00B85020">
        <w:rPr>
          <w:rFonts w:ascii="Arial" w:hAnsi="Arial" w:cs="Arial"/>
          <w:sz w:val="24"/>
          <w:szCs w:val="24"/>
        </w:rPr>
        <w:t xml:space="preserve">. </w:t>
      </w:r>
    </w:p>
    <w:p w14:paraId="7F8B9FEF" w14:textId="77777777" w:rsidR="00FD1FD2" w:rsidRPr="00B85020" w:rsidRDefault="00FD1FD2" w:rsidP="003A675B">
      <w:pPr>
        <w:spacing w:after="0" w:line="240" w:lineRule="auto"/>
        <w:jc w:val="both"/>
        <w:rPr>
          <w:rFonts w:ascii="Arial" w:hAnsi="Arial" w:cs="Arial"/>
          <w:b/>
          <w:bCs/>
          <w:sz w:val="24"/>
          <w:szCs w:val="24"/>
        </w:rPr>
      </w:pPr>
    </w:p>
    <w:p w14:paraId="14F520BE" w14:textId="0BD227D7" w:rsidR="00FD1FD2" w:rsidRPr="00B85020" w:rsidRDefault="009266E2" w:rsidP="003A675B">
      <w:pPr>
        <w:spacing w:after="0" w:line="240" w:lineRule="auto"/>
        <w:jc w:val="both"/>
        <w:rPr>
          <w:rFonts w:ascii="Arial" w:hAnsi="Arial" w:cs="Arial"/>
          <w:sz w:val="24"/>
          <w:szCs w:val="24"/>
        </w:rPr>
      </w:pPr>
      <w:r w:rsidRPr="00B85020">
        <w:rPr>
          <w:rFonts w:ascii="Arial" w:hAnsi="Arial" w:cs="Arial"/>
          <w:sz w:val="24"/>
          <w:szCs w:val="24"/>
        </w:rPr>
        <w:t>HEIW have developed or are developing a range of workforce plans that cover specific professions and services that include nursing, perinatal, genomics, mental health, primary care (excluding pharmacy and dental), pharmacy and dental services. The</w:t>
      </w:r>
      <w:r w:rsidR="00280665" w:rsidRPr="00B85020">
        <w:rPr>
          <w:rFonts w:ascii="Arial" w:hAnsi="Arial" w:cs="Arial"/>
          <w:sz w:val="24"/>
          <w:szCs w:val="24"/>
        </w:rPr>
        <w:t xml:space="preserve"> review found that the</w:t>
      </w:r>
      <w:r w:rsidRPr="00B85020">
        <w:rPr>
          <w:rFonts w:ascii="Arial" w:hAnsi="Arial" w:cs="Arial"/>
          <w:sz w:val="24"/>
          <w:szCs w:val="24"/>
        </w:rPr>
        <w:t xml:space="preserve">se plans are helpful in bringing a more coherent approach to address specific workforce challenges </w:t>
      </w:r>
      <w:r w:rsidR="00280665" w:rsidRPr="00B85020">
        <w:rPr>
          <w:rFonts w:ascii="Arial" w:hAnsi="Arial" w:cs="Arial"/>
          <w:sz w:val="24"/>
          <w:szCs w:val="24"/>
        </w:rPr>
        <w:t>but</w:t>
      </w:r>
      <w:r w:rsidR="00491750" w:rsidRPr="00B85020">
        <w:rPr>
          <w:rFonts w:ascii="Arial" w:hAnsi="Arial" w:cs="Arial"/>
          <w:sz w:val="24"/>
          <w:szCs w:val="24"/>
        </w:rPr>
        <w:t xml:space="preserve"> the</w:t>
      </w:r>
      <w:r w:rsidRPr="00B85020">
        <w:rPr>
          <w:rFonts w:ascii="Arial" w:hAnsi="Arial" w:cs="Arial"/>
          <w:sz w:val="24"/>
          <w:szCs w:val="24"/>
        </w:rPr>
        <w:t xml:space="preserve"> growing range of plans represents an increasingly complex planning landscape. Moreover, </w:t>
      </w:r>
      <w:r w:rsidR="00491750" w:rsidRPr="00B85020">
        <w:rPr>
          <w:rFonts w:ascii="Arial" w:hAnsi="Arial" w:cs="Arial"/>
          <w:sz w:val="24"/>
          <w:szCs w:val="24"/>
        </w:rPr>
        <w:t>not all services/professions have</w:t>
      </w:r>
      <w:r w:rsidRPr="00B85020">
        <w:rPr>
          <w:rFonts w:ascii="Arial" w:hAnsi="Arial" w:cs="Arial"/>
          <w:sz w:val="24"/>
          <w:szCs w:val="24"/>
        </w:rPr>
        <w:t xml:space="preserve"> workforce plans</w:t>
      </w:r>
      <w:r w:rsidR="00491750" w:rsidRPr="00B85020">
        <w:rPr>
          <w:rFonts w:ascii="Arial" w:hAnsi="Arial" w:cs="Arial"/>
          <w:sz w:val="24"/>
          <w:szCs w:val="24"/>
        </w:rPr>
        <w:t xml:space="preserve"> </w:t>
      </w:r>
      <w:r w:rsidRPr="00B85020">
        <w:rPr>
          <w:rFonts w:ascii="Arial" w:hAnsi="Arial" w:cs="Arial"/>
          <w:sz w:val="24"/>
          <w:szCs w:val="24"/>
        </w:rPr>
        <w:t xml:space="preserve">and </w:t>
      </w:r>
      <w:r w:rsidR="00491750" w:rsidRPr="00B85020">
        <w:rPr>
          <w:rFonts w:ascii="Arial" w:hAnsi="Arial" w:cs="Arial"/>
          <w:sz w:val="24"/>
          <w:szCs w:val="24"/>
        </w:rPr>
        <w:t>it is unclear if all will be</w:t>
      </w:r>
      <w:r w:rsidRPr="00B85020">
        <w:rPr>
          <w:rFonts w:ascii="Arial" w:hAnsi="Arial" w:cs="Arial"/>
          <w:sz w:val="24"/>
          <w:szCs w:val="24"/>
        </w:rPr>
        <w:t xml:space="preserve"> fully funded</w:t>
      </w:r>
      <w:r w:rsidR="001853F4">
        <w:rPr>
          <w:rFonts w:ascii="Arial" w:hAnsi="Arial" w:cs="Arial"/>
          <w:sz w:val="24"/>
          <w:szCs w:val="24"/>
        </w:rPr>
        <w:t>,</w:t>
      </w:r>
      <w:r w:rsidRPr="00B85020">
        <w:rPr>
          <w:rFonts w:ascii="Arial" w:hAnsi="Arial" w:cs="Arial"/>
          <w:sz w:val="24"/>
          <w:szCs w:val="24"/>
        </w:rPr>
        <w:t xml:space="preserve"> </w:t>
      </w:r>
      <w:r w:rsidR="00B00ED2" w:rsidRPr="00B85020">
        <w:rPr>
          <w:rFonts w:ascii="Arial" w:hAnsi="Arial" w:cs="Arial"/>
          <w:sz w:val="24"/>
          <w:szCs w:val="24"/>
        </w:rPr>
        <w:t xml:space="preserve">resulting in </w:t>
      </w:r>
      <w:r w:rsidRPr="00B85020">
        <w:rPr>
          <w:rFonts w:ascii="Arial" w:hAnsi="Arial" w:cs="Arial"/>
          <w:sz w:val="24"/>
          <w:szCs w:val="24"/>
        </w:rPr>
        <w:t>uncertainty over their deliverability</w:t>
      </w:r>
      <w:r w:rsidR="00B00ED2" w:rsidRPr="00B85020">
        <w:rPr>
          <w:rFonts w:ascii="Arial" w:hAnsi="Arial" w:cs="Arial"/>
          <w:sz w:val="24"/>
          <w:szCs w:val="24"/>
        </w:rPr>
        <w:t>.</w:t>
      </w:r>
    </w:p>
    <w:p w14:paraId="01B4526A" w14:textId="77777777" w:rsidR="00BF4E96" w:rsidRPr="00B85020" w:rsidRDefault="00BF4E96" w:rsidP="003A675B">
      <w:pPr>
        <w:spacing w:after="0" w:line="240" w:lineRule="auto"/>
        <w:jc w:val="both"/>
        <w:rPr>
          <w:rFonts w:ascii="Arial" w:hAnsi="Arial" w:cs="Arial"/>
          <w:sz w:val="24"/>
          <w:szCs w:val="24"/>
        </w:rPr>
      </w:pPr>
    </w:p>
    <w:p w14:paraId="1EAF77A8" w14:textId="75CFD1F6" w:rsidR="003E6E3D" w:rsidRPr="00B85020" w:rsidRDefault="00A9449A" w:rsidP="003A675B">
      <w:pPr>
        <w:spacing w:after="0" w:line="240" w:lineRule="auto"/>
        <w:jc w:val="both"/>
        <w:rPr>
          <w:rFonts w:ascii="Arial" w:hAnsi="Arial" w:cs="Arial"/>
          <w:sz w:val="24"/>
          <w:szCs w:val="24"/>
        </w:rPr>
      </w:pPr>
      <w:r w:rsidRPr="00B85020">
        <w:rPr>
          <w:rFonts w:ascii="Arial" w:hAnsi="Arial" w:cs="Arial"/>
          <w:sz w:val="24"/>
          <w:szCs w:val="24"/>
        </w:rPr>
        <w:t xml:space="preserve">The National Workforce Implementation Plan </w:t>
      </w:r>
      <w:r w:rsidR="004118BE" w:rsidRPr="00B85020">
        <w:rPr>
          <w:rFonts w:ascii="Arial" w:hAnsi="Arial" w:cs="Arial"/>
          <w:sz w:val="24"/>
          <w:szCs w:val="24"/>
        </w:rPr>
        <w:t xml:space="preserve">to support the strategy </w:t>
      </w:r>
      <w:r w:rsidRPr="00B85020">
        <w:rPr>
          <w:rFonts w:ascii="Arial" w:hAnsi="Arial" w:cs="Arial"/>
          <w:sz w:val="24"/>
          <w:szCs w:val="24"/>
        </w:rPr>
        <w:t>originally included 78 actions. As of September 2024, all actions were largely complete</w:t>
      </w:r>
      <w:r w:rsidR="004118BE" w:rsidRPr="00B85020">
        <w:rPr>
          <w:rFonts w:ascii="Arial" w:hAnsi="Arial" w:cs="Arial"/>
          <w:sz w:val="24"/>
          <w:szCs w:val="24"/>
        </w:rPr>
        <w:t xml:space="preserve">, with </w:t>
      </w:r>
      <w:r w:rsidRPr="00B85020">
        <w:rPr>
          <w:rFonts w:ascii="Arial" w:hAnsi="Arial" w:cs="Arial"/>
          <w:sz w:val="24"/>
          <w:szCs w:val="24"/>
        </w:rPr>
        <w:t>Welsh Government working with partners on the small number of outstanding actions.</w:t>
      </w:r>
      <w:r w:rsidR="004118BE" w:rsidRPr="00B85020">
        <w:rPr>
          <w:rFonts w:ascii="Arial" w:hAnsi="Arial" w:cs="Arial"/>
          <w:sz w:val="24"/>
          <w:szCs w:val="24"/>
        </w:rPr>
        <w:t xml:space="preserve"> However, the review found that </w:t>
      </w:r>
      <w:r w:rsidR="003E6E3D" w:rsidRPr="00B85020">
        <w:rPr>
          <w:rFonts w:ascii="Arial" w:hAnsi="Arial" w:cs="Arial"/>
          <w:sz w:val="24"/>
          <w:szCs w:val="24"/>
        </w:rPr>
        <w:t>there has been limited evaluative reporting on the impact of the Plan’s actions</w:t>
      </w:r>
      <w:r w:rsidR="004118BE" w:rsidRPr="00B85020">
        <w:rPr>
          <w:rFonts w:ascii="Arial" w:hAnsi="Arial" w:cs="Arial"/>
          <w:sz w:val="24"/>
          <w:szCs w:val="24"/>
        </w:rPr>
        <w:t xml:space="preserve"> which has made </w:t>
      </w:r>
      <w:r w:rsidR="003E6E3D" w:rsidRPr="00B85020">
        <w:rPr>
          <w:rFonts w:ascii="Arial" w:hAnsi="Arial" w:cs="Arial"/>
          <w:sz w:val="24"/>
          <w:szCs w:val="24"/>
        </w:rPr>
        <w:t>it difficult to understand whether the actions have made any real difference in reducing the level of workforce risks faced nationally and locally. However, at the time of reporting Welsh Government officials were collating case studies into a report to illustrate the impact that the actions have had</w:t>
      </w:r>
      <w:r w:rsidR="00F96AE6" w:rsidRPr="00B85020">
        <w:rPr>
          <w:rFonts w:ascii="Arial" w:hAnsi="Arial" w:cs="Arial"/>
          <w:sz w:val="24"/>
          <w:szCs w:val="24"/>
        </w:rPr>
        <w:t xml:space="preserve">. </w:t>
      </w:r>
    </w:p>
    <w:p w14:paraId="3F49B794" w14:textId="77777777" w:rsidR="00F96AE6" w:rsidRPr="00B85020" w:rsidRDefault="00F96AE6" w:rsidP="003A675B">
      <w:pPr>
        <w:spacing w:after="0" w:line="240" w:lineRule="auto"/>
        <w:jc w:val="both"/>
        <w:rPr>
          <w:rFonts w:ascii="Arial" w:hAnsi="Arial" w:cs="Arial"/>
          <w:sz w:val="24"/>
          <w:szCs w:val="24"/>
        </w:rPr>
      </w:pPr>
    </w:p>
    <w:p w14:paraId="4DA17FF9" w14:textId="33C3EC42" w:rsidR="00F96AE6" w:rsidRPr="00B85020" w:rsidRDefault="00F96AE6" w:rsidP="003A675B">
      <w:pPr>
        <w:spacing w:after="0" w:line="240" w:lineRule="auto"/>
        <w:jc w:val="both"/>
        <w:rPr>
          <w:rFonts w:ascii="Arial" w:hAnsi="Arial" w:cs="Arial"/>
          <w:sz w:val="24"/>
          <w:szCs w:val="24"/>
        </w:rPr>
      </w:pPr>
      <w:r w:rsidRPr="00B85020">
        <w:rPr>
          <w:rFonts w:ascii="Arial" w:hAnsi="Arial" w:cs="Arial"/>
          <w:b/>
          <w:bCs/>
          <w:sz w:val="24"/>
          <w:szCs w:val="24"/>
        </w:rPr>
        <w:t>SBUHB context</w:t>
      </w:r>
      <w:r w:rsidRPr="00B85020">
        <w:rPr>
          <w:rFonts w:ascii="Arial" w:hAnsi="Arial" w:cs="Arial"/>
          <w:sz w:val="24"/>
          <w:szCs w:val="24"/>
        </w:rPr>
        <w:t xml:space="preserve"> –</w:t>
      </w:r>
      <w:r w:rsidR="00035C6F" w:rsidRPr="00B85020">
        <w:rPr>
          <w:rFonts w:ascii="Arial" w:hAnsi="Arial" w:cs="Arial"/>
          <w:sz w:val="24"/>
          <w:szCs w:val="24"/>
        </w:rPr>
        <w:t>T</w:t>
      </w:r>
      <w:r w:rsidRPr="00B85020">
        <w:rPr>
          <w:rFonts w:ascii="Arial" w:hAnsi="Arial" w:cs="Arial"/>
          <w:sz w:val="24"/>
          <w:szCs w:val="24"/>
        </w:rPr>
        <w:t xml:space="preserve">he HB published </w:t>
      </w:r>
      <w:r w:rsidR="004F1690">
        <w:rPr>
          <w:rFonts w:ascii="Arial" w:hAnsi="Arial" w:cs="Arial"/>
          <w:sz w:val="24"/>
          <w:szCs w:val="24"/>
        </w:rPr>
        <w:t>their</w:t>
      </w:r>
      <w:r w:rsidRPr="00B85020">
        <w:rPr>
          <w:rFonts w:ascii="Arial" w:hAnsi="Arial" w:cs="Arial"/>
          <w:sz w:val="24"/>
          <w:szCs w:val="24"/>
        </w:rPr>
        <w:t xml:space="preserve"> </w:t>
      </w:r>
      <w:r w:rsidR="004F1690" w:rsidRPr="00B85020">
        <w:rPr>
          <w:rFonts w:ascii="Arial" w:hAnsi="Arial" w:cs="Arial"/>
          <w:sz w:val="24"/>
          <w:szCs w:val="24"/>
        </w:rPr>
        <w:t>5-year</w:t>
      </w:r>
      <w:r w:rsidRPr="00B85020">
        <w:rPr>
          <w:rFonts w:ascii="Arial" w:hAnsi="Arial" w:cs="Arial"/>
          <w:sz w:val="24"/>
          <w:szCs w:val="24"/>
        </w:rPr>
        <w:t xml:space="preserve"> people </w:t>
      </w:r>
      <w:r w:rsidR="001368C2" w:rsidRPr="00B85020">
        <w:rPr>
          <w:rFonts w:ascii="Arial" w:hAnsi="Arial" w:cs="Arial"/>
          <w:sz w:val="24"/>
          <w:szCs w:val="24"/>
        </w:rPr>
        <w:t>strategy</w:t>
      </w:r>
      <w:r w:rsidRPr="00B85020">
        <w:rPr>
          <w:rFonts w:ascii="Arial" w:hAnsi="Arial" w:cs="Arial"/>
          <w:sz w:val="24"/>
          <w:szCs w:val="24"/>
        </w:rPr>
        <w:t xml:space="preserve"> in </w:t>
      </w:r>
      <w:r w:rsidR="00035C6F" w:rsidRPr="00B85020">
        <w:rPr>
          <w:rFonts w:ascii="Arial" w:hAnsi="Arial" w:cs="Arial"/>
          <w:sz w:val="24"/>
          <w:szCs w:val="24"/>
        </w:rPr>
        <w:t xml:space="preserve">January </w:t>
      </w:r>
      <w:r w:rsidRPr="00B85020">
        <w:rPr>
          <w:rFonts w:ascii="Arial" w:hAnsi="Arial" w:cs="Arial"/>
          <w:sz w:val="24"/>
          <w:szCs w:val="24"/>
        </w:rPr>
        <w:t>2024</w:t>
      </w:r>
      <w:r w:rsidR="00035C6F" w:rsidRPr="00B85020">
        <w:rPr>
          <w:rFonts w:ascii="Arial" w:hAnsi="Arial" w:cs="Arial"/>
          <w:sz w:val="24"/>
          <w:szCs w:val="24"/>
        </w:rPr>
        <w:t xml:space="preserve">, aligned to the themes within the national workforce strategy mentioned above. </w:t>
      </w:r>
      <w:r w:rsidR="002E7631" w:rsidRPr="00B85020">
        <w:rPr>
          <w:rFonts w:ascii="Arial" w:hAnsi="Arial" w:cs="Arial"/>
          <w:sz w:val="24"/>
          <w:szCs w:val="24"/>
        </w:rPr>
        <w:t xml:space="preserve">The </w:t>
      </w:r>
      <w:r w:rsidR="004F1690">
        <w:rPr>
          <w:rFonts w:ascii="Arial" w:hAnsi="Arial" w:cs="Arial"/>
          <w:sz w:val="24"/>
          <w:szCs w:val="24"/>
        </w:rPr>
        <w:t>HB strategy</w:t>
      </w:r>
      <w:r w:rsidR="002E7631" w:rsidRPr="00B85020">
        <w:rPr>
          <w:rFonts w:ascii="Arial" w:hAnsi="Arial" w:cs="Arial"/>
          <w:sz w:val="24"/>
          <w:szCs w:val="24"/>
        </w:rPr>
        <w:t xml:space="preserve"> contains a number of high-level actions aligned to each </w:t>
      </w:r>
      <w:r w:rsidR="004F1690">
        <w:rPr>
          <w:rFonts w:ascii="Arial" w:hAnsi="Arial" w:cs="Arial"/>
          <w:sz w:val="24"/>
          <w:szCs w:val="24"/>
        </w:rPr>
        <w:t xml:space="preserve">national </w:t>
      </w:r>
      <w:r w:rsidR="002E7631" w:rsidRPr="00B85020">
        <w:rPr>
          <w:rFonts w:ascii="Arial" w:hAnsi="Arial" w:cs="Arial"/>
          <w:sz w:val="24"/>
          <w:szCs w:val="24"/>
        </w:rPr>
        <w:t xml:space="preserve">theme. The year 1 priority actions were included </w:t>
      </w:r>
      <w:r w:rsidR="00213E62" w:rsidRPr="00B85020">
        <w:rPr>
          <w:rFonts w:ascii="Arial" w:hAnsi="Arial" w:cs="Arial"/>
          <w:sz w:val="24"/>
          <w:szCs w:val="24"/>
        </w:rPr>
        <w:t xml:space="preserve">in the Workforce and OD Directorate’s </w:t>
      </w:r>
      <w:r w:rsidR="004F1690" w:rsidRPr="00B85020">
        <w:rPr>
          <w:rFonts w:ascii="Arial" w:hAnsi="Arial" w:cs="Arial"/>
          <w:sz w:val="24"/>
          <w:szCs w:val="24"/>
        </w:rPr>
        <w:t>delivery</w:t>
      </w:r>
      <w:r w:rsidR="00213E62" w:rsidRPr="00B85020">
        <w:rPr>
          <w:rFonts w:ascii="Arial" w:hAnsi="Arial" w:cs="Arial"/>
          <w:sz w:val="24"/>
          <w:szCs w:val="24"/>
        </w:rPr>
        <w:t xml:space="preserve"> actions for the HB’s annual plan in planning year 2024/2025 and the Year 2 priority actions have been included in the HB’s annual plan for 202</w:t>
      </w:r>
      <w:r w:rsidR="00C701C1">
        <w:rPr>
          <w:rFonts w:ascii="Arial" w:hAnsi="Arial" w:cs="Arial"/>
          <w:sz w:val="24"/>
          <w:szCs w:val="24"/>
        </w:rPr>
        <w:t>5</w:t>
      </w:r>
      <w:r w:rsidR="00213E62" w:rsidRPr="00B85020">
        <w:rPr>
          <w:rFonts w:ascii="Arial" w:hAnsi="Arial" w:cs="Arial"/>
          <w:sz w:val="24"/>
          <w:szCs w:val="24"/>
        </w:rPr>
        <w:t>/2</w:t>
      </w:r>
      <w:r w:rsidR="00C701C1">
        <w:rPr>
          <w:rFonts w:ascii="Arial" w:hAnsi="Arial" w:cs="Arial"/>
          <w:sz w:val="24"/>
          <w:szCs w:val="24"/>
        </w:rPr>
        <w:t>6</w:t>
      </w:r>
      <w:r w:rsidR="00213E62" w:rsidRPr="00B85020">
        <w:rPr>
          <w:rFonts w:ascii="Arial" w:hAnsi="Arial" w:cs="Arial"/>
          <w:sz w:val="24"/>
          <w:szCs w:val="24"/>
        </w:rPr>
        <w:t xml:space="preserve">. This ensures clear alignment with the HB and Welsh Government’s </w:t>
      </w:r>
      <w:r w:rsidR="00E61832" w:rsidRPr="00B85020">
        <w:rPr>
          <w:rFonts w:ascii="Arial" w:hAnsi="Arial" w:cs="Arial"/>
          <w:sz w:val="24"/>
          <w:szCs w:val="24"/>
        </w:rPr>
        <w:t xml:space="preserve">planning cycle and aims to address the key workforce challenges mentioned above (e.g. sickness absence management, reducing reliance on variable staff and improving retention). </w:t>
      </w:r>
      <w:r w:rsidR="002E7631" w:rsidRPr="00B85020">
        <w:rPr>
          <w:rFonts w:ascii="Arial" w:hAnsi="Arial" w:cs="Arial"/>
          <w:sz w:val="24"/>
          <w:szCs w:val="24"/>
        </w:rPr>
        <w:t xml:space="preserve"> </w:t>
      </w:r>
      <w:r w:rsidR="00E61832" w:rsidRPr="00B85020">
        <w:rPr>
          <w:rFonts w:ascii="Arial" w:hAnsi="Arial" w:cs="Arial"/>
          <w:sz w:val="24"/>
          <w:szCs w:val="24"/>
        </w:rPr>
        <w:t>To measure performance against the people strategy, the Workforce and OD Directorate pro</w:t>
      </w:r>
      <w:r w:rsidR="00820D35">
        <w:rPr>
          <w:rFonts w:ascii="Arial" w:hAnsi="Arial" w:cs="Arial"/>
          <w:sz w:val="24"/>
          <w:szCs w:val="24"/>
        </w:rPr>
        <w:t>duce</w:t>
      </w:r>
      <w:r w:rsidR="00E61832" w:rsidRPr="00B85020">
        <w:rPr>
          <w:rFonts w:ascii="Arial" w:hAnsi="Arial" w:cs="Arial"/>
          <w:sz w:val="24"/>
          <w:szCs w:val="24"/>
        </w:rPr>
        <w:t xml:space="preserve"> a </w:t>
      </w:r>
      <w:r w:rsidR="00BA35A0" w:rsidRPr="00B85020">
        <w:rPr>
          <w:rFonts w:ascii="Arial" w:hAnsi="Arial" w:cs="Arial"/>
          <w:sz w:val="24"/>
          <w:szCs w:val="24"/>
        </w:rPr>
        <w:t>bi-monthly HR metrics report</w:t>
      </w:r>
      <w:r w:rsidR="00487F3A">
        <w:rPr>
          <w:rFonts w:ascii="Arial" w:hAnsi="Arial" w:cs="Arial"/>
          <w:sz w:val="24"/>
          <w:szCs w:val="24"/>
        </w:rPr>
        <w:t xml:space="preserve"> to monitor trends</w:t>
      </w:r>
      <w:r w:rsidR="00FA29F5" w:rsidRPr="00B85020">
        <w:rPr>
          <w:rFonts w:ascii="Arial" w:hAnsi="Arial" w:cs="Arial"/>
          <w:sz w:val="24"/>
          <w:szCs w:val="24"/>
        </w:rPr>
        <w:t xml:space="preserve">. </w:t>
      </w:r>
    </w:p>
    <w:p w14:paraId="4B2A8FF7" w14:textId="77777777" w:rsidR="003E6E3D" w:rsidRPr="00B85020" w:rsidRDefault="003E6E3D" w:rsidP="003A675B">
      <w:pPr>
        <w:spacing w:after="0" w:line="240" w:lineRule="auto"/>
        <w:jc w:val="both"/>
        <w:rPr>
          <w:rFonts w:ascii="Arial" w:hAnsi="Arial" w:cs="Arial"/>
          <w:sz w:val="24"/>
          <w:szCs w:val="24"/>
        </w:rPr>
      </w:pPr>
    </w:p>
    <w:p w14:paraId="4034FFB0" w14:textId="67601FCD" w:rsidR="003E6E3D" w:rsidRPr="00B85020" w:rsidRDefault="00D70DF5" w:rsidP="003A675B">
      <w:pPr>
        <w:spacing w:after="0" w:line="240" w:lineRule="auto"/>
        <w:jc w:val="both"/>
        <w:rPr>
          <w:rFonts w:ascii="Arial" w:hAnsi="Arial" w:cs="Arial"/>
          <w:sz w:val="24"/>
          <w:szCs w:val="24"/>
        </w:rPr>
      </w:pPr>
      <w:r w:rsidRPr="00D70DF5">
        <w:rPr>
          <w:rFonts w:ascii="Arial" w:hAnsi="Arial" w:cs="Arial"/>
          <w:b/>
          <w:bCs/>
          <w:sz w:val="24"/>
          <w:szCs w:val="24"/>
        </w:rPr>
        <w:t xml:space="preserve">2.4. </w:t>
      </w:r>
      <w:r w:rsidR="003E6E3D" w:rsidRPr="00D70DF5">
        <w:rPr>
          <w:rFonts w:ascii="Arial" w:hAnsi="Arial" w:cs="Arial"/>
          <w:b/>
          <w:bCs/>
          <w:sz w:val="24"/>
          <w:szCs w:val="24"/>
        </w:rPr>
        <w:t>D</w:t>
      </w:r>
      <w:r w:rsidR="003E6E3D" w:rsidRPr="00B85020">
        <w:rPr>
          <w:rFonts w:ascii="Arial" w:hAnsi="Arial" w:cs="Arial"/>
          <w:b/>
          <w:bCs/>
          <w:sz w:val="24"/>
          <w:szCs w:val="24"/>
        </w:rPr>
        <w:t>etailed findings for C - NHS Workforce planning is made more difficult by a lack of clarity on future service models, gaps in data and workforce planning expertise and limitations on the number of training places that can be commissioned</w:t>
      </w:r>
    </w:p>
    <w:p w14:paraId="32A0195E" w14:textId="77777777" w:rsidR="00BF4E96" w:rsidRPr="00B85020" w:rsidRDefault="00BF4E96" w:rsidP="003A675B">
      <w:pPr>
        <w:spacing w:after="0" w:line="240" w:lineRule="auto"/>
        <w:jc w:val="both"/>
        <w:rPr>
          <w:rFonts w:ascii="Arial" w:hAnsi="Arial" w:cs="Arial"/>
          <w:b/>
          <w:sz w:val="24"/>
          <w:szCs w:val="24"/>
        </w:rPr>
      </w:pPr>
    </w:p>
    <w:p w14:paraId="2CA1FDFC" w14:textId="4B2EE043" w:rsidR="00B80D56" w:rsidRPr="00B85020" w:rsidRDefault="00F63687" w:rsidP="003A675B">
      <w:pPr>
        <w:spacing w:after="0" w:line="240" w:lineRule="auto"/>
        <w:jc w:val="both"/>
        <w:rPr>
          <w:rFonts w:ascii="Arial" w:hAnsi="Arial" w:cs="Arial"/>
          <w:sz w:val="24"/>
          <w:szCs w:val="24"/>
        </w:rPr>
      </w:pPr>
      <w:r w:rsidRPr="00B85020">
        <w:rPr>
          <w:rFonts w:ascii="Arial" w:hAnsi="Arial" w:cs="Arial"/>
          <w:b/>
          <w:bCs/>
          <w:sz w:val="24"/>
          <w:szCs w:val="24"/>
        </w:rPr>
        <w:lastRenderedPageBreak/>
        <w:t>Audit findings for NHS Wales</w:t>
      </w:r>
      <w:r w:rsidRPr="00B85020">
        <w:rPr>
          <w:rFonts w:ascii="Arial" w:hAnsi="Arial" w:cs="Arial"/>
          <w:sz w:val="24"/>
          <w:szCs w:val="24"/>
        </w:rPr>
        <w:t xml:space="preserve"> - The review recognised that i</w:t>
      </w:r>
      <w:r w:rsidR="00B80D56" w:rsidRPr="00B85020">
        <w:rPr>
          <w:rFonts w:ascii="Arial" w:hAnsi="Arial" w:cs="Arial"/>
          <w:sz w:val="24"/>
          <w:szCs w:val="24"/>
        </w:rPr>
        <w:t xml:space="preserve">t is </w:t>
      </w:r>
      <w:r w:rsidR="00077B59" w:rsidRPr="00B85020">
        <w:rPr>
          <w:rFonts w:ascii="Arial" w:hAnsi="Arial" w:cs="Arial"/>
          <w:sz w:val="24"/>
          <w:szCs w:val="24"/>
        </w:rPr>
        <w:t xml:space="preserve">challenging to </w:t>
      </w:r>
      <w:r w:rsidR="00B80D56" w:rsidRPr="00B85020">
        <w:rPr>
          <w:rFonts w:ascii="Arial" w:hAnsi="Arial" w:cs="Arial"/>
          <w:sz w:val="24"/>
          <w:szCs w:val="24"/>
        </w:rPr>
        <w:t>develop a national workforce plan without a clear understanding of long-term future service models.</w:t>
      </w:r>
      <w:r w:rsidR="00077B59" w:rsidRPr="00B85020">
        <w:rPr>
          <w:rFonts w:ascii="Arial" w:hAnsi="Arial" w:cs="Arial"/>
          <w:sz w:val="24"/>
          <w:szCs w:val="24"/>
        </w:rPr>
        <w:t xml:space="preserve"> The audit team found that a</w:t>
      </w:r>
      <w:r w:rsidR="00B80D56" w:rsidRPr="00B85020">
        <w:rPr>
          <w:rFonts w:ascii="Arial" w:hAnsi="Arial" w:cs="Arial"/>
          <w:sz w:val="24"/>
          <w:szCs w:val="24"/>
        </w:rPr>
        <w:t xml:space="preserve">t both national and local levels, </w:t>
      </w:r>
      <w:r w:rsidR="00077B59" w:rsidRPr="00B85020">
        <w:rPr>
          <w:rFonts w:ascii="Arial" w:hAnsi="Arial" w:cs="Arial"/>
          <w:sz w:val="24"/>
          <w:szCs w:val="24"/>
        </w:rPr>
        <w:t>the</w:t>
      </w:r>
      <w:r w:rsidR="00B80D56" w:rsidRPr="00B85020">
        <w:rPr>
          <w:rFonts w:ascii="Arial" w:hAnsi="Arial" w:cs="Arial"/>
          <w:sz w:val="24"/>
          <w:szCs w:val="24"/>
        </w:rPr>
        <w:t xml:space="preserve"> ambition</w:t>
      </w:r>
      <w:r w:rsidR="00077B59" w:rsidRPr="00B85020">
        <w:rPr>
          <w:rFonts w:ascii="Arial" w:hAnsi="Arial" w:cs="Arial"/>
          <w:sz w:val="24"/>
          <w:szCs w:val="24"/>
        </w:rPr>
        <w:t xml:space="preserve"> for </w:t>
      </w:r>
      <w:r w:rsidR="00B80D56" w:rsidRPr="00B85020">
        <w:rPr>
          <w:rFonts w:ascii="Arial" w:hAnsi="Arial" w:cs="Arial"/>
          <w:sz w:val="24"/>
          <w:szCs w:val="24"/>
        </w:rPr>
        <w:t xml:space="preserve">workforce planning </w:t>
      </w:r>
      <w:r w:rsidR="00077B59" w:rsidRPr="00B85020">
        <w:rPr>
          <w:rFonts w:ascii="Arial" w:hAnsi="Arial" w:cs="Arial"/>
          <w:sz w:val="24"/>
          <w:szCs w:val="24"/>
        </w:rPr>
        <w:t xml:space="preserve">was evident but it was not </w:t>
      </w:r>
      <w:r w:rsidR="00B80D56" w:rsidRPr="00B85020">
        <w:rPr>
          <w:rFonts w:ascii="Arial" w:hAnsi="Arial" w:cs="Arial"/>
          <w:sz w:val="24"/>
          <w:szCs w:val="24"/>
        </w:rPr>
        <w:t>grounded in a practical understanding of how health and care services would be shaped in the medium to long-term. Nationally, there needs to be a better understanding of how the aspirations for future services set out in ‘A Healthier Wales’</w:t>
      </w:r>
      <w:r w:rsidR="00CC059A">
        <w:rPr>
          <w:rFonts w:ascii="Arial" w:hAnsi="Arial" w:cs="Arial"/>
          <w:sz w:val="24"/>
          <w:szCs w:val="24"/>
        </w:rPr>
        <w:t xml:space="preserve"> </w:t>
      </w:r>
      <w:r w:rsidR="00B80D56" w:rsidRPr="00B85020">
        <w:rPr>
          <w:rFonts w:ascii="Arial" w:hAnsi="Arial" w:cs="Arial"/>
          <w:sz w:val="24"/>
          <w:szCs w:val="24"/>
        </w:rPr>
        <w:t>will translate into tangible service redesign</w:t>
      </w:r>
      <w:r w:rsidR="00CC059A">
        <w:rPr>
          <w:rFonts w:ascii="Arial" w:hAnsi="Arial" w:cs="Arial"/>
          <w:sz w:val="24"/>
          <w:szCs w:val="24"/>
        </w:rPr>
        <w:t>.</w:t>
      </w:r>
    </w:p>
    <w:p w14:paraId="20EC8B44" w14:textId="77777777" w:rsidR="00001CD8" w:rsidRPr="00B85020" w:rsidRDefault="00001CD8" w:rsidP="003A675B">
      <w:pPr>
        <w:spacing w:after="0" w:line="240" w:lineRule="auto"/>
        <w:jc w:val="both"/>
        <w:rPr>
          <w:rFonts w:ascii="Arial" w:hAnsi="Arial" w:cs="Arial"/>
          <w:sz w:val="24"/>
          <w:szCs w:val="24"/>
        </w:rPr>
      </w:pPr>
    </w:p>
    <w:p w14:paraId="0DC1FD47" w14:textId="6BEFEC8C" w:rsidR="00001CD8" w:rsidRPr="00B85020" w:rsidRDefault="000D4999" w:rsidP="003A675B">
      <w:pPr>
        <w:spacing w:after="0" w:line="240" w:lineRule="auto"/>
        <w:jc w:val="both"/>
        <w:rPr>
          <w:rFonts w:ascii="Arial" w:hAnsi="Arial" w:cs="Arial"/>
          <w:sz w:val="24"/>
          <w:szCs w:val="24"/>
        </w:rPr>
      </w:pPr>
      <w:r w:rsidRPr="00B85020">
        <w:rPr>
          <w:rFonts w:ascii="Arial" w:hAnsi="Arial" w:cs="Arial"/>
          <w:sz w:val="24"/>
          <w:szCs w:val="24"/>
        </w:rPr>
        <w:t>Furthermore, the review highlighted that r</w:t>
      </w:r>
      <w:r w:rsidR="00001CD8" w:rsidRPr="00B85020">
        <w:rPr>
          <w:rFonts w:ascii="Arial" w:hAnsi="Arial" w:cs="Arial"/>
          <w:sz w:val="24"/>
          <w:szCs w:val="24"/>
        </w:rPr>
        <w:t>obust workforce planning is reliant on organisations having the skills, resources and information to plan for the future. The national strategy recognises the need to build workforce planning capacity and capability</w:t>
      </w:r>
      <w:r w:rsidRPr="00B85020">
        <w:rPr>
          <w:rFonts w:ascii="Arial" w:hAnsi="Arial" w:cs="Arial"/>
          <w:sz w:val="24"/>
          <w:szCs w:val="24"/>
        </w:rPr>
        <w:t xml:space="preserve"> and the </w:t>
      </w:r>
      <w:r w:rsidR="00001CD8" w:rsidRPr="00B85020">
        <w:rPr>
          <w:rFonts w:ascii="Arial" w:hAnsi="Arial" w:cs="Arial"/>
          <w:sz w:val="24"/>
          <w:szCs w:val="24"/>
        </w:rPr>
        <w:t>local workforce planning reviews show</w:t>
      </w:r>
      <w:r w:rsidRPr="00B85020">
        <w:rPr>
          <w:rFonts w:ascii="Arial" w:hAnsi="Arial" w:cs="Arial"/>
          <w:sz w:val="24"/>
          <w:szCs w:val="24"/>
        </w:rPr>
        <w:t>ed</w:t>
      </w:r>
      <w:r w:rsidR="00001CD8" w:rsidRPr="00B85020">
        <w:rPr>
          <w:rFonts w:ascii="Arial" w:hAnsi="Arial" w:cs="Arial"/>
          <w:sz w:val="24"/>
          <w:szCs w:val="24"/>
        </w:rPr>
        <w:t xml:space="preserve"> clear intent. </w:t>
      </w:r>
      <w:r w:rsidRPr="00B85020">
        <w:rPr>
          <w:rFonts w:ascii="Arial" w:hAnsi="Arial" w:cs="Arial"/>
          <w:sz w:val="24"/>
          <w:szCs w:val="24"/>
        </w:rPr>
        <w:t>The</w:t>
      </w:r>
      <w:r w:rsidR="00001CD8" w:rsidRPr="00B85020">
        <w:rPr>
          <w:rFonts w:ascii="Arial" w:hAnsi="Arial" w:cs="Arial"/>
          <w:sz w:val="24"/>
          <w:szCs w:val="24"/>
        </w:rPr>
        <w:t xml:space="preserve"> workforce strategies within individual health bodies were typically high-level and often lacked underpinning costed implementation plans</w:t>
      </w:r>
      <w:r w:rsidR="002F1439" w:rsidRPr="00B85020">
        <w:rPr>
          <w:rFonts w:ascii="Arial" w:hAnsi="Arial" w:cs="Arial"/>
          <w:sz w:val="24"/>
          <w:szCs w:val="24"/>
        </w:rPr>
        <w:t xml:space="preserve"> which were </w:t>
      </w:r>
      <w:r w:rsidR="00001CD8" w:rsidRPr="00B85020">
        <w:rPr>
          <w:rFonts w:ascii="Arial" w:hAnsi="Arial" w:cs="Arial"/>
          <w:sz w:val="24"/>
          <w:szCs w:val="24"/>
        </w:rPr>
        <w:t>driving a short-term approach to tackling workforce challenges at the expense of more sustainable medium to long-term workforce planning.</w:t>
      </w:r>
      <w:r w:rsidR="002F1439" w:rsidRPr="00B85020">
        <w:rPr>
          <w:rFonts w:ascii="Arial" w:hAnsi="Arial" w:cs="Arial"/>
          <w:sz w:val="24"/>
          <w:szCs w:val="24"/>
        </w:rPr>
        <w:t xml:space="preserve"> A</w:t>
      </w:r>
      <w:r w:rsidR="00001CD8" w:rsidRPr="00B85020">
        <w:rPr>
          <w:rFonts w:ascii="Arial" w:hAnsi="Arial" w:cs="Arial"/>
          <w:sz w:val="24"/>
          <w:szCs w:val="24"/>
        </w:rPr>
        <w:t xml:space="preserve">t the time of </w:t>
      </w:r>
      <w:r w:rsidR="002F1439" w:rsidRPr="00B85020">
        <w:rPr>
          <w:rFonts w:ascii="Arial" w:hAnsi="Arial" w:cs="Arial"/>
          <w:sz w:val="24"/>
          <w:szCs w:val="24"/>
        </w:rPr>
        <w:t>the</w:t>
      </w:r>
      <w:r w:rsidR="00001CD8" w:rsidRPr="00B85020">
        <w:rPr>
          <w:rFonts w:ascii="Arial" w:hAnsi="Arial" w:cs="Arial"/>
          <w:sz w:val="24"/>
          <w:szCs w:val="24"/>
        </w:rPr>
        <w:t xml:space="preserve"> audit several health bodies did not have agreed and funded workforce establishments. </w:t>
      </w:r>
    </w:p>
    <w:p w14:paraId="0EF1D6A9" w14:textId="77777777" w:rsidR="00BC59B8" w:rsidRPr="00B85020" w:rsidRDefault="00BC59B8" w:rsidP="003A675B">
      <w:pPr>
        <w:spacing w:after="0" w:line="240" w:lineRule="auto"/>
        <w:jc w:val="both"/>
        <w:rPr>
          <w:rFonts w:ascii="Arial" w:hAnsi="Arial" w:cs="Arial"/>
          <w:sz w:val="24"/>
          <w:szCs w:val="24"/>
        </w:rPr>
      </w:pPr>
    </w:p>
    <w:p w14:paraId="104DF354" w14:textId="4594D02F" w:rsidR="00BC59B8" w:rsidRPr="00B85020" w:rsidRDefault="00BC59B8" w:rsidP="003A675B">
      <w:pPr>
        <w:spacing w:after="0" w:line="240" w:lineRule="auto"/>
        <w:jc w:val="both"/>
        <w:rPr>
          <w:rFonts w:ascii="Arial" w:hAnsi="Arial" w:cs="Arial"/>
          <w:sz w:val="24"/>
          <w:szCs w:val="24"/>
        </w:rPr>
      </w:pPr>
      <w:r w:rsidRPr="00B85020">
        <w:rPr>
          <w:rFonts w:ascii="Arial" w:hAnsi="Arial" w:cs="Arial"/>
          <w:sz w:val="24"/>
          <w:szCs w:val="24"/>
        </w:rPr>
        <w:t xml:space="preserve">HEIW </w:t>
      </w:r>
      <w:r w:rsidR="00A8213B" w:rsidRPr="00B85020">
        <w:rPr>
          <w:rFonts w:ascii="Arial" w:hAnsi="Arial" w:cs="Arial"/>
          <w:sz w:val="24"/>
          <w:szCs w:val="24"/>
        </w:rPr>
        <w:t>supports the development of</w:t>
      </w:r>
      <w:r w:rsidRPr="00B85020">
        <w:rPr>
          <w:rFonts w:ascii="Arial" w:hAnsi="Arial" w:cs="Arial"/>
          <w:sz w:val="24"/>
          <w:szCs w:val="24"/>
        </w:rPr>
        <w:t xml:space="preserve"> workforce planning skills through training, guidance and developing tools, which most health bodies are supporting and adopting. However, </w:t>
      </w:r>
      <w:r w:rsidR="00A8213B" w:rsidRPr="00B85020">
        <w:rPr>
          <w:rFonts w:ascii="Arial" w:hAnsi="Arial" w:cs="Arial"/>
          <w:sz w:val="24"/>
          <w:szCs w:val="24"/>
        </w:rPr>
        <w:t>the</w:t>
      </w:r>
      <w:r w:rsidRPr="00B85020">
        <w:rPr>
          <w:rFonts w:ascii="Arial" w:hAnsi="Arial" w:cs="Arial"/>
          <w:sz w:val="24"/>
          <w:szCs w:val="24"/>
        </w:rPr>
        <w:t xml:space="preserve"> local audit work found that capacity for workforce planning in health bodies </w:t>
      </w:r>
      <w:r w:rsidR="00A8213B" w:rsidRPr="00B85020">
        <w:rPr>
          <w:rFonts w:ascii="Arial" w:hAnsi="Arial" w:cs="Arial"/>
          <w:sz w:val="24"/>
          <w:szCs w:val="24"/>
        </w:rPr>
        <w:t>was</w:t>
      </w:r>
      <w:r w:rsidRPr="00B85020">
        <w:rPr>
          <w:rFonts w:ascii="Arial" w:hAnsi="Arial" w:cs="Arial"/>
          <w:sz w:val="24"/>
          <w:szCs w:val="24"/>
        </w:rPr>
        <w:t xml:space="preserve"> stretched, with limited ability to have staff whose roles were largely dedicated to workforce planning. Often human resources business partners provided capacity to support workforce planning, but this was also limited given the need to deal with everyday human resources matters. </w:t>
      </w:r>
    </w:p>
    <w:p w14:paraId="470F0CE9" w14:textId="77777777" w:rsidR="00BD5A34" w:rsidRPr="00B85020" w:rsidRDefault="00BD5A34" w:rsidP="003A675B">
      <w:pPr>
        <w:spacing w:after="0" w:line="240" w:lineRule="auto"/>
        <w:jc w:val="both"/>
        <w:rPr>
          <w:rFonts w:ascii="Arial" w:hAnsi="Arial" w:cs="Arial"/>
          <w:sz w:val="24"/>
          <w:szCs w:val="24"/>
        </w:rPr>
      </w:pPr>
    </w:p>
    <w:p w14:paraId="6D48F157" w14:textId="77777777" w:rsidR="00A73EB5" w:rsidRPr="00B85020" w:rsidRDefault="00BD5A34" w:rsidP="003A675B">
      <w:pPr>
        <w:spacing w:after="0" w:line="240" w:lineRule="auto"/>
        <w:jc w:val="both"/>
        <w:rPr>
          <w:rFonts w:ascii="Arial" w:hAnsi="Arial" w:cs="Arial"/>
          <w:sz w:val="24"/>
          <w:szCs w:val="24"/>
        </w:rPr>
      </w:pPr>
      <w:r w:rsidRPr="00B85020">
        <w:rPr>
          <w:rFonts w:ascii="Arial" w:hAnsi="Arial" w:cs="Arial"/>
          <w:sz w:val="24"/>
          <w:szCs w:val="24"/>
        </w:rPr>
        <w:t xml:space="preserve">The national strategy </w:t>
      </w:r>
      <w:r w:rsidR="00567D7F" w:rsidRPr="00B85020">
        <w:rPr>
          <w:rFonts w:ascii="Arial" w:hAnsi="Arial" w:cs="Arial"/>
          <w:sz w:val="24"/>
          <w:szCs w:val="24"/>
        </w:rPr>
        <w:t xml:space="preserve">also </w:t>
      </w:r>
      <w:r w:rsidRPr="00B85020">
        <w:rPr>
          <w:rFonts w:ascii="Arial" w:hAnsi="Arial" w:cs="Arial"/>
          <w:sz w:val="24"/>
          <w:szCs w:val="24"/>
        </w:rPr>
        <w:t>highlight</w:t>
      </w:r>
      <w:r w:rsidR="00567D7F" w:rsidRPr="00B85020">
        <w:rPr>
          <w:rFonts w:ascii="Arial" w:hAnsi="Arial" w:cs="Arial"/>
          <w:sz w:val="24"/>
          <w:szCs w:val="24"/>
        </w:rPr>
        <w:t>ed</w:t>
      </w:r>
      <w:r w:rsidRPr="00B85020">
        <w:rPr>
          <w:rFonts w:ascii="Arial" w:hAnsi="Arial" w:cs="Arial"/>
          <w:sz w:val="24"/>
          <w:szCs w:val="24"/>
        </w:rPr>
        <w:t xml:space="preserve"> the need to improve workforce intelligence and there is evidence that NHS Wales is taking some positive steps to improve its workforce data. HEIW established a Workforce Observatory which houses workforce data and analyses for health bodies to access. However, </w:t>
      </w:r>
      <w:r w:rsidR="00567D7F" w:rsidRPr="00B85020">
        <w:rPr>
          <w:rFonts w:ascii="Arial" w:hAnsi="Arial" w:cs="Arial"/>
          <w:sz w:val="24"/>
          <w:szCs w:val="24"/>
        </w:rPr>
        <w:t xml:space="preserve">further work is needed. </w:t>
      </w:r>
      <w:r w:rsidRPr="00B85020">
        <w:rPr>
          <w:rFonts w:ascii="Arial" w:hAnsi="Arial" w:cs="Arial"/>
          <w:sz w:val="24"/>
          <w:szCs w:val="24"/>
        </w:rPr>
        <w:t xml:space="preserve"> </w:t>
      </w:r>
    </w:p>
    <w:p w14:paraId="441E8381" w14:textId="77777777" w:rsidR="00A73EB5" w:rsidRPr="00B85020" w:rsidRDefault="00A73EB5" w:rsidP="003A675B">
      <w:pPr>
        <w:spacing w:after="0" w:line="240" w:lineRule="auto"/>
        <w:jc w:val="both"/>
        <w:rPr>
          <w:rFonts w:ascii="Arial" w:hAnsi="Arial" w:cs="Arial"/>
          <w:sz w:val="24"/>
          <w:szCs w:val="24"/>
        </w:rPr>
      </w:pPr>
    </w:p>
    <w:p w14:paraId="6B7D9AE4" w14:textId="2DE772D0" w:rsidR="00BD5A34" w:rsidRPr="00B85020" w:rsidRDefault="00A73EB5" w:rsidP="003A675B">
      <w:pPr>
        <w:spacing w:after="0" w:line="240" w:lineRule="auto"/>
        <w:jc w:val="both"/>
        <w:rPr>
          <w:rFonts w:ascii="Arial" w:hAnsi="Arial" w:cs="Arial"/>
          <w:sz w:val="24"/>
          <w:szCs w:val="24"/>
        </w:rPr>
      </w:pPr>
      <w:r w:rsidRPr="00B85020">
        <w:rPr>
          <w:rFonts w:ascii="Arial" w:hAnsi="Arial" w:cs="Arial"/>
          <w:sz w:val="24"/>
          <w:szCs w:val="24"/>
        </w:rPr>
        <w:t>Education</w:t>
      </w:r>
      <w:r w:rsidR="00BD5A34" w:rsidRPr="00B85020">
        <w:rPr>
          <w:rFonts w:ascii="Arial" w:hAnsi="Arial" w:cs="Arial"/>
          <w:sz w:val="24"/>
          <w:szCs w:val="24"/>
        </w:rPr>
        <w:t xml:space="preserve"> commissioning </w:t>
      </w:r>
      <w:r w:rsidRPr="00B85020">
        <w:rPr>
          <w:rFonts w:ascii="Arial" w:hAnsi="Arial" w:cs="Arial"/>
          <w:sz w:val="24"/>
          <w:szCs w:val="24"/>
        </w:rPr>
        <w:t xml:space="preserve">has grown </w:t>
      </w:r>
      <w:r w:rsidR="00BD5A34" w:rsidRPr="00B85020">
        <w:rPr>
          <w:rFonts w:ascii="Arial" w:hAnsi="Arial" w:cs="Arial"/>
          <w:sz w:val="24"/>
          <w:szCs w:val="24"/>
        </w:rPr>
        <w:t xml:space="preserve">over the last five years, </w:t>
      </w:r>
      <w:r w:rsidRPr="00B85020">
        <w:rPr>
          <w:rFonts w:ascii="Arial" w:hAnsi="Arial" w:cs="Arial"/>
          <w:sz w:val="24"/>
          <w:szCs w:val="24"/>
        </w:rPr>
        <w:t xml:space="preserve">however </w:t>
      </w:r>
      <w:r w:rsidR="00BD5A34" w:rsidRPr="00B85020">
        <w:rPr>
          <w:rFonts w:ascii="Arial" w:hAnsi="Arial" w:cs="Arial"/>
          <w:sz w:val="24"/>
          <w:szCs w:val="24"/>
        </w:rPr>
        <w:t xml:space="preserve">health bodies raised concerns that the number of education and training places that HEIW commissions does not meet the need identified within their Integrated Medium-Term Plans (IMTPs). In 2024-25 only 60% of the nurse student numbers requested by health bodies in their IMTPs were commissioned. This was the result of the number of overall places that HEIW could afford to commission, the capacity within the NHS and universities to place students, and the number of applications to training programmes. This issue is most prominent for nursing education commissioning but is also a recognised challenge for wider clinical professions. </w:t>
      </w:r>
    </w:p>
    <w:p w14:paraId="7764DA7F" w14:textId="77777777" w:rsidR="00A73EB5" w:rsidRPr="00B85020" w:rsidRDefault="00A73EB5" w:rsidP="003A675B">
      <w:pPr>
        <w:spacing w:after="0" w:line="240" w:lineRule="auto"/>
        <w:jc w:val="both"/>
        <w:rPr>
          <w:rFonts w:ascii="Arial" w:hAnsi="Arial" w:cs="Arial"/>
          <w:sz w:val="24"/>
          <w:szCs w:val="24"/>
        </w:rPr>
      </w:pPr>
    </w:p>
    <w:p w14:paraId="0F6FD465" w14:textId="1448FA2E" w:rsidR="00A73EB5" w:rsidRPr="00B85020" w:rsidRDefault="00A73EB5" w:rsidP="003A675B">
      <w:pPr>
        <w:spacing w:after="0" w:line="240" w:lineRule="auto"/>
        <w:jc w:val="both"/>
        <w:rPr>
          <w:rFonts w:ascii="Arial" w:hAnsi="Arial" w:cs="Arial"/>
          <w:sz w:val="24"/>
          <w:szCs w:val="24"/>
        </w:rPr>
      </w:pPr>
      <w:r w:rsidRPr="00B85020">
        <w:rPr>
          <w:rFonts w:ascii="Arial" w:hAnsi="Arial" w:cs="Arial"/>
          <w:b/>
          <w:bCs/>
          <w:sz w:val="24"/>
          <w:szCs w:val="24"/>
        </w:rPr>
        <w:t>SBUHB context</w:t>
      </w:r>
      <w:r w:rsidRPr="00B85020">
        <w:rPr>
          <w:rFonts w:ascii="Arial" w:hAnsi="Arial" w:cs="Arial"/>
          <w:sz w:val="24"/>
          <w:szCs w:val="24"/>
        </w:rPr>
        <w:t xml:space="preserve"> </w:t>
      </w:r>
      <w:r w:rsidR="00C835C8" w:rsidRPr="00B85020">
        <w:rPr>
          <w:rFonts w:ascii="Arial" w:hAnsi="Arial" w:cs="Arial"/>
          <w:sz w:val="24"/>
          <w:szCs w:val="24"/>
        </w:rPr>
        <w:t>–</w:t>
      </w:r>
      <w:r w:rsidRPr="00B85020">
        <w:rPr>
          <w:rFonts w:ascii="Arial" w:hAnsi="Arial" w:cs="Arial"/>
          <w:sz w:val="24"/>
          <w:szCs w:val="24"/>
        </w:rPr>
        <w:t xml:space="preserve"> </w:t>
      </w:r>
      <w:r w:rsidR="00E57BE8" w:rsidRPr="00B85020">
        <w:rPr>
          <w:rFonts w:ascii="Arial" w:hAnsi="Arial" w:cs="Arial"/>
          <w:sz w:val="24"/>
          <w:szCs w:val="24"/>
        </w:rPr>
        <w:t xml:space="preserve">SBUHB faces similar challenges in respect of </w:t>
      </w:r>
      <w:r w:rsidR="000C33F8">
        <w:rPr>
          <w:rFonts w:ascii="Arial" w:hAnsi="Arial" w:cs="Arial"/>
          <w:sz w:val="24"/>
          <w:szCs w:val="24"/>
        </w:rPr>
        <w:t xml:space="preserve">needing to </w:t>
      </w:r>
      <w:r w:rsidR="00E57BE8" w:rsidRPr="00B85020">
        <w:rPr>
          <w:rFonts w:ascii="Arial" w:hAnsi="Arial" w:cs="Arial"/>
          <w:sz w:val="24"/>
          <w:szCs w:val="24"/>
        </w:rPr>
        <w:t xml:space="preserve">workforce plan on a </w:t>
      </w:r>
      <w:r w:rsidR="00364385" w:rsidRPr="00B85020">
        <w:rPr>
          <w:rFonts w:ascii="Arial" w:hAnsi="Arial" w:cs="Arial"/>
          <w:sz w:val="24"/>
          <w:szCs w:val="24"/>
        </w:rPr>
        <w:t>long-term</w:t>
      </w:r>
      <w:r w:rsidR="00E57BE8" w:rsidRPr="00B85020">
        <w:rPr>
          <w:rFonts w:ascii="Arial" w:hAnsi="Arial" w:cs="Arial"/>
          <w:sz w:val="24"/>
          <w:szCs w:val="24"/>
        </w:rPr>
        <w:t xml:space="preserve"> basis </w:t>
      </w:r>
      <w:r w:rsidR="000C33F8">
        <w:rPr>
          <w:rFonts w:ascii="Arial" w:hAnsi="Arial" w:cs="Arial"/>
          <w:sz w:val="24"/>
          <w:szCs w:val="24"/>
        </w:rPr>
        <w:t xml:space="preserve">but being constrained by an </w:t>
      </w:r>
      <w:r w:rsidR="0063658F" w:rsidRPr="00B85020">
        <w:rPr>
          <w:rFonts w:ascii="Arial" w:hAnsi="Arial" w:cs="Arial"/>
          <w:sz w:val="24"/>
          <w:szCs w:val="24"/>
        </w:rPr>
        <w:t>annual</w:t>
      </w:r>
      <w:r w:rsidR="000C33F8">
        <w:rPr>
          <w:rFonts w:ascii="Arial" w:hAnsi="Arial" w:cs="Arial"/>
          <w:sz w:val="24"/>
          <w:szCs w:val="24"/>
        </w:rPr>
        <w:t xml:space="preserve"> budget</w:t>
      </w:r>
      <w:r w:rsidR="0063658F" w:rsidRPr="00B85020">
        <w:rPr>
          <w:rFonts w:ascii="Arial" w:hAnsi="Arial" w:cs="Arial"/>
          <w:sz w:val="24"/>
          <w:szCs w:val="24"/>
        </w:rPr>
        <w:t xml:space="preserve">. This has made </w:t>
      </w:r>
      <w:r w:rsidR="000D5755" w:rsidRPr="00B85020">
        <w:rPr>
          <w:rFonts w:ascii="Arial" w:hAnsi="Arial" w:cs="Arial"/>
          <w:sz w:val="24"/>
          <w:szCs w:val="24"/>
        </w:rPr>
        <w:t xml:space="preserve">it more challenging for services to develop </w:t>
      </w:r>
      <w:r w:rsidR="0063658F" w:rsidRPr="00B85020">
        <w:rPr>
          <w:rFonts w:ascii="Arial" w:hAnsi="Arial" w:cs="Arial"/>
          <w:sz w:val="24"/>
          <w:szCs w:val="24"/>
        </w:rPr>
        <w:t>long term/ strategic workforce planning with tangible</w:t>
      </w:r>
      <w:r w:rsidR="00364385" w:rsidRPr="00B85020">
        <w:rPr>
          <w:rFonts w:ascii="Arial" w:hAnsi="Arial" w:cs="Arial"/>
          <w:sz w:val="24"/>
          <w:szCs w:val="24"/>
        </w:rPr>
        <w:t>, funded</w:t>
      </w:r>
      <w:r w:rsidR="0063658F" w:rsidRPr="00B85020">
        <w:rPr>
          <w:rFonts w:ascii="Arial" w:hAnsi="Arial" w:cs="Arial"/>
          <w:sz w:val="24"/>
          <w:szCs w:val="24"/>
        </w:rPr>
        <w:t xml:space="preserve"> and deliverable action plans</w:t>
      </w:r>
      <w:r w:rsidR="000C3BAD">
        <w:rPr>
          <w:rFonts w:ascii="Arial" w:hAnsi="Arial" w:cs="Arial"/>
          <w:sz w:val="24"/>
          <w:szCs w:val="24"/>
        </w:rPr>
        <w:t>,</w:t>
      </w:r>
      <w:r w:rsidR="0063658F" w:rsidRPr="00B85020">
        <w:rPr>
          <w:rFonts w:ascii="Arial" w:hAnsi="Arial" w:cs="Arial"/>
          <w:sz w:val="24"/>
          <w:szCs w:val="24"/>
        </w:rPr>
        <w:t xml:space="preserve"> </w:t>
      </w:r>
      <w:r w:rsidR="000D5755" w:rsidRPr="00B85020">
        <w:rPr>
          <w:rFonts w:ascii="Arial" w:hAnsi="Arial" w:cs="Arial"/>
          <w:sz w:val="24"/>
          <w:szCs w:val="24"/>
        </w:rPr>
        <w:t xml:space="preserve">as </w:t>
      </w:r>
      <w:r w:rsidR="00776F42">
        <w:rPr>
          <w:rFonts w:ascii="Arial" w:hAnsi="Arial" w:cs="Arial"/>
          <w:sz w:val="24"/>
          <w:szCs w:val="24"/>
        </w:rPr>
        <w:t>has been highlighted across</w:t>
      </w:r>
      <w:r w:rsidR="000D5755" w:rsidRPr="00B85020">
        <w:rPr>
          <w:rFonts w:ascii="Arial" w:hAnsi="Arial" w:cs="Arial"/>
          <w:sz w:val="24"/>
          <w:szCs w:val="24"/>
        </w:rPr>
        <w:t xml:space="preserve"> NHS Wales. </w:t>
      </w:r>
    </w:p>
    <w:p w14:paraId="0C462533" w14:textId="77777777" w:rsidR="000D5755" w:rsidRPr="00B85020" w:rsidRDefault="000D5755" w:rsidP="003A675B">
      <w:pPr>
        <w:spacing w:after="0" w:line="240" w:lineRule="auto"/>
        <w:jc w:val="both"/>
        <w:rPr>
          <w:rFonts w:ascii="Arial" w:hAnsi="Arial" w:cs="Arial"/>
          <w:sz w:val="24"/>
          <w:szCs w:val="24"/>
        </w:rPr>
      </w:pPr>
    </w:p>
    <w:p w14:paraId="7C38B04D" w14:textId="526DA98E" w:rsidR="000D5755" w:rsidRPr="00B85020" w:rsidRDefault="001635A8" w:rsidP="003A675B">
      <w:pPr>
        <w:spacing w:after="0" w:line="240" w:lineRule="auto"/>
        <w:jc w:val="both"/>
        <w:rPr>
          <w:rFonts w:ascii="Arial" w:hAnsi="Arial" w:cs="Arial"/>
          <w:sz w:val="24"/>
          <w:szCs w:val="24"/>
        </w:rPr>
      </w:pPr>
      <w:r w:rsidRPr="00B85020">
        <w:rPr>
          <w:rFonts w:ascii="Arial" w:hAnsi="Arial" w:cs="Arial"/>
          <w:sz w:val="24"/>
          <w:szCs w:val="24"/>
        </w:rPr>
        <w:t xml:space="preserve">It </w:t>
      </w:r>
      <w:r w:rsidR="00DE0517">
        <w:rPr>
          <w:rFonts w:ascii="Arial" w:hAnsi="Arial" w:cs="Arial"/>
          <w:sz w:val="24"/>
          <w:szCs w:val="24"/>
        </w:rPr>
        <w:t>was</w:t>
      </w:r>
      <w:r w:rsidRPr="00B85020">
        <w:rPr>
          <w:rFonts w:ascii="Arial" w:hAnsi="Arial" w:cs="Arial"/>
          <w:sz w:val="24"/>
          <w:szCs w:val="24"/>
        </w:rPr>
        <w:t xml:space="preserve"> recognised in the </w:t>
      </w:r>
      <w:r w:rsidR="00776F42">
        <w:rPr>
          <w:rFonts w:ascii="Arial" w:hAnsi="Arial" w:cs="Arial"/>
          <w:sz w:val="24"/>
          <w:szCs w:val="24"/>
        </w:rPr>
        <w:t xml:space="preserve">audit’s </w:t>
      </w:r>
      <w:r w:rsidRPr="00B85020">
        <w:rPr>
          <w:rFonts w:ascii="Arial" w:hAnsi="Arial" w:cs="Arial"/>
          <w:sz w:val="24"/>
          <w:szCs w:val="24"/>
        </w:rPr>
        <w:t>local review</w:t>
      </w:r>
      <w:r w:rsidR="00DE0517">
        <w:rPr>
          <w:rFonts w:ascii="Arial" w:hAnsi="Arial" w:cs="Arial"/>
          <w:sz w:val="24"/>
          <w:szCs w:val="24"/>
        </w:rPr>
        <w:t>s</w:t>
      </w:r>
      <w:r w:rsidRPr="00B85020">
        <w:rPr>
          <w:rFonts w:ascii="Arial" w:hAnsi="Arial" w:cs="Arial"/>
          <w:sz w:val="24"/>
          <w:szCs w:val="24"/>
        </w:rPr>
        <w:t xml:space="preserve"> </w:t>
      </w:r>
      <w:r w:rsidR="00776F42">
        <w:rPr>
          <w:rFonts w:ascii="Arial" w:hAnsi="Arial" w:cs="Arial"/>
          <w:sz w:val="24"/>
          <w:szCs w:val="24"/>
        </w:rPr>
        <w:t xml:space="preserve">that </w:t>
      </w:r>
      <w:r w:rsidR="00932578" w:rsidRPr="00B85020">
        <w:rPr>
          <w:rFonts w:ascii="Arial" w:hAnsi="Arial" w:cs="Arial"/>
          <w:sz w:val="24"/>
          <w:szCs w:val="24"/>
        </w:rPr>
        <w:t xml:space="preserve">the Workforce Planning Team and the Workforce Business Partners </w:t>
      </w:r>
      <w:r w:rsidR="00776F42">
        <w:rPr>
          <w:rFonts w:ascii="Arial" w:hAnsi="Arial" w:cs="Arial"/>
          <w:sz w:val="24"/>
          <w:szCs w:val="24"/>
        </w:rPr>
        <w:t xml:space="preserve">in SBUHB </w:t>
      </w:r>
      <w:r w:rsidR="00932578" w:rsidRPr="00B85020">
        <w:rPr>
          <w:rFonts w:ascii="Arial" w:hAnsi="Arial" w:cs="Arial"/>
          <w:sz w:val="24"/>
          <w:szCs w:val="24"/>
        </w:rPr>
        <w:t xml:space="preserve">engage well with service leads to support </w:t>
      </w:r>
      <w:r w:rsidR="00932578" w:rsidRPr="00B85020">
        <w:rPr>
          <w:rFonts w:ascii="Arial" w:hAnsi="Arial" w:cs="Arial"/>
          <w:sz w:val="24"/>
          <w:szCs w:val="24"/>
        </w:rPr>
        <w:lastRenderedPageBreak/>
        <w:t xml:space="preserve">them with </w:t>
      </w:r>
      <w:r w:rsidR="00DE0517">
        <w:rPr>
          <w:rFonts w:ascii="Arial" w:hAnsi="Arial" w:cs="Arial"/>
          <w:sz w:val="24"/>
          <w:szCs w:val="24"/>
        </w:rPr>
        <w:t xml:space="preserve">their </w:t>
      </w:r>
      <w:r w:rsidR="00932578" w:rsidRPr="00B85020">
        <w:rPr>
          <w:rFonts w:ascii="Arial" w:hAnsi="Arial" w:cs="Arial"/>
          <w:sz w:val="24"/>
          <w:szCs w:val="24"/>
        </w:rPr>
        <w:t>workforce planning, although operational pressures impact</w:t>
      </w:r>
      <w:r w:rsidR="00DE0517">
        <w:rPr>
          <w:rFonts w:ascii="Arial" w:hAnsi="Arial" w:cs="Arial"/>
          <w:sz w:val="24"/>
          <w:szCs w:val="24"/>
        </w:rPr>
        <w:t>ed</w:t>
      </w:r>
      <w:r w:rsidR="00932578" w:rsidRPr="00B85020">
        <w:rPr>
          <w:rFonts w:ascii="Arial" w:hAnsi="Arial" w:cs="Arial"/>
          <w:sz w:val="24"/>
          <w:szCs w:val="24"/>
        </w:rPr>
        <w:t xml:space="preserve"> on this</w:t>
      </w:r>
      <w:r w:rsidR="00DE0517">
        <w:rPr>
          <w:rFonts w:ascii="Arial" w:hAnsi="Arial" w:cs="Arial"/>
          <w:sz w:val="24"/>
          <w:szCs w:val="24"/>
        </w:rPr>
        <w:t>. It was also recognised that t</w:t>
      </w:r>
      <w:r w:rsidR="001B796F" w:rsidRPr="00B85020">
        <w:rPr>
          <w:rFonts w:ascii="Arial" w:hAnsi="Arial" w:cs="Arial"/>
          <w:sz w:val="24"/>
          <w:szCs w:val="24"/>
        </w:rPr>
        <w:t xml:space="preserve">here is clear intent to improve workforce planning capacity and capability by supporting service groups to take greater ownership of their workforce planning. </w:t>
      </w:r>
      <w:r w:rsidR="00DE0517" w:rsidRPr="00B85020">
        <w:rPr>
          <w:rFonts w:ascii="Arial" w:hAnsi="Arial" w:cs="Arial"/>
          <w:sz w:val="24"/>
          <w:szCs w:val="24"/>
        </w:rPr>
        <w:t>However,</w:t>
      </w:r>
      <w:r w:rsidR="001B796F" w:rsidRPr="00B85020">
        <w:rPr>
          <w:rFonts w:ascii="Arial" w:hAnsi="Arial" w:cs="Arial"/>
          <w:sz w:val="24"/>
          <w:szCs w:val="24"/>
        </w:rPr>
        <w:t xml:space="preserve"> the review also recognised that </w:t>
      </w:r>
      <w:r w:rsidR="000C3BAD">
        <w:rPr>
          <w:rFonts w:ascii="Arial" w:hAnsi="Arial" w:cs="Arial"/>
          <w:sz w:val="24"/>
          <w:szCs w:val="24"/>
        </w:rPr>
        <w:t xml:space="preserve">SBUHB </w:t>
      </w:r>
      <w:r w:rsidR="0094753F" w:rsidRPr="00B85020">
        <w:rPr>
          <w:rFonts w:ascii="Arial" w:hAnsi="Arial" w:cs="Arial"/>
          <w:sz w:val="24"/>
          <w:szCs w:val="24"/>
        </w:rPr>
        <w:t xml:space="preserve">has limited dedicated corporate workforce planning capacity and is reliant on the capacity of business partners and operational managers to effectively workforce plan. </w:t>
      </w:r>
      <w:r w:rsidR="005E7A16" w:rsidRPr="00B85020">
        <w:rPr>
          <w:rFonts w:ascii="Arial" w:hAnsi="Arial" w:cs="Arial"/>
          <w:sz w:val="24"/>
          <w:szCs w:val="24"/>
        </w:rPr>
        <w:t>Further information on SBUHB’s current workforce planning model</w:t>
      </w:r>
      <w:r w:rsidR="0094753F" w:rsidRPr="00B85020">
        <w:rPr>
          <w:rFonts w:ascii="Arial" w:hAnsi="Arial" w:cs="Arial"/>
          <w:sz w:val="24"/>
          <w:szCs w:val="24"/>
        </w:rPr>
        <w:t xml:space="preserve"> and education commissioning</w:t>
      </w:r>
      <w:r w:rsidR="005E7A16" w:rsidRPr="00B85020">
        <w:rPr>
          <w:rFonts w:ascii="Arial" w:hAnsi="Arial" w:cs="Arial"/>
          <w:sz w:val="24"/>
          <w:szCs w:val="24"/>
        </w:rPr>
        <w:t xml:space="preserve"> in SBUHB can be found in the committee report titled “Overview of Workforce Planning Arrangements</w:t>
      </w:r>
      <w:r w:rsidRPr="00B85020">
        <w:rPr>
          <w:rFonts w:ascii="Arial" w:hAnsi="Arial" w:cs="Arial"/>
          <w:sz w:val="24"/>
          <w:szCs w:val="24"/>
        </w:rPr>
        <w:t>, Swansea Bay University Health Board</w:t>
      </w:r>
      <w:r w:rsidR="007C7DE5">
        <w:rPr>
          <w:rFonts w:ascii="Arial" w:hAnsi="Arial" w:cs="Arial"/>
          <w:sz w:val="24"/>
          <w:szCs w:val="24"/>
        </w:rPr>
        <w:t>, March 2025</w:t>
      </w:r>
      <w:r w:rsidR="005E7A16" w:rsidRPr="00B85020">
        <w:rPr>
          <w:rFonts w:ascii="Arial" w:hAnsi="Arial" w:cs="Arial"/>
          <w:sz w:val="24"/>
          <w:szCs w:val="24"/>
        </w:rPr>
        <w:t>”</w:t>
      </w:r>
      <w:r w:rsidRPr="00B85020">
        <w:rPr>
          <w:rFonts w:ascii="Arial" w:hAnsi="Arial" w:cs="Arial"/>
          <w:sz w:val="24"/>
          <w:szCs w:val="24"/>
        </w:rPr>
        <w:t xml:space="preserve">. </w:t>
      </w:r>
    </w:p>
    <w:p w14:paraId="7CBF00D7" w14:textId="77777777" w:rsidR="004E6C16" w:rsidRPr="00B85020" w:rsidRDefault="004E6C16" w:rsidP="003A675B">
      <w:pPr>
        <w:spacing w:after="0" w:line="240" w:lineRule="auto"/>
        <w:jc w:val="both"/>
        <w:rPr>
          <w:rFonts w:ascii="Arial" w:hAnsi="Arial" w:cs="Arial"/>
          <w:sz w:val="24"/>
          <w:szCs w:val="24"/>
        </w:rPr>
      </w:pPr>
    </w:p>
    <w:p w14:paraId="1A12D9C4" w14:textId="695E1B03" w:rsidR="003E6E3D" w:rsidRPr="00B85020" w:rsidRDefault="00BD5A34" w:rsidP="003A675B">
      <w:pPr>
        <w:spacing w:after="0" w:line="240" w:lineRule="auto"/>
        <w:jc w:val="both"/>
        <w:rPr>
          <w:rFonts w:ascii="Arial" w:hAnsi="Arial" w:cs="Arial"/>
          <w:b/>
          <w:sz w:val="24"/>
          <w:szCs w:val="24"/>
        </w:rPr>
      </w:pPr>
      <w:r w:rsidRPr="00B85020">
        <w:rPr>
          <w:rFonts w:ascii="Arial" w:hAnsi="Arial" w:cs="Arial"/>
          <w:b/>
          <w:sz w:val="24"/>
          <w:szCs w:val="24"/>
        </w:rPr>
        <w:t>2.</w:t>
      </w:r>
      <w:r w:rsidR="00D70DF5">
        <w:rPr>
          <w:rFonts w:ascii="Arial" w:hAnsi="Arial" w:cs="Arial"/>
          <w:b/>
          <w:sz w:val="24"/>
          <w:szCs w:val="24"/>
        </w:rPr>
        <w:t xml:space="preserve">5. </w:t>
      </w:r>
      <w:r w:rsidR="00082C15">
        <w:rPr>
          <w:rFonts w:ascii="Arial" w:hAnsi="Arial" w:cs="Arial"/>
          <w:b/>
          <w:sz w:val="24"/>
          <w:szCs w:val="24"/>
        </w:rPr>
        <w:t xml:space="preserve">Audit Wales </w:t>
      </w:r>
      <w:r w:rsidRPr="00B85020">
        <w:rPr>
          <w:rFonts w:ascii="Arial" w:hAnsi="Arial" w:cs="Arial"/>
          <w:b/>
          <w:sz w:val="24"/>
          <w:szCs w:val="24"/>
        </w:rPr>
        <w:t>Recommendations</w:t>
      </w:r>
      <w:r w:rsidR="00EF5816">
        <w:rPr>
          <w:rFonts w:ascii="Arial" w:hAnsi="Arial" w:cs="Arial"/>
          <w:b/>
          <w:sz w:val="24"/>
          <w:szCs w:val="24"/>
        </w:rPr>
        <w:t xml:space="preserve"> for NHS Wales</w:t>
      </w:r>
    </w:p>
    <w:p w14:paraId="6D98129C" w14:textId="77777777" w:rsidR="00BD5A34" w:rsidRPr="00B85020" w:rsidRDefault="00BD5A34" w:rsidP="003A675B">
      <w:pPr>
        <w:spacing w:after="0" w:line="240" w:lineRule="auto"/>
        <w:jc w:val="both"/>
        <w:rPr>
          <w:rFonts w:ascii="Arial" w:hAnsi="Arial" w:cs="Arial"/>
          <w:b/>
          <w:sz w:val="24"/>
          <w:szCs w:val="24"/>
        </w:rPr>
      </w:pPr>
    </w:p>
    <w:p w14:paraId="0B807D67" w14:textId="77777777" w:rsidR="00EC7692" w:rsidRPr="00B85020" w:rsidRDefault="00EC7692" w:rsidP="003A675B">
      <w:pPr>
        <w:spacing w:after="0" w:line="240" w:lineRule="auto"/>
        <w:jc w:val="both"/>
        <w:rPr>
          <w:rFonts w:ascii="Arial" w:hAnsi="Arial" w:cs="Arial"/>
          <w:sz w:val="24"/>
          <w:szCs w:val="24"/>
        </w:rPr>
      </w:pPr>
      <w:r w:rsidRPr="00B85020">
        <w:rPr>
          <w:rFonts w:ascii="Arial" w:hAnsi="Arial" w:cs="Arial"/>
          <w:sz w:val="24"/>
          <w:szCs w:val="24"/>
        </w:rPr>
        <w:t xml:space="preserve">The report outlines 4 key recommendations for Welsh Government to consider: </w:t>
      </w:r>
    </w:p>
    <w:p w14:paraId="381D7DDA" w14:textId="741C4117" w:rsidR="00996AE6" w:rsidRPr="00B85020" w:rsidRDefault="009022E0" w:rsidP="003A675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S</w:t>
      </w:r>
      <w:r w:rsidR="00291633" w:rsidRPr="00B85020">
        <w:rPr>
          <w:rFonts w:ascii="Arial" w:hAnsi="Arial" w:cs="Arial"/>
          <w:sz w:val="24"/>
          <w:szCs w:val="24"/>
        </w:rPr>
        <w:t>trengthen the national arrangements for education commissioning of medical undergraduates in Wales</w:t>
      </w:r>
    </w:p>
    <w:p w14:paraId="2D6A1018" w14:textId="62A75B90" w:rsidR="00996AE6" w:rsidRPr="00B85020" w:rsidRDefault="009022E0" w:rsidP="003A675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C</w:t>
      </w:r>
      <w:r w:rsidR="00291633" w:rsidRPr="00B85020">
        <w:rPr>
          <w:rFonts w:ascii="Arial" w:hAnsi="Arial" w:cs="Arial"/>
          <w:sz w:val="24"/>
          <w:szCs w:val="24"/>
        </w:rPr>
        <w:t xml:space="preserve">larify national NHS workforce leadership arrangements </w:t>
      </w:r>
    </w:p>
    <w:p w14:paraId="12228A8F" w14:textId="7C2A8B14" w:rsidR="002805EC" w:rsidRPr="00B85020" w:rsidRDefault="009022E0" w:rsidP="003A675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L</w:t>
      </w:r>
      <w:r w:rsidR="00291633" w:rsidRPr="00B85020">
        <w:rPr>
          <w:rFonts w:ascii="Arial" w:hAnsi="Arial" w:cs="Arial"/>
          <w:sz w:val="24"/>
          <w:szCs w:val="24"/>
        </w:rPr>
        <w:t xml:space="preserve">ead the development of a longer-term national workforce plan for health and care which seeks to place the workforce on a more sustainable footing </w:t>
      </w:r>
    </w:p>
    <w:p w14:paraId="1DB022F2" w14:textId="1352434F" w:rsidR="00EC7692" w:rsidRPr="00B85020" w:rsidRDefault="00291633" w:rsidP="003A675B">
      <w:pPr>
        <w:pStyle w:val="ListParagraph"/>
        <w:numPr>
          <w:ilvl w:val="0"/>
          <w:numId w:val="22"/>
        </w:numPr>
        <w:spacing w:after="0" w:line="240" w:lineRule="auto"/>
        <w:jc w:val="both"/>
        <w:rPr>
          <w:rFonts w:ascii="Arial" w:hAnsi="Arial" w:cs="Arial"/>
          <w:sz w:val="24"/>
          <w:szCs w:val="24"/>
        </w:rPr>
      </w:pPr>
      <w:r w:rsidRPr="00B85020">
        <w:rPr>
          <w:rFonts w:ascii="Arial" w:hAnsi="Arial" w:cs="Arial"/>
          <w:sz w:val="24"/>
          <w:szCs w:val="24"/>
        </w:rPr>
        <w:t xml:space="preserve">HEIW </w:t>
      </w:r>
      <w:r w:rsidR="007C7DE5">
        <w:rPr>
          <w:rFonts w:ascii="Arial" w:hAnsi="Arial" w:cs="Arial"/>
          <w:sz w:val="24"/>
          <w:szCs w:val="24"/>
        </w:rPr>
        <w:t xml:space="preserve">to </w:t>
      </w:r>
      <w:r w:rsidRPr="00B85020">
        <w:rPr>
          <w:rFonts w:ascii="Arial" w:hAnsi="Arial" w:cs="Arial"/>
          <w:sz w:val="24"/>
          <w:szCs w:val="24"/>
        </w:rPr>
        <w:t xml:space="preserve">lead work within NHS Wales aimed at strengthening workforce data to ensure that it is sufficient to enable the development of national and local workforce plans. This should particularly focus on medical and nursing sub-specialty level data and primary care workforce data. </w:t>
      </w:r>
    </w:p>
    <w:p w14:paraId="789F7696" w14:textId="77777777" w:rsidR="002805EC" w:rsidRPr="00B85020" w:rsidRDefault="002805EC" w:rsidP="003A675B">
      <w:pPr>
        <w:pStyle w:val="ListParagraph"/>
        <w:spacing w:after="0" w:line="240" w:lineRule="auto"/>
        <w:jc w:val="both"/>
        <w:rPr>
          <w:rFonts w:ascii="Arial" w:hAnsi="Arial" w:cs="Arial"/>
          <w:sz w:val="24"/>
          <w:szCs w:val="24"/>
        </w:rPr>
      </w:pPr>
    </w:p>
    <w:p w14:paraId="6D290422" w14:textId="230A4C75" w:rsidR="00653AEC" w:rsidRPr="00082C15" w:rsidRDefault="00653AEC" w:rsidP="00082C15">
      <w:pPr>
        <w:pStyle w:val="ListParagraph"/>
        <w:numPr>
          <w:ilvl w:val="0"/>
          <w:numId w:val="1"/>
        </w:numPr>
        <w:spacing w:after="0" w:line="240" w:lineRule="auto"/>
        <w:jc w:val="both"/>
        <w:rPr>
          <w:rFonts w:ascii="Arial" w:hAnsi="Arial" w:cs="Arial"/>
          <w:b/>
          <w:sz w:val="24"/>
          <w:szCs w:val="24"/>
        </w:rPr>
      </w:pPr>
      <w:r w:rsidRPr="00082C15">
        <w:rPr>
          <w:rFonts w:ascii="Arial" w:hAnsi="Arial" w:cs="Arial"/>
          <w:b/>
          <w:sz w:val="24"/>
          <w:szCs w:val="24"/>
        </w:rPr>
        <w:t>GOVERNANCE AND RISK ISSUES</w:t>
      </w:r>
    </w:p>
    <w:p w14:paraId="092B4E94" w14:textId="77777777" w:rsidR="007E1F77" w:rsidRPr="00B85020" w:rsidRDefault="007E1F77" w:rsidP="003A675B">
      <w:pPr>
        <w:pStyle w:val="ListParagraph"/>
        <w:spacing w:after="0" w:line="240" w:lineRule="auto"/>
        <w:jc w:val="both"/>
        <w:rPr>
          <w:rFonts w:ascii="Arial" w:hAnsi="Arial" w:cs="Arial"/>
          <w:b/>
          <w:sz w:val="24"/>
          <w:szCs w:val="24"/>
        </w:rPr>
      </w:pPr>
    </w:p>
    <w:p w14:paraId="7339EB85" w14:textId="7C2887A9" w:rsidR="0033346F" w:rsidRPr="00B85020" w:rsidRDefault="0033346F" w:rsidP="003A675B">
      <w:pPr>
        <w:pStyle w:val="ListParagraph"/>
        <w:numPr>
          <w:ilvl w:val="0"/>
          <w:numId w:val="19"/>
        </w:numPr>
        <w:spacing w:after="0" w:line="240" w:lineRule="auto"/>
        <w:jc w:val="both"/>
        <w:rPr>
          <w:rFonts w:ascii="Arial" w:hAnsi="Arial" w:cs="Arial"/>
          <w:sz w:val="24"/>
          <w:szCs w:val="24"/>
        </w:rPr>
      </w:pPr>
      <w:r w:rsidRPr="00B85020">
        <w:rPr>
          <w:rFonts w:ascii="Arial" w:hAnsi="Arial" w:cs="Arial"/>
          <w:sz w:val="24"/>
          <w:szCs w:val="24"/>
        </w:rPr>
        <w:t xml:space="preserve">It is clear from reviewing the report and SBUHB context that there are </w:t>
      </w:r>
      <w:r w:rsidR="009022E0" w:rsidRPr="00B85020">
        <w:rPr>
          <w:rFonts w:ascii="Arial" w:hAnsi="Arial" w:cs="Arial"/>
          <w:sz w:val="24"/>
          <w:szCs w:val="24"/>
        </w:rPr>
        <w:t>several</w:t>
      </w:r>
      <w:r w:rsidRPr="00B85020">
        <w:rPr>
          <w:rFonts w:ascii="Arial" w:hAnsi="Arial" w:cs="Arial"/>
          <w:sz w:val="24"/>
          <w:szCs w:val="24"/>
        </w:rPr>
        <w:t xml:space="preserve"> workforce challenges</w:t>
      </w:r>
      <w:r w:rsidR="009022E0">
        <w:rPr>
          <w:rFonts w:ascii="Arial" w:hAnsi="Arial" w:cs="Arial"/>
          <w:sz w:val="24"/>
          <w:szCs w:val="24"/>
        </w:rPr>
        <w:t>.</w:t>
      </w:r>
    </w:p>
    <w:p w14:paraId="70BE2E34" w14:textId="35DC1C13" w:rsidR="002314DD" w:rsidRPr="00B85020" w:rsidRDefault="002314DD" w:rsidP="003A675B">
      <w:pPr>
        <w:pStyle w:val="ListParagraph"/>
        <w:numPr>
          <w:ilvl w:val="0"/>
          <w:numId w:val="19"/>
        </w:numPr>
        <w:spacing w:after="0" w:line="240" w:lineRule="auto"/>
        <w:jc w:val="both"/>
        <w:rPr>
          <w:rFonts w:ascii="Arial" w:hAnsi="Arial" w:cs="Arial"/>
          <w:sz w:val="24"/>
          <w:szCs w:val="24"/>
        </w:rPr>
      </w:pPr>
      <w:r w:rsidRPr="00B85020">
        <w:rPr>
          <w:rFonts w:ascii="Arial" w:hAnsi="Arial" w:cs="Arial"/>
          <w:sz w:val="24"/>
          <w:szCs w:val="24"/>
        </w:rPr>
        <w:t xml:space="preserve">Failing to upskill managers in workforce planning has a financial risk for the HB e.g. </w:t>
      </w:r>
      <w:r w:rsidR="00627F88" w:rsidRPr="00B85020">
        <w:rPr>
          <w:rFonts w:ascii="Arial" w:hAnsi="Arial" w:cs="Arial"/>
          <w:sz w:val="24"/>
          <w:szCs w:val="24"/>
        </w:rPr>
        <w:t xml:space="preserve">poor workforce planning can result in unfilled vacancies, </w:t>
      </w:r>
      <w:r w:rsidR="0087208D" w:rsidRPr="00B85020">
        <w:rPr>
          <w:rFonts w:ascii="Arial" w:hAnsi="Arial" w:cs="Arial"/>
          <w:sz w:val="24"/>
          <w:szCs w:val="24"/>
        </w:rPr>
        <w:t xml:space="preserve">potential increase in sickness absence due to staff burnout, </w:t>
      </w:r>
      <w:r w:rsidR="00627F88" w:rsidRPr="00B85020">
        <w:rPr>
          <w:rFonts w:ascii="Arial" w:hAnsi="Arial" w:cs="Arial"/>
          <w:sz w:val="24"/>
          <w:szCs w:val="24"/>
        </w:rPr>
        <w:t>i</w:t>
      </w:r>
      <w:r w:rsidRPr="00B85020">
        <w:rPr>
          <w:rFonts w:ascii="Arial" w:hAnsi="Arial" w:cs="Arial"/>
          <w:sz w:val="24"/>
          <w:szCs w:val="24"/>
        </w:rPr>
        <w:t>ncreased spend on temporary staff</w:t>
      </w:r>
      <w:r w:rsidR="0087208D" w:rsidRPr="00B85020">
        <w:rPr>
          <w:rFonts w:ascii="Arial" w:hAnsi="Arial" w:cs="Arial"/>
          <w:sz w:val="24"/>
          <w:szCs w:val="24"/>
        </w:rPr>
        <w:t xml:space="preserve"> and</w:t>
      </w:r>
      <w:r w:rsidRPr="00B85020">
        <w:rPr>
          <w:rFonts w:ascii="Arial" w:hAnsi="Arial" w:cs="Arial"/>
          <w:sz w:val="24"/>
          <w:szCs w:val="24"/>
        </w:rPr>
        <w:t xml:space="preserve"> not being able to meet </w:t>
      </w:r>
      <w:r w:rsidR="0087208D" w:rsidRPr="00B85020">
        <w:rPr>
          <w:rFonts w:ascii="Arial" w:hAnsi="Arial" w:cs="Arial"/>
          <w:sz w:val="24"/>
          <w:szCs w:val="24"/>
        </w:rPr>
        <w:t xml:space="preserve">service </w:t>
      </w:r>
      <w:r w:rsidRPr="00B85020">
        <w:rPr>
          <w:rFonts w:ascii="Arial" w:hAnsi="Arial" w:cs="Arial"/>
          <w:sz w:val="24"/>
          <w:szCs w:val="24"/>
        </w:rPr>
        <w:t>demand due to not planning for workforce supply, both now and in the future</w:t>
      </w:r>
      <w:r w:rsidR="004F5AD0" w:rsidRPr="00B85020">
        <w:rPr>
          <w:rFonts w:ascii="Arial" w:hAnsi="Arial" w:cs="Arial"/>
          <w:sz w:val="24"/>
          <w:szCs w:val="24"/>
        </w:rPr>
        <w:t xml:space="preserve">. </w:t>
      </w:r>
    </w:p>
    <w:p w14:paraId="43F458FC" w14:textId="77777777" w:rsidR="002314DD" w:rsidRPr="00B85020" w:rsidRDefault="002314DD" w:rsidP="003A675B">
      <w:pPr>
        <w:spacing w:after="0" w:line="240" w:lineRule="auto"/>
        <w:jc w:val="both"/>
        <w:rPr>
          <w:rFonts w:ascii="Arial" w:hAnsi="Arial" w:cs="Arial"/>
          <w:sz w:val="24"/>
          <w:szCs w:val="24"/>
        </w:rPr>
      </w:pPr>
    </w:p>
    <w:p w14:paraId="6D290427" w14:textId="6FC15844" w:rsidR="00653AEC" w:rsidRPr="00B85020" w:rsidRDefault="00653AEC" w:rsidP="00082C15">
      <w:pPr>
        <w:pStyle w:val="ListParagraph"/>
        <w:numPr>
          <w:ilvl w:val="0"/>
          <w:numId w:val="1"/>
        </w:numPr>
        <w:spacing w:after="0" w:line="240" w:lineRule="auto"/>
        <w:jc w:val="both"/>
        <w:rPr>
          <w:rFonts w:ascii="Arial" w:hAnsi="Arial" w:cs="Arial"/>
          <w:b/>
          <w:sz w:val="24"/>
          <w:szCs w:val="24"/>
        </w:rPr>
      </w:pPr>
      <w:r w:rsidRPr="00B85020">
        <w:rPr>
          <w:rFonts w:ascii="Arial" w:hAnsi="Arial" w:cs="Arial"/>
          <w:b/>
          <w:sz w:val="24"/>
          <w:szCs w:val="24"/>
        </w:rPr>
        <w:t>FINANCIAL IMPLICATIONS</w:t>
      </w:r>
    </w:p>
    <w:p w14:paraId="6EDE83D2" w14:textId="5A8F7A40" w:rsidR="000C6CC2" w:rsidRPr="00B85020" w:rsidRDefault="000C6CC2" w:rsidP="003A675B">
      <w:pPr>
        <w:spacing w:after="0" w:line="240" w:lineRule="auto"/>
        <w:jc w:val="both"/>
        <w:rPr>
          <w:rFonts w:ascii="Arial" w:hAnsi="Arial" w:cs="Arial"/>
          <w:sz w:val="24"/>
          <w:szCs w:val="24"/>
        </w:rPr>
      </w:pPr>
    </w:p>
    <w:p w14:paraId="156D3CC8" w14:textId="5A6B6E5B" w:rsidR="000C6CC2" w:rsidRPr="00B85020" w:rsidRDefault="00236A45" w:rsidP="003A675B">
      <w:pPr>
        <w:spacing w:after="0" w:line="240" w:lineRule="auto"/>
        <w:jc w:val="both"/>
        <w:rPr>
          <w:rFonts w:ascii="Arial" w:hAnsi="Arial" w:cs="Arial"/>
          <w:bCs/>
          <w:sz w:val="24"/>
          <w:szCs w:val="24"/>
        </w:rPr>
      </w:pPr>
      <w:r w:rsidRPr="00B85020">
        <w:rPr>
          <w:rFonts w:ascii="Arial" w:hAnsi="Arial" w:cs="Arial"/>
          <w:bCs/>
          <w:sz w:val="24"/>
          <w:szCs w:val="24"/>
        </w:rPr>
        <w:t>No immediate financial implications</w:t>
      </w:r>
      <w:r w:rsidR="005916FC">
        <w:rPr>
          <w:rFonts w:ascii="Arial" w:hAnsi="Arial" w:cs="Arial"/>
          <w:bCs/>
          <w:sz w:val="24"/>
          <w:szCs w:val="24"/>
        </w:rPr>
        <w:t xml:space="preserve"> for the HB in relation to the audit report </w:t>
      </w:r>
      <w:r w:rsidR="009022E0">
        <w:rPr>
          <w:rFonts w:ascii="Arial" w:hAnsi="Arial" w:cs="Arial"/>
          <w:bCs/>
          <w:sz w:val="24"/>
          <w:szCs w:val="24"/>
        </w:rPr>
        <w:t xml:space="preserve">itself, </w:t>
      </w:r>
      <w:r w:rsidR="009022E0" w:rsidRPr="00B85020">
        <w:rPr>
          <w:rFonts w:ascii="Arial" w:hAnsi="Arial" w:cs="Arial"/>
          <w:bCs/>
          <w:sz w:val="24"/>
          <w:szCs w:val="24"/>
        </w:rPr>
        <w:t>however</w:t>
      </w:r>
      <w:r w:rsidRPr="00B85020">
        <w:rPr>
          <w:rFonts w:ascii="Arial" w:hAnsi="Arial" w:cs="Arial"/>
          <w:bCs/>
          <w:sz w:val="24"/>
          <w:szCs w:val="24"/>
        </w:rPr>
        <w:t xml:space="preserve"> the action plan developed as part of the national workforce plan</w:t>
      </w:r>
      <w:r w:rsidR="00EF5816">
        <w:rPr>
          <w:rFonts w:ascii="Arial" w:hAnsi="Arial" w:cs="Arial"/>
          <w:bCs/>
          <w:sz w:val="24"/>
          <w:szCs w:val="24"/>
        </w:rPr>
        <w:t xml:space="preserve"> (if agreed)</w:t>
      </w:r>
      <w:r w:rsidRPr="00B85020">
        <w:rPr>
          <w:rFonts w:ascii="Arial" w:hAnsi="Arial" w:cs="Arial"/>
          <w:bCs/>
          <w:sz w:val="24"/>
          <w:szCs w:val="24"/>
        </w:rPr>
        <w:t>, may require additional investment</w:t>
      </w:r>
      <w:r w:rsidR="005916FC">
        <w:rPr>
          <w:rFonts w:ascii="Arial" w:hAnsi="Arial" w:cs="Arial"/>
          <w:bCs/>
          <w:sz w:val="24"/>
          <w:szCs w:val="24"/>
        </w:rPr>
        <w:t xml:space="preserve">. </w:t>
      </w:r>
    </w:p>
    <w:p w14:paraId="25484CEC" w14:textId="77777777" w:rsidR="00236A45" w:rsidRPr="00B85020" w:rsidRDefault="00236A45" w:rsidP="003A675B">
      <w:pPr>
        <w:spacing w:after="0" w:line="240" w:lineRule="auto"/>
        <w:jc w:val="both"/>
        <w:rPr>
          <w:rFonts w:ascii="Arial" w:hAnsi="Arial" w:cs="Arial"/>
          <w:b/>
          <w:sz w:val="24"/>
          <w:szCs w:val="24"/>
        </w:rPr>
      </w:pPr>
    </w:p>
    <w:p w14:paraId="6D29042A" w14:textId="15734C77" w:rsidR="00653AEC" w:rsidRPr="00082C15" w:rsidRDefault="00653AEC" w:rsidP="00082C15">
      <w:pPr>
        <w:pStyle w:val="ListParagraph"/>
        <w:numPr>
          <w:ilvl w:val="0"/>
          <w:numId w:val="1"/>
        </w:numPr>
        <w:spacing w:after="0" w:line="240" w:lineRule="auto"/>
        <w:jc w:val="both"/>
        <w:rPr>
          <w:rFonts w:ascii="Arial" w:hAnsi="Arial" w:cs="Arial"/>
          <w:b/>
          <w:sz w:val="24"/>
          <w:szCs w:val="24"/>
        </w:rPr>
      </w:pPr>
      <w:r w:rsidRPr="00082C15">
        <w:rPr>
          <w:rFonts w:ascii="Arial" w:hAnsi="Arial" w:cs="Arial"/>
          <w:b/>
          <w:sz w:val="24"/>
          <w:szCs w:val="24"/>
        </w:rPr>
        <w:t>RECOMMENDATION</w:t>
      </w:r>
    </w:p>
    <w:p w14:paraId="76CF9B34" w14:textId="77777777" w:rsidR="000C6CC2" w:rsidRPr="00B85020" w:rsidRDefault="000C6CC2" w:rsidP="003A675B">
      <w:pPr>
        <w:pStyle w:val="ListParagraph"/>
        <w:spacing w:after="0" w:line="240" w:lineRule="auto"/>
        <w:jc w:val="both"/>
        <w:rPr>
          <w:rFonts w:ascii="Arial" w:hAnsi="Arial" w:cs="Arial"/>
          <w:b/>
          <w:sz w:val="24"/>
          <w:szCs w:val="24"/>
        </w:rPr>
      </w:pPr>
    </w:p>
    <w:p w14:paraId="47B061C8" w14:textId="606E95E1" w:rsidR="00470891" w:rsidRPr="00B85020" w:rsidRDefault="001E318B" w:rsidP="003A675B">
      <w:pPr>
        <w:pStyle w:val="Default"/>
        <w:jc w:val="both"/>
        <w:rPr>
          <w:rFonts w:ascii="Arial" w:hAnsi="Arial" w:cs="Arial"/>
          <w:color w:val="auto"/>
        </w:rPr>
      </w:pPr>
      <w:r w:rsidRPr="00B85020">
        <w:rPr>
          <w:rFonts w:ascii="Arial" w:hAnsi="Arial" w:cs="Arial"/>
          <w:color w:val="auto"/>
        </w:rPr>
        <w:t>That members</w:t>
      </w:r>
      <w:r w:rsidR="00082C15">
        <w:rPr>
          <w:rFonts w:ascii="Arial" w:hAnsi="Arial" w:cs="Arial"/>
          <w:color w:val="auto"/>
        </w:rPr>
        <w:t>:</w:t>
      </w:r>
      <w:r w:rsidRPr="00B85020">
        <w:rPr>
          <w:rFonts w:ascii="Arial" w:hAnsi="Arial" w:cs="Arial"/>
          <w:color w:val="auto"/>
        </w:rPr>
        <w:t xml:space="preserve"> </w:t>
      </w:r>
    </w:p>
    <w:p w14:paraId="361F3FBB" w14:textId="77777777" w:rsidR="00470891" w:rsidRPr="00B85020" w:rsidRDefault="00470891" w:rsidP="003A675B">
      <w:pPr>
        <w:pStyle w:val="Default"/>
        <w:jc w:val="both"/>
        <w:rPr>
          <w:rFonts w:ascii="Arial" w:hAnsi="Arial" w:cs="Arial"/>
          <w:color w:val="auto"/>
        </w:rPr>
      </w:pPr>
    </w:p>
    <w:p w14:paraId="6D290433" w14:textId="66757990" w:rsidR="00762BBE" w:rsidRDefault="001E318B" w:rsidP="009022E0">
      <w:pPr>
        <w:pStyle w:val="ListParagraph"/>
        <w:numPr>
          <w:ilvl w:val="0"/>
          <w:numId w:val="19"/>
        </w:numPr>
        <w:spacing w:after="0" w:line="240" w:lineRule="auto"/>
        <w:jc w:val="both"/>
        <w:rPr>
          <w:rFonts w:ascii="Arial" w:hAnsi="Arial" w:cs="Arial"/>
          <w:sz w:val="24"/>
          <w:szCs w:val="24"/>
        </w:rPr>
      </w:pPr>
      <w:r w:rsidRPr="00B85020">
        <w:rPr>
          <w:rFonts w:ascii="Arial" w:hAnsi="Arial" w:cs="Arial"/>
          <w:sz w:val="24"/>
          <w:szCs w:val="24"/>
        </w:rPr>
        <w:t xml:space="preserve">Consider the range of issues and risks discussed in the paper  </w:t>
      </w:r>
    </w:p>
    <w:p w14:paraId="43C587B7" w14:textId="617AB26D" w:rsidR="00EF5816" w:rsidRDefault="00EF5816" w:rsidP="00EF5816">
      <w:pPr>
        <w:spacing w:after="0" w:line="240" w:lineRule="auto"/>
        <w:jc w:val="both"/>
        <w:rPr>
          <w:rFonts w:ascii="Arial" w:hAnsi="Arial" w:cs="Arial"/>
          <w:sz w:val="24"/>
          <w:szCs w:val="24"/>
        </w:rPr>
      </w:pPr>
    </w:p>
    <w:p w14:paraId="3B1BFB15" w14:textId="77777777" w:rsidR="00EF5816" w:rsidRPr="00EF5816" w:rsidRDefault="00EF5816" w:rsidP="00EF5816">
      <w:pPr>
        <w:spacing w:after="0" w:line="240" w:lineRule="auto"/>
        <w:jc w:val="both"/>
        <w:rPr>
          <w:rFonts w:ascii="Arial" w:hAnsi="Arial" w:cs="Arial"/>
          <w:sz w:val="24"/>
          <w:szCs w:val="24"/>
        </w:rPr>
      </w:pPr>
    </w:p>
    <w:p w14:paraId="77E2D696" w14:textId="77777777" w:rsidR="005916FC" w:rsidRDefault="005916FC" w:rsidP="003A675B">
      <w:pPr>
        <w:pStyle w:val="ListParagraph"/>
        <w:spacing w:after="0" w:line="240" w:lineRule="auto"/>
        <w:ind w:left="360"/>
        <w:jc w:val="both"/>
        <w:rPr>
          <w:rFonts w:ascii="Arial" w:hAnsi="Arial" w:cs="Arial"/>
          <w:sz w:val="24"/>
          <w:szCs w:val="24"/>
        </w:rPr>
      </w:pPr>
    </w:p>
    <w:p w14:paraId="1BB0FBC6" w14:textId="77777777" w:rsidR="00E42D10" w:rsidRDefault="00E42D10" w:rsidP="003A675B">
      <w:pPr>
        <w:pStyle w:val="ListParagraph"/>
        <w:spacing w:after="0" w:line="240" w:lineRule="auto"/>
        <w:ind w:left="360"/>
        <w:jc w:val="both"/>
        <w:rPr>
          <w:rFonts w:ascii="Arial" w:hAnsi="Arial" w:cs="Arial"/>
          <w:sz w:val="24"/>
          <w:szCs w:val="24"/>
        </w:rPr>
      </w:pPr>
    </w:p>
    <w:p w14:paraId="6F2705BA" w14:textId="77777777" w:rsidR="00E42D10" w:rsidRDefault="00E42D10" w:rsidP="003A675B">
      <w:pPr>
        <w:pStyle w:val="ListParagraph"/>
        <w:spacing w:after="0" w:line="240" w:lineRule="auto"/>
        <w:ind w:left="360"/>
        <w:jc w:val="both"/>
        <w:rPr>
          <w:rFonts w:ascii="Arial" w:hAnsi="Arial" w:cs="Arial"/>
          <w:sz w:val="24"/>
          <w:szCs w:val="24"/>
        </w:rPr>
      </w:pPr>
    </w:p>
    <w:p w14:paraId="58ADF678" w14:textId="77777777" w:rsidR="00E42D10" w:rsidRDefault="00E42D10" w:rsidP="003A675B">
      <w:pPr>
        <w:pStyle w:val="ListParagraph"/>
        <w:spacing w:after="0" w:line="240" w:lineRule="auto"/>
        <w:ind w:left="360"/>
        <w:jc w:val="both"/>
        <w:rPr>
          <w:rFonts w:ascii="Arial" w:hAnsi="Arial" w:cs="Arial"/>
          <w:sz w:val="24"/>
          <w:szCs w:val="24"/>
        </w:rPr>
      </w:pPr>
    </w:p>
    <w:p w14:paraId="6A98873D" w14:textId="77777777" w:rsidR="00082C15" w:rsidRPr="00B85020" w:rsidRDefault="00082C15" w:rsidP="003A675B">
      <w:pPr>
        <w:pStyle w:val="ListParagraph"/>
        <w:spacing w:after="0" w:line="240" w:lineRule="auto"/>
        <w:ind w:left="360"/>
        <w:jc w:val="both"/>
        <w:rPr>
          <w:rFonts w:ascii="Arial" w:hAnsi="Arial" w:cs="Arial"/>
          <w:sz w:val="24"/>
          <w:szCs w:val="24"/>
        </w:rPr>
      </w:pPr>
    </w:p>
    <w:p w14:paraId="44A87467" w14:textId="77777777" w:rsidR="00236A45" w:rsidRPr="00B85020" w:rsidRDefault="00236A45" w:rsidP="003A675B">
      <w:pPr>
        <w:pStyle w:val="ListParagraph"/>
        <w:spacing w:after="0" w:line="240" w:lineRule="auto"/>
        <w:ind w:left="36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85020" w14:paraId="6D290436" w14:textId="77777777" w:rsidTr="00C95B3C">
        <w:tc>
          <w:tcPr>
            <w:tcW w:w="9245" w:type="dxa"/>
            <w:gridSpan w:val="4"/>
            <w:shd w:val="clear" w:color="auto" w:fill="D5DCE4" w:themeFill="text2" w:themeFillTint="33"/>
          </w:tcPr>
          <w:p w14:paraId="6D290434" w14:textId="77777777" w:rsidR="00034194" w:rsidRPr="00B85020" w:rsidRDefault="0020539A" w:rsidP="003A675B">
            <w:pPr>
              <w:jc w:val="both"/>
              <w:rPr>
                <w:rFonts w:ascii="Arial" w:hAnsi="Arial" w:cs="Arial"/>
                <w:b/>
                <w:sz w:val="24"/>
                <w:szCs w:val="24"/>
              </w:rPr>
            </w:pPr>
            <w:r w:rsidRPr="00B85020">
              <w:rPr>
                <w:rFonts w:ascii="Arial" w:hAnsi="Arial" w:cs="Arial"/>
                <w:b/>
                <w:sz w:val="24"/>
                <w:szCs w:val="24"/>
              </w:rPr>
              <w:t>Governance and Assurance</w:t>
            </w:r>
          </w:p>
          <w:p w14:paraId="6D290435" w14:textId="77777777" w:rsidR="00034194" w:rsidRPr="00B85020" w:rsidRDefault="00034194" w:rsidP="003A675B">
            <w:pPr>
              <w:jc w:val="both"/>
              <w:rPr>
                <w:rFonts w:ascii="Arial" w:hAnsi="Arial" w:cs="Arial"/>
                <w:sz w:val="24"/>
                <w:szCs w:val="24"/>
              </w:rPr>
            </w:pPr>
          </w:p>
        </w:tc>
      </w:tr>
      <w:tr w:rsidR="00F5324A" w:rsidRPr="00B85020" w14:paraId="6D29043A" w14:textId="77777777" w:rsidTr="00F5324A">
        <w:tc>
          <w:tcPr>
            <w:tcW w:w="1809" w:type="dxa"/>
            <w:vMerge w:val="restart"/>
          </w:tcPr>
          <w:p w14:paraId="6D290437"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Link to Enabling Objectives</w:t>
            </w:r>
          </w:p>
          <w:p w14:paraId="6D290438" w14:textId="77777777" w:rsidR="00F5324A" w:rsidRPr="00B85020" w:rsidRDefault="00F5324A" w:rsidP="003A675B">
            <w:pPr>
              <w:jc w:val="both"/>
              <w:rPr>
                <w:rFonts w:ascii="Arial" w:hAnsi="Arial" w:cs="Arial"/>
                <w:b/>
                <w:sz w:val="24"/>
                <w:szCs w:val="24"/>
              </w:rPr>
            </w:pPr>
            <w:r w:rsidRPr="00B85020">
              <w:rPr>
                <w:rFonts w:ascii="Arial" w:hAnsi="Arial" w:cs="Arial"/>
                <w:b/>
                <w:i/>
                <w:sz w:val="24"/>
                <w:szCs w:val="24"/>
              </w:rPr>
              <w:t xml:space="preserve">(please </w:t>
            </w:r>
            <w:r w:rsidR="00133EA1" w:rsidRPr="00B85020">
              <w:rPr>
                <w:rFonts w:ascii="Arial" w:hAnsi="Arial" w:cs="Arial"/>
                <w:b/>
                <w:i/>
                <w:sz w:val="24"/>
                <w:szCs w:val="24"/>
              </w:rPr>
              <w:t>choose</w:t>
            </w:r>
            <w:r w:rsidRPr="00B85020">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Supporting better health and wellbeing by actively promoting and empowering people to live well in resilient communities</w:t>
            </w:r>
          </w:p>
        </w:tc>
      </w:tr>
      <w:tr w:rsidR="00F5324A" w:rsidRPr="00B85020" w14:paraId="6D29043E" w14:textId="77777777" w:rsidTr="00F5324A">
        <w:tc>
          <w:tcPr>
            <w:tcW w:w="1809" w:type="dxa"/>
            <w:vMerge/>
          </w:tcPr>
          <w:p w14:paraId="6D29043B" w14:textId="77777777" w:rsidR="00F5324A" w:rsidRPr="00B85020" w:rsidRDefault="00F5324A" w:rsidP="003A675B">
            <w:pPr>
              <w:jc w:val="both"/>
              <w:rPr>
                <w:rFonts w:ascii="Arial" w:hAnsi="Arial" w:cs="Arial"/>
                <w:b/>
                <w:sz w:val="24"/>
                <w:szCs w:val="24"/>
              </w:rPr>
            </w:pPr>
          </w:p>
        </w:tc>
        <w:tc>
          <w:tcPr>
            <w:tcW w:w="5812" w:type="dxa"/>
            <w:gridSpan w:val="2"/>
          </w:tcPr>
          <w:p w14:paraId="6D29043C"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B85020" w:rsidRDefault="00F57042"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42" w14:textId="77777777" w:rsidTr="00F5324A">
        <w:tc>
          <w:tcPr>
            <w:tcW w:w="1809" w:type="dxa"/>
            <w:vMerge/>
          </w:tcPr>
          <w:p w14:paraId="6D29043F" w14:textId="77777777" w:rsidR="00F5324A" w:rsidRPr="00B85020" w:rsidRDefault="00F5324A" w:rsidP="003A675B">
            <w:pPr>
              <w:jc w:val="both"/>
              <w:rPr>
                <w:rFonts w:ascii="Arial" w:hAnsi="Arial" w:cs="Arial"/>
                <w:b/>
                <w:sz w:val="24"/>
                <w:szCs w:val="24"/>
              </w:rPr>
            </w:pPr>
          </w:p>
        </w:tc>
        <w:tc>
          <w:tcPr>
            <w:tcW w:w="5812" w:type="dxa"/>
            <w:gridSpan w:val="2"/>
          </w:tcPr>
          <w:p w14:paraId="6D290440"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85020" w:rsidRDefault="00133EA1"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46" w14:textId="77777777" w:rsidTr="00F5324A">
        <w:tc>
          <w:tcPr>
            <w:tcW w:w="1809" w:type="dxa"/>
            <w:vMerge/>
          </w:tcPr>
          <w:p w14:paraId="6D290443" w14:textId="77777777" w:rsidR="00F5324A" w:rsidRPr="00B85020" w:rsidRDefault="00F5324A" w:rsidP="003A675B">
            <w:pPr>
              <w:jc w:val="both"/>
              <w:rPr>
                <w:rFonts w:ascii="Arial" w:hAnsi="Arial" w:cs="Arial"/>
                <w:b/>
                <w:sz w:val="24"/>
                <w:szCs w:val="24"/>
              </w:rPr>
            </w:pPr>
          </w:p>
        </w:tc>
        <w:tc>
          <w:tcPr>
            <w:tcW w:w="5812" w:type="dxa"/>
            <w:gridSpan w:val="2"/>
          </w:tcPr>
          <w:p w14:paraId="6D290444"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85020" w:rsidRDefault="00133EA1"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49" w14:textId="77777777" w:rsidTr="00F5324A">
        <w:tc>
          <w:tcPr>
            <w:tcW w:w="1809" w:type="dxa"/>
            <w:vMerge/>
          </w:tcPr>
          <w:p w14:paraId="6D290447" w14:textId="77777777" w:rsidR="00F5324A" w:rsidRPr="00B85020" w:rsidRDefault="00F5324A" w:rsidP="003A675B">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 xml:space="preserve">Deliver better care through excellent health and care services achieving the outcomes that matter most to people </w:t>
            </w:r>
          </w:p>
        </w:tc>
      </w:tr>
      <w:tr w:rsidR="00F5324A" w:rsidRPr="00B85020" w14:paraId="6D29044D" w14:textId="77777777" w:rsidTr="00F5324A">
        <w:tc>
          <w:tcPr>
            <w:tcW w:w="1809" w:type="dxa"/>
            <w:vMerge/>
          </w:tcPr>
          <w:p w14:paraId="6D29044A" w14:textId="77777777" w:rsidR="00F5324A" w:rsidRPr="00B85020" w:rsidRDefault="00F5324A" w:rsidP="003A675B">
            <w:pPr>
              <w:jc w:val="both"/>
              <w:rPr>
                <w:rFonts w:ascii="Arial" w:hAnsi="Arial" w:cs="Arial"/>
                <w:b/>
                <w:sz w:val="24"/>
                <w:szCs w:val="24"/>
              </w:rPr>
            </w:pPr>
          </w:p>
        </w:tc>
        <w:tc>
          <w:tcPr>
            <w:tcW w:w="5812" w:type="dxa"/>
            <w:gridSpan w:val="2"/>
          </w:tcPr>
          <w:p w14:paraId="6D29044B"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B85020" w:rsidRDefault="00F57042"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51" w14:textId="77777777" w:rsidTr="00F5324A">
        <w:tc>
          <w:tcPr>
            <w:tcW w:w="1809" w:type="dxa"/>
            <w:vMerge/>
          </w:tcPr>
          <w:p w14:paraId="6D29044E" w14:textId="77777777" w:rsidR="00F5324A" w:rsidRPr="00B85020" w:rsidRDefault="00F5324A" w:rsidP="003A675B">
            <w:pPr>
              <w:jc w:val="both"/>
              <w:rPr>
                <w:rFonts w:ascii="Arial" w:hAnsi="Arial" w:cs="Arial"/>
                <w:b/>
                <w:sz w:val="24"/>
                <w:szCs w:val="24"/>
              </w:rPr>
            </w:pPr>
          </w:p>
        </w:tc>
        <w:tc>
          <w:tcPr>
            <w:tcW w:w="5812" w:type="dxa"/>
            <w:gridSpan w:val="2"/>
          </w:tcPr>
          <w:p w14:paraId="6D29044F"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85020" w:rsidRDefault="00F57042"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55" w14:textId="77777777" w:rsidTr="00F5324A">
        <w:tc>
          <w:tcPr>
            <w:tcW w:w="1809" w:type="dxa"/>
            <w:vMerge/>
          </w:tcPr>
          <w:p w14:paraId="6D290452" w14:textId="77777777" w:rsidR="00F5324A" w:rsidRPr="00B85020" w:rsidRDefault="00F5324A" w:rsidP="003A675B">
            <w:pPr>
              <w:jc w:val="both"/>
              <w:rPr>
                <w:rFonts w:ascii="Arial" w:hAnsi="Arial" w:cs="Arial"/>
                <w:b/>
                <w:sz w:val="24"/>
                <w:szCs w:val="24"/>
              </w:rPr>
            </w:pPr>
          </w:p>
        </w:tc>
        <w:tc>
          <w:tcPr>
            <w:tcW w:w="5812" w:type="dxa"/>
            <w:gridSpan w:val="2"/>
          </w:tcPr>
          <w:p w14:paraId="6D290453"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A7011C8" w:rsidR="00F5324A" w:rsidRPr="00B85020" w:rsidRDefault="000C6CC2"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59" w14:textId="77777777" w:rsidTr="00F5324A">
        <w:tc>
          <w:tcPr>
            <w:tcW w:w="1809" w:type="dxa"/>
            <w:vMerge/>
          </w:tcPr>
          <w:p w14:paraId="6D290456" w14:textId="77777777" w:rsidR="00F5324A" w:rsidRPr="00B85020" w:rsidRDefault="00F5324A" w:rsidP="003A675B">
            <w:pPr>
              <w:jc w:val="both"/>
              <w:rPr>
                <w:rFonts w:ascii="Arial" w:hAnsi="Arial" w:cs="Arial"/>
                <w:b/>
                <w:sz w:val="24"/>
                <w:szCs w:val="24"/>
              </w:rPr>
            </w:pPr>
          </w:p>
        </w:tc>
        <w:tc>
          <w:tcPr>
            <w:tcW w:w="5812" w:type="dxa"/>
            <w:gridSpan w:val="2"/>
          </w:tcPr>
          <w:p w14:paraId="6D290457"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5D" w14:textId="77777777" w:rsidTr="00F5324A">
        <w:tc>
          <w:tcPr>
            <w:tcW w:w="1809" w:type="dxa"/>
            <w:vMerge/>
          </w:tcPr>
          <w:p w14:paraId="6D29045A" w14:textId="77777777" w:rsidR="00F5324A" w:rsidRPr="00B85020" w:rsidRDefault="00F5324A" w:rsidP="003A675B">
            <w:pPr>
              <w:jc w:val="both"/>
              <w:rPr>
                <w:rFonts w:ascii="Arial" w:hAnsi="Arial" w:cs="Arial"/>
                <w:b/>
                <w:sz w:val="24"/>
                <w:szCs w:val="24"/>
              </w:rPr>
            </w:pPr>
          </w:p>
        </w:tc>
        <w:tc>
          <w:tcPr>
            <w:tcW w:w="5812" w:type="dxa"/>
            <w:gridSpan w:val="2"/>
          </w:tcPr>
          <w:p w14:paraId="6D29045B"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5F" w14:textId="77777777" w:rsidTr="00CD7AA5">
        <w:tc>
          <w:tcPr>
            <w:tcW w:w="9245" w:type="dxa"/>
            <w:gridSpan w:val="4"/>
            <w:shd w:val="clear" w:color="auto" w:fill="D5DCE4" w:themeFill="text2" w:themeFillTint="33"/>
          </w:tcPr>
          <w:p w14:paraId="6D29045E"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Health and Care Standards</w:t>
            </w:r>
          </w:p>
        </w:tc>
      </w:tr>
      <w:tr w:rsidR="00F5324A" w:rsidRPr="00B85020" w14:paraId="6D290463" w14:textId="77777777" w:rsidTr="00F5324A">
        <w:tc>
          <w:tcPr>
            <w:tcW w:w="1809" w:type="dxa"/>
            <w:vMerge w:val="restart"/>
          </w:tcPr>
          <w:p w14:paraId="6D290460" w14:textId="77777777" w:rsidR="00F5324A" w:rsidRPr="00B85020" w:rsidRDefault="00133EA1" w:rsidP="003A675B">
            <w:pPr>
              <w:jc w:val="both"/>
              <w:rPr>
                <w:rFonts w:ascii="Arial" w:hAnsi="Arial" w:cs="Arial"/>
                <w:sz w:val="24"/>
                <w:szCs w:val="24"/>
              </w:rPr>
            </w:pPr>
            <w:r w:rsidRPr="00B85020">
              <w:rPr>
                <w:rFonts w:ascii="Arial" w:hAnsi="Arial" w:cs="Arial"/>
                <w:b/>
                <w:i/>
                <w:sz w:val="24"/>
                <w:szCs w:val="24"/>
              </w:rPr>
              <w:t>(please choose)</w:t>
            </w:r>
          </w:p>
        </w:tc>
        <w:tc>
          <w:tcPr>
            <w:tcW w:w="5812" w:type="dxa"/>
            <w:gridSpan w:val="2"/>
          </w:tcPr>
          <w:p w14:paraId="6D290461" w14:textId="77777777" w:rsidR="00F5324A" w:rsidRPr="00B85020" w:rsidRDefault="00F5324A" w:rsidP="003A675B">
            <w:pPr>
              <w:jc w:val="both"/>
              <w:rPr>
                <w:rFonts w:ascii="Arial" w:hAnsi="Arial" w:cs="Arial"/>
                <w:sz w:val="24"/>
                <w:szCs w:val="24"/>
              </w:rPr>
            </w:pPr>
            <w:r w:rsidRPr="00B85020">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85020" w:rsidRDefault="00133EA1" w:rsidP="003A675B">
                <w:pPr>
                  <w:jc w:val="both"/>
                  <w:rPr>
                    <w:rFonts w:ascii="Arial" w:hAnsi="Arial" w:cs="Arial"/>
                    <w:sz w:val="24"/>
                    <w:szCs w:val="24"/>
                  </w:rPr>
                </w:pPr>
                <w:r w:rsidRPr="00B85020">
                  <w:rPr>
                    <w:rFonts w:ascii="Segoe UI Symbol" w:eastAsia="MS Gothic" w:hAnsi="Segoe UI Symbol" w:cs="Segoe UI Symbol"/>
                    <w:sz w:val="24"/>
                    <w:szCs w:val="24"/>
                  </w:rPr>
                  <w:t>☐</w:t>
                </w:r>
              </w:p>
            </w:tc>
          </w:sdtContent>
        </w:sdt>
      </w:tr>
      <w:tr w:rsidR="00F5324A" w:rsidRPr="00B85020" w14:paraId="6D290467" w14:textId="77777777" w:rsidTr="00F5324A">
        <w:tc>
          <w:tcPr>
            <w:tcW w:w="1809" w:type="dxa"/>
            <w:vMerge/>
          </w:tcPr>
          <w:p w14:paraId="6D290464" w14:textId="77777777" w:rsidR="00F5324A" w:rsidRPr="00B85020" w:rsidRDefault="00F5324A" w:rsidP="003A675B">
            <w:pPr>
              <w:jc w:val="both"/>
              <w:rPr>
                <w:rFonts w:ascii="Arial" w:hAnsi="Arial" w:cs="Arial"/>
                <w:b/>
                <w:sz w:val="24"/>
                <w:szCs w:val="24"/>
              </w:rPr>
            </w:pPr>
          </w:p>
        </w:tc>
        <w:tc>
          <w:tcPr>
            <w:tcW w:w="5812" w:type="dxa"/>
            <w:gridSpan w:val="2"/>
          </w:tcPr>
          <w:p w14:paraId="6D290465"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B85020" w:rsidRDefault="00F57042"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6B" w14:textId="77777777" w:rsidTr="00F5324A">
        <w:tc>
          <w:tcPr>
            <w:tcW w:w="1809" w:type="dxa"/>
            <w:vMerge/>
          </w:tcPr>
          <w:p w14:paraId="6D290468" w14:textId="77777777" w:rsidR="00F5324A" w:rsidRPr="00B85020" w:rsidRDefault="00F5324A" w:rsidP="003A675B">
            <w:pPr>
              <w:jc w:val="both"/>
              <w:rPr>
                <w:rFonts w:ascii="Arial" w:hAnsi="Arial" w:cs="Arial"/>
                <w:b/>
                <w:sz w:val="24"/>
                <w:szCs w:val="24"/>
              </w:rPr>
            </w:pPr>
          </w:p>
        </w:tc>
        <w:tc>
          <w:tcPr>
            <w:tcW w:w="5812" w:type="dxa"/>
            <w:gridSpan w:val="2"/>
          </w:tcPr>
          <w:p w14:paraId="6D290469"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6F" w14:textId="77777777" w:rsidTr="00F5324A">
        <w:tc>
          <w:tcPr>
            <w:tcW w:w="1809" w:type="dxa"/>
            <w:vMerge/>
          </w:tcPr>
          <w:p w14:paraId="6D29046C" w14:textId="77777777" w:rsidR="00F5324A" w:rsidRPr="00B85020" w:rsidRDefault="00F5324A" w:rsidP="003A675B">
            <w:pPr>
              <w:jc w:val="both"/>
              <w:rPr>
                <w:rFonts w:ascii="Arial" w:hAnsi="Arial" w:cs="Arial"/>
                <w:b/>
                <w:sz w:val="24"/>
                <w:szCs w:val="24"/>
              </w:rPr>
            </w:pPr>
          </w:p>
        </w:tc>
        <w:tc>
          <w:tcPr>
            <w:tcW w:w="5812" w:type="dxa"/>
            <w:gridSpan w:val="2"/>
          </w:tcPr>
          <w:p w14:paraId="6D29046D"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73" w14:textId="77777777" w:rsidTr="00F5324A">
        <w:tc>
          <w:tcPr>
            <w:tcW w:w="1809" w:type="dxa"/>
            <w:vMerge/>
          </w:tcPr>
          <w:p w14:paraId="6D290470" w14:textId="77777777" w:rsidR="00F5324A" w:rsidRPr="00B85020" w:rsidRDefault="00F5324A" w:rsidP="003A675B">
            <w:pPr>
              <w:jc w:val="both"/>
              <w:rPr>
                <w:rFonts w:ascii="Arial" w:hAnsi="Arial" w:cs="Arial"/>
                <w:b/>
                <w:sz w:val="24"/>
                <w:szCs w:val="24"/>
              </w:rPr>
            </w:pPr>
          </w:p>
        </w:tc>
        <w:tc>
          <w:tcPr>
            <w:tcW w:w="5812" w:type="dxa"/>
            <w:gridSpan w:val="2"/>
          </w:tcPr>
          <w:p w14:paraId="6D290471"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77" w14:textId="77777777" w:rsidTr="00F5324A">
        <w:tc>
          <w:tcPr>
            <w:tcW w:w="1809" w:type="dxa"/>
            <w:vMerge/>
          </w:tcPr>
          <w:p w14:paraId="6D290474" w14:textId="77777777" w:rsidR="00F5324A" w:rsidRPr="00B85020" w:rsidRDefault="00F5324A" w:rsidP="003A675B">
            <w:pPr>
              <w:jc w:val="both"/>
              <w:rPr>
                <w:rFonts w:ascii="Arial" w:hAnsi="Arial" w:cs="Arial"/>
                <w:b/>
                <w:sz w:val="24"/>
                <w:szCs w:val="24"/>
              </w:rPr>
            </w:pPr>
          </w:p>
        </w:tc>
        <w:tc>
          <w:tcPr>
            <w:tcW w:w="5812" w:type="dxa"/>
            <w:gridSpan w:val="2"/>
          </w:tcPr>
          <w:p w14:paraId="6D290475"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B85020" w:rsidRDefault="00133EA1"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7B" w14:textId="77777777" w:rsidTr="00F5324A">
        <w:tc>
          <w:tcPr>
            <w:tcW w:w="1809" w:type="dxa"/>
            <w:vMerge/>
          </w:tcPr>
          <w:p w14:paraId="6D290478" w14:textId="77777777" w:rsidR="00F5324A" w:rsidRPr="00B85020" w:rsidRDefault="00F5324A" w:rsidP="003A675B">
            <w:pPr>
              <w:jc w:val="both"/>
              <w:rPr>
                <w:rFonts w:ascii="Arial" w:hAnsi="Arial" w:cs="Arial"/>
                <w:b/>
                <w:sz w:val="24"/>
                <w:szCs w:val="24"/>
              </w:rPr>
            </w:pPr>
          </w:p>
        </w:tc>
        <w:tc>
          <w:tcPr>
            <w:tcW w:w="5812" w:type="dxa"/>
            <w:gridSpan w:val="2"/>
          </w:tcPr>
          <w:p w14:paraId="6D290479" w14:textId="77777777" w:rsidR="00F5324A" w:rsidRPr="00B85020" w:rsidRDefault="00F5324A" w:rsidP="003A675B">
            <w:pPr>
              <w:jc w:val="both"/>
              <w:rPr>
                <w:rFonts w:ascii="Arial" w:hAnsi="Arial" w:cs="Arial"/>
                <w:b/>
                <w:sz w:val="24"/>
                <w:szCs w:val="24"/>
              </w:rPr>
            </w:pPr>
            <w:r w:rsidRPr="00B85020">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C3F2C05" w:rsidR="00F5324A" w:rsidRPr="00B85020" w:rsidRDefault="000C6CC2" w:rsidP="003A675B">
                <w:pPr>
                  <w:jc w:val="both"/>
                  <w:rPr>
                    <w:rFonts w:ascii="Arial" w:hAnsi="Arial" w:cs="Arial"/>
                    <w:b/>
                    <w:sz w:val="24"/>
                    <w:szCs w:val="24"/>
                  </w:rPr>
                </w:pPr>
                <w:r w:rsidRPr="00B85020">
                  <w:rPr>
                    <w:rFonts w:ascii="Segoe UI Symbol" w:eastAsia="MS Gothic" w:hAnsi="Segoe UI Symbol" w:cs="Segoe UI Symbol"/>
                    <w:sz w:val="24"/>
                    <w:szCs w:val="24"/>
                  </w:rPr>
                  <w:t>☒</w:t>
                </w:r>
              </w:p>
            </w:tc>
          </w:sdtContent>
        </w:sdt>
      </w:tr>
      <w:tr w:rsidR="00F5324A" w:rsidRPr="00B85020" w14:paraId="6D29047D" w14:textId="77777777" w:rsidTr="00CD7AA5">
        <w:tc>
          <w:tcPr>
            <w:tcW w:w="9245" w:type="dxa"/>
            <w:gridSpan w:val="4"/>
            <w:shd w:val="clear" w:color="auto" w:fill="D5DCE4" w:themeFill="text2" w:themeFillTint="33"/>
          </w:tcPr>
          <w:p w14:paraId="6D29047C"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Quality, Safety and Patient Experience</w:t>
            </w:r>
          </w:p>
        </w:tc>
      </w:tr>
      <w:tr w:rsidR="00F5324A" w:rsidRPr="00B85020" w14:paraId="6D290480" w14:textId="77777777" w:rsidTr="00C95B3C">
        <w:tc>
          <w:tcPr>
            <w:tcW w:w="9245" w:type="dxa"/>
            <w:gridSpan w:val="4"/>
          </w:tcPr>
          <w:p w14:paraId="6D29047F" w14:textId="367721DC" w:rsidR="00F5324A" w:rsidRPr="00B85020" w:rsidRDefault="00771217" w:rsidP="003A675B">
            <w:pPr>
              <w:jc w:val="both"/>
              <w:rPr>
                <w:rFonts w:ascii="Arial" w:hAnsi="Arial" w:cs="Arial"/>
                <w:sz w:val="24"/>
                <w:szCs w:val="24"/>
              </w:rPr>
            </w:pPr>
            <w:r w:rsidRPr="00B85020">
              <w:rPr>
                <w:rFonts w:ascii="Arial" w:hAnsi="Arial" w:cs="Arial"/>
                <w:sz w:val="24"/>
                <w:szCs w:val="24"/>
              </w:rPr>
              <w:t>Effective workforce planning can support quality, safety and patient experience</w:t>
            </w:r>
          </w:p>
        </w:tc>
      </w:tr>
      <w:tr w:rsidR="00F5324A" w:rsidRPr="00B85020" w14:paraId="6D290482" w14:textId="77777777" w:rsidTr="00CD7AA5">
        <w:tc>
          <w:tcPr>
            <w:tcW w:w="9245" w:type="dxa"/>
            <w:gridSpan w:val="4"/>
            <w:shd w:val="clear" w:color="auto" w:fill="D5DCE4" w:themeFill="text2" w:themeFillTint="33"/>
          </w:tcPr>
          <w:p w14:paraId="6D290481" w14:textId="77777777" w:rsidR="00F5324A" w:rsidRPr="00B85020" w:rsidRDefault="00F5324A" w:rsidP="003A675B">
            <w:pPr>
              <w:jc w:val="both"/>
              <w:rPr>
                <w:rFonts w:ascii="Arial" w:hAnsi="Arial" w:cs="Arial"/>
                <w:b/>
                <w:sz w:val="24"/>
                <w:szCs w:val="24"/>
              </w:rPr>
            </w:pPr>
            <w:r w:rsidRPr="00B85020">
              <w:rPr>
                <w:rFonts w:ascii="Arial" w:hAnsi="Arial" w:cs="Arial"/>
                <w:b/>
                <w:sz w:val="24"/>
                <w:szCs w:val="24"/>
              </w:rPr>
              <w:t>Financial Implications</w:t>
            </w:r>
          </w:p>
        </w:tc>
      </w:tr>
      <w:tr w:rsidR="00F5324A" w:rsidRPr="00B85020" w14:paraId="6D290487" w14:textId="77777777" w:rsidTr="00C95B3C">
        <w:tc>
          <w:tcPr>
            <w:tcW w:w="9245" w:type="dxa"/>
            <w:gridSpan w:val="4"/>
          </w:tcPr>
          <w:p w14:paraId="6D290486" w14:textId="0B51D2FD" w:rsidR="00F5324A" w:rsidRPr="00B85020" w:rsidRDefault="00743AE6" w:rsidP="003A675B">
            <w:pPr>
              <w:ind w:right="96"/>
              <w:jc w:val="both"/>
              <w:rPr>
                <w:rFonts w:ascii="Arial" w:hAnsi="Arial" w:cs="Arial"/>
                <w:color w:val="FF0000"/>
                <w:sz w:val="24"/>
                <w:szCs w:val="24"/>
              </w:rPr>
            </w:pPr>
            <w:r w:rsidRPr="00B85020">
              <w:rPr>
                <w:rFonts w:ascii="Arial" w:hAnsi="Arial" w:cs="Arial"/>
                <w:sz w:val="24"/>
                <w:szCs w:val="24"/>
              </w:rPr>
              <w:t>E</w:t>
            </w:r>
            <w:r w:rsidR="00771217" w:rsidRPr="00B85020">
              <w:rPr>
                <w:rFonts w:ascii="Arial" w:hAnsi="Arial" w:cs="Arial"/>
                <w:sz w:val="24"/>
                <w:szCs w:val="24"/>
              </w:rPr>
              <w:t>ffective workforce planning can ensure the Health Board is using its resources effectively, appropriately and can also help to reduce spend on variable pay/ temporary staff</w:t>
            </w:r>
          </w:p>
        </w:tc>
      </w:tr>
      <w:tr w:rsidR="00F5324A" w:rsidRPr="00B85020" w14:paraId="6D290489" w14:textId="77777777" w:rsidTr="00CD7AA5">
        <w:tc>
          <w:tcPr>
            <w:tcW w:w="9245" w:type="dxa"/>
            <w:gridSpan w:val="4"/>
            <w:shd w:val="clear" w:color="auto" w:fill="D5DCE4" w:themeFill="text2" w:themeFillTint="33"/>
          </w:tcPr>
          <w:p w14:paraId="6D290488" w14:textId="77777777" w:rsidR="00F5324A" w:rsidRPr="00B85020" w:rsidRDefault="00F5324A" w:rsidP="003A675B">
            <w:pPr>
              <w:keepNext/>
              <w:keepLines/>
              <w:ind w:right="96"/>
              <w:jc w:val="both"/>
              <w:rPr>
                <w:rFonts w:ascii="Arial" w:hAnsi="Arial" w:cs="Arial"/>
                <w:b/>
                <w:sz w:val="24"/>
                <w:szCs w:val="24"/>
              </w:rPr>
            </w:pPr>
            <w:r w:rsidRPr="00B85020">
              <w:rPr>
                <w:rFonts w:ascii="Arial" w:hAnsi="Arial" w:cs="Arial"/>
                <w:b/>
                <w:sz w:val="24"/>
                <w:szCs w:val="24"/>
              </w:rPr>
              <w:t>Legal Implications (including equality and diversity assessment)</w:t>
            </w:r>
          </w:p>
        </w:tc>
      </w:tr>
      <w:tr w:rsidR="00F5324A" w:rsidRPr="00B85020" w14:paraId="6D29048C" w14:textId="77777777" w:rsidTr="00C95B3C">
        <w:tc>
          <w:tcPr>
            <w:tcW w:w="9245" w:type="dxa"/>
            <w:gridSpan w:val="4"/>
          </w:tcPr>
          <w:p w14:paraId="6D29048B" w14:textId="2751CF2D" w:rsidR="00F5324A" w:rsidRPr="00B85020" w:rsidRDefault="00771217" w:rsidP="003A675B">
            <w:pPr>
              <w:ind w:right="96"/>
              <w:jc w:val="both"/>
              <w:rPr>
                <w:rFonts w:ascii="Arial" w:hAnsi="Arial" w:cs="Arial"/>
                <w:color w:val="FF0000"/>
                <w:sz w:val="24"/>
                <w:szCs w:val="24"/>
              </w:rPr>
            </w:pPr>
            <w:r w:rsidRPr="00B85020">
              <w:rPr>
                <w:rFonts w:ascii="Arial" w:hAnsi="Arial" w:cs="Arial"/>
                <w:sz w:val="24"/>
                <w:szCs w:val="24"/>
              </w:rPr>
              <w:t xml:space="preserve">Effective workforce planning can support the Health Board to meet relevant legislation e.g. Nurse Staffing Act </w:t>
            </w:r>
          </w:p>
        </w:tc>
      </w:tr>
      <w:tr w:rsidR="00F5324A" w:rsidRPr="00B85020" w14:paraId="6D29048E" w14:textId="77777777" w:rsidTr="00CD7AA5">
        <w:tc>
          <w:tcPr>
            <w:tcW w:w="9245" w:type="dxa"/>
            <w:gridSpan w:val="4"/>
            <w:shd w:val="clear" w:color="auto" w:fill="D5DCE4" w:themeFill="text2" w:themeFillTint="33"/>
          </w:tcPr>
          <w:p w14:paraId="6D29048D" w14:textId="77777777" w:rsidR="00F5324A" w:rsidRPr="00B85020" w:rsidRDefault="00F5324A" w:rsidP="003A675B">
            <w:pPr>
              <w:ind w:right="96"/>
              <w:jc w:val="both"/>
              <w:rPr>
                <w:rFonts w:ascii="Arial" w:hAnsi="Arial" w:cs="Arial"/>
                <w:b/>
                <w:color w:val="FF0000"/>
                <w:sz w:val="24"/>
                <w:szCs w:val="24"/>
              </w:rPr>
            </w:pPr>
            <w:r w:rsidRPr="00B85020">
              <w:rPr>
                <w:rFonts w:ascii="Arial" w:hAnsi="Arial" w:cs="Arial"/>
                <w:b/>
                <w:sz w:val="24"/>
                <w:szCs w:val="24"/>
              </w:rPr>
              <w:t>Staffing Implications</w:t>
            </w:r>
          </w:p>
        </w:tc>
      </w:tr>
      <w:tr w:rsidR="00F5324A" w:rsidRPr="00B85020" w14:paraId="6D290491" w14:textId="77777777" w:rsidTr="00C95B3C">
        <w:tc>
          <w:tcPr>
            <w:tcW w:w="9245" w:type="dxa"/>
            <w:gridSpan w:val="4"/>
          </w:tcPr>
          <w:p w14:paraId="6D290490" w14:textId="19B5DC59" w:rsidR="00F5324A" w:rsidRPr="00B85020" w:rsidRDefault="00771217" w:rsidP="003A675B">
            <w:pPr>
              <w:ind w:right="96"/>
              <w:jc w:val="both"/>
              <w:rPr>
                <w:rFonts w:ascii="Arial" w:hAnsi="Arial" w:cs="Arial"/>
                <w:color w:val="FF0000"/>
                <w:sz w:val="24"/>
                <w:szCs w:val="24"/>
              </w:rPr>
            </w:pPr>
            <w:r w:rsidRPr="00B85020">
              <w:rPr>
                <w:rFonts w:ascii="Arial" w:hAnsi="Arial" w:cs="Arial"/>
                <w:sz w:val="24"/>
                <w:szCs w:val="24"/>
              </w:rPr>
              <w:t>Effective workforce planning requires the appropriate resources and time to undertake it</w:t>
            </w:r>
          </w:p>
        </w:tc>
      </w:tr>
      <w:tr w:rsidR="00F5324A" w:rsidRPr="00B85020" w14:paraId="6D290493" w14:textId="77777777" w:rsidTr="00CD7AA5">
        <w:tc>
          <w:tcPr>
            <w:tcW w:w="9245" w:type="dxa"/>
            <w:gridSpan w:val="4"/>
            <w:shd w:val="clear" w:color="auto" w:fill="D5DCE4" w:themeFill="text2" w:themeFillTint="33"/>
          </w:tcPr>
          <w:p w14:paraId="6D290492" w14:textId="77777777" w:rsidR="00F5324A" w:rsidRPr="00B85020" w:rsidRDefault="00296CD9" w:rsidP="003A675B">
            <w:pPr>
              <w:ind w:right="96"/>
              <w:jc w:val="both"/>
              <w:rPr>
                <w:rFonts w:ascii="Arial" w:hAnsi="Arial" w:cs="Arial"/>
                <w:b/>
                <w:color w:val="FF0000"/>
                <w:sz w:val="24"/>
                <w:szCs w:val="24"/>
              </w:rPr>
            </w:pPr>
            <w:r w:rsidRPr="00B85020">
              <w:rPr>
                <w:rFonts w:ascii="Arial" w:hAnsi="Arial" w:cs="Arial"/>
                <w:b/>
                <w:sz w:val="24"/>
                <w:szCs w:val="24"/>
              </w:rPr>
              <w:t>Long Term Implications (including the impact of the Well-being of Future Generations (Wales) Act 2015)</w:t>
            </w:r>
          </w:p>
        </w:tc>
      </w:tr>
      <w:tr w:rsidR="00F5324A" w:rsidRPr="00B85020" w14:paraId="6D290496" w14:textId="77777777" w:rsidTr="00C95B3C">
        <w:tc>
          <w:tcPr>
            <w:tcW w:w="9245" w:type="dxa"/>
            <w:gridSpan w:val="4"/>
          </w:tcPr>
          <w:p w14:paraId="6D290495" w14:textId="61CC4EA1" w:rsidR="00F5324A" w:rsidRPr="00B85020" w:rsidRDefault="00771217" w:rsidP="003A675B">
            <w:pPr>
              <w:ind w:right="96"/>
              <w:jc w:val="both"/>
              <w:rPr>
                <w:rFonts w:ascii="Arial" w:hAnsi="Arial" w:cs="Arial"/>
                <w:color w:val="FF0000"/>
                <w:sz w:val="24"/>
                <w:szCs w:val="24"/>
              </w:rPr>
            </w:pPr>
            <w:r w:rsidRPr="00B85020">
              <w:rPr>
                <w:rFonts w:ascii="Arial" w:hAnsi="Arial" w:cs="Arial"/>
                <w:sz w:val="24"/>
                <w:szCs w:val="24"/>
              </w:rPr>
              <w:t>Effective workforce planning can support national Workforce priorities (e.g. healthy workforce, focus on prevention and wellbeing, sustainable workforce, appropriately skilled workforce).</w:t>
            </w:r>
          </w:p>
        </w:tc>
      </w:tr>
      <w:tr w:rsidR="00653AEC" w:rsidRPr="00B85020" w14:paraId="6D29049A" w14:textId="77777777" w:rsidTr="00C95B3C">
        <w:tc>
          <w:tcPr>
            <w:tcW w:w="2470" w:type="dxa"/>
            <w:gridSpan w:val="2"/>
          </w:tcPr>
          <w:p w14:paraId="6D290497" w14:textId="77777777" w:rsidR="00653AEC" w:rsidRPr="00B85020" w:rsidRDefault="00653AEC" w:rsidP="003A675B">
            <w:pPr>
              <w:ind w:right="96"/>
              <w:jc w:val="both"/>
              <w:rPr>
                <w:rFonts w:ascii="Arial" w:hAnsi="Arial" w:cs="Arial"/>
                <w:color w:val="FF0000"/>
                <w:sz w:val="24"/>
                <w:szCs w:val="24"/>
              </w:rPr>
            </w:pPr>
            <w:r w:rsidRPr="00B85020">
              <w:rPr>
                <w:rFonts w:ascii="Arial" w:hAnsi="Arial" w:cs="Arial"/>
                <w:b/>
                <w:color w:val="000000" w:themeColor="text1"/>
                <w:sz w:val="24"/>
                <w:szCs w:val="24"/>
              </w:rPr>
              <w:t>Report History</w:t>
            </w:r>
          </w:p>
        </w:tc>
        <w:tc>
          <w:tcPr>
            <w:tcW w:w="6775" w:type="dxa"/>
            <w:gridSpan w:val="2"/>
          </w:tcPr>
          <w:p w14:paraId="6D290498" w14:textId="2B983CC4" w:rsidR="00653AEC" w:rsidRPr="00B85020" w:rsidRDefault="000C6CC2" w:rsidP="003A675B">
            <w:pPr>
              <w:ind w:right="96"/>
              <w:jc w:val="both"/>
              <w:rPr>
                <w:rFonts w:ascii="Arial" w:hAnsi="Arial" w:cs="Arial"/>
                <w:sz w:val="24"/>
                <w:szCs w:val="24"/>
              </w:rPr>
            </w:pPr>
            <w:r w:rsidRPr="00B85020">
              <w:rPr>
                <w:rFonts w:ascii="Arial" w:hAnsi="Arial" w:cs="Arial"/>
                <w:sz w:val="24"/>
                <w:szCs w:val="24"/>
              </w:rPr>
              <w:t>NA</w:t>
            </w:r>
          </w:p>
          <w:p w14:paraId="6D290499" w14:textId="77777777" w:rsidR="00653AEC" w:rsidRPr="00B85020" w:rsidRDefault="00653AEC" w:rsidP="003A675B">
            <w:pPr>
              <w:ind w:right="96"/>
              <w:jc w:val="both"/>
              <w:rPr>
                <w:rFonts w:ascii="Arial" w:hAnsi="Arial" w:cs="Arial"/>
                <w:color w:val="FF0000"/>
                <w:sz w:val="24"/>
                <w:szCs w:val="24"/>
              </w:rPr>
            </w:pPr>
          </w:p>
        </w:tc>
      </w:tr>
      <w:tr w:rsidR="00653AEC" w:rsidRPr="00B85020" w14:paraId="6D29049F" w14:textId="77777777" w:rsidTr="00C95B3C">
        <w:tc>
          <w:tcPr>
            <w:tcW w:w="2470" w:type="dxa"/>
            <w:gridSpan w:val="2"/>
          </w:tcPr>
          <w:p w14:paraId="6D29049B" w14:textId="77777777" w:rsidR="00653AEC" w:rsidRPr="00B85020" w:rsidRDefault="00653AEC" w:rsidP="003A675B">
            <w:pPr>
              <w:ind w:right="96"/>
              <w:jc w:val="both"/>
              <w:rPr>
                <w:rFonts w:ascii="Arial" w:hAnsi="Arial" w:cs="Arial"/>
                <w:b/>
                <w:color w:val="000000" w:themeColor="text1"/>
                <w:sz w:val="24"/>
                <w:szCs w:val="24"/>
              </w:rPr>
            </w:pPr>
            <w:r w:rsidRPr="00B85020">
              <w:rPr>
                <w:rFonts w:ascii="Arial" w:hAnsi="Arial" w:cs="Arial"/>
                <w:b/>
                <w:color w:val="000000" w:themeColor="text1"/>
                <w:sz w:val="24"/>
                <w:szCs w:val="24"/>
              </w:rPr>
              <w:t>Appendices</w:t>
            </w:r>
          </w:p>
        </w:tc>
        <w:tc>
          <w:tcPr>
            <w:tcW w:w="6775" w:type="dxa"/>
            <w:gridSpan w:val="2"/>
          </w:tcPr>
          <w:p w14:paraId="2992697C" w14:textId="76B5D7A5" w:rsidR="005E0E6D" w:rsidRPr="00B85020" w:rsidRDefault="005E0E6D" w:rsidP="003A675B">
            <w:pPr>
              <w:ind w:right="96"/>
              <w:jc w:val="both"/>
              <w:rPr>
                <w:rFonts w:ascii="Arial" w:hAnsi="Arial" w:cs="Arial"/>
                <w:sz w:val="24"/>
                <w:szCs w:val="24"/>
              </w:rPr>
            </w:pPr>
            <w:r w:rsidRPr="00B85020">
              <w:rPr>
                <w:rFonts w:ascii="Arial" w:hAnsi="Arial" w:cs="Arial"/>
                <w:sz w:val="24"/>
                <w:szCs w:val="24"/>
              </w:rPr>
              <w:t xml:space="preserve">Appendix </w:t>
            </w:r>
            <w:r w:rsidR="007A6CC8" w:rsidRPr="00B85020">
              <w:rPr>
                <w:rFonts w:ascii="Arial" w:hAnsi="Arial" w:cs="Arial"/>
                <w:sz w:val="24"/>
                <w:szCs w:val="24"/>
              </w:rPr>
              <w:t>1</w:t>
            </w:r>
            <w:r w:rsidRPr="00B85020">
              <w:rPr>
                <w:rFonts w:ascii="Arial" w:hAnsi="Arial" w:cs="Arial"/>
                <w:sz w:val="24"/>
                <w:szCs w:val="24"/>
              </w:rPr>
              <w:t xml:space="preserve"> - </w:t>
            </w:r>
            <w:r w:rsidR="009C211F" w:rsidRPr="00B85020">
              <w:rPr>
                <w:rFonts w:ascii="Arial" w:hAnsi="Arial" w:cs="Arial"/>
                <w:bCs/>
                <w:sz w:val="24"/>
                <w:szCs w:val="24"/>
              </w:rPr>
              <w:t>Addressing Workforce Challenges in NHS Wales Report - February 2025</w:t>
            </w:r>
          </w:p>
          <w:p w14:paraId="6D29049E" w14:textId="7F376E73" w:rsidR="005E0E6D" w:rsidRPr="00B85020" w:rsidRDefault="005E0E6D" w:rsidP="003A675B">
            <w:pPr>
              <w:ind w:right="96"/>
              <w:jc w:val="both"/>
              <w:rPr>
                <w:rFonts w:ascii="Arial" w:hAnsi="Arial" w:cs="Arial"/>
                <w:color w:val="FF0000"/>
                <w:sz w:val="24"/>
                <w:szCs w:val="24"/>
              </w:rPr>
            </w:pPr>
            <w:r w:rsidRPr="00B85020">
              <w:rPr>
                <w:rFonts w:ascii="Arial" w:hAnsi="Arial" w:cs="Arial"/>
                <w:sz w:val="24"/>
                <w:szCs w:val="24"/>
              </w:rPr>
              <w:lastRenderedPageBreak/>
              <w:t xml:space="preserve"> </w:t>
            </w:r>
          </w:p>
        </w:tc>
      </w:tr>
    </w:tbl>
    <w:p w14:paraId="6D2904A0" w14:textId="77777777" w:rsidR="00034194" w:rsidRDefault="00034194" w:rsidP="003A675B">
      <w:pPr>
        <w:jc w:val="both"/>
        <w:rPr>
          <w:rFonts w:ascii="Arial" w:hAnsi="Arial" w:cs="Arial"/>
          <w:sz w:val="24"/>
          <w:szCs w:val="24"/>
        </w:rPr>
      </w:pPr>
    </w:p>
    <w:p w14:paraId="0B480B46" w14:textId="433058E6" w:rsidR="007C6F27" w:rsidRPr="00B85020" w:rsidRDefault="007C6F27" w:rsidP="003A675B">
      <w:pPr>
        <w:jc w:val="both"/>
        <w:rPr>
          <w:rFonts w:ascii="Arial" w:hAnsi="Arial" w:cs="Arial"/>
          <w:sz w:val="24"/>
          <w:szCs w:val="24"/>
        </w:rPr>
      </w:pPr>
      <w:r>
        <w:object w:dxaOrig="1539" w:dyaOrig="997" w14:anchorId="756B77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25pt" o:ole="">
            <v:imagedata r:id="rId11" o:title=""/>
          </v:shape>
          <o:OLEObject Type="Embed" ProgID="AcroExch.Document.DC" ShapeID="_x0000_i1025" DrawAspect="Icon" ObjectID="_1805184627" r:id="rId12"/>
        </w:object>
      </w:r>
    </w:p>
    <w:sectPr w:rsidR="007C6F27" w:rsidRPr="00B85020"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BF9C2D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C2A28">
          <w:rPr>
            <w:noProof/>
          </w:rPr>
          <w:t>2</w:t>
        </w:r>
        <w:r>
          <w:fldChar w:fldCharType="end"/>
        </w:r>
      </w:p>
    </w:sdtContent>
  </w:sdt>
  <w:p w14:paraId="6D2904A9" w14:textId="50F95107" w:rsidR="003324CB" w:rsidRDefault="005C101E" w:rsidP="002B7C9A">
    <w:pPr>
      <w:pStyle w:val="Footer"/>
      <w:jc w:val="right"/>
    </w:pPr>
    <w:r>
      <w:t xml:space="preserve">Workforce and OD </w:t>
    </w:r>
    <w:r w:rsidR="002B7C9A">
      <w:t xml:space="preserve">Committee – </w:t>
    </w:r>
    <w:r>
      <w:t>10/04/25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25DF9"/>
    <w:multiLevelType w:val="hybridMultilevel"/>
    <w:tmpl w:val="D976360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2A02B0"/>
    <w:multiLevelType w:val="hybridMultilevel"/>
    <w:tmpl w:val="CDD64604"/>
    <w:lvl w:ilvl="0" w:tplc="67467D22">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78C6332"/>
    <w:multiLevelType w:val="hybridMultilevel"/>
    <w:tmpl w:val="96AA98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C08610E"/>
    <w:multiLevelType w:val="hybridMultilevel"/>
    <w:tmpl w:val="479CB0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9E1B91"/>
    <w:multiLevelType w:val="hybridMultilevel"/>
    <w:tmpl w:val="8AA43D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227272D"/>
    <w:multiLevelType w:val="hybridMultilevel"/>
    <w:tmpl w:val="11A8C24C"/>
    <w:lvl w:ilvl="0" w:tplc="D108C64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23268C"/>
    <w:multiLevelType w:val="hybridMultilevel"/>
    <w:tmpl w:val="34B8D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8E07D02"/>
    <w:multiLevelType w:val="hybridMultilevel"/>
    <w:tmpl w:val="FB7A14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6407071"/>
    <w:multiLevelType w:val="hybridMultilevel"/>
    <w:tmpl w:val="E5B04890"/>
    <w:lvl w:ilvl="0" w:tplc="D108C64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5641BB"/>
    <w:multiLevelType w:val="multilevel"/>
    <w:tmpl w:val="A8265D4E"/>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7B390AA6"/>
    <w:multiLevelType w:val="multilevel"/>
    <w:tmpl w:val="752A56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303858"/>
    <w:multiLevelType w:val="hybridMultilevel"/>
    <w:tmpl w:val="FAC0614E"/>
    <w:lvl w:ilvl="0" w:tplc="06A2C9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7"/>
  </w:num>
  <w:num w:numId="5">
    <w:abstractNumId w:val="3"/>
  </w:num>
  <w:num w:numId="6">
    <w:abstractNumId w:val="19"/>
  </w:num>
  <w:num w:numId="7">
    <w:abstractNumId w:val="21"/>
  </w:num>
  <w:num w:numId="8">
    <w:abstractNumId w:val="13"/>
  </w:num>
  <w:num w:numId="9">
    <w:abstractNumId w:val="15"/>
  </w:num>
  <w:num w:numId="10">
    <w:abstractNumId w:val="16"/>
  </w:num>
  <w:num w:numId="11">
    <w:abstractNumId w:val="8"/>
  </w:num>
  <w:num w:numId="12">
    <w:abstractNumId w:val="14"/>
  </w:num>
  <w:num w:numId="13">
    <w:abstractNumId w:val="6"/>
  </w:num>
  <w:num w:numId="14">
    <w:abstractNumId w:val="5"/>
  </w:num>
  <w:num w:numId="15">
    <w:abstractNumId w:val="18"/>
  </w:num>
  <w:num w:numId="16">
    <w:abstractNumId w:val="9"/>
  </w:num>
  <w:num w:numId="17">
    <w:abstractNumId w:val="17"/>
  </w:num>
  <w:num w:numId="18">
    <w:abstractNumId w:val="10"/>
  </w:num>
  <w:num w:numId="19">
    <w:abstractNumId w:val="4"/>
  </w:num>
  <w:num w:numId="20">
    <w:abstractNumId w:val="1"/>
  </w:num>
  <w:num w:numId="21">
    <w:abstractNumId w:val="2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29"/>
    <w:rsid w:val="00001CD8"/>
    <w:rsid w:val="00003CA6"/>
    <w:rsid w:val="00004358"/>
    <w:rsid w:val="00021C60"/>
    <w:rsid w:val="00023FEB"/>
    <w:rsid w:val="00034194"/>
    <w:rsid w:val="00035C6F"/>
    <w:rsid w:val="00046C12"/>
    <w:rsid w:val="00061919"/>
    <w:rsid w:val="00061971"/>
    <w:rsid w:val="000629E0"/>
    <w:rsid w:val="00063F25"/>
    <w:rsid w:val="00076B31"/>
    <w:rsid w:val="00077B59"/>
    <w:rsid w:val="00082C15"/>
    <w:rsid w:val="00083FC0"/>
    <w:rsid w:val="000957AD"/>
    <w:rsid w:val="00096044"/>
    <w:rsid w:val="000A0104"/>
    <w:rsid w:val="000A0D4E"/>
    <w:rsid w:val="000C24AA"/>
    <w:rsid w:val="000C33F8"/>
    <w:rsid w:val="000C3BAD"/>
    <w:rsid w:val="000C65AC"/>
    <w:rsid w:val="000C6CC2"/>
    <w:rsid w:val="000D4999"/>
    <w:rsid w:val="000D5755"/>
    <w:rsid w:val="000F090C"/>
    <w:rsid w:val="000F361B"/>
    <w:rsid w:val="000F4F64"/>
    <w:rsid w:val="000F79BF"/>
    <w:rsid w:val="000F7E89"/>
    <w:rsid w:val="001027E6"/>
    <w:rsid w:val="00102D07"/>
    <w:rsid w:val="00133EA1"/>
    <w:rsid w:val="001368C2"/>
    <w:rsid w:val="0016096B"/>
    <w:rsid w:val="001635A8"/>
    <w:rsid w:val="001653E9"/>
    <w:rsid w:val="00183171"/>
    <w:rsid w:val="001853F4"/>
    <w:rsid w:val="0018599F"/>
    <w:rsid w:val="00186AD4"/>
    <w:rsid w:val="001959EA"/>
    <w:rsid w:val="001A23FE"/>
    <w:rsid w:val="001B796F"/>
    <w:rsid w:val="001C1B9D"/>
    <w:rsid w:val="001C4A6E"/>
    <w:rsid w:val="001D4B35"/>
    <w:rsid w:val="001D7B73"/>
    <w:rsid w:val="001E318B"/>
    <w:rsid w:val="0020539A"/>
    <w:rsid w:val="002100D9"/>
    <w:rsid w:val="00213E62"/>
    <w:rsid w:val="00220493"/>
    <w:rsid w:val="0022448F"/>
    <w:rsid w:val="002314DD"/>
    <w:rsid w:val="00233330"/>
    <w:rsid w:val="00233614"/>
    <w:rsid w:val="00236A45"/>
    <w:rsid w:val="00236A9C"/>
    <w:rsid w:val="00241662"/>
    <w:rsid w:val="00247025"/>
    <w:rsid w:val="00254020"/>
    <w:rsid w:val="00255C63"/>
    <w:rsid w:val="0028021B"/>
    <w:rsid w:val="002805EC"/>
    <w:rsid w:val="00280665"/>
    <w:rsid w:val="00290009"/>
    <w:rsid w:val="0029035E"/>
    <w:rsid w:val="00291633"/>
    <w:rsid w:val="002950FF"/>
    <w:rsid w:val="00296CD9"/>
    <w:rsid w:val="002B357D"/>
    <w:rsid w:val="002B7C9A"/>
    <w:rsid w:val="002C3DD6"/>
    <w:rsid w:val="002D3838"/>
    <w:rsid w:val="002D60B8"/>
    <w:rsid w:val="002D7373"/>
    <w:rsid w:val="002E3872"/>
    <w:rsid w:val="002E7631"/>
    <w:rsid w:val="002F1439"/>
    <w:rsid w:val="00303616"/>
    <w:rsid w:val="00312A36"/>
    <w:rsid w:val="003154C3"/>
    <w:rsid w:val="00317C75"/>
    <w:rsid w:val="0032747D"/>
    <w:rsid w:val="00330D4F"/>
    <w:rsid w:val="00332063"/>
    <w:rsid w:val="003324CB"/>
    <w:rsid w:val="0033346F"/>
    <w:rsid w:val="00340FD6"/>
    <w:rsid w:val="00352831"/>
    <w:rsid w:val="003528CB"/>
    <w:rsid w:val="00352E9F"/>
    <w:rsid w:val="003533B9"/>
    <w:rsid w:val="0035607C"/>
    <w:rsid w:val="00364385"/>
    <w:rsid w:val="0037227E"/>
    <w:rsid w:val="0037310D"/>
    <w:rsid w:val="00374C37"/>
    <w:rsid w:val="00380EBD"/>
    <w:rsid w:val="00395343"/>
    <w:rsid w:val="003A43F2"/>
    <w:rsid w:val="003A675B"/>
    <w:rsid w:val="003C0FF8"/>
    <w:rsid w:val="003C1593"/>
    <w:rsid w:val="003D3CD7"/>
    <w:rsid w:val="003E0985"/>
    <w:rsid w:val="003E6E3D"/>
    <w:rsid w:val="003F0463"/>
    <w:rsid w:val="003F450D"/>
    <w:rsid w:val="00400A60"/>
    <w:rsid w:val="00401CC1"/>
    <w:rsid w:val="00404919"/>
    <w:rsid w:val="004118BE"/>
    <w:rsid w:val="00413D5F"/>
    <w:rsid w:val="00414894"/>
    <w:rsid w:val="00416CFE"/>
    <w:rsid w:val="0043576B"/>
    <w:rsid w:val="004361A3"/>
    <w:rsid w:val="00443473"/>
    <w:rsid w:val="00451722"/>
    <w:rsid w:val="00460B9E"/>
    <w:rsid w:val="00461835"/>
    <w:rsid w:val="00466079"/>
    <w:rsid w:val="00470891"/>
    <w:rsid w:val="004768C9"/>
    <w:rsid w:val="00480BD1"/>
    <w:rsid w:val="00482697"/>
    <w:rsid w:val="00487F3A"/>
    <w:rsid w:val="00491750"/>
    <w:rsid w:val="004B171E"/>
    <w:rsid w:val="004C2AA2"/>
    <w:rsid w:val="004D2EFD"/>
    <w:rsid w:val="004D329E"/>
    <w:rsid w:val="004D3B1B"/>
    <w:rsid w:val="004D7FD8"/>
    <w:rsid w:val="004E6680"/>
    <w:rsid w:val="004E6C16"/>
    <w:rsid w:val="004F1690"/>
    <w:rsid w:val="004F5AD0"/>
    <w:rsid w:val="00510B14"/>
    <w:rsid w:val="00514E35"/>
    <w:rsid w:val="00520576"/>
    <w:rsid w:val="00520FB3"/>
    <w:rsid w:val="0052297E"/>
    <w:rsid w:val="00537729"/>
    <w:rsid w:val="005528FB"/>
    <w:rsid w:val="005601C3"/>
    <w:rsid w:val="00567D7F"/>
    <w:rsid w:val="00585277"/>
    <w:rsid w:val="00587B42"/>
    <w:rsid w:val="00587FA5"/>
    <w:rsid w:val="005916FC"/>
    <w:rsid w:val="005A02B8"/>
    <w:rsid w:val="005A0636"/>
    <w:rsid w:val="005A3667"/>
    <w:rsid w:val="005B7BD9"/>
    <w:rsid w:val="005C101E"/>
    <w:rsid w:val="005C3741"/>
    <w:rsid w:val="005C7D90"/>
    <w:rsid w:val="005D1652"/>
    <w:rsid w:val="005D2D3A"/>
    <w:rsid w:val="005D7FD1"/>
    <w:rsid w:val="005E0E6D"/>
    <w:rsid w:val="005E70A9"/>
    <w:rsid w:val="005E7A16"/>
    <w:rsid w:val="00600E4B"/>
    <w:rsid w:val="006032C3"/>
    <w:rsid w:val="00607BC7"/>
    <w:rsid w:val="00607D61"/>
    <w:rsid w:val="0061070E"/>
    <w:rsid w:val="0062102D"/>
    <w:rsid w:val="00627F88"/>
    <w:rsid w:val="0063658F"/>
    <w:rsid w:val="006501DE"/>
    <w:rsid w:val="00653AEC"/>
    <w:rsid w:val="00655190"/>
    <w:rsid w:val="00660D16"/>
    <w:rsid w:val="00662218"/>
    <w:rsid w:val="006656EF"/>
    <w:rsid w:val="00672F04"/>
    <w:rsid w:val="00685AE0"/>
    <w:rsid w:val="00690BC8"/>
    <w:rsid w:val="006910B8"/>
    <w:rsid w:val="00691A1A"/>
    <w:rsid w:val="00692A69"/>
    <w:rsid w:val="00695B6B"/>
    <w:rsid w:val="00696DCB"/>
    <w:rsid w:val="006C15D9"/>
    <w:rsid w:val="006D1998"/>
    <w:rsid w:val="006D4862"/>
    <w:rsid w:val="006D4A41"/>
    <w:rsid w:val="006D7478"/>
    <w:rsid w:val="006E123B"/>
    <w:rsid w:val="006F1BB0"/>
    <w:rsid w:val="006F3DDD"/>
    <w:rsid w:val="00703D77"/>
    <w:rsid w:val="00704A4A"/>
    <w:rsid w:val="00711095"/>
    <w:rsid w:val="0072604C"/>
    <w:rsid w:val="00732E7F"/>
    <w:rsid w:val="007360E6"/>
    <w:rsid w:val="0074147F"/>
    <w:rsid w:val="00743AE6"/>
    <w:rsid w:val="00746779"/>
    <w:rsid w:val="00751A4A"/>
    <w:rsid w:val="00753E11"/>
    <w:rsid w:val="00756E40"/>
    <w:rsid w:val="00762BBE"/>
    <w:rsid w:val="00764F50"/>
    <w:rsid w:val="00767E3E"/>
    <w:rsid w:val="00771217"/>
    <w:rsid w:val="00775EE7"/>
    <w:rsid w:val="00776F42"/>
    <w:rsid w:val="00780D18"/>
    <w:rsid w:val="00795D5F"/>
    <w:rsid w:val="007A4C91"/>
    <w:rsid w:val="007A648F"/>
    <w:rsid w:val="007A6CC8"/>
    <w:rsid w:val="007B02DC"/>
    <w:rsid w:val="007B02F6"/>
    <w:rsid w:val="007B182B"/>
    <w:rsid w:val="007C6F27"/>
    <w:rsid w:val="007C7DE5"/>
    <w:rsid w:val="007E1F77"/>
    <w:rsid w:val="007E443A"/>
    <w:rsid w:val="008032EF"/>
    <w:rsid w:val="00820D35"/>
    <w:rsid w:val="008218A9"/>
    <w:rsid w:val="00823D95"/>
    <w:rsid w:val="008377BF"/>
    <w:rsid w:val="00842D17"/>
    <w:rsid w:val="008458FF"/>
    <w:rsid w:val="00853D49"/>
    <w:rsid w:val="008555F1"/>
    <w:rsid w:val="00870C6A"/>
    <w:rsid w:val="0087208D"/>
    <w:rsid w:val="008A743E"/>
    <w:rsid w:val="008C15D9"/>
    <w:rsid w:val="008D0747"/>
    <w:rsid w:val="008D1AE2"/>
    <w:rsid w:val="008D5E6F"/>
    <w:rsid w:val="008F1BFA"/>
    <w:rsid w:val="009022E0"/>
    <w:rsid w:val="00910F98"/>
    <w:rsid w:val="009112DC"/>
    <w:rsid w:val="00921675"/>
    <w:rsid w:val="009266E2"/>
    <w:rsid w:val="00932578"/>
    <w:rsid w:val="00936930"/>
    <w:rsid w:val="00946889"/>
    <w:rsid w:val="0094753F"/>
    <w:rsid w:val="00950A76"/>
    <w:rsid w:val="009661B3"/>
    <w:rsid w:val="00980603"/>
    <w:rsid w:val="00986738"/>
    <w:rsid w:val="00996AE6"/>
    <w:rsid w:val="009A59B7"/>
    <w:rsid w:val="009B2F87"/>
    <w:rsid w:val="009B3524"/>
    <w:rsid w:val="009C00B1"/>
    <w:rsid w:val="009C211F"/>
    <w:rsid w:val="009C2A28"/>
    <w:rsid w:val="009C5FB3"/>
    <w:rsid w:val="009D4ABF"/>
    <w:rsid w:val="009D68B6"/>
    <w:rsid w:val="009E2CCC"/>
    <w:rsid w:val="009E7AF7"/>
    <w:rsid w:val="009F39F5"/>
    <w:rsid w:val="009F6289"/>
    <w:rsid w:val="00A044A8"/>
    <w:rsid w:val="00A11F77"/>
    <w:rsid w:val="00A1469D"/>
    <w:rsid w:val="00A263D4"/>
    <w:rsid w:val="00A26DD7"/>
    <w:rsid w:val="00A34846"/>
    <w:rsid w:val="00A53EC3"/>
    <w:rsid w:val="00A542C9"/>
    <w:rsid w:val="00A73CC0"/>
    <w:rsid w:val="00A73EB5"/>
    <w:rsid w:val="00A8213B"/>
    <w:rsid w:val="00A85F37"/>
    <w:rsid w:val="00A9449A"/>
    <w:rsid w:val="00AB6162"/>
    <w:rsid w:val="00AB7A7B"/>
    <w:rsid w:val="00AC26E3"/>
    <w:rsid w:val="00AD064D"/>
    <w:rsid w:val="00AD4048"/>
    <w:rsid w:val="00AD483D"/>
    <w:rsid w:val="00AE2598"/>
    <w:rsid w:val="00AF2F98"/>
    <w:rsid w:val="00B00ED2"/>
    <w:rsid w:val="00B14C80"/>
    <w:rsid w:val="00B30030"/>
    <w:rsid w:val="00B3023D"/>
    <w:rsid w:val="00B31317"/>
    <w:rsid w:val="00B35ECC"/>
    <w:rsid w:val="00B62548"/>
    <w:rsid w:val="00B80D56"/>
    <w:rsid w:val="00B82BEB"/>
    <w:rsid w:val="00B85020"/>
    <w:rsid w:val="00B963A1"/>
    <w:rsid w:val="00B97AF2"/>
    <w:rsid w:val="00BA2507"/>
    <w:rsid w:val="00BA35A0"/>
    <w:rsid w:val="00BA37B0"/>
    <w:rsid w:val="00BB1775"/>
    <w:rsid w:val="00BB3B5E"/>
    <w:rsid w:val="00BB3C99"/>
    <w:rsid w:val="00BC241D"/>
    <w:rsid w:val="00BC4B4A"/>
    <w:rsid w:val="00BC59B8"/>
    <w:rsid w:val="00BD352F"/>
    <w:rsid w:val="00BD5A34"/>
    <w:rsid w:val="00BF1F88"/>
    <w:rsid w:val="00BF4E96"/>
    <w:rsid w:val="00C068BC"/>
    <w:rsid w:val="00C107F2"/>
    <w:rsid w:val="00C17BA5"/>
    <w:rsid w:val="00C2542A"/>
    <w:rsid w:val="00C30B3D"/>
    <w:rsid w:val="00C33A04"/>
    <w:rsid w:val="00C34D2A"/>
    <w:rsid w:val="00C6013C"/>
    <w:rsid w:val="00C60F4D"/>
    <w:rsid w:val="00C701C1"/>
    <w:rsid w:val="00C82090"/>
    <w:rsid w:val="00C835C8"/>
    <w:rsid w:val="00C849D1"/>
    <w:rsid w:val="00C95B3C"/>
    <w:rsid w:val="00CA272A"/>
    <w:rsid w:val="00CA324E"/>
    <w:rsid w:val="00CA6145"/>
    <w:rsid w:val="00CA6D65"/>
    <w:rsid w:val="00CB11B0"/>
    <w:rsid w:val="00CC059A"/>
    <w:rsid w:val="00CC2822"/>
    <w:rsid w:val="00CC5146"/>
    <w:rsid w:val="00CC5AC9"/>
    <w:rsid w:val="00CD56D1"/>
    <w:rsid w:val="00CD63B1"/>
    <w:rsid w:val="00CD7AA5"/>
    <w:rsid w:val="00D3271B"/>
    <w:rsid w:val="00D37686"/>
    <w:rsid w:val="00D41025"/>
    <w:rsid w:val="00D41FE1"/>
    <w:rsid w:val="00D67F02"/>
    <w:rsid w:val="00D70DF5"/>
    <w:rsid w:val="00D8571A"/>
    <w:rsid w:val="00D963D2"/>
    <w:rsid w:val="00DA76AD"/>
    <w:rsid w:val="00DB2C7B"/>
    <w:rsid w:val="00DB3C4E"/>
    <w:rsid w:val="00DC22F5"/>
    <w:rsid w:val="00DE0517"/>
    <w:rsid w:val="00DE6CB3"/>
    <w:rsid w:val="00DE78D1"/>
    <w:rsid w:val="00E2403D"/>
    <w:rsid w:val="00E242E5"/>
    <w:rsid w:val="00E27152"/>
    <w:rsid w:val="00E42D10"/>
    <w:rsid w:val="00E44671"/>
    <w:rsid w:val="00E5100E"/>
    <w:rsid w:val="00E51769"/>
    <w:rsid w:val="00E52FF2"/>
    <w:rsid w:val="00E57BE8"/>
    <w:rsid w:val="00E61832"/>
    <w:rsid w:val="00E70E01"/>
    <w:rsid w:val="00E81803"/>
    <w:rsid w:val="00E83736"/>
    <w:rsid w:val="00EA3AA6"/>
    <w:rsid w:val="00EC6AA9"/>
    <w:rsid w:val="00EC7692"/>
    <w:rsid w:val="00ED6B64"/>
    <w:rsid w:val="00EE2A3B"/>
    <w:rsid w:val="00EE32A3"/>
    <w:rsid w:val="00EE7496"/>
    <w:rsid w:val="00EF5816"/>
    <w:rsid w:val="00EF58CC"/>
    <w:rsid w:val="00F055D6"/>
    <w:rsid w:val="00F06D6F"/>
    <w:rsid w:val="00F11CD2"/>
    <w:rsid w:val="00F42DF2"/>
    <w:rsid w:val="00F431A6"/>
    <w:rsid w:val="00F5082D"/>
    <w:rsid w:val="00F531BD"/>
    <w:rsid w:val="00F5324A"/>
    <w:rsid w:val="00F55C21"/>
    <w:rsid w:val="00F57042"/>
    <w:rsid w:val="00F57C68"/>
    <w:rsid w:val="00F63687"/>
    <w:rsid w:val="00F66599"/>
    <w:rsid w:val="00F67058"/>
    <w:rsid w:val="00F71C6D"/>
    <w:rsid w:val="00F71F07"/>
    <w:rsid w:val="00F95EC1"/>
    <w:rsid w:val="00F96AE6"/>
    <w:rsid w:val="00FA0CA9"/>
    <w:rsid w:val="00FA1109"/>
    <w:rsid w:val="00FA29F5"/>
    <w:rsid w:val="00FB0C64"/>
    <w:rsid w:val="00FB1921"/>
    <w:rsid w:val="00FB5F3B"/>
    <w:rsid w:val="00FC000C"/>
    <w:rsid w:val="00FD1FD2"/>
    <w:rsid w:val="00FD594A"/>
    <w:rsid w:val="00FF7216"/>
    <w:rsid w:val="00FF7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409498">
      <w:bodyDiv w:val="1"/>
      <w:marLeft w:val="0"/>
      <w:marRight w:val="0"/>
      <w:marTop w:val="0"/>
      <w:marBottom w:val="0"/>
      <w:divBdr>
        <w:top w:val="none" w:sz="0" w:space="0" w:color="auto"/>
        <w:left w:val="none" w:sz="0" w:space="0" w:color="auto"/>
        <w:bottom w:val="none" w:sz="0" w:space="0" w:color="auto"/>
        <w:right w:val="none" w:sz="0" w:space="0" w:color="auto"/>
      </w:divBdr>
    </w:div>
    <w:div w:id="546333397">
      <w:bodyDiv w:val="1"/>
      <w:marLeft w:val="0"/>
      <w:marRight w:val="0"/>
      <w:marTop w:val="0"/>
      <w:marBottom w:val="0"/>
      <w:divBdr>
        <w:top w:val="none" w:sz="0" w:space="0" w:color="auto"/>
        <w:left w:val="none" w:sz="0" w:space="0" w:color="auto"/>
        <w:bottom w:val="none" w:sz="0" w:space="0" w:color="auto"/>
        <w:right w:val="none" w:sz="0" w:space="0" w:color="auto"/>
      </w:divBdr>
    </w:div>
    <w:div w:id="5500746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44452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1354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8599F"/>
    <w:rsid w:val="002E7994"/>
    <w:rsid w:val="0043576B"/>
    <w:rsid w:val="0045583A"/>
    <w:rsid w:val="005B331C"/>
    <w:rsid w:val="005E70A9"/>
    <w:rsid w:val="008A743E"/>
    <w:rsid w:val="00950A76"/>
    <w:rsid w:val="00997553"/>
    <w:rsid w:val="009B2F87"/>
    <w:rsid w:val="00AF33F6"/>
    <w:rsid w:val="00B84040"/>
    <w:rsid w:val="00CC510F"/>
    <w:rsid w:val="00CD56D1"/>
    <w:rsid w:val="00F950D6"/>
    <w:rsid w:val="00FD59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dd0ffc-701b-4bc6-b2e6-c12fbd627be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2B1505ED329D040BAFB6048B792660A" ma:contentTypeVersion="18" ma:contentTypeDescription="Create a new document." ma:contentTypeScope="" ma:versionID="87c1884aadcf8c13f0a2ec8349569aa1">
  <xsd:schema xmlns:xsd="http://www.w3.org/2001/XMLSchema" xmlns:xs="http://www.w3.org/2001/XMLSchema" xmlns:p="http://schemas.microsoft.com/office/2006/metadata/properties" xmlns:ns3="8fdd0ffc-701b-4bc6-b2e6-c12fbd627bec" xmlns:ns4="6f75a223-5965-41b9-8694-688871c56c86" targetNamespace="http://schemas.microsoft.com/office/2006/metadata/properties" ma:root="true" ma:fieldsID="1abe4f35e6a21d05c936322c21583403" ns3:_="" ns4:_="">
    <xsd:import namespace="8fdd0ffc-701b-4bc6-b2e6-c12fbd627bec"/>
    <xsd:import namespace="6f75a223-5965-41b9-8694-688871c56c8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dd0ffc-701b-4bc6-b2e6-c12fbd627b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75a223-5965-41b9-8694-688871c56c8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50E4CF-7018-427B-814B-F7AE3ACD388A}">
  <ds:schemaRefs>
    <ds:schemaRef ds:uri="http://schemas.microsoft.com/office/2006/documentManagement/types"/>
    <ds:schemaRef ds:uri="http://schemas.microsoft.com/office/2006/metadata/properties"/>
    <ds:schemaRef ds:uri="8fdd0ffc-701b-4bc6-b2e6-c12fbd627bec"/>
    <ds:schemaRef ds:uri="http://purl.org/dc/elements/1.1/"/>
    <ds:schemaRef ds:uri="6f75a223-5965-41b9-8694-688871c56c86"/>
    <ds:schemaRef ds:uri="http://www.w3.org/XML/1998/namespace"/>
    <ds:schemaRef ds:uri="http://purl.org/dc/dcmitype/"/>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AEEFCD97-FFC2-4591-8F1B-89195EB3E50B}">
  <ds:schemaRefs>
    <ds:schemaRef ds:uri="http://schemas.openxmlformats.org/officeDocument/2006/bibliography"/>
  </ds:schemaRefs>
</ds:datastoreItem>
</file>

<file path=customXml/itemProps3.xml><?xml version="1.0" encoding="utf-8"?>
<ds:datastoreItem xmlns:ds="http://schemas.openxmlformats.org/officeDocument/2006/customXml" ds:itemID="{9CDADA7A-6566-433D-8A99-7A43D9CD89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dd0ffc-701b-4bc6-b2e6-c12fbd627bec"/>
    <ds:schemaRef ds:uri="6f75a223-5965-41b9-8694-688871c56c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2A172D-387C-4A93-BEA4-A81D0D674BD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3164</Words>
  <Characters>18035</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2025-03-31T13:25:00Z</dcterms:created>
  <dcterms:modified xsi:type="dcterms:W3CDTF">2025-04-03T10:24:00Z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0x01010042B1505ED329D040BAFB6048B792660A</vt:lpwstr>
  </property>
</Properties>
</file>