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703"/>
        <w:gridCol w:w="1845"/>
        <w:gridCol w:w="1691"/>
        <w:gridCol w:w="32"/>
        <w:gridCol w:w="1661"/>
        <w:gridCol w:w="675"/>
        <w:gridCol w:w="841"/>
      </w:tblGrid>
      <w:tr w:rsidR="00083FC0" w:rsidRPr="001D615B" w14:paraId="6D2903E2" w14:textId="77777777" w:rsidTr="4244A593">
        <w:tc>
          <w:tcPr>
            <w:tcW w:w="2703" w:type="dxa"/>
          </w:tcPr>
          <w:p w14:paraId="6D2903DE" w14:textId="77777777" w:rsidR="00F5082D" w:rsidRPr="001D615B" w:rsidRDefault="00F5082D" w:rsidP="00FA0CA9">
            <w:pPr>
              <w:rPr>
                <w:rFonts w:ascii="Verdana" w:hAnsi="Verdana" w:cs="Arial"/>
                <w:b/>
                <w:sz w:val="24"/>
                <w:szCs w:val="24"/>
              </w:rPr>
            </w:pPr>
            <w:r w:rsidRPr="001D615B">
              <w:rPr>
                <w:rFonts w:ascii="Verdana" w:hAnsi="Verdana" w:cs="Arial"/>
                <w:b/>
                <w:sz w:val="24"/>
                <w:szCs w:val="24"/>
              </w:rPr>
              <w:t>Meeting Date</w:t>
            </w:r>
          </w:p>
        </w:tc>
        <w:tc>
          <w:tcPr>
            <w:tcW w:w="3536" w:type="dxa"/>
            <w:gridSpan w:val="2"/>
          </w:tcPr>
          <w:p w14:paraId="6D2903DF" w14:textId="098CBD59" w:rsidR="00F5082D" w:rsidRPr="001D615B" w:rsidRDefault="00532AB9" w:rsidP="4244A593">
            <w:pPr>
              <w:rPr>
                <w:rFonts w:ascii="Verdana" w:hAnsi="Verdana" w:cs="Arial"/>
                <w:b/>
                <w:bCs/>
                <w:sz w:val="24"/>
                <w:szCs w:val="24"/>
              </w:rPr>
            </w:pPr>
            <w:r w:rsidRPr="4244A593">
              <w:rPr>
                <w:rFonts w:ascii="Verdana" w:hAnsi="Verdana" w:cs="Arial"/>
                <w:b/>
                <w:bCs/>
                <w:sz w:val="24"/>
                <w:szCs w:val="24"/>
              </w:rPr>
              <w:t>21</w:t>
            </w:r>
            <w:r w:rsidR="077119A8" w:rsidRPr="4244A593">
              <w:rPr>
                <w:rFonts w:ascii="Verdana" w:hAnsi="Verdana" w:cs="Arial"/>
                <w:b/>
                <w:bCs/>
                <w:sz w:val="24"/>
                <w:szCs w:val="24"/>
              </w:rPr>
              <w:t xml:space="preserve"> </w:t>
            </w:r>
            <w:r w:rsidRPr="4244A593">
              <w:rPr>
                <w:rFonts w:ascii="Verdana" w:hAnsi="Verdana" w:cs="Arial"/>
                <w:b/>
                <w:bCs/>
                <w:sz w:val="24"/>
                <w:szCs w:val="24"/>
              </w:rPr>
              <w:t>April 2026</w:t>
            </w:r>
          </w:p>
        </w:tc>
        <w:tc>
          <w:tcPr>
            <w:tcW w:w="2368" w:type="dxa"/>
            <w:gridSpan w:val="3"/>
          </w:tcPr>
          <w:p w14:paraId="6D2903E0" w14:textId="77777777" w:rsidR="00F5082D" w:rsidRPr="001D615B" w:rsidRDefault="00F5082D" w:rsidP="00FA0CA9">
            <w:pPr>
              <w:rPr>
                <w:rFonts w:ascii="Verdana" w:hAnsi="Verdana" w:cs="Arial"/>
                <w:b/>
                <w:sz w:val="24"/>
                <w:szCs w:val="24"/>
              </w:rPr>
            </w:pPr>
            <w:r w:rsidRPr="001D615B">
              <w:rPr>
                <w:rFonts w:ascii="Verdana" w:hAnsi="Verdana" w:cs="Arial"/>
                <w:b/>
                <w:sz w:val="24"/>
                <w:szCs w:val="24"/>
              </w:rPr>
              <w:t>Agenda Item</w:t>
            </w:r>
          </w:p>
        </w:tc>
        <w:tc>
          <w:tcPr>
            <w:tcW w:w="841" w:type="dxa"/>
          </w:tcPr>
          <w:p w14:paraId="6D2903E1" w14:textId="79963904" w:rsidR="00F5082D" w:rsidRPr="001D615B" w:rsidRDefault="499119B4" w:rsidP="4244A593">
            <w:pPr>
              <w:rPr>
                <w:rFonts w:ascii="Verdana" w:hAnsi="Verdana" w:cs="Arial"/>
                <w:b/>
                <w:bCs/>
                <w:sz w:val="24"/>
                <w:szCs w:val="24"/>
              </w:rPr>
            </w:pPr>
            <w:r w:rsidRPr="4244A593">
              <w:rPr>
                <w:rFonts w:ascii="Verdana" w:hAnsi="Verdana" w:cs="Arial"/>
                <w:b/>
                <w:bCs/>
                <w:sz w:val="24"/>
                <w:szCs w:val="24"/>
              </w:rPr>
              <w:t>3.3</w:t>
            </w:r>
          </w:p>
        </w:tc>
      </w:tr>
      <w:tr w:rsidR="00B0479E" w:rsidRPr="001D615B" w14:paraId="1EEB45B2" w14:textId="77777777" w:rsidTr="4244A593">
        <w:tc>
          <w:tcPr>
            <w:tcW w:w="2703" w:type="dxa"/>
          </w:tcPr>
          <w:p w14:paraId="4A48663E" w14:textId="6879CA0B" w:rsidR="00B0479E" w:rsidRPr="001D615B" w:rsidRDefault="00B0479E" w:rsidP="00FA0CA9">
            <w:pPr>
              <w:rPr>
                <w:rFonts w:ascii="Verdana" w:hAnsi="Verdana" w:cs="Arial"/>
                <w:b/>
                <w:sz w:val="24"/>
                <w:szCs w:val="24"/>
              </w:rPr>
            </w:pPr>
            <w:r w:rsidRPr="001D615B">
              <w:rPr>
                <w:rFonts w:ascii="Verdana" w:hAnsi="Verdana" w:cs="Arial"/>
                <w:b/>
                <w:sz w:val="24"/>
                <w:szCs w:val="24"/>
              </w:rPr>
              <w:t xml:space="preserve">Name of Meeting </w:t>
            </w:r>
          </w:p>
        </w:tc>
        <w:tc>
          <w:tcPr>
            <w:tcW w:w="6745" w:type="dxa"/>
            <w:gridSpan w:val="6"/>
          </w:tcPr>
          <w:p w14:paraId="5687483E" w14:textId="00EA8864" w:rsidR="00B0479E" w:rsidRPr="001D615B" w:rsidRDefault="00532AB9" w:rsidP="00FA0CA9">
            <w:pPr>
              <w:rPr>
                <w:rFonts w:ascii="Verdana" w:hAnsi="Verdana" w:cs="Arial"/>
                <w:b/>
                <w:sz w:val="24"/>
                <w:szCs w:val="24"/>
                <w:highlight w:val="yellow"/>
              </w:rPr>
            </w:pPr>
            <w:r w:rsidRPr="001D615B">
              <w:rPr>
                <w:rFonts w:ascii="Verdana" w:hAnsi="Verdana" w:cs="Arial"/>
                <w:b/>
                <w:sz w:val="24"/>
                <w:szCs w:val="24"/>
              </w:rPr>
              <w:t>Workforce and OD Committee</w:t>
            </w:r>
          </w:p>
        </w:tc>
      </w:tr>
      <w:tr w:rsidR="00083FC0" w:rsidRPr="001D615B" w14:paraId="6D2903E5" w14:textId="77777777" w:rsidTr="4244A593">
        <w:tc>
          <w:tcPr>
            <w:tcW w:w="2703" w:type="dxa"/>
          </w:tcPr>
          <w:p w14:paraId="6D2903E3" w14:textId="77777777" w:rsidR="00034194" w:rsidRPr="001D615B" w:rsidRDefault="00034194" w:rsidP="00FA0CA9">
            <w:pPr>
              <w:rPr>
                <w:rFonts w:ascii="Verdana" w:hAnsi="Verdana" w:cs="Arial"/>
                <w:b/>
                <w:sz w:val="24"/>
                <w:szCs w:val="24"/>
              </w:rPr>
            </w:pPr>
            <w:r w:rsidRPr="001D615B">
              <w:rPr>
                <w:rFonts w:ascii="Verdana" w:hAnsi="Verdana" w:cs="Arial"/>
                <w:b/>
                <w:sz w:val="24"/>
                <w:szCs w:val="24"/>
              </w:rPr>
              <w:t>Report Title</w:t>
            </w:r>
          </w:p>
        </w:tc>
        <w:tc>
          <w:tcPr>
            <w:tcW w:w="6745" w:type="dxa"/>
            <w:gridSpan w:val="6"/>
          </w:tcPr>
          <w:p w14:paraId="6D2903E4" w14:textId="4AB2B07A" w:rsidR="00034194" w:rsidRPr="001D615B" w:rsidRDefault="00532AB9" w:rsidP="00FA0CA9">
            <w:pPr>
              <w:rPr>
                <w:rFonts w:ascii="Verdana" w:hAnsi="Verdana" w:cs="Arial"/>
                <w:b/>
                <w:sz w:val="24"/>
                <w:szCs w:val="24"/>
              </w:rPr>
            </w:pPr>
            <w:r w:rsidRPr="001D615B">
              <w:rPr>
                <w:rFonts w:ascii="Verdana" w:hAnsi="Verdana" w:cs="Arial"/>
                <w:b/>
                <w:color w:val="000000" w:themeColor="text1"/>
                <w:sz w:val="24"/>
                <w:szCs w:val="24"/>
              </w:rPr>
              <w:t>Workforce Minimum Data Set (MDS) submission 2026/2027.</w:t>
            </w:r>
          </w:p>
        </w:tc>
      </w:tr>
      <w:tr w:rsidR="00083FC0" w:rsidRPr="001D615B" w14:paraId="6D2903E8" w14:textId="77777777" w:rsidTr="4244A593">
        <w:tc>
          <w:tcPr>
            <w:tcW w:w="2703" w:type="dxa"/>
          </w:tcPr>
          <w:p w14:paraId="6D2903E6" w14:textId="77777777" w:rsidR="00034194" w:rsidRPr="001D615B" w:rsidRDefault="00034194" w:rsidP="00FA0CA9">
            <w:pPr>
              <w:rPr>
                <w:rFonts w:ascii="Verdana" w:hAnsi="Verdana" w:cs="Arial"/>
                <w:b/>
                <w:sz w:val="24"/>
                <w:szCs w:val="24"/>
              </w:rPr>
            </w:pPr>
            <w:r w:rsidRPr="001D615B">
              <w:rPr>
                <w:rFonts w:ascii="Verdana" w:hAnsi="Verdana" w:cs="Arial"/>
                <w:b/>
                <w:sz w:val="24"/>
                <w:szCs w:val="24"/>
              </w:rPr>
              <w:t>Report Author</w:t>
            </w:r>
          </w:p>
        </w:tc>
        <w:tc>
          <w:tcPr>
            <w:tcW w:w="6745" w:type="dxa"/>
            <w:gridSpan w:val="6"/>
          </w:tcPr>
          <w:p w14:paraId="6D2903E7" w14:textId="0B4B9BEE" w:rsidR="00034194" w:rsidRPr="001D615B" w:rsidRDefault="00532AB9" w:rsidP="00FA0CA9">
            <w:pPr>
              <w:rPr>
                <w:rFonts w:ascii="Verdana" w:hAnsi="Verdana" w:cs="Arial"/>
                <w:sz w:val="24"/>
                <w:szCs w:val="24"/>
              </w:rPr>
            </w:pPr>
            <w:r w:rsidRPr="001D615B">
              <w:rPr>
                <w:rFonts w:ascii="Verdana" w:hAnsi="Verdana" w:cs="Arial"/>
                <w:color w:val="000000" w:themeColor="text1"/>
                <w:sz w:val="24"/>
                <w:szCs w:val="24"/>
              </w:rPr>
              <w:t>Mark Turp, Workforce Planning and OD Manager Planning</w:t>
            </w:r>
          </w:p>
        </w:tc>
      </w:tr>
      <w:tr w:rsidR="00532AB9" w:rsidRPr="001D615B" w14:paraId="6D2903EB" w14:textId="77777777" w:rsidTr="4244A593">
        <w:tc>
          <w:tcPr>
            <w:tcW w:w="2703" w:type="dxa"/>
          </w:tcPr>
          <w:p w14:paraId="6D2903E9" w14:textId="77777777" w:rsidR="00532AB9" w:rsidRPr="001D615B" w:rsidRDefault="00532AB9" w:rsidP="00532AB9">
            <w:pPr>
              <w:rPr>
                <w:rFonts w:ascii="Verdana" w:hAnsi="Verdana" w:cs="Arial"/>
                <w:b/>
                <w:sz w:val="24"/>
                <w:szCs w:val="24"/>
              </w:rPr>
            </w:pPr>
            <w:r w:rsidRPr="001D615B">
              <w:rPr>
                <w:rFonts w:ascii="Verdana" w:hAnsi="Verdana" w:cs="Arial"/>
                <w:b/>
                <w:sz w:val="24"/>
                <w:szCs w:val="24"/>
              </w:rPr>
              <w:t>Report Sponsor</w:t>
            </w:r>
          </w:p>
        </w:tc>
        <w:tc>
          <w:tcPr>
            <w:tcW w:w="6745" w:type="dxa"/>
            <w:gridSpan w:val="6"/>
          </w:tcPr>
          <w:p w14:paraId="6D2903EA" w14:textId="61D18A57" w:rsidR="00532AB9" w:rsidRPr="001D615B" w:rsidRDefault="00532AB9" w:rsidP="00532AB9">
            <w:pPr>
              <w:rPr>
                <w:rFonts w:ascii="Verdana" w:hAnsi="Verdana" w:cs="Arial"/>
                <w:sz w:val="24"/>
                <w:szCs w:val="24"/>
              </w:rPr>
            </w:pPr>
            <w:r w:rsidRPr="001D615B">
              <w:rPr>
                <w:rFonts w:ascii="Verdana" w:hAnsi="Verdana" w:cs="Arial"/>
                <w:color w:val="000000" w:themeColor="text1"/>
                <w:sz w:val="24"/>
                <w:szCs w:val="24"/>
              </w:rPr>
              <w:t>Tina Ricketts, Executive Director of Workforce and OD</w:t>
            </w:r>
          </w:p>
        </w:tc>
      </w:tr>
      <w:tr w:rsidR="00532AB9" w:rsidRPr="001D615B" w14:paraId="6D2903EE" w14:textId="77777777" w:rsidTr="4244A593">
        <w:tc>
          <w:tcPr>
            <w:tcW w:w="2703" w:type="dxa"/>
          </w:tcPr>
          <w:p w14:paraId="6D2903EC" w14:textId="77777777" w:rsidR="00532AB9" w:rsidRPr="001D615B" w:rsidRDefault="00532AB9" w:rsidP="00532AB9">
            <w:pPr>
              <w:rPr>
                <w:rFonts w:ascii="Verdana" w:hAnsi="Verdana" w:cs="Arial"/>
                <w:b/>
                <w:sz w:val="24"/>
                <w:szCs w:val="24"/>
              </w:rPr>
            </w:pPr>
            <w:r w:rsidRPr="001D615B">
              <w:rPr>
                <w:rFonts w:ascii="Verdana" w:hAnsi="Verdana" w:cs="Arial"/>
                <w:b/>
                <w:sz w:val="24"/>
                <w:szCs w:val="24"/>
              </w:rPr>
              <w:t>Presented by</w:t>
            </w:r>
          </w:p>
        </w:tc>
        <w:tc>
          <w:tcPr>
            <w:tcW w:w="6745" w:type="dxa"/>
            <w:gridSpan w:val="6"/>
          </w:tcPr>
          <w:p w14:paraId="6D2903ED" w14:textId="2E50B124" w:rsidR="00532AB9" w:rsidRPr="001D615B" w:rsidRDefault="00532AB9" w:rsidP="00532AB9">
            <w:pPr>
              <w:rPr>
                <w:rFonts w:ascii="Verdana" w:hAnsi="Verdana" w:cs="Arial"/>
                <w:sz w:val="24"/>
                <w:szCs w:val="24"/>
              </w:rPr>
            </w:pPr>
            <w:r w:rsidRPr="001D615B">
              <w:rPr>
                <w:rFonts w:ascii="Verdana" w:hAnsi="Verdana" w:cs="Arial"/>
                <w:color w:val="000000" w:themeColor="text1"/>
                <w:sz w:val="24"/>
                <w:szCs w:val="24"/>
              </w:rPr>
              <w:t>Tina Ricketts, Executive Director of Workforce and OD</w:t>
            </w:r>
          </w:p>
        </w:tc>
      </w:tr>
      <w:tr w:rsidR="00532AB9" w:rsidRPr="001D615B" w14:paraId="6D2903F1" w14:textId="77777777" w:rsidTr="4244A593">
        <w:tc>
          <w:tcPr>
            <w:tcW w:w="2703" w:type="dxa"/>
          </w:tcPr>
          <w:p w14:paraId="6D2903EF" w14:textId="77777777" w:rsidR="00532AB9" w:rsidRPr="001D615B" w:rsidRDefault="00532AB9" w:rsidP="00532AB9">
            <w:pPr>
              <w:rPr>
                <w:rFonts w:ascii="Verdana" w:hAnsi="Verdana" w:cs="Arial"/>
                <w:b/>
                <w:sz w:val="24"/>
                <w:szCs w:val="24"/>
              </w:rPr>
            </w:pPr>
            <w:r w:rsidRPr="001D615B">
              <w:rPr>
                <w:rFonts w:ascii="Verdana" w:hAnsi="Verdana" w:cs="Arial"/>
                <w:b/>
                <w:sz w:val="24"/>
                <w:szCs w:val="24"/>
              </w:rPr>
              <w:t xml:space="preserve">Freedom of Information </w:t>
            </w:r>
          </w:p>
        </w:tc>
        <w:tc>
          <w:tcPr>
            <w:tcW w:w="6745" w:type="dxa"/>
            <w:gridSpan w:val="6"/>
          </w:tcPr>
          <w:p w14:paraId="6D2903F0" w14:textId="6F5CF04A" w:rsidR="00532AB9" w:rsidRPr="001D615B" w:rsidRDefault="00532AB9" w:rsidP="00532AB9">
            <w:pPr>
              <w:rPr>
                <w:rFonts w:ascii="Verdana" w:hAnsi="Verdana" w:cs="Arial"/>
                <w:sz w:val="24"/>
                <w:szCs w:val="24"/>
              </w:rPr>
            </w:pPr>
            <w:r w:rsidRPr="001D615B">
              <w:rPr>
                <w:rFonts w:ascii="Verdana" w:hAnsi="Verdana" w:cs="Arial"/>
                <w:color w:val="000000" w:themeColor="text1"/>
                <w:sz w:val="24"/>
                <w:szCs w:val="24"/>
              </w:rPr>
              <w:t xml:space="preserve">Open </w:t>
            </w:r>
            <w:r w:rsidRPr="001D615B">
              <w:rPr>
                <w:rFonts w:ascii="Verdana" w:hAnsi="Verdana" w:cs="Arial"/>
                <w:color w:val="FF0000"/>
                <w:sz w:val="24"/>
                <w:szCs w:val="24"/>
              </w:rPr>
              <w:t xml:space="preserve"> </w:t>
            </w:r>
          </w:p>
        </w:tc>
      </w:tr>
      <w:tr w:rsidR="00532AB9" w:rsidRPr="001D615B" w14:paraId="6D2903F8" w14:textId="77777777" w:rsidTr="4244A593">
        <w:tc>
          <w:tcPr>
            <w:tcW w:w="2703" w:type="dxa"/>
          </w:tcPr>
          <w:p w14:paraId="6D2903F2" w14:textId="77777777" w:rsidR="00532AB9" w:rsidRPr="001D615B" w:rsidRDefault="00532AB9" w:rsidP="00532AB9">
            <w:pPr>
              <w:rPr>
                <w:rFonts w:ascii="Verdana" w:hAnsi="Verdana" w:cs="Arial"/>
                <w:b/>
                <w:sz w:val="24"/>
                <w:szCs w:val="24"/>
              </w:rPr>
            </w:pPr>
            <w:r w:rsidRPr="001D615B">
              <w:rPr>
                <w:rFonts w:ascii="Verdana" w:hAnsi="Verdana" w:cs="Arial"/>
                <w:b/>
                <w:sz w:val="24"/>
                <w:szCs w:val="24"/>
              </w:rPr>
              <w:t>Purpose of the Report</w:t>
            </w:r>
          </w:p>
        </w:tc>
        <w:tc>
          <w:tcPr>
            <w:tcW w:w="6745" w:type="dxa"/>
            <w:gridSpan w:val="6"/>
          </w:tcPr>
          <w:p w14:paraId="6D2903F7" w14:textId="1DDBFB9C" w:rsidR="00532AB9" w:rsidRPr="001D615B" w:rsidRDefault="00532AB9" w:rsidP="00532AB9">
            <w:pPr>
              <w:rPr>
                <w:rFonts w:ascii="Verdana" w:hAnsi="Verdana" w:cs="Arial"/>
                <w:sz w:val="24"/>
                <w:szCs w:val="24"/>
              </w:rPr>
            </w:pPr>
            <w:r w:rsidRPr="001D615B">
              <w:rPr>
                <w:rFonts w:ascii="Verdana" w:hAnsi="Verdana" w:cs="Arial"/>
                <w:color w:val="000000" w:themeColor="text1"/>
                <w:sz w:val="24"/>
                <w:szCs w:val="24"/>
              </w:rPr>
              <w:t>To provide the Workforce &amp; OD Committee with a summary of the Health Board’s Minimum Data Set (MDS) return to Welsh Government detailing the Health Board’s plans to set out establishment numbers, variable pay and sickness absence assumptions during 2026/27.</w:t>
            </w:r>
          </w:p>
        </w:tc>
      </w:tr>
      <w:tr w:rsidR="00532AB9" w:rsidRPr="001D615B" w14:paraId="6D290402" w14:textId="77777777" w:rsidTr="4244A593">
        <w:tc>
          <w:tcPr>
            <w:tcW w:w="2703" w:type="dxa"/>
          </w:tcPr>
          <w:p w14:paraId="6D2903F9" w14:textId="77777777" w:rsidR="00532AB9" w:rsidRPr="001D615B" w:rsidRDefault="00532AB9" w:rsidP="00532AB9">
            <w:pPr>
              <w:rPr>
                <w:rFonts w:ascii="Verdana" w:hAnsi="Verdana" w:cs="Arial"/>
                <w:b/>
                <w:sz w:val="24"/>
                <w:szCs w:val="24"/>
              </w:rPr>
            </w:pPr>
            <w:r w:rsidRPr="001D615B">
              <w:rPr>
                <w:rFonts w:ascii="Verdana" w:hAnsi="Verdana" w:cs="Arial"/>
                <w:b/>
                <w:sz w:val="24"/>
                <w:szCs w:val="24"/>
              </w:rPr>
              <w:t>Key Issues</w:t>
            </w:r>
          </w:p>
          <w:p w14:paraId="6D2903FA" w14:textId="77777777" w:rsidR="00532AB9" w:rsidRPr="001D615B" w:rsidRDefault="00532AB9" w:rsidP="00532AB9">
            <w:pPr>
              <w:rPr>
                <w:rFonts w:ascii="Verdana" w:hAnsi="Verdana" w:cs="Arial"/>
                <w:b/>
                <w:sz w:val="24"/>
                <w:szCs w:val="24"/>
              </w:rPr>
            </w:pPr>
          </w:p>
          <w:p w14:paraId="6D2903FB" w14:textId="77777777" w:rsidR="00532AB9" w:rsidRPr="001D615B" w:rsidRDefault="00532AB9" w:rsidP="00532AB9">
            <w:pPr>
              <w:rPr>
                <w:rFonts w:ascii="Verdana" w:hAnsi="Verdana" w:cs="Arial"/>
                <w:b/>
                <w:sz w:val="24"/>
                <w:szCs w:val="24"/>
              </w:rPr>
            </w:pPr>
          </w:p>
          <w:p w14:paraId="6D2903FC" w14:textId="77777777" w:rsidR="00532AB9" w:rsidRPr="001D615B" w:rsidRDefault="00532AB9" w:rsidP="00532AB9">
            <w:pPr>
              <w:rPr>
                <w:rFonts w:ascii="Verdana" w:hAnsi="Verdana" w:cs="Arial"/>
                <w:b/>
                <w:sz w:val="24"/>
                <w:szCs w:val="24"/>
              </w:rPr>
            </w:pPr>
          </w:p>
        </w:tc>
        <w:tc>
          <w:tcPr>
            <w:tcW w:w="6745" w:type="dxa"/>
            <w:gridSpan w:val="6"/>
          </w:tcPr>
          <w:p w14:paraId="06FE5E5C" w14:textId="77777777" w:rsidR="00532AB9" w:rsidRPr="001D615B" w:rsidRDefault="00532AB9" w:rsidP="00532AB9">
            <w:pPr>
              <w:pStyle w:val="ListParagraph"/>
              <w:numPr>
                <w:ilvl w:val="0"/>
                <w:numId w:val="11"/>
              </w:numPr>
              <w:spacing w:line="300" w:lineRule="atLeast"/>
              <w:jc w:val="both"/>
              <w:rPr>
                <w:rFonts w:ascii="Verdana" w:eastAsia="Times New Roman" w:hAnsi="Verdana" w:cs="Arial"/>
                <w:sz w:val="24"/>
                <w:szCs w:val="24"/>
                <w:lang w:eastAsia="en-GB"/>
              </w:rPr>
            </w:pPr>
            <w:r w:rsidRPr="001D615B">
              <w:rPr>
                <w:rFonts w:ascii="Verdana" w:eastAsia="Times New Roman" w:hAnsi="Verdana" w:cs="Arial"/>
                <w:sz w:val="24"/>
                <w:szCs w:val="24"/>
                <w:lang w:eastAsia="en-GB"/>
              </w:rPr>
              <w:t>Workforce is the single largest area of</w:t>
            </w:r>
            <w:r w:rsidRPr="001D615B">
              <w:rPr>
                <w:rFonts w:ascii="Verdana" w:eastAsia="Times New Roman" w:hAnsi="Verdana" w:cs="Arial"/>
                <w:b/>
                <w:bCs/>
                <w:sz w:val="24"/>
                <w:szCs w:val="24"/>
                <w:lang w:eastAsia="en-GB"/>
              </w:rPr>
              <w:t xml:space="preserve"> </w:t>
            </w:r>
            <w:r w:rsidRPr="001D615B">
              <w:rPr>
                <w:rFonts w:ascii="Verdana" w:eastAsia="Times New Roman" w:hAnsi="Verdana" w:cs="Arial"/>
                <w:sz w:val="24"/>
                <w:szCs w:val="24"/>
                <w:lang w:eastAsia="en-GB"/>
              </w:rPr>
              <w:t xml:space="preserve">expenditure and a primary driver of the Health Board’s recurrent challenging financial position. </w:t>
            </w:r>
          </w:p>
          <w:p w14:paraId="67769E8D" w14:textId="77777777" w:rsidR="00532AB9" w:rsidRPr="001D615B" w:rsidRDefault="00532AB9" w:rsidP="00532AB9">
            <w:pPr>
              <w:spacing w:line="300" w:lineRule="atLeast"/>
              <w:ind w:left="420"/>
              <w:jc w:val="both"/>
              <w:rPr>
                <w:rFonts w:ascii="Verdana" w:eastAsia="Times New Roman" w:hAnsi="Verdana" w:cs="Arial"/>
                <w:sz w:val="24"/>
                <w:szCs w:val="24"/>
                <w:lang w:eastAsia="en-GB"/>
              </w:rPr>
            </w:pPr>
          </w:p>
          <w:p w14:paraId="4CAD6ABA" w14:textId="77777777" w:rsidR="00532AB9" w:rsidRPr="001D615B" w:rsidRDefault="00532AB9" w:rsidP="00532AB9">
            <w:pPr>
              <w:pStyle w:val="ListParagraph"/>
              <w:numPr>
                <w:ilvl w:val="0"/>
                <w:numId w:val="11"/>
              </w:numPr>
              <w:spacing w:line="300" w:lineRule="atLeast"/>
              <w:jc w:val="both"/>
              <w:rPr>
                <w:rFonts w:ascii="Verdana" w:eastAsia="Times New Roman" w:hAnsi="Verdana" w:cs="Arial"/>
                <w:sz w:val="24"/>
                <w:szCs w:val="24"/>
                <w:lang w:eastAsia="en-GB"/>
              </w:rPr>
            </w:pPr>
            <w:r w:rsidRPr="001D615B">
              <w:rPr>
                <w:rFonts w:ascii="Verdana" w:eastAsia="Times New Roman" w:hAnsi="Verdana" w:cs="Arial"/>
                <w:sz w:val="24"/>
                <w:szCs w:val="24"/>
                <w:lang w:eastAsia="en-GB"/>
              </w:rPr>
              <w:t xml:space="preserve">Continued establishment growth, reliance on variable pay, and higher than targeted sickness absence present structural risks to the Integrated Medium-Term Plan (IMTP) and Financial Recovery Plan delivery (FRP). </w:t>
            </w:r>
          </w:p>
          <w:p w14:paraId="6D2903FF" w14:textId="77777777" w:rsidR="00532AB9" w:rsidRPr="001D615B" w:rsidRDefault="00532AB9" w:rsidP="00532AB9">
            <w:pPr>
              <w:rPr>
                <w:rFonts w:ascii="Verdana" w:hAnsi="Verdana" w:cs="Arial"/>
                <w:sz w:val="24"/>
                <w:szCs w:val="24"/>
              </w:rPr>
            </w:pPr>
          </w:p>
          <w:p w14:paraId="6D290400" w14:textId="77777777" w:rsidR="00532AB9" w:rsidRPr="001D615B" w:rsidRDefault="00532AB9" w:rsidP="00532AB9">
            <w:pPr>
              <w:rPr>
                <w:rFonts w:ascii="Verdana" w:hAnsi="Verdana" w:cs="Arial"/>
                <w:sz w:val="24"/>
                <w:szCs w:val="24"/>
              </w:rPr>
            </w:pPr>
          </w:p>
          <w:p w14:paraId="6D290401" w14:textId="77777777" w:rsidR="00532AB9" w:rsidRPr="001D615B" w:rsidRDefault="00532AB9" w:rsidP="00532AB9">
            <w:pPr>
              <w:rPr>
                <w:rFonts w:ascii="Verdana" w:hAnsi="Verdana" w:cs="Arial"/>
                <w:sz w:val="24"/>
                <w:szCs w:val="24"/>
              </w:rPr>
            </w:pPr>
          </w:p>
        </w:tc>
      </w:tr>
      <w:tr w:rsidR="00532AB9" w:rsidRPr="001D615B" w14:paraId="6D290409" w14:textId="77777777" w:rsidTr="4244A593">
        <w:trPr>
          <w:trHeight w:val="97"/>
        </w:trPr>
        <w:tc>
          <w:tcPr>
            <w:tcW w:w="2703" w:type="dxa"/>
            <w:vMerge w:val="restart"/>
          </w:tcPr>
          <w:p w14:paraId="6D290403" w14:textId="77777777" w:rsidR="00532AB9" w:rsidRPr="001D615B" w:rsidRDefault="00532AB9" w:rsidP="00532AB9">
            <w:pPr>
              <w:rPr>
                <w:rFonts w:ascii="Verdana" w:hAnsi="Verdana" w:cs="Arial"/>
                <w:b/>
                <w:sz w:val="24"/>
                <w:szCs w:val="24"/>
              </w:rPr>
            </w:pPr>
            <w:r w:rsidRPr="001D615B">
              <w:rPr>
                <w:rFonts w:ascii="Verdana" w:hAnsi="Verdana" w:cs="Arial"/>
                <w:b/>
                <w:sz w:val="24"/>
                <w:szCs w:val="24"/>
              </w:rPr>
              <w:t xml:space="preserve">Specific Action Required </w:t>
            </w:r>
          </w:p>
          <w:p w14:paraId="6D290404" w14:textId="77777777" w:rsidR="00532AB9" w:rsidRPr="001D615B" w:rsidRDefault="00532AB9" w:rsidP="00532AB9">
            <w:pPr>
              <w:rPr>
                <w:rFonts w:ascii="Verdana" w:hAnsi="Verdana" w:cs="Arial"/>
                <w:b/>
                <w:i/>
                <w:sz w:val="24"/>
                <w:szCs w:val="24"/>
              </w:rPr>
            </w:pPr>
            <w:r w:rsidRPr="001D615B">
              <w:rPr>
                <w:rFonts w:ascii="Verdana" w:hAnsi="Verdana" w:cs="Arial"/>
                <w:b/>
                <w:i/>
                <w:sz w:val="24"/>
                <w:szCs w:val="24"/>
              </w:rPr>
              <w:t>(please choose one only)</w:t>
            </w:r>
          </w:p>
        </w:tc>
        <w:tc>
          <w:tcPr>
            <w:tcW w:w="1845" w:type="dxa"/>
            <w:shd w:val="clear" w:color="auto" w:fill="D5DCE4" w:themeFill="text2" w:themeFillTint="33"/>
          </w:tcPr>
          <w:p w14:paraId="6D290405" w14:textId="77777777" w:rsidR="00532AB9" w:rsidRPr="001D615B" w:rsidRDefault="00532AB9" w:rsidP="00532AB9">
            <w:pPr>
              <w:rPr>
                <w:rFonts w:ascii="Verdana" w:hAnsi="Verdana" w:cs="Arial"/>
                <w:b/>
                <w:sz w:val="24"/>
                <w:szCs w:val="24"/>
              </w:rPr>
            </w:pPr>
            <w:r w:rsidRPr="001D615B">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532AB9" w:rsidRPr="001D615B" w:rsidRDefault="00532AB9" w:rsidP="00532AB9">
            <w:pPr>
              <w:rPr>
                <w:rFonts w:ascii="Verdana" w:hAnsi="Verdana" w:cs="Arial"/>
                <w:b/>
                <w:sz w:val="24"/>
                <w:szCs w:val="24"/>
              </w:rPr>
            </w:pPr>
            <w:r w:rsidRPr="001D615B">
              <w:rPr>
                <w:rFonts w:ascii="Verdana" w:hAnsi="Verdana" w:cs="Arial"/>
                <w:b/>
                <w:sz w:val="24"/>
                <w:szCs w:val="24"/>
              </w:rPr>
              <w:t>Discussion</w:t>
            </w:r>
          </w:p>
        </w:tc>
        <w:tc>
          <w:tcPr>
            <w:tcW w:w="1661" w:type="dxa"/>
            <w:shd w:val="clear" w:color="auto" w:fill="D5DCE4" w:themeFill="text2" w:themeFillTint="33"/>
          </w:tcPr>
          <w:p w14:paraId="6D290407" w14:textId="77777777" w:rsidR="00532AB9" w:rsidRPr="001D615B" w:rsidRDefault="00532AB9" w:rsidP="00532AB9">
            <w:pPr>
              <w:rPr>
                <w:rFonts w:ascii="Verdana" w:hAnsi="Verdana" w:cs="Arial"/>
                <w:b/>
                <w:sz w:val="24"/>
                <w:szCs w:val="24"/>
              </w:rPr>
            </w:pPr>
            <w:r w:rsidRPr="001D615B">
              <w:rPr>
                <w:rFonts w:ascii="Verdana" w:hAnsi="Verdana" w:cs="Arial"/>
                <w:b/>
                <w:sz w:val="24"/>
                <w:szCs w:val="24"/>
              </w:rPr>
              <w:t>Assurance</w:t>
            </w:r>
          </w:p>
        </w:tc>
        <w:tc>
          <w:tcPr>
            <w:tcW w:w="1516" w:type="dxa"/>
            <w:gridSpan w:val="2"/>
            <w:shd w:val="clear" w:color="auto" w:fill="D5DCE4" w:themeFill="text2" w:themeFillTint="33"/>
          </w:tcPr>
          <w:p w14:paraId="6D290408" w14:textId="77777777" w:rsidR="00532AB9" w:rsidRPr="001D615B" w:rsidRDefault="00532AB9" w:rsidP="00532AB9">
            <w:pPr>
              <w:rPr>
                <w:rFonts w:ascii="Verdana" w:hAnsi="Verdana" w:cs="Arial"/>
                <w:b/>
                <w:sz w:val="24"/>
                <w:szCs w:val="24"/>
              </w:rPr>
            </w:pPr>
            <w:r w:rsidRPr="001D615B">
              <w:rPr>
                <w:rFonts w:ascii="Verdana" w:hAnsi="Verdana" w:cs="Arial"/>
                <w:b/>
                <w:sz w:val="24"/>
                <w:szCs w:val="24"/>
              </w:rPr>
              <w:t>Approval</w:t>
            </w:r>
          </w:p>
        </w:tc>
      </w:tr>
      <w:tr w:rsidR="00532AB9" w:rsidRPr="001D615B" w14:paraId="6D29040F" w14:textId="77777777" w:rsidTr="4244A593">
        <w:trPr>
          <w:trHeight w:val="96"/>
        </w:trPr>
        <w:tc>
          <w:tcPr>
            <w:tcW w:w="2703" w:type="dxa"/>
            <w:vMerge/>
          </w:tcPr>
          <w:p w14:paraId="6D29040A" w14:textId="77777777" w:rsidR="00532AB9" w:rsidRPr="001D615B" w:rsidRDefault="00532AB9" w:rsidP="00532AB9">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845" w:type="dxa"/>
              </w:tcPr>
              <w:p w14:paraId="6D29040B" w14:textId="77777777" w:rsidR="00532AB9" w:rsidRPr="001D615B" w:rsidRDefault="00532AB9" w:rsidP="00532AB9">
                <w:pPr>
                  <w:ind w:right="96"/>
                  <w:jc w:val="center"/>
                  <w:rPr>
                    <w:rFonts w:ascii="Verdana" w:hAnsi="Verdana" w:cs="Arial"/>
                    <w:sz w:val="24"/>
                    <w:szCs w:val="24"/>
                  </w:rPr>
                </w:pPr>
                <w:r w:rsidRPr="001D615B">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532AB9" w:rsidRPr="001D615B" w:rsidRDefault="00532AB9" w:rsidP="00532AB9">
                <w:pPr>
                  <w:ind w:right="96"/>
                  <w:jc w:val="center"/>
                  <w:rPr>
                    <w:rFonts w:ascii="Verdana" w:hAnsi="Verdana" w:cs="Arial"/>
                    <w:sz w:val="24"/>
                    <w:szCs w:val="24"/>
                  </w:rPr>
                </w:pPr>
                <w:r w:rsidRPr="001D615B">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78E636CE" w:rsidR="00532AB9" w:rsidRPr="001D615B" w:rsidRDefault="00532AB9" w:rsidP="00532AB9">
                <w:pPr>
                  <w:ind w:right="96"/>
                  <w:jc w:val="center"/>
                  <w:rPr>
                    <w:rFonts w:ascii="Verdana" w:hAnsi="Verdana" w:cs="Arial"/>
                    <w:sz w:val="24"/>
                    <w:szCs w:val="24"/>
                  </w:rPr>
                </w:pPr>
                <w:r w:rsidRPr="001D615B">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532AB9" w:rsidRPr="001D615B" w:rsidRDefault="00532AB9" w:rsidP="00532AB9">
                <w:pPr>
                  <w:ind w:right="96"/>
                  <w:jc w:val="center"/>
                  <w:rPr>
                    <w:rFonts w:ascii="Verdana" w:hAnsi="Verdana" w:cs="Arial"/>
                    <w:sz w:val="24"/>
                    <w:szCs w:val="24"/>
                  </w:rPr>
                </w:pPr>
                <w:r w:rsidRPr="001D615B">
                  <w:rPr>
                    <w:rFonts w:ascii="Segoe UI Symbol" w:eastAsia="MS Gothic" w:hAnsi="Segoe UI Symbol" w:cs="Segoe UI Symbol"/>
                    <w:sz w:val="24"/>
                    <w:szCs w:val="24"/>
                  </w:rPr>
                  <w:t>☐</w:t>
                </w:r>
              </w:p>
            </w:tc>
          </w:sdtContent>
        </w:sdt>
      </w:tr>
      <w:tr w:rsidR="00532AB9" w:rsidRPr="001D615B" w14:paraId="6D290418" w14:textId="77777777" w:rsidTr="4244A593">
        <w:tc>
          <w:tcPr>
            <w:tcW w:w="2703" w:type="dxa"/>
          </w:tcPr>
          <w:p w14:paraId="6D290410" w14:textId="77777777" w:rsidR="00532AB9" w:rsidRPr="001D615B" w:rsidRDefault="00532AB9" w:rsidP="00532AB9">
            <w:pPr>
              <w:rPr>
                <w:rFonts w:ascii="Verdana" w:hAnsi="Verdana" w:cs="Arial"/>
                <w:b/>
                <w:sz w:val="24"/>
                <w:szCs w:val="24"/>
              </w:rPr>
            </w:pPr>
            <w:r w:rsidRPr="001D615B">
              <w:rPr>
                <w:rFonts w:ascii="Verdana" w:hAnsi="Verdana" w:cs="Arial"/>
                <w:b/>
                <w:sz w:val="24"/>
                <w:szCs w:val="24"/>
              </w:rPr>
              <w:t>Recommendations</w:t>
            </w:r>
          </w:p>
          <w:p w14:paraId="6D290411" w14:textId="77777777" w:rsidR="00532AB9" w:rsidRPr="001D615B" w:rsidRDefault="00532AB9" w:rsidP="00532AB9">
            <w:pPr>
              <w:rPr>
                <w:rFonts w:ascii="Verdana" w:hAnsi="Verdana" w:cs="Arial"/>
                <w:b/>
                <w:sz w:val="24"/>
                <w:szCs w:val="24"/>
              </w:rPr>
            </w:pPr>
          </w:p>
        </w:tc>
        <w:tc>
          <w:tcPr>
            <w:tcW w:w="6745" w:type="dxa"/>
            <w:gridSpan w:val="6"/>
          </w:tcPr>
          <w:p w14:paraId="2E332CA0" w14:textId="77777777" w:rsidR="00532AB9" w:rsidRPr="001D615B" w:rsidRDefault="00532AB9" w:rsidP="00532AB9">
            <w:pPr>
              <w:ind w:right="96"/>
              <w:rPr>
                <w:rFonts w:ascii="Verdana" w:hAnsi="Verdana" w:cs="Arial"/>
                <w:color w:val="000000" w:themeColor="text1"/>
                <w:sz w:val="24"/>
                <w:szCs w:val="24"/>
              </w:rPr>
            </w:pPr>
            <w:r w:rsidRPr="001D615B">
              <w:rPr>
                <w:rFonts w:ascii="Verdana" w:hAnsi="Verdana" w:cs="Arial"/>
                <w:color w:val="000000" w:themeColor="text1"/>
                <w:sz w:val="24"/>
                <w:szCs w:val="24"/>
              </w:rPr>
              <w:t>Members are asked to:</w:t>
            </w:r>
          </w:p>
          <w:p w14:paraId="7C43BB35" w14:textId="77777777" w:rsidR="00532AB9" w:rsidRPr="001D615B" w:rsidRDefault="00532AB9" w:rsidP="00532AB9">
            <w:pPr>
              <w:pStyle w:val="ListParagraph"/>
              <w:numPr>
                <w:ilvl w:val="0"/>
                <w:numId w:val="6"/>
              </w:numPr>
              <w:ind w:right="96"/>
              <w:rPr>
                <w:rFonts w:ascii="Verdana" w:hAnsi="Verdana" w:cs="Arial"/>
                <w:b/>
                <w:sz w:val="24"/>
                <w:szCs w:val="24"/>
              </w:rPr>
            </w:pPr>
            <w:r w:rsidRPr="001D615B">
              <w:rPr>
                <w:rFonts w:ascii="Verdana" w:hAnsi="Verdana" w:cs="Arial"/>
                <w:b/>
                <w:sz w:val="24"/>
                <w:szCs w:val="24"/>
              </w:rPr>
              <w:t>CONSIDER</w:t>
            </w:r>
            <w:r w:rsidRPr="001D615B">
              <w:rPr>
                <w:rFonts w:ascii="Verdana" w:hAnsi="Verdana" w:cs="Arial"/>
                <w:bCs/>
                <w:sz w:val="24"/>
                <w:szCs w:val="24"/>
              </w:rPr>
              <w:t xml:space="preserve"> the Workforce MDS data</w:t>
            </w:r>
          </w:p>
          <w:p w14:paraId="6D290417" w14:textId="77777777" w:rsidR="00532AB9" w:rsidRPr="001D615B" w:rsidRDefault="00532AB9" w:rsidP="00532AB9">
            <w:pPr>
              <w:ind w:right="96"/>
              <w:rPr>
                <w:rFonts w:ascii="Verdana" w:hAnsi="Verdana" w:cs="Arial"/>
                <w:sz w:val="24"/>
                <w:szCs w:val="24"/>
              </w:rPr>
            </w:pPr>
          </w:p>
        </w:tc>
      </w:tr>
    </w:tbl>
    <w:p w14:paraId="6D290419" w14:textId="77777777" w:rsidR="0020539A" w:rsidRPr="001D615B" w:rsidRDefault="0020539A">
      <w:pPr>
        <w:rPr>
          <w:rFonts w:ascii="Verdana" w:hAnsi="Verdana"/>
          <w:sz w:val="24"/>
          <w:szCs w:val="24"/>
        </w:rPr>
      </w:pPr>
    </w:p>
    <w:p w14:paraId="19A1D8E2" w14:textId="77777777" w:rsidR="00532AB9" w:rsidRPr="001D615B" w:rsidRDefault="0020539A" w:rsidP="00532AB9">
      <w:pPr>
        <w:spacing w:after="0" w:line="240" w:lineRule="auto"/>
        <w:jc w:val="center"/>
        <w:rPr>
          <w:rFonts w:ascii="Verdana" w:hAnsi="Verdana" w:cs="Arial"/>
          <w:b/>
          <w:sz w:val="24"/>
          <w:szCs w:val="24"/>
          <w:u w:val="single"/>
        </w:rPr>
      </w:pPr>
      <w:r w:rsidRPr="001D615B">
        <w:rPr>
          <w:rFonts w:ascii="Verdana" w:hAnsi="Verdana"/>
          <w:sz w:val="24"/>
          <w:szCs w:val="24"/>
        </w:rPr>
        <w:br w:type="page"/>
      </w:r>
      <w:r w:rsidR="00532AB9" w:rsidRPr="001D615B">
        <w:rPr>
          <w:rFonts w:ascii="Verdana" w:hAnsi="Verdana" w:cs="Arial"/>
          <w:b/>
          <w:color w:val="000000" w:themeColor="text1"/>
          <w:sz w:val="24"/>
          <w:szCs w:val="24"/>
          <w:u w:val="single"/>
        </w:rPr>
        <w:lastRenderedPageBreak/>
        <w:t>Workforce Minimum Data Set (MDS) Submission 2026/2027</w:t>
      </w:r>
    </w:p>
    <w:p w14:paraId="6D29041A" w14:textId="710A1BDB" w:rsidR="00653AEC" w:rsidRPr="001D615B" w:rsidRDefault="00653AEC" w:rsidP="00653AEC">
      <w:pPr>
        <w:spacing w:after="0" w:line="240" w:lineRule="auto"/>
        <w:jc w:val="center"/>
        <w:rPr>
          <w:rFonts w:ascii="Verdana" w:hAnsi="Verdana" w:cs="Arial"/>
          <w:b/>
          <w:sz w:val="24"/>
          <w:szCs w:val="24"/>
        </w:rPr>
      </w:pPr>
    </w:p>
    <w:p w14:paraId="6D29041B" w14:textId="77777777" w:rsidR="00653AEC" w:rsidRPr="001D615B" w:rsidRDefault="00653AEC" w:rsidP="00653AEC">
      <w:pPr>
        <w:spacing w:after="0" w:line="240" w:lineRule="auto"/>
        <w:jc w:val="center"/>
        <w:rPr>
          <w:rFonts w:ascii="Verdana" w:hAnsi="Verdana" w:cs="Arial"/>
          <w:b/>
          <w:sz w:val="24"/>
          <w:szCs w:val="24"/>
        </w:rPr>
      </w:pPr>
    </w:p>
    <w:p w14:paraId="6D29041C" w14:textId="77777777" w:rsidR="00653AEC" w:rsidRPr="001D615B" w:rsidRDefault="00653AEC" w:rsidP="00653AEC">
      <w:pPr>
        <w:pStyle w:val="ListParagraph"/>
        <w:numPr>
          <w:ilvl w:val="0"/>
          <w:numId w:val="1"/>
        </w:numPr>
        <w:spacing w:after="0" w:line="240" w:lineRule="auto"/>
        <w:rPr>
          <w:rFonts w:ascii="Verdana" w:hAnsi="Verdana" w:cs="Arial"/>
          <w:b/>
          <w:sz w:val="24"/>
          <w:szCs w:val="24"/>
        </w:rPr>
      </w:pPr>
      <w:r w:rsidRPr="001D615B">
        <w:rPr>
          <w:rFonts w:ascii="Verdana" w:hAnsi="Verdana" w:cs="Arial"/>
          <w:b/>
          <w:sz w:val="24"/>
          <w:szCs w:val="24"/>
        </w:rPr>
        <w:t>INTRODUCTION</w:t>
      </w:r>
    </w:p>
    <w:p w14:paraId="658A5DA1" w14:textId="77777777" w:rsidR="00532AB9" w:rsidRPr="001D615B" w:rsidRDefault="00532AB9" w:rsidP="00532AB9">
      <w:pPr>
        <w:pStyle w:val="ListParagraph"/>
        <w:spacing w:after="0" w:line="240" w:lineRule="auto"/>
        <w:rPr>
          <w:rFonts w:ascii="Verdana" w:hAnsi="Verdana" w:cs="Arial"/>
          <w:b/>
          <w:sz w:val="24"/>
          <w:szCs w:val="24"/>
        </w:rPr>
      </w:pPr>
    </w:p>
    <w:p w14:paraId="03F4BCDA" w14:textId="77777777" w:rsidR="00532AB9" w:rsidRPr="001D615B" w:rsidRDefault="00532AB9" w:rsidP="00532AB9">
      <w:pPr>
        <w:spacing w:after="0" w:line="240" w:lineRule="auto"/>
        <w:rPr>
          <w:rFonts w:ascii="Verdana" w:hAnsi="Verdana" w:cs="Arial"/>
          <w:bCs/>
          <w:sz w:val="24"/>
          <w:szCs w:val="24"/>
        </w:rPr>
      </w:pPr>
      <w:r w:rsidRPr="001D615B">
        <w:rPr>
          <w:rFonts w:ascii="Verdana" w:hAnsi="Verdana" w:cs="Arial"/>
          <w:bCs/>
          <w:sz w:val="24"/>
          <w:szCs w:val="24"/>
        </w:rPr>
        <w:t xml:space="preserve">The Health Board is required to submit data on planned activity to the Welsh Government annually, setting out plans across a range of activities.  The Minimum Data Set (MDS) includes plans for managing workforce activity during 2026/27 (Appendix 1). </w:t>
      </w:r>
    </w:p>
    <w:p w14:paraId="5EFDA413" w14:textId="77777777" w:rsidR="00532AB9" w:rsidRPr="001D615B" w:rsidRDefault="00532AB9" w:rsidP="00532AB9">
      <w:pPr>
        <w:spacing w:after="0" w:line="240" w:lineRule="auto"/>
        <w:rPr>
          <w:rFonts w:ascii="Verdana" w:hAnsi="Verdana" w:cs="Arial"/>
          <w:bCs/>
          <w:sz w:val="24"/>
          <w:szCs w:val="24"/>
        </w:rPr>
      </w:pPr>
    </w:p>
    <w:p w14:paraId="438C6589" w14:textId="77777777" w:rsidR="00532AB9" w:rsidRPr="001D615B" w:rsidRDefault="00532AB9" w:rsidP="00532AB9">
      <w:pPr>
        <w:spacing w:after="0" w:line="240" w:lineRule="auto"/>
        <w:rPr>
          <w:rFonts w:ascii="Verdana" w:hAnsi="Verdana" w:cs="Arial"/>
          <w:bCs/>
          <w:sz w:val="24"/>
          <w:szCs w:val="24"/>
        </w:rPr>
      </w:pPr>
      <w:r w:rsidRPr="001D615B">
        <w:rPr>
          <w:rFonts w:ascii="Verdana" w:hAnsi="Verdana" w:cs="Arial"/>
          <w:bCs/>
          <w:sz w:val="24"/>
          <w:szCs w:val="24"/>
        </w:rPr>
        <w:t xml:space="preserve">The workforce data submitted includes: </w:t>
      </w:r>
    </w:p>
    <w:p w14:paraId="7C20238A" w14:textId="77777777" w:rsidR="00532AB9" w:rsidRPr="001D615B" w:rsidRDefault="00532AB9" w:rsidP="00532AB9">
      <w:pPr>
        <w:spacing w:after="0" w:line="240" w:lineRule="auto"/>
        <w:rPr>
          <w:rFonts w:ascii="Verdana" w:hAnsi="Verdana" w:cs="Arial"/>
          <w:bCs/>
          <w:sz w:val="24"/>
          <w:szCs w:val="24"/>
        </w:rPr>
      </w:pPr>
    </w:p>
    <w:p w14:paraId="78005F1D" w14:textId="77777777" w:rsidR="00532AB9" w:rsidRPr="001D615B" w:rsidRDefault="00532AB9" w:rsidP="00532AB9">
      <w:pPr>
        <w:pStyle w:val="ListParagraph"/>
        <w:numPr>
          <w:ilvl w:val="0"/>
          <w:numId w:val="6"/>
        </w:numPr>
        <w:spacing w:after="0" w:line="240" w:lineRule="auto"/>
        <w:rPr>
          <w:rFonts w:ascii="Verdana" w:hAnsi="Verdana" w:cs="Arial"/>
          <w:b/>
          <w:sz w:val="24"/>
          <w:szCs w:val="24"/>
        </w:rPr>
      </w:pPr>
      <w:r w:rsidRPr="001D615B">
        <w:rPr>
          <w:rFonts w:ascii="Verdana" w:hAnsi="Verdana" w:cs="Arial"/>
          <w:bCs/>
          <w:sz w:val="24"/>
          <w:szCs w:val="24"/>
        </w:rPr>
        <w:t>Workforce establishment numbers by professional group (section 1).</w:t>
      </w:r>
    </w:p>
    <w:p w14:paraId="414DD0A6" w14:textId="77777777" w:rsidR="00532AB9" w:rsidRPr="001D615B" w:rsidRDefault="00532AB9" w:rsidP="00532AB9">
      <w:pPr>
        <w:pStyle w:val="ListParagraph"/>
        <w:numPr>
          <w:ilvl w:val="0"/>
          <w:numId w:val="6"/>
        </w:numPr>
        <w:spacing w:after="0" w:line="240" w:lineRule="auto"/>
        <w:rPr>
          <w:rFonts w:ascii="Verdana" w:hAnsi="Verdana" w:cs="Arial"/>
          <w:b/>
          <w:sz w:val="24"/>
          <w:szCs w:val="24"/>
        </w:rPr>
      </w:pPr>
      <w:r w:rsidRPr="001D615B">
        <w:rPr>
          <w:rFonts w:ascii="Verdana" w:hAnsi="Verdana" w:cs="Arial"/>
          <w:bCs/>
          <w:sz w:val="24"/>
          <w:szCs w:val="24"/>
        </w:rPr>
        <w:t>Staff in post, bank, overtime and agency staff (section 2)</w:t>
      </w:r>
    </w:p>
    <w:p w14:paraId="614A468C" w14:textId="77777777" w:rsidR="00532AB9" w:rsidRPr="001D615B" w:rsidRDefault="00532AB9" w:rsidP="00532AB9">
      <w:pPr>
        <w:pStyle w:val="ListParagraph"/>
        <w:numPr>
          <w:ilvl w:val="0"/>
          <w:numId w:val="6"/>
        </w:numPr>
        <w:spacing w:after="0" w:line="240" w:lineRule="auto"/>
        <w:rPr>
          <w:rFonts w:ascii="Verdana" w:hAnsi="Verdana" w:cs="Arial"/>
          <w:b/>
          <w:sz w:val="24"/>
          <w:szCs w:val="24"/>
        </w:rPr>
      </w:pPr>
      <w:r w:rsidRPr="001D615B">
        <w:rPr>
          <w:rFonts w:ascii="Verdana" w:hAnsi="Verdana" w:cs="Arial"/>
          <w:bCs/>
          <w:sz w:val="24"/>
          <w:szCs w:val="24"/>
        </w:rPr>
        <w:t>Summary of section 1 &amp; 2.</w:t>
      </w:r>
    </w:p>
    <w:p w14:paraId="79814551" w14:textId="77777777" w:rsidR="00532AB9" w:rsidRPr="001D615B" w:rsidRDefault="00532AB9" w:rsidP="00532AB9">
      <w:pPr>
        <w:pStyle w:val="ListParagraph"/>
        <w:numPr>
          <w:ilvl w:val="0"/>
          <w:numId w:val="6"/>
        </w:numPr>
        <w:spacing w:after="0" w:line="240" w:lineRule="auto"/>
        <w:rPr>
          <w:rStyle w:val="Strong"/>
          <w:rFonts w:ascii="Verdana" w:hAnsi="Verdana" w:cs="Arial"/>
          <w:bCs w:val="0"/>
          <w:sz w:val="24"/>
          <w:szCs w:val="24"/>
        </w:rPr>
      </w:pPr>
      <w:r w:rsidRPr="001D615B">
        <w:rPr>
          <w:rFonts w:ascii="Verdana" w:hAnsi="Verdana" w:cs="Arial"/>
          <w:bCs/>
          <w:sz w:val="24"/>
          <w:szCs w:val="24"/>
        </w:rPr>
        <w:t>Sickness absence and turnover (section 3)</w:t>
      </w:r>
      <w:r w:rsidRPr="001D615B">
        <w:rPr>
          <w:rStyle w:val="Strong"/>
          <w:rFonts w:ascii="Verdana" w:hAnsi="Verdana" w:cs="Arial"/>
          <w:b w:val="0"/>
          <w:bCs w:val="0"/>
          <w:sz w:val="24"/>
          <w:szCs w:val="24"/>
        </w:rPr>
        <w:t>.</w:t>
      </w:r>
    </w:p>
    <w:p w14:paraId="3B03DBC1" w14:textId="77777777" w:rsidR="00532AB9" w:rsidRPr="001D615B" w:rsidRDefault="00532AB9" w:rsidP="00532AB9">
      <w:pPr>
        <w:pStyle w:val="ListParagraph"/>
        <w:spacing w:after="0" w:line="240" w:lineRule="auto"/>
        <w:rPr>
          <w:rFonts w:ascii="Verdana" w:hAnsi="Verdana" w:cs="Arial"/>
          <w:b/>
          <w:sz w:val="24"/>
          <w:szCs w:val="24"/>
        </w:rPr>
      </w:pPr>
    </w:p>
    <w:p w14:paraId="6D29041F" w14:textId="77777777" w:rsidR="00653AEC" w:rsidRPr="001D615B" w:rsidRDefault="00653AEC" w:rsidP="00653AEC">
      <w:pPr>
        <w:pStyle w:val="ListParagraph"/>
        <w:numPr>
          <w:ilvl w:val="0"/>
          <w:numId w:val="1"/>
        </w:numPr>
        <w:spacing w:after="0" w:line="240" w:lineRule="auto"/>
        <w:rPr>
          <w:rFonts w:ascii="Verdana" w:hAnsi="Verdana" w:cs="Arial"/>
          <w:b/>
          <w:sz w:val="24"/>
          <w:szCs w:val="24"/>
        </w:rPr>
      </w:pPr>
      <w:r w:rsidRPr="001D615B">
        <w:rPr>
          <w:rFonts w:ascii="Verdana" w:hAnsi="Verdana" w:cs="Arial"/>
          <w:b/>
          <w:sz w:val="24"/>
          <w:szCs w:val="24"/>
        </w:rPr>
        <w:t>BACKGROUND</w:t>
      </w:r>
    </w:p>
    <w:p w14:paraId="79B38E34" w14:textId="77777777" w:rsidR="00532AB9" w:rsidRPr="001D615B" w:rsidRDefault="00532AB9" w:rsidP="00532AB9">
      <w:pPr>
        <w:spacing w:before="100" w:beforeAutospacing="1" w:after="100" w:afterAutospacing="1" w:line="300" w:lineRule="atLeast"/>
        <w:ind w:left="360"/>
        <w:jc w:val="both"/>
        <w:rPr>
          <w:rFonts w:ascii="Verdana" w:eastAsia="Times New Roman" w:hAnsi="Verdana" w:cs="Arial"/>
          <w:sz w:val="24"/>
          <w:szCs w:val="24"/>
          <w:lang w:eastAsia="en-GB"/>
        </w:rPr>
      </w:pPr>
      <w:r w:rsidRPr="001D615B">
        <w:rPr>
          <w:rFonts w:ascii="Verdana" w:eastAsia="Times New Roman" w:hAnsi="Verdana" w:cs="Arial"/>
          <w:sz w:val="24"/>
          <w:szCs w:val="24"/>
          <w:lang w:eastAsia="en-GB"/>
        </w:rPr>
        <w:t>Swansea Bay University Health Board continues to operate under system</w:t>
      </w:r>
      <w:r w:rsidRPr="001D615B">
        <w:rPr>
          <w:rFonts w:ascii="Verdana" w:eastAsia="Times New Roman" w:hAnsi="Verdana" w:cs="Arial"/>
          <w:sz w:val="24"/>
          <w:szCs w:val="24"/>
          <w:lang w:eastAsia="en-GB"/>
        </w:rPr>
        <w:noBreakHyphen/>
        <w:t>wide financial constraint, increasing demand and workforce supply pressures. Historic reliance on variable pay, workforce growth and higher than targeted sickness absence has reduced productivity and increased volatility in workforce expenditure.</w:t>
      </w:r>
    </w:p>
    <w:p w14:paraId="78636489" w14:textId="77777777" w:rsidR="00532AB9" w:rsidRPr="001D615B" w:rsidRDefault="00532AB9" w:rsidP="00532AB9">
      <w:pPr>
        <w:spacing w:before="100" w:beforeAutospacing="1" w:after="100" w:afterAutospacing="1" w:line="300" w:lineRule="atLeast"/>
        <w:ind w:left="360"/>
        <w:jc w:val="both"/>
        <w:rPr>
          <w:rFonts w:ascii="Verdana" w:eastAsia="Times New Roman" w:hAnsi="Verdana" w:cs="Arial"/>
          <w:sz w:val="24"/>
          <w:szCs w:val="24"/>
          <w:lang w:eastAsia="en-GB"/>
        </w:rPr>
      </w:pPr>
      <w:r w:rsidRPr="001D615B">
        <w:rPr>
          <w:rFonts w:ascii="Verdana" w:eastAsia="Times New Roman" w:hAnsi="Verdana" w:cs="Arial"/>
          <w:sz w:val="24"/>
          <w:szCs w:val="24"/>
          <w:lang w:eastAsia="en-GB"/>
        </w:rPr>
        <w:t>Workforce improvement targets are therefore essential to deliver recurrent savings and improve delivery confidence in the IMTP.</w:t>
      </w:r>
    </w:p>
    <w:p w14:paraId="1814E185" w14:textId="7A6C9A20" w:rsidR="00532AB9" w:rsidRPr="001D615B" w:rsidRDefault="00532AB9" w:rsidP="00532AB9">
      <w:pPr>
        <w:spacing w:before="100" w:beforeAutospacing="1" w:after="100" w:afterAutospacing="1" w:line="300" w:lineRule="atLeast"/>
        <w:ind w:left="360"/>
        <w:jc w:val="both"/>
        <w:rPr>
          <w:rFonts w:ascii="Verdana" w:eastAsia="Times New Roman" w:hAnsi="Verdana" w:cs="Arial"/>
          <w:sz w:val="24"/>
          <w:szCs w:val="24"/>
          <w:lang w:eastAsia="en-GB"/>
        </w:rPr>
      </w:pPr>
      <w:r w:rsidRPr="001D615B">
        <w:rPr>
          <w:rFonts w:ascii="Verdana" w:eastAsia="Times New Roman" w:hAnsi="Verdana" w:cs="Arial"/>
          <w:sz w:val="24"/>
          <w:szCs w:val="24"/>
          <w:lang w:eastAsia="en-GB"/>
        </w:rPr>
        <w:t>The 2026/2027 the following workforce targets have been utilised to underpin the MDS data in Appendix 1: -</w:t>
      </w:r>
    </w:p>
    <w:p w14:paraId="741C67A1" w14:textId="77777777" w:rsidR="00532AB9" w:rsidRPr="001D615B" w:rsidRDefault="00532AB9" w:rsidP="00532AB9">
      <w:pPr>
        <w:pStyle w:val="ListParagraph"/>
        <w:numPr>
          <w:ilvl w:val="0"/>
          <w:numId w:val="12"/>
        </w:numPr>
        <w:spacing w:before="100" w:beforeAutospacing="1" w:after="100" w:afterAutospacing="1" w:line="300" w:lineRule="atLeast"/>
        <w:jc w:val="both"/>
        <w:rPr>
          <w:rFonts w:ascii="Verdana" w:eastAsia="Times New Roman" w:hAnsi="Verdana" w:cs="Arial"/>
          <w:sz w:val="24"/>
          <w:szCs w:val="24"/>
          <w:lang w:eastAsia="en-GB"/>
        </w:rPr>
      </w:pPr>
      <w:r w:rsidRPr="001D615B">
        <w:rPr>
          <w:rFonts w:ascii="Verdana" w:eastAsia="Times New Roman" w:hAnsi="Verdana" w:cs="Arial"/>
          <w:sz w:val="24"/>
          <w:szCs w:val="24"/>
          <w:lang w:eastAsia="en-GB"/>
        </w:rPr>
        <w:t>A planned reduction of established head count of 5% during 2026/27, with a further reduction of 5% for each year during 2027/28 &amp; 2028/29.</w:t>
      </w:r>
    </w:p>
    <w:p w14:paraId="00C09429" w14:textId="77777777" w:rsidR="00532AB9" w:rsidRPr="001D615B" w:rsidRDefault="00532AB9" w:rsidP="00532AB9">
      <w:pPr>
        <w:pStyle w:val="ListParagraph"/>
        <w:numPr>
          <w:ilvl w:val="0"/>
          <w:numId w:val="12"/>
        </w:numPr>
        <w:spacing w:before="100" w:beforeAutospacing="1" w:after="100" w:afterAutospacing="1" w:line="300" w:lineRule="atLeast"/>
        <w:jc w:val="both"/>
        <w:rPr>
          <w:rFonts w:ascii="Verdana" w:eastAsia="Times New Roman" w:hAnsi="Verdana" w:cs="Arial"/>
          <w:sz w:val="24"/>
          <w:szCs w:val="24"/>
          <w:lang w:eastAsia="en-GB"/>
        </w:rPr>
      </w:pPr>
      <w:r w:rsidRPr="001D615B">
        <w:rPr>
          <w:rFonts w:ascii="Verdana" w:eastAsia="Times New Roman" w:hAnsi="Verdana" w:cs="Arial"/>
          <w:sz w:val="24"/>
          <w:szCs w:val="24"/>
          <w:lang w:eastAsia="en-GB"/>
        </w:rPr>
        <w:t>A planned reduction of bank, overtime, agency and locum usage of 50% during 2026/2027.</w:t>
      </w:r>
    </w:p>
    <w:p w14:paraId="7700A85B" w14:textId="77777777" w:rsidR="00532AB9" w:rsidRPr="001D615B" w:rsidRDefault="00532AB9" w:rsidP="00532AB9">
      <w:pPr>
        <w:pStyle w:val="ListParagraph"/>
        <w:numPr>
          <w:ilvl w:val="0"/>
          <w:numId w:val="12"/>
        </w:numPr>
        <w:spacing w:before="100" w:beforeAutospacing="1" w:after="100" w:afterAutospacing="1" w:line="300" w:lineRule="atLeast"/>
        <w:jc w:val="both"/>
        <w:rPr>
          <w:rFonts w:ascii="Verdana" w:eastAsia="Times New Roman" w:hAnsi="Verdana" w:cs="Arial"/>
          <w:sz w:val="24"/>
          <w:szCs w:val="24"/>
          <w:lang w:eastAsia="en-GB"/>
        </w:rPr>
      </w:pPr>
      <w:r w:rsidRPr="001D615B">
        <w:rPr>
          <w:rFonts w:ascii="Verdana" w:eastAsia="Times New Roman" w:hAnsi="Verdana" w:cs="Arial"/>
          <w:sz w:val="24"/>
          <w:szCs w:val="24"/>
          <w:lang w:eastAsia="en-GB"/>
        </w:rPr>
        <w:t xml:space="preserve">A reduction of sickness absence of 1% for each staff group during 2026/27. </w:t>
      </w:r>
    </w:p>
    <w:p w14:paraId="00814064" w14:textId="77777777" w:rsidR="00532AB9" w:rsidRPr="001D615B" w:rsidRDefault="00532AB9" w:rsidP="00532AB9">
      <w:pPr>
        <w:pStyle w:val="ListParagraph"/>
        <w:numPr>
          <w:ilvl w:val="0"/>
          <w:numId w:val="12"/>
        </w:numPr>
        <w:spacing w:before="100" w:beforeAutospacing="1" w:after="100" w:afterAutospacing="1" w:line="300" w:lineRule="atLeast"/>
        <w:jc w:val="both"/>
        <w:rPr>
          <w:rFonts w:ascii="Verdana" w:eastAsia="Times New Roman" w:hAnsi="Verdana" w:cs="Arial"/>
          <w:sz w:val="24"/>
          <w:szCs w:val="24"/>
          <w:lang w:eastAsia="en-GB"/>
        </w:rPr>
      </w:pPr>
      <w:r w:rsidRPr="001D615B">
        <w:rPr>
          <w:rFonts w:ascii="Verdana" w:eastAsia="Times New Roman" w:hAnsi="Verdana" w:cs="Arial"/>
          <w:sz w:val="24"/>
          <w:szCs w:val="24"/>
          <w:lang w:eastAsia="en-GB"/>
        </w:rPr>
        <w:t xml:space="preserve">To plan based on 6.6% of turnover for 2026/27. Please note this is the Health Board average and so turnover may vary between staff groups.  This element is planned to remain unchanged this year.  </w:t>
      </w:r>
    </w:p>
    <w:p w14:paraId="6F47A57D" w14:textId="70172AED" w:rsidR="00532AB9" w:rsidRDefault="00532AB9" w:rsidP="00532AB9">
      <w:pPr>
        <w:pStyle w:val="ListParagraph"/>
        <w:spacing w:before="100" w:beforeAutospacing="1" w:after="100" w:afterAutospacing="1" w:line="300" w:lineRule="atLeast"/>
        <w:ind w:left="1080"/>
        <w:jc w:val="both"/>
        <w:rPr>
          <w:rFonts w:ascii="Verdana" w:eastAsia="Times New Roman" w:hAnsi="Verdana" w:cs="Arial"/>
          <w:sz w:val="24"/>
          <w:szCs w:val="24"/>
          <w:lang w:eastAsia="en-GB"/>
        </w:rPr>
      </w:pPr>
    </w:p>
    <w:p w14:paraId="00C06609" w14:textId="77777777" w:rsidR="003E40C6" w:rsidRDefault="003E40C6" w:rsidP="00532AB9">
      <w:pPr>
        <w:pStyle w:val="ListParagraph"/>
        <w:spacing w:before="100" w:beforeAutospacing="1" w:after="100" w:afterAutospacing="1" w:line="300" w:lineRule="atLeast"/>
        <w:ind w:left="1080"/>
        <w:jc w:val="both"/>
        <w:rPr>
          <w:rFonts w:ascii="Verdana" w:eastAsia="Times New Roman" w:hAnsi="Verdana" w:cs="Arial"/>
          <w:sz w:val="24"/>
          <w:szCs w:val="24"/>
          <w:lang w:eastAsia="en-GB"/>
        </w:rPr>
      </w:pPr>
    </w:p>
    <w:p w14:paraId="21A1F3C3" w14:textId="77777777" w:rsidR="003E40C6" w:rsidRPr="001D615B" w:rsidRDefault="003E40C6" w:rsidP="00532AB9">
      <w:pPr>
        <w:pStyle w:val="ListParagraph"/>
        <w:spacing w:before="100" w:beforeAutospacing="1" w:after="100" w:afterAutospacing="1" w:line="300" w:lineRule="atLeast"/>
        <w:ind w:left="1080"/>
        <w:jc w:val="both"/>
        <w:rPr>
          <w:rFonts w:ascii="Verdana" w:eastAsia="Times New Roman" w:hAnsi="Verdana" w:cs="Arial"/>
          <w:sz w:val="24"/>
          <w:szCs w:val="24"/>
          <w:lang w:eastAsia="en-GB"/>
        </w:rPr>
      </w:pPr>
    </w:p>
    <w:p w14:paraId="6D290422" w14:textId="77777777" w:rsidR="00653AEC" w:rsidRPr="001D615B" w:rsidRDefault="00653AEC" w:rsidP="00653AEC">
      <w:pPr>
        <w:pStyle w:val="ListParagraph"/>
        <w:numPr>
          <w:ilvl w:val="0"/>
          <w:numId w:val="1"/>
        </w:numPr>
        <w:spacing w:after="0" w:line="240" w:lineRule="auto"/>
        <w:rPr>
          <w:rFonts w:ascii="Verdana" w:hAnsi="Verdana" w:cs="Arial"/>
          <w:b/>
          <w:sz w:val="24"/>
          <w:szCs w:val="24"/>
        </w:rPr>
      </w:pPr>
      <w:r w:rsidRPr="001D615B">
        <w:rPr>
          <w:rFonts w:ascii="Verdana" w:hAnsi="Verdana" w:cs="Arial"/>
          <w:b/>
          <w:sz w:val="24"/>
          <w:szCs w:val="24"/>
        </w:rPr>
        <w:t>GOVERNANCE AND RISK ISSUES</w:t>
      </w:r>
    </w:p>
    <w:p w14:paraId="6C11417D" w14:textId="77777777" w:rsidR="00532AB9" w:rsidRPr="001D615B" w:rsidRDefault="00532AB9" w:rsidP="00532AB9">
      <w:pPr>
        <w:spacing w:before="100" w:beforeAutospacing="1" w:after="100" w:afterAutospacing="1" w:line="300" w:lineRule="atLeast"/>
        <w:rPr>
          <w:rFonts w:ascii="Verdana" w:eastAsia="Times New Roman" w:hAnsi="Verdana" w:cs="Arial"/>
          <w:sz w:val="24"/>
          <w:szCs w:val="24"/>
          <w:lang w:eastAsia="en-GB"/>
        </w:rPr>
      </w:pPr>
      <w:r w:rsidRPr="001D615B">
        <w:rPr>
          <w:rFonts w:ascii="Verdana" w:eastAsia="Times New Roman" w:hAnsi="Verdana" w:cs="Arial"/>
          <w:b/>
          <w:bCs/>
          <w:sz w:val="24"/>
          <w:szCs w:val="24"/>
          <w:lang w:eastAsia="en-GB"/>
        </w:rPr>
        <w:t>Key risks:</w:t>
      </w:r>
    </w:p>
    <w:p w14:paraId="6D0A517F" w14:textId="77777777" w:rsidR="00532AB9" w:rsidRPr="001D615B" w:rsidRDefault="00532AB9" w:rsidP="00532AB9">
      <w:pPr>
        <w:numPr>
          <w:ilvl w:val="0"/>
          <w:numId w:val="13"/>
        </w:numPr>
        <w:spacing w:before="100" w:beforeAutospacing="1" w:after="100" w:afterAutospacing="1" w:line="300" w:lineRule="atLeast"/>
        <w:rPr>
          <w:rFonts w:ascii="Verdana" w:eastAsia="Times New Roman" w:hAnsi="Verdana" w:cs="Arial"/>
          <w:sz w:val="24"/>
          <w:szCs w:val="24"/>
          <w:lang w:eastAsia="en-GB"/>
        </w:rPr>
      </w:pPr>
      <w:r w:rsidRPr="001D615B">
        <w:rPr>
          <w:rFonts w:ascii="Verdana" w:eastAsia="Times New Roman" w:hAnsi="Verdana" w:cs="Arial"/>
          <w:sz w:val="24"/>
          <w:szCs w:val="24"/>
          <w:lang w:eastAsia="en-GB"/>
        </w:rPr>
        <w:t>Impact on service delivery</w:t>
      </w:r>
    </w:p>
    <w:p w14:paraId="3FE55412" w14:textId="77777777" w:rsidR="00532AB9" w:rsidRPr="001D615B" w:rsidRDefault="00532AB9" w:rsidP="00532AB9">
      <w:pPr>
        <w:numPr>
          <w:ilvl w:val="0"/>
          <w:numId w:val="13"/>
        </w:numPr>
        <w:spacing w:before="100" w:beforeAutospacing="1" w:after="100" w:afterAutospacing="1" w:line="300" w:lineRule="atLeast"/>
        <w:rPr>
          <w:rFonts w:ascii="Verdana" w:eastAsia="Times New Roman" w:hAnsi="Verdana" w:cs="Arial"/>
          <w:sz w:val="24"/>
          <w:szCs w:val="24"/>
          <w:lang w:eastAsia="en-GB"/>
        </w:rPr>
      </w:pPr>
      <w:r w:rsidRPr="001D615B">
        <w:rPr>
          <w:rFonts w:ascii="Verdana" w:eastAsia="Times New Roman" w:hAnsi="Verdana" w:cs="Arial"/>
          <w:sz w:val="24"/>
          <w:szCs w:val="24"/>
          <w:lang w:eastAsia="en-GB"/>
        </w:rPr>
        <w:t>Workforce morale and engagement</w:t>
      </w:r>
    </w:p>
    <w:p w14:paraId="5BD715C6" w14:textId="77777777" w:rsidR="00532AB9" w:rsidRPr="001D615B" w:rsidRDefault="00532AB9" w:rsidP="00532AB9">
      <w:pPr>
        <w:numPr>
          <w:ilvl w:val="0"/>
          <w:numId w:val="13"/>
        </w:numPr>
        <w:spacing w:before="100" w:beforeAutospacing="1" w:after="100" w:afterAutospacing="1" w:line="300" w:lineRule="atLeast"/>
        <w:rPr>
          <w:rFonts w:ascii="Verdana" w:eastAsia="Times New Roman" w:hAnsi="Verdana" w:cs="Arial"/>
          <w:sz w:val="24"/>
          <w:szCs w:val="24"/>
          <w:lang w:eastAsia="en-GB"/>
        </w:rPr>
      </w:pPr>
      <w:r w:rsidRPr="001D615B">
        <w:rPr>
          <w:rFonts w:ascii="Verdana" w:eastAsia="Times New Roman" w:hAnsi="Verdana" w:cs="Arial"/>
          <w:sz w:val="24"/>
          <w:szCs w:val="24"/>
          <w:lang w:eastAsia="en-GB"/>
        </w:rPr>
        <w:t>Inconsistent application of controls</w:t>
      </w:r>
    </w:p>
    <w:p w14:paraId="51A2510F" w14:textId="77777777" w:rsidR="00532AB9" w:rsidRPr="001D615B" w:rsidRDefault="00532AB9" w:rsidP="00532AB9">
      <w:pPr>
        <w:spacing w:before="100" w:beforeAutospacing="1" w:after="100" w:afterAutospacing="1" w:line="300" w:lineRule="atLeast"/>
        <w:rPr>
          <w:rFonts w:ascii="Verdana" w:eastAsia="Times New Roman" w:hAnsi="Verdana" w:cs="Arial"/>
          <w:sz w:val="24"/>
          <w:szCs w:val="24"/>
          <w:lang w:eastAsia="en-GB"/>
        </w:rPr>
      </w:pPr>
      <w:r w:rsidRPr="001D615B">
        <w:rPr>
          <w:rFonts w:ascii="Verdana" w:eastAsia="Times New Roman" w:hAnsi="Verdana" w:cs="Arial"/>
          <w:b/>
          <w:bCs/>
          <w:sz w:val="24"/>
          <w:szCs w:val="24"/>
          <w:lang w:eastAsia="en-GB"/>
        </w:rPr>
        <w:t>Mitigations:</w:t>
      </w:r>
    </w:p>
    <w:p w14:paraId="5B0C85B0" w14:textId="77777777" w:rsidR="00532AB9" w:rsidRPr="001D615B" w:rsidRDefault="00532AB9" w:rsidP="00532AB9">
      <w:pPr>
        <w:numPr>
          <w:ilvl w:val="0"/>
          <w:numId w:val="14"/>
        </w:numPr>
        <w:spacing w:before="100" w:beforeAutospacing="1" w:after="100" w:afterAutospacing="1" w:line="300" w:lineRule="atLeast"/>
        <w:rPr>
          <w:rFonts w:ascii="Verdana" w:eastAsia="Times New Roman" w:hAnsi="Verdana" w:cs="Arial"/>
          <w:sz w:val="24"/>
          <w:szCs w:val="24"/>
          <w:lang w:eastAsia="en-GB"/>
        </w:rPr>
      </w:pPr>
      <w:r w:rsidRPr="001D615B">
        <w:rPr>
          <w:rFonts w:ascii="Verdana" w:eastAsia="Times New Roman" w:hAnsi="Verdana" w:cs="Arial"/>
          <w:sz w:val="24"/>
          <w:szCs w:val="24"/>
          <w:lang w:eastAsia="en-GB"/>
        </w:rPr>
        <w:t>Robust clinical risk assessment for all workforce decisions</w:t>
      </w:r>
    </w:p>
    <w:p w14:paraId="0A719798" w14:textId="77777777" w:rsidR="00532AB9" w:rsidRPr="001D615B" w:rsidRDefault="00532AB9" w:rsidP="00532AB9">
      <w:pPr>
        <w:numPr>
          <w:ilvl w:val="0"/>
          <w:numId w:val="14"/>
        </w:numPr>
        <w:spacing w:before="100" w:beforeAutospacing="1" w:after="100" w:afterAutospacing="1" w:line="300" w:lineRule="atLeast"/>
        <w:rPr>
          <w:rFonts w:ascii="Verdana" w:eastAsia="Times New Roman" w:hAnsi="Verdana" w:cs="Arial"/>
          <w:sz w:val="24"/>
          <w:szCs w:val="24"/>
          <w:lang w:eastAsia="en-GB"/>
        </w:rPr>
      </w:pPr>
      <w:r w:rsidRPr="001D615B">
        <w:rPr>
          <w:rFonts w:ascii="Verdana" w:eastAsia="Times New Roman" w:hAnsi="Verdana" w:cs="Arial"/>
          <w:sz w:val="24"/>
          <w:szCs w:val="24"/>
          <w:lang w:eastAsia="en-GB"/>
        </w:rPr>
        <w:t>Clear executive sponsorship and consistent messaging</w:t>
      </w:r>
    </w:p>
    <w:p w14:paraId="4B0F1594" w14:textId="19AEF984" w:rsidR="00532AB9" w:rsidRPr="001D615B" w:rsidRDefault="00532AB9" w:rsidP="00532AB9">
      <w:pPr>
        <w:numPr>
          <w:ilvl w:val="0"/>
          <w:numId w:val="14"/>
        </w:numPr>
        <w:spacing w:before="100" w:beforeAutospacing="1" w:after="100" w:afterAutospacing="1" w:line="300" w:lineRule="atLeast"/>
        <w:rPr>
          <w:rFonts w:ascii="Verdana" w:eastAsia="Times New Roman" w:hAnsi="Verdana" w:cs="Arial"/>
          <w:sz w:val="24"/>
          <w:szCs w:val="24"/>
          <w:lang w:eastAsia="en-GB"/>
        </w:rPr>
      </w:pPr>
      <w:r w:rsidRPr="001D615B">
        <w:rPr>
          <w:rFonts w:ascii="Verdana" w:eastAsia="Times New Roman" w:hAnsi="Verdana" w:cs="Arial"/>
          <w:sz w:val="24"/>
          <w:szCs w:val="24"/>
          <w:lang w:eastAsia="en-GB"/>
        </w:rPr>
        <w:t>Phased implementation supported by transparent governance</w:t>
      </w:r>
    </w:p>
    <w:p w14:paraId="71908DF1" w14:textId="75927D35" w:rsidR="00532AB9" w:rsidRPr="001D615B" w:rsidRDefault="00532AB9" w:rsidP="00532AB9">
      <w:pPr>
        <w:spacing w:before="100" w:beforeAutospacing="1" w:after="100" w:afterAutospacing="1" w:line="300" w:lineRule="atLeast"/>
        <w:rPr>
          <w:rFonts w:ascii="Verdana" w:eastAsia="Times New Roman" w:hAnsi="Verdana" w:cs="Arial"/>
          <w:sz w:val="24"/>
          <w:szCs w:val="24"/>
          <w:lang w:eastAsia="en-GB"/>
        </w:rPr>
      </w:pPr>
      <w:r w:rsidRPr="001D615B">
        <w:rPr>
          <w:rFonts w:ascii="Verdana" w:eastAsia="Times New Roman" w:hAnsi="Verdana" w:cs="Arial"/>
          <w:sz w:val="24"/>
          <w:szCs w:val="24"/>
          <w:lang w:eastAsia="en-GB"/>
        </w:rPr>
        <w:t xml:space="preserve">Governance will be provided through the Executive Team with assurance given to the Workforce &amp; OD Committee with alignment to finance, performance and quality issues. </w:t>
      </w:r>
    </w:p>
    <w:p w14:paraId="6D290427" w14:textId="68A70136" w:rsidR="00653AEC" w:rsidRPr="001D615B" w:rsidRDefault="00653AEC" w:rsidP="00653AEC">
      <w:pPr>
        <w:pStyle w:val="ListParagraph"/>
        <w:numPr>
          <w:ilvl w:val="0"/>
          <w:numId w:val="1"/>
        </w:numPr>
        <w:spacing w:after="0" w:line="240" w:lineRule="auto"/>
        <w:rPr>
          <w:rFonts w:ascii="Verdana" w:hAnsi="Verdana" w:cs="Arial"/>
          <w:b/>
          <w:sz w:val="24"/>
          <w:szCs w:val="24"/>
        </w:rPr>
      </w:pPr>
      <w:r w:rsidRPr="001D615B">
        <w:rPr>
          <w:rFonts w:ascii="Verdana" w:hAnsi="Verdana" w:cs="Arial"/>
          <w:b/>
          <w:sz w:val="24"/>
          <w:szCs w:val="24"/>
        </w:rPr>
        <w:t>FINANCIAL IMPLICATIONS</w:t>
      </w:r>
    </w:p>
    <w:p w14:paraId="1BCDA80E" w14:textId="77777777" w:rsidR="00532AB9" w:rsidRPr="001D615B" w:rsidRDefault="00532AB9" w:rsidP="00532AB9">
      <w:pPr>
        <w:spacing w:before="100" w:beforeAutospacing="1" w:after="100" w:afterAutospacing="1" w:line="300" w:lineRule="atLeast"/>
        <w:rPr>
          <w:rFonts w:ascii="Verdana" w:eastAsia="Times New Roman" w:hAnsi="Verdana" w:cs="Arial"/>
          <w:sz w:val="24"/>
          <w:szCs w:val="24"/>
          <w:lang w:eastAsia="en-GB"/>
        </w:rPr>
      </w:pPr>
      <w:r w:rsidRPr="001D615B">
        <w:rPr>
          <w:rFonts w:ascii="Verdana" w:eastAsia="Times New Roman" w:hAnsi="Verdana" w:cs="Arial"/>
          <w:sz w:val="24"/>
          <w:szCs w:val="24"/>
          <w:lang w:eastAsia="en-GB"/>
        </w:rPr>
        <w:t>The proposed Workforce MDS supports:</w:t>
      </w:r>
    </w:p>
    <w:p w14:paraId="3BB4E93E" w14:textId="77777777" w:rsidR="00532AB9" w:rsidRPr="001D615B" w:rsidRDefault="00532AB9" w:rsidP="00532AB9">
      <w:pPr>
        <w:numPr>
          <w:ilvl w:val="0"/>
          <w:numId w:val="15"/>
        </w:numPr>
        <w:spacing w:before="100" w:beforeAutospacing="1" w:after="100" w:afterAutospacing="1" w:line="300" w:lineRule="atLeast"/>
        <w:rPr>
          <w:rFonts w:ascii="Verdana" w:eastAsia="Times New Roman" w:hAnsi="Verdana" w:cs="Arial"/>
          <w:sz w:val="24"/>
          <w:szCs w:val="24"/>
          <w:lang w:eastAsia="en-GB"/>
        </w:rPr>
      </w:pPr>
      <w:r w:rsidRPr="001D615B">
        <w:rPr>
          <w:rFonts w:ascii="Verdana" w:eastAsia="Times New Roman" w:hAnsi="Verdana" w:cs="Arial"/>
          <w:sz w:val="24"/>
          <w:szCs w:val="24"/>
          <w:lang w:eastAsia="en-GB"/>
        </w:rPr>
        <w:t>Recurrent workforce cost control</w:t>
      </w:r>
    </w:p>
    <w:p w14:paraId="2664C64B" w14:textId="77777777" w:rsidR="00532AB9" w:rsidRPr="001D615B" w:rsidRDefault="00532AB9" w:rsidP="00532AB9">
      <w:pPr>
        <w:numPr>
          <w:ilvl w:val="0"/>
          <w:numId w:val="15"/>
        </w:numPr>
        <w:spacing w:before="100" w:beforeAutospacing="1" w:after="100" w:afterAutospacing="1" w:line="300" w:lineRule="atLeast"/>
        <w:rPr>
          <w:rFonts w:ascii="Verdana" w:eastAsia="Times New Roman" w:hAnsi="Verdana" w:cs="Arial"/>
          <w:sz w:val="24"/>
          <w:szCs w:val="24"/>
          <w:lang w:eastAsia="en-GB"/>
        </w:rPr>
      </w:pPr>
      <w:r w:rsidRPr="001D615B">
        <w:rPr>
          <w:rFonts w:ascii="Verdana" w:eastAsia="Times New Roman" w:hAnsi="Verdana" w:cs="Arial"/>
          <w:sz w:val="24"/>
          <w:szCs w:val="24"/>
          <w:lang w:eastAsia="en-GB"/>
        </w:rPr>
        <w:t>Reduction in variable pay expenditure</w:t>
      </w:r>
    </w:p>
    <w:p w14:paraId="0317EBC3" w14:textId="77777777" w:rsidR="00532AB9" w:rsidRPr="001D615B" w:rsidRDefault="00532AB9" w:rsidP="00532AB9">
      <w:pPr>
        <w:numPr>
          <w:ilvl w:val="0"/>
          <w:numId w:val="15"/>
        </w:numPr>
        <w:spacing w:before="100" w:beforeAutospacing="1" w:after="100" w:afterAutospacing="1" w:line="300" w:lineRule="atLeast"/>
        <w:rPr>
          <w:rFonts w:ascii="Verdana" w:eastAsia="Times New Roman" w:hAnsi="Verdana" w:cs="Arial"/>
          <w:sz w:val="24"/>
          <w:szCs w:val="24"/>
          <w:lang w:eastAsia="en-GB"/>
        </w:rPr>
      </w:pPr>
      <w:r w:rsidRPr="001D615B">
        <w:rPr>
          <w:rFonts w:ascii="Verdana" w:eastAsia="Times New Roman" w:hAnsi="Verdana" w:cs="Arial"/>
          <w:sz w:val="24"/>
          <w:szCs w:val="24"/>
          <w:lang w:eastAsia="en-GB"/>
        </w:rPr>
        <w:t>Improved confidence in Financial Recovery Plan delivery</w:t>
      </w:r>
    </w:p>
    <w:p w14:paraId="47BC5A60" w14:textId="77777777" w:rsidR="00532AB9" w:rsidRPr="001D615B" w:rsidRDefault="00532AB9" w:rsidP="00532AB9">
      <w:pPr>
        <w:spacing w:before="100" w:beforeAutospacing="1" w:after="100" w:afterAutospacing="1" w:line="300" w:lineRule="atLeast"/>
        <w:rPr>
          <w:rFonts w:ascii="Verdana" w:hAnsi="Verdana" w:cs="Arial"/>
          <w:b/>
          <w:sz w:val="24"/>
          <w:szCs w:val="24"/>
        </w:rPr>
      </w:pPr>
      <w:r w:rsidRPr="001D615B">
        <w:rPr>
          <w:rFonts w:ascii="Verdana" w:eastAsia="Times New Roman" w:hAnsi="Verdana" w:cs="Arial"/>
          <w:sz w:val="24"/>
          <w:szCs w:val="24"/>
          <w:lang w:eastAsia="en-GB"/>
        </w:rPr>
        <w:t>Controls will directly contribute to stabilising the baseline workforce position and reducing financial risk.</w:t>
      </w:r>
    </w:p>
    <w:p w14:paraId="6D29042A" w14:textId="77777777" w:rsidR="00653AEC" w:rsidRPr="001D615B" w:rsidRDefault="00653AEC" w:rsidP="00653AEC">
      <w:pPr>
        <w:pStyle w:val="ListParagraph"/>
        <w:numPr>
          <w:ilvl w:val="0"/>
          <w:numId w:val="1"/>
        </w:numPr>
        <w:spacing w:after="0" w:line="240" w:lineRule="auto"/>
        <w:rPr>
          <w:rFonts w:ascii="Verdana" w:hAnsi="Verdana" w:cs="Arial"/>
          <w:b/>
          <w:sz w:val="24"/>
          <w:szCs w:val="24"/>
        </w:rPr>
      </w:pPr>
      <w:r w:rsidRPr="001D615B">
        <w:rPr>
          <w:rFonts w:ascii="Verdana" w:hAnsi="Verdana" w:cs="Arial"/>
          <w:b/>
          <w:sz w:val="24"/>
          <w:szCs w:val="24"/>
        </w:rPr>
        <w:t>RECOMMENDATION</w:t>
      </w:r>
    </w:p>
    <w:p w14:paraId="29882450" w14:textId="77777777" w:rsidR="00532AB9" w:rsidRPr="001D615B" w:rsidRDefault="00532AB9" w:rsidP="00532AB9">
      <w:pPr>
        <w:pStyle w:val="ListParagraph"/>
        <w:spacing w:after="0" w:line="240" w:lineRule="auto"/>
        <w:rPr>
          <w:rFonts w:ascii="Verdana" w:hAnsi="Verdana" w:cs="Arial"/>
          <w:b/>
          <w:sz w:val="24"/>
          <w:szCs w:val="24"/>
        </w:rPr>
      </w:pPr>
    </w:p>
    <w:p w14:paraId="787F9340" w14:textId="77777777" w:rsidR="00532AB9" w:rsidRPr="001D615B" w:rsidRDefault="00532AB9" w:rsidP="00532AB9">
      <w:pPr>
        <w:ind w:right="96"/>
        <w:rPr>
          <w:rFonts w:ascii="Verdana" w:hAnsi="Verdana" w:cs="Arial"/>
          <w:sz w:val="24"/>
          <w:szCs w:val="24"/>
        </w:rPr>
      </w:pPr>
      <w:r w:rsidRPr="001D615B">
        <w:rPr>
          <w:rFonts w:ascii="Verdana" w:hAnsi="Verdana" w:cs="Arial"/>
          <w:sz w:val="24"/>
          <w:szCs w:val="24"/>
        </w:rPr>
        <w:t>Members are asked to:</w:t>
      </w:r>
    </w:p>
    <w:p w14:paraId="514104F8" w14:textId="77777777" w:rsidR="00532AB9" w:rsidRPr="001D615B" w:rsidRDefault="00532AB9" w:rsidP="00532AB9">
      <w:pPr>
        <w:pStyle w:val="ListParagraph"/>
        <w:numPr>
          <w:ilvl w:val="0"/>
          <w:numId w:val="6"/>
        </w:numPr>
        <w:ind w:right="96"/>
        <w:rPr>
          <w:rFonts w:ascii="Verdana" w:hAnsi="Verdana" w:cs="Arial"/>
          <w:b/>
          <w:sz w:val="24"/>
          <w:szCs w:val="24"/>
        </w:rPr>
      </w:pPr>
      <w:r w:rsidRPr="001D615B">
        <w:rPr>
          <w:rFonts w:ascii="Verdana" w:hAnsi="Verdana" w:cs="Arial"/>
          <w:b/>
          <w:sz w:val="24"/>
          <w:szCs w:val="24"/>
        </w:rPr>
        <w:t>CONSIDER</w:t>
      </w:r>
      <w:r w:rsidRPr="001D615B">
        <w:rPr>
          <w:rFonts w:ascii="Verdana" w:hAnsi="Verdana" w:cs="Arial"/>
          <w:bCs/>
          <w:sz w:val="24"/>
          <w:szCs w:val="24"/>
        </w:rPr>
        <w:t xml:space="preserve"> the Workforce MDS data</w:t>
      </w:r>
    </w:p>
    <w:p w14:paraId="6D290430" w14:textId="7101E6BA" w:rsidR="00FE7070" w:rsidRDefault="00FE7070" w:rsidP="00532AB9">
      <w:pPr>
        <w:pStyle w:val="ListParagraph"/>
        <w:ind w:right="96"/>
        <w:rPr>
          <w:rFonts w:ascii="Verdana" w:hAnsi="Verdana" w:cs="Arial"/>
          <w:bCs/>
          <w:sz w:val="24"/>
          <w:szCs w:val="24"/>
        </w:rPr>
      </w:pPr>
    </w:p>
    <w:p w14:paraId="6D9BEFAD" w14:textId="77777777" w:rsidR="003E40C6" w:rsidRPr="001D615B" w:rsidRDefault="003E40C6" w:rsidP="00532AB9">
      <w:pPr>
        <w:pStyle w:val="ListParagraph"/>
        <w:ind w:right="96"/>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1D615B" w14:paraId="6D290436" w14:textId="77777777" w:rsidTr="00C95B3C">
        <w:tc>
          <w:tcPr>
            <w:tcW w:w="9245" w:type="dxa"/>
            <w:gridSpan w:val="4"/>
            <w:shd w:val="clear" w:color="auto" w:fill="D5DCE4" w:themeFill="text2" w:themeFillTint="33"/>
          </w:tcPr>
          <w:p w14:paraId="6D290435" w14:textId="704162EF" w:rsidR="00034194" w:rsidRPr="001D615B" w:rsidRDefault="0020539A">
            <w:pPr>
              <w:rPr>
                <w:rFonts w:ascii="Verdana" w:hAnsi="Verdana" w:cs="Arial"/>
                <w:b/>
                <w:sz w:val="24"/>
                <w:szCs w:val="24"/>
              </w:rPr>
            </w:pPr>
            <w:r w:rsidRPr="001D615B">
              <w:rPr>
                <w:rFonts w:ascii="Verdana" w:hAnsi="Verdana" w:cs="Arial"/>
                <w:b/>
                <w:sz w:val="24"/>
                <w:szCs w:val="24"/>
              </w:rPr>
              <w:t>Governance and Assurance</w:t>
            </w:r>
          </w:p>
        </w:tc>
      </w:tr>
      <w:tr w:rsidR="00F5324A" w:rsidRPr="001D615B" w14:paraId="6D29043A" w14:textId="77777777" w:rsidTr="00F5324A">
        <w:tc>
          <w:tcPr>
            <w:tcW w:w="1809" w:type="dxa"/>
            <w:vMerge w:val="restart"/>
          </w:tcPr>
          <w:p w14:paraId="6D290437" w14:textId="77777777" w:rsidR="00F5324A" w:rsidRPr="001D615B" w:rsidRDefault="00F5324A">
            <w:pPr>
              <w:rPr>
                <w:rFonts w:ascii="Verdana" w:hAnsi="Verdana" w:cs="Arial"/>
                <w:b/>
                <w:sz w:val="24"/>
                <w:szCs w:val="24"/>
              </w:rPr>
            </w:pPr>
            <w:r w:rsidRPr="001D615B">
              <w:rPr>
                <w:rFonts w:ascii="Verdana" w:hAnsi="Verdana" w:cs="Arial"/>
                <w:b/>
                <w:sz w:val="24"/>
                <w:szCs w:val="24"/>
              </w:rPr>
              <w:t>Link to Enabling Objectives</w:t>
            </w:r>
          </w:p>
          <w:p w14:paraId="6D290438" w14:textId="77777777" w:rsidR="00F5324A" w:rsidRPr="001D615B" w:rsidRDefault="00F5324A" w:rsidP="00133EA1">
            <w:pPr>
              <w:rPr>
                <w:rFonts w:ascii="Verdana" w:hAnsi="Verdana" w:cs="Arial"/>
                <w:b/>
                <w:sz w:val="24"/>
                <w:szCs w:val="24"/>
              </w:rPr>
            </w:pPr>
            <w:r w:rsidRPr="001D615B">
              <w:rPr>
                <w:rFonts w:ascii="Verdana" w:hAnsi="Verdana" w:cs="Arial"/>
                <w:b/>
                <w:i/>
                <w:sz w:val="24"/>
                <w:szCs w:val="24"/>
              </w:rPr>
              <w:t xml:space="preserve">(please </w:t>
            </w:r>
            <w:r w:rsidR="00133EA1" w:rsidRPr="001D615B">
              <w:rPr>
                <w:rFonts w:ascii="Verdana" w:hAnsi="Verdana" w:cs="Arial"/>
                <w:b/>
                <w:i/>
                <w:sz w:val="24"/>
                <w:szCs w:val="24"/>
              </w:rPr>
              <w:t>choose</w:t>
            </w:r>
            <w:r w:rsidRPr="001D615B">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1D615B" w:rsidRDefault="00F5324A" w:rsidP="00F5324A">
            <w:pPr>
              <w:jc w:val="both"/>
              <w:rPr>
                <w:rFonts w:ascii="Verdana" w:hAnsi="Verdana" w:cs="Arial"/>
                <w:b/>
                <w:sz w:val="24"/>
                <w:szCs w:val="24"/>
              </w:rPr>
            </w:pPr>
            <w:r w:rsidRPr="001D615B">
              <w:rPr>
                <w:rFonts w:ascii="Verdana" w:hAnsi="Verdana" w:cs="Arial"/>
                <w:b/>
                <w:sz w:val="24"/>
                <w:szCs w:val="24"/>
              </w:rPr>
              <w:t>Supporting better health and wellbeing by actively promoting and empowering people to live well in resilient communities</w:t>
            </w:r>
          </w:p>
        </w:tc>
      </w:tr>
      <w:tr w:rsidR="00F5324A" w:rsidRPr="001D615B" w14:paraId="6D29043E" w14:textId="77777777" w:rsidTr="00F5324A">
        <w:tc>
          <w:tcPr>
            <w:tcW w:w="1809" w:type="dxa"/>
            <w:vMerge/>
          </w:tcPr>
          <w:p w14:paraId="6D29043B" w14:textId="77777777" w:rsidR="00F5324A" w:rsidRPr="001D615B" w:rsidRDefault="00F5324A">
            <w:pPr>
              <w:rPr>
                <w:rFonts w:ascii="Verdana" w:hAnsi="Verdana" w:cs="Arial"/>
                <w:b/>
                <w:sz w:val="24"/>
                <w:szCs w:val="24"/>
              </w:rPr>
            </w:pPr>
          </w:p>
        </w:tc>
        <w:tc>
          <w:tcPr>
            <w:tcW w:w="5812" w:type="dxa"/>
            <w:gridSpan w:val="2"/>
          </w:tcPr>
          <w:p w14:paraId="6D29043C" w14:textId="77777777" w:rsidR="00F5324A" w:rsidRPr="001D615B" w:rsidRDefault="00F5324A" w:rsidP="00F5324A">
            <w:pPr>
              <w:rPr>
                <w:rFonts w:ascii="Verdana" w:hAnsi="Verdana" w:cs="Arial"/>
                <w:sz w:val="24"/>
                <w:szCs w:val="24"/>
              </w:rPr>
            </w:pPr>
            <w:r w:rsidRPr="001D615B">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1D615B" w:rsidRDefault="00F57042" w:rsidP="0020539A">
                <w:pPr>
                  <w:jc w:val="center"/>
                  <w:rPr>
                    <w:rFonts w:ascii="Verdana" w:hAnsi="Verdana" w:cs="Arial"/>
                    <w:sz w:val="24"/>
                    <w:szCs w:val="24"/>
                  </w:rPr>
                </w:pPr>
                <w:r w:rsidRPr="001D615B">
                  <w:rPr>
                    <w:rFonts w:ascii="Segoe UI Symbol" w:eastAsia="MS Gothic" w:hAnsi="Segoe UI Symbol" w:cs="Segoe UI Symbol"/>
                    <w:sz w:val="24"/>
                    <w:szCs w:val="24"/>
                  </w:rPr>
                  <w:t>☐</w:t>
                </w:r>
              </w:p>
            </w:tc>
          </w:sdtContent>
        </w:sdt>
      </w:tr>
      <w:tr w:rsidR="00F5324A" w:rsidRPr="001D615B" w14:paraId="6D290442" w14:textId="77777777" w:rsidTr="00F5324A">
        <w:tc>
          <w:tcPr>
            <w:tcW w:w="1809" w:type="dxa"/>
            <w:vMerge/>
          </w:tcPr>
          <w:p w14:paraId="6D29043F" w14:textId="77777777" w:rsidR="00F5324A" w:rsidRPr="001D615B" w:rsidRDefault="00F5324A">
            <w:pPr>
              <w:rPr>
                <w:rFonts w:ascii="Verdana" w:hAnsi="Verdana" w:cs="Arial"/>
                <w:b/>
                <w:sz w:val="24"/>
                <w:szCs w:val="24"/>
              </w:rPr>
            </w:pPr>
          </w:p>
        </w:tc>
        <w:tc>
          <w:tcPr>
            <w:tcW w:w="5812" w:type="dxa"/>
            <w:gridSpan w:val="2"/>
          </w:tcPr>
          <w:p w14:paraId="6D290440" w14:textId="77777777" w:rsidR="00F5324A" w:rsidRPr="001D615B" w:rsidRDefault="00F5324A" w:rsidP="00F5324A">
            <w:pPr>
              <w:rPr>
                <w:rFonts w:ascii="Verdana" w:hAnsi="Verdana" w:cs="Arial"/>
                <w:sz w:val="24"/>
                <w:szCs w:val="24"/>
              </w:rPr>
            </w:pPr>
            <w:r w:rsidRPr="001D615B">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1D615B" w:rsidRDefault="00133EA1" w:rsidP="0020539A">
                <w:pPr>
                  <w:jc w:val="center"/>
                  <w:rPr>
                    <w:rFonts w:ascii="Verdana" w:hAnsi="Verdana" w:cs="Arial"/>
                    <w:sz w:val="24"/>
                    <w:szCs w:val="24"/>
                  </w:rPr>
                </w:pPr>
                <w:r w:rsidRPr="001D615B">
                  <w:rPr>
                    <w:rFonts w:ascii="Segoe UI Symbol" w:eastAsia="MS Gothic" w:hAnsi="Segoe UI Symbol" w:cs="Segoe UI Symbol"/>
                    <w:sz w:val="24"/>
                    <w:szCs w:val="24"/>
                  </w:rPr>
                  <w:t>☐</w:t>
                </w:r>
              </w:p>
            </w:tc>
          </w:sdtContent>
        </w:sdt>
      </w:tr>
      <w:tr w:rsidR="00F5324A" w:rsidRPr="001D615B" w14:paraId="6D290446" w14:textId="77777777" w:rsidTr="00F5324A">
        <w:tc>
          <w:tcPr>
            <w:tcW w:w="1809" w:type="dxa"/>
            <w:vMerge/>
          </w:tcPr>
          <w:p w14:paraId="6D290443" w14:textId="77777777" w:rsidR="00F5324A" w:rsidRPr="001D615B" w:rsidRDefault="00F5324A">
            <w:pPr>
              <w:rPr>
                <w:rFonts w:ascii="Verdana" w:hAnsi="Verdana" w:cs="Arial"/>
                <w:b/>
                <w:sz w:val="24"/>
                <w:szCs w:val="24"/>
              </w:rPr>
            </w:pPr>
          </w:p>
        </w:tc>
        <w:tc>
          <w:tcPr>
            <w:tcW w:w="5812" w:type="dxa"/>
            <w:gridSpan w:val="2"/>
          </w:tcPr>
          <w:p w14:paraId="6D290444" w14:textId="77777777" w:rsidR="00F5324A" w:rsidRPr="001D615B" w:rsidRDefault="00F5324A" w:rsidP="00F5324A">
            <w:pPr>
              <w:jc w:val="both"/>
              <w:rPr>
                <w:rFonts w:ascii="Verdana" w:hAnsi="Verdana" w:cs="Arial"/>
                <w:sz w:val="24"/>
                <w:szCs w:val="24"/>
              </w:rPr>
            </w:pPr>
            <w:r w:rsidRPr="001D615B">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1D615B" w:rsidRDefault="00133EA1" w:rsidP="0020539A">
                <w:pPr>
                  <w:jc w:val="center"/>
                  <w:rPr>
                    <w:rFonts w:ascii="Verdana" w:hAnsi="Verdana" w:cs="Arial"/>
                    <w:sz w:val="24"/>
                    <w:szCs w:val="24"/>
                  </w:rPr>
                </w:pPr>
                <w:r w:rsidRPr="001D615B">
                  <w:rPr>
                    <w:rFonts w:ascii="Segoe UI Symbol" w:eastAsia="MS Gothic" w:hAnsi="Segoe UI Symbol" w:cs="Segoe UI Symbol"/>
                    <w:sz w:val="24"/>
                    <w:szCs w:val="24"/>
                  </w:rPr>
                  <w:t>☐</w:t>
                </w:r>
              </w:p>
            </w:tc>
          </w:sdtContent>
        </w:sdt>
      </w:tr>
      <w:tr w:rsidR="00F5324A" w:rsidRPr="001D615B" w14:paraId="6D290449" w14:textId="77777777" w:rsidTr="00F5324A">
        <w:tc>
          <w:tcPr>
            <w:tcW w:w="1809" w:type="dxa"/>
            <w:vMerge/>
          </w:tcPr>
          <w:p w14:paraId="6D290447" w14:textId="77777777" w:rsidR="00F5324A" w:rsidRPr="001D615B"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1D615B" w:rsidRDefault="00F5324A" w:rsidP="00C107F2">
            <w:pPr>
              <w:rPr>
                <w:rFonts w:ascii="Verdana" w:hAnsi="Verdana" w:cs="Arial"/>
                <w:b/>
                <w:sz w:val="24"/>
                <w:szCs w:val="24"/>
              </w:rPr>
            </w:pPr>
            <w:r w:rsidRPr="001D615B">
              <w:rPr>
                <w:rFonts w:ascii="Verdana" w:hAnsi="Verdana" w:cs="Arial"/>
                <w:b/>
                <w:sz w:val="24"/>
                <w:szCs w:val="24"/>
              </w:rPr>
              <w:t xml:space="preserve">Deliver better care through excellent health and care services achieving the outcomes that matter most to people </w:t>
            </w:r>
          </w:p>
        </w:tc>
      </w:tr>
      <w:tr w:rsidR="00F5324A" w:rsidRPr="001D615B" w14:paraId="6D29044D" w14:textId="77777777" w:rsidTr="00F5324A">
        <w:tc>
          <w:tcPr>
            <w:tcW w:w="1809" w:type="dxa"/>
            <w:vMerge/>
          </w:tcPr>
          <w:p w14:paraId="6D29044A" w14:textId="77777777" w:rsidR="00F5324A" w:rsidRPr="001D615B" w:rsidRDefault="00F5324A" w:rsidP="00C107F2">
            <w:pPr>
              <w:rPr>
                <w:rFonts w:ascii="Verdana" w:hAnsi="Verdana" w:cs="Arial"/>
                <w:b/>
                <w:sz w:val="24"/>
                <w:szCs w:val="24"/>
              </w:rPr>
            </w:pPr>
          </w:p>
        </w:tc>
        <w:tc>
          <w:tcPr>
            <w:tcW w:w="5812" w:type="dxa"/>
            <w:gridSpan w:val="2"/>
          </w:tcPr>
          <w:p w14:paraId="6D29044B" w14:textId="77777777" w:rsidR="00F5324A" w:rsidRPr="001D615B" w:rsidRDefault="00F5324A" w:rsidP="00F5324A">
            <w:pPr>
              <w:rPr>
                <w:rFonts w:ascii="Verdana" w:hAnsi="Verdana" w:cs="Arial"/>
                <w:sz w:val="24"/>
                <w:szCs w:val="24"/>
              </w:rPr>
            </w:pPr>
            <w:r w:rsidRPr="001D615B">
              <w:rPr>
                <w:rFonts w:ascii="Verdana" w:hAnsi="Verdana" w:cs="Arial"/>
                <w:sz w:val="24"/>
                <w:szCs w:val="24"/>
              </w:rPr>
              <w:t xml:space="preserve">Best Value Outcomes and </w:t>
            </w:r>
            <w:proofErr w:type="gramStart"/>
            <w:r w:rsidRPr="001D615B">
              <w:rPr>
                <w:rFonts w:ascii="Verdana" w:hAnsi="Verdana" w:cs="Arial"/>
                <w:sz w:val="24"/>
                <w:szCs w:val="24"/>
              </w:rPr>
              <w:t>High Quality</w:t>
            </w:r>
            <w:proofErr w:type="gramEnd"/>
            <w:r w:rsidRPr="001D615B">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1D615B" w:rsidRDefault="00F57042" w:rsidP="00133EA1">
                <w:pPr>
                  <w:jc w:val="center"/>
                  <w:rPr>
                    <w:rFonts w:ascii="Verdana" w:hAnsi="Verdana" w:cs="Arial"/>
                    <w:sz w:val="24"/>
                    <w:szCs w:val="24"/>
                  </w:rPr>
                </w:pPr>
                <w:r w:rsidRPr="001D615B">
                  <w:rPr>
                    <w:rFonts w:ascii="Segoe UI Symbol" w:eastAsia="MS Gothic" w:hAnsi="Segoe UI Symbol" w:cs="Segoe UI Symbol"/>
                    <w:sz w:val="24"/>
                    <w:szCs w:val="24"/>
                  </w:rPr>
                  <w:t>☐</w:t>
                </w:r>
              </w:p>
            </w:tc>
          </w:sdtContent>
        </w:sdt>
      </w:tr>
      <w:tr w:rsidR="00F5324A" w:rsidRPr="001D615B" w14:paraId="6D290451" w14:textId="77777777" w:rsidTr="00F5324A">
        <w:tc>
          <w:tcPr>
            <w:tcW w:w="1809" w:type="dxa"/>
            <w:vMerge/>
          </w:tcPr>
          <w:p w14:paraId="6D29044E" w14:textId="77777777" w:rsidR="00F5324A" w:rsidRPr="001D615B" w:rsidRDefault="00F5324A" w:rsidP="00C107F2">
            <w:pPr>
              <w:rPr>
                <w:rFonts w:ascii="Verdana" w:hAnsi="Verdana" w:cs="Arial"/>
                <w:b/>
                <w:sz w:val="24"/>
                <w:szCs w:val="24"/>
              </w:rPr>
            </w:pPr>
          </w:p>
        </w:tc>
        <w:tc>
          <w:tcPr>
            <w:tcW w:w="5812" w:type="dxa"/>
            <w:gridSpan w:val="2"/>
          </w:tcPr>
          <w:p w14:paraId="6D29044F" w14:textId="77777777" w:rsidR="00F5324A" w:rsidRPr="001D615B" w:rsidRDefault="00F5324A" w:rsidP="00F5324A">
            <w:pPr>
              <w:rPr>
                <w:rFonts w:ascii="Verdana" w:hAnsi="Verdana" w:cs="Arial"/>
                <w:sz w:val="24"/>
                <w:szCs w:val="24"/>
              </w:rPr>
            </w:pPr>
            <w:r w:rsidRPr="001D615B">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1D615B" w:rsidRDefault="00F57042" w:rsidP="00133EA1">
                <w:pPr>
                  <w:jc w:val="center"/>
                  <w:rPr>
                    <w:rFonts w:ascii="Verdana" w:hAnsi="Verdana" w:cs="Arial"/>
                    <w:sz w:val="24"/>
                    <w:szCs w:val="24"/>
                  </w:rPr>
                </w:pPr>
                <w:r w:rsidRPr="001D615B">
                  <w:rPr>
                    <w:rFonts w:ascii="Segoe UI Symbol" w:eastAsia="MS Gothic" w:hAnsi="Segoe UI Symbol" w:cs="Segoe UI Symbol"/>
                    <w:sz w:val="24"/>
                    <w:szCs w:val="24"/>
                  </w:rPr>
                  <w:t>☐</w:t>
                </w:r>
              </w:p>
            </w:tc>
          </w:sdtContent>
        </w:sdt>
      </w:tr>
      <w:tr w:rsidR="00F5324A" w:rsidRPr="001D615B" w14:paraId="6D290455" w14:textId="77777777" w:rsidTr="00F5324A">
        <w:tc>
          <w:tcPr>
            <w:tcW w:w="1809" w:type="dxa"/>
            <w:vMerge/>
          </w:tcPr>
          <w:p w14:paraId="6D290452" w14:textId="77777777" w:rsidR="00F5324A" w:rsidRPr="001D615B" w:rsidRDefault="00F5324A" w:rsidP="00C107F2">
            <w:pPr>
              <w:rPr>
                <w:rFonts w:ascii="Verdana" w:hAnsi="Verdana" w:cs="Arial"/>
                <w:b/>
                <w:sz w:val="24"/>
                <w:szCs w:val="24"/>
              </w:rPr>
            </w:pPr>
          </w:p>
        </w:tc>
        <w:tc>
          <w:tcPr>
            <w:tcW w:w="5812" w:type="dxa"/>
            <w:gridSpan w:val="2"/>
          </w:tcPr>
          <w:p w14:paraId="6D290453" w14:textId="77777777" w:rsidR="00F5324A" w:rsidRPr="001D615B" w:rsidRDefault="00F5324A" w:rsidP="00F5324A">
            <w:pPr>
              <w:rPr>
                <w:rFonts w:ascii="Verdana" w:hAnsi="Verdana" w:cs="Arial"/>
                <w:b/>
                <w:sz w:val="24"/>
                <w:szCs w:val="24"/>
              </w:rPr>
            </w:pPr>
            <w:r w:rsidRPr="001D615B">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1D615B" w:rsidRDefault="00133EA1" w:rsidP="00133EA1">
                <w:pPr>
                  <w:jc w:val="center"/>
                  <w:rPr>
                    <w:rFonts w:ascii="Verdana" w:hAnsi="Verdana" w:cs="Arial"/>
                    <w:b/>
                    <w:sz w:val="24"/>
                    <w:szCs w:val="24"/>
                  </w:rPr>
                </w:pPr>
                <w:r w:rsidRPr="001D615B">
                  <w:rPr>
                    <w:rFonts w:ascii="Segoe UI Symbol" w:eastAsia="MS Gothic" w:hAnsi="Segoe UI Symbol" w:cs="Segoe UI Symbol"/>
                    <w:sz w:val="24"/>
                    <w:szCs w:val="24"/>
                  </w:rPr>
                  <w:t>☐</w:t>
                </w:r>
              </w:p>
            </w:tc>
          </w:sdtContent>
        </w:sdt>
      </w:tr>
      <w:tr w:rsidR="00F5324A" w:rsidRPr="001D615B" w14:paraId="6D290459" w14:textId="77777777" w:rsidTr="00F5324A">
        <w:tc>
          <w:tcPr>
            <w:tcW w:w="1809" w:type="dxa"/>
            <w:vMerge/>
          </w:tcPr>
          <w:p w14:paraId="6D290456" w14:textId="77777777" w:rsidR="00F5324A" w:rsidRPr="001D615B" w:rsidRDefault="00F5324A" w:rsidP="00C107F2">
            <w:pPr>
              <w:rPr>
                <w:rFonts w:ascii="Verdana" w:hAnsi="Verdana" w:cs="Arial"/>
                <w:b/>
                <w:sz w:val="24"/>
                <w:szCs w:val="24"/>
              </w:rPr>
            </w:pPr>
          </w:p>
        </w:tc>
        <w:tc>
          <w:tcPr>
            <w:tcW w:w="5812" w:type="dxa"/>
            <w:gridSpan w:val="2"/>
          </w:tcPr>
          <w:p w14:paraId="6D290457" w14:textId="77777777" w:rsidR="00F5324A" w:rsidRPr="001D615B" w:rsidRDefault="00F5324A" w:rsidP="00F5324A">
            <w:pPr>
              <w:rPr>
                <w:rFonts w:ascii="Verdana" w:hAnsi="Verdana" w:cs="Arial"/>
                <w:b/>
                <w:sz w:val="24"/>
                <w:szCs w:val="24"/>
              </w:rPr>
            </w:pPr>
            <w:r w:rsidRPr="001D615B">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1D615B" w:rsidRDefault="00133EA1" w:rsidP="00133EA1">
                <w:pPr>
                  <w:jc w:val="center"/>
                  <w:rPr>
                    <w:rFonts w:ascii="Verdana" w:hAnsi="Verdana" w:cs="Arial"/>
                    <w:b/>
                    <w:sz w:val="24"/>
                    <w:szCs w:val="24"/>
                  </w:rPr>
                </w:pPr>
                <w:r w:rsidRPr="001D615B">
                  <w:rPr>
                    <w:rFonts w:ascii="Segoe UI Symbol" w:eastAsia="MS Gothic" w:hAnsi="Segoe UI Symbol" w:cs="Segoe UI Symbol"/>
                    <w:sz w:val="24"/>
                    <w:szCs w:val="24"/>
                  </w:rPr>
                  <w:t>☐</w:t>
                </w:r>
              </w:p>
            </w:tc>
          </w:sdtContent>
        </w:sdt>
      </w:tr>
      <w:tr w:rsidR="00F5324A" w:rsidRPr="001D615B" w14:paraId="6D29045D" w14:textId="77777777" w:rsidTr="00F5324A">
        <w:tc>
          <w:tcPr>
            <w:tcW w:w="1809" w:type="dxa"/>
            <w:vMerge/>
          </w:tcPr>
          <w:p w14:paraId="6D29045A" w14:textId="77777777" w:rsidR="00F5324A" w:rsidRPr="001D615B" w:rsidRDefault="00F5324A" w:rsidP="00C107F2">
            <w:pPr>
              <w:rPr>
                <w:rFonts w:ascii="Verdana" w:hAnsi="Verdana" w:cs="Arial"/>
                <w:b/>
                <w:sz w:val="24"/>
                <w:szCs w:val="24"/>
              </w:rPr>
            </w:pPr>
          </w:p>
        </w:tc>
        <w:tc>
          <w:tcPr>
            <w:tcW w:w="5812" w:type="dxa"/>
            <w:gridSpan w:val="2"/>
          </w:tcPr>
          <w:p w14:paraId="6D29045B" w14:textId="77777777" w:rsidR="00F5324A" w:rsidRPr="001D615B" w:rsidRDefault="00F5324A" w:rsidP="00F5324A">
            <w:pPr>
              <w:rPr>
                <w:rFonts w:ascii="Verdana" w:hAnsi="Verdana" w:cs="Arial"/>
                <w:b/>
                <w:sz w:val="24"/>
                <w:szCs w:val="24"/>
              </w:rPr>
            </w:pPr>
            <w:r w:rsidRPr="001D615B">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1D615B" w:rsidRDefault="00133EA1" w:rsidP="00133EA1">
                <w:pPr>
                  <w:jc w:val="center"/>
                  <w:rPr>
                    <w:rFonts w:ascii="Verdana" w:hAnsi="Verdana" w:cs="Arial"/>
                    <w:b/>
                    <w:sz w:val="24"/>
                    <w:szCs w:val="24"/>
                  </w:rPr>
                </w:pPr>
                <w:r w:rsidRPr="001D615B">
                  <w:rPr>
                    <w:rFonts w:ascii="Segoe UI Symbol" w:eastAsia="MS Gothic" w:hAnsi="Segoe UI Symbol" w:cs="Segoe UI Symbol"/>
                    <w:sz w:val="24"/>
                    <w:szCs w:val="24"/>
                  </w:rPr>
                  <w:t>☐</w:t>
                </w:r>
              </w:p>
            </w:tc>
          </w:sdtContent>
        </w:sdt>
      </w:tr>
      <w:tr w:rsidR="00F5324A" w:rsidRPr="001D615B" w14:paraId="6D29045F" w14:textId="77777777" w:rsidTr="00CD7AA5">
        <w:tc>
          <w:tcPr>
            <w:tcW w:w="9245" w:type="dxa"/>
            <w:gridSpan w:val="4"/>
            <w:shd w:val="clear" w:color="auto" w:fill="D5DCE4" w:themeFill="text2" w:themeFillTint="33"/>
          </w:tcPr>
          <w:p w14:paraId="6D29045E" w14:textId="77777777" w:rsidR="00F5324A" w:rsidRPr="001D615B" w:rsidRDefault="00F5324A" w:rsidP="00C107F2">
            <w:pPr>
              <w:rPr>
                <w:rFonts w:ascii="Verdana" w:hAnsi="Verdana" w:cs="Arial"/>
                <w:b/>
                <w:sz w:val="24"/>
                <w:szCs w:val="24"/>
              </w:rPr>
            </w:pPr>
            <w:r w:rsidRPr="001D615B">
              <w:rPr>
                <w:rFonts w:ascii="Verdana" w:hAnsi="Verdana" w:cs="Arial"/>
                <w:b/>
                <w:sz w:val="24"/>
                <w:szCs w:val="24"/>
              </w:rPr>
              <w:t>Health and Care Standards</w:t>
            </w:r>
          </w:p>
        </w:tc>
      </w:tr>
      <w:tr w:rsidR="00F5324A" w:rsidRPr="001D615B" w14:paraId="6D290463" w14:textId="77777777" w:rsidTr="00F5324A">
        <w:tc>
          <w:tcPr>
            <w:tcW w:w="1809" w:type="dxa"/>
            <w:vMerge w:val="restart"/>
          </w:tcPr>
          <w:p w14:paraId="6D290460" w14:textId="77777777" w:rsidR="00F5324A" w:rsidRPr="001D615B" w:rsidRDefault="00133EA1" w:rsidP="00F5324A">
            <w:pPr>
              <w:rPr>
                <w:rFonts w:ascii="Verdana" w:hAnsi="Verdana" w:cs="Arial"/>
                <w:sz w:val="24"/>
                <w:szCs w:val="24"/>
              </w:rPr>
            </w:pPr>
            <w:r w:rsidRPr="001D615B">
              <w:rPr>
                <w:rFonts w:ascii="Verdana" w:hAnsi="Verdana" w:cs="Arial"/>
                <w:b/>
                <w:i/>
                <w:sz w:val="24"/>
                <w:szCs w:val="24"/>
              </w:rPr>
              <w:t>(please choose)</w:t>
            </w:r>
          </w:p>
        </w:tc>
        <w:tc>
          <w:tcPr>
            <w:tcW w:w="5812" w:type="dxa"/>
            <w:gridSpan w:val="2"/>
          </w:tcPr>
          <w:p w14:paraId="6D290461" w14:textId="77777777" w:rsidR="00F5324A" w:rsidRPr="001D615B" w:rsidRDefault="00F5324A" w:rsidP="00C107F2">
            <w:pPr>
              <w:rPr>
                <w:rFonts w:ascii="Verdana" w:hAnsi="Verdana" w:cs="Arial"/>
                <w:sz w:val="24"/>
                <w:szCs w:val="24"/>
              </w:rPr>
            </w:pPr>
            <w:r w:rsidRPr="001D615B">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1D615B" w:rsidRDefault="00133EA1" w:rsidP="00133EA1">
                <w:pPr>
                  <w:jc w:val="center"/>
                  <w:rPr>
                    <w:rFonts w:ascii="Verdana" w:hAnsi="Verdana" w:cs="Arial"/>
                    <w:sz w:val="24"/>
                    <w:szCs w:val="24"/>
                  </w:rPr>
                </w:pPr>
                <w:r w:rsidRPr="001D615B">
                  <w:rPr>
                    <w:rFonts w:ascii="Segoe UI Symbol" w:eastAsia="MS Gothic" w:hAnsi="Segoe UI Symbol" w:cs="Segoe UI Symbol"/>
                    <w:sz w:val="24"/>
                    <w:szCs w:val="24"/>
                  </w:rPr>
                  <w:t>☐</w:t>
                </w:r>
              </w:p>
            </w:tc>
          </w:sdtContent>
        </w:sdt>
      </w:tr>
      <w:tr w:rsidR="00F5324A" w:rsidRPr="001D615B" w14:paraId="6D290467" w14:textId="77777777" w:rsidTr="00F5324A">
        <w:tc>
          <w:tcPr>
            <w:tcW w:w="1809" w:type="dxa"/>
            <w:vMerge/>
          </w:tcPr>
          <w:p w14:paraId="6D290464" w14:textId="77777777" w:rsidR="00F5324A" w:rsidRPr="001D615B" w:rsidRDefault="00F5324A" w:rsidP="00F5324A">
            <w:pPr>
              <w:rPr>
                <w:rFonts w:ascii="Verdana" w:hAnsi="Verdana" w:cs="Arial"/>
                <w:b/>
                <w:sz w:val="24"/>
                <w:szCs w:val="24"/>
              </w:rPr>
            </w:pPr>
          </w:p>
        </w:tc>
        <w:tc>
          <w:tcPr>
            <w:tcW w:w="5812" w:type="dxa"/>
            <w:gridSpan w:val="2"/>
          </w:tcPr>
          <w:p w14:paraId="6D290465" w14:textId="77777777" w:rsidR="00F5324A" w:rsidRPr="001D615B" w:rsidRDefault="00F5324A" w:rsidP="00F5324A">
            <w:pPr>
              <w:rPr>
                <w:rFonts w:ascii="Verdana" w:hAnsi="Verdana" w:cs="Arial"/>
                <w:b/>
                <w:sz w:val="24"/>
                <w:szCs w:val="24"/>
              </w:rPr>
            </w:pPr>
            <w:r w:rsidRPr="001D615B">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64B10179" w:rsidR="00F5324A" w:rsidRPr="001D615B" w:rsidRDefault="00532AB9" w:rsidP="00133EA1">
                <w:pPr>
                  <w:jc w:val="center"/>
                  <w:rPr>
                    <w:rFonts w:ascii="Verdana" w:hAnsi="Verdana" w:cs="Arial"/>
                    <w:b/>
                    <w:sz w:val="24"/>
                    <w:szCs w:val="24"/>
                  </w:rPr>
                </w:pPr>
                <w:r w:rsidRPr="001D615B">
                  <w:rPr>
                    <w:rFonts w:ascii="Segoe UI Symbol" w:eastAsia="MS Gothic" w:hAnsi="Segoe UI Symbol" w:cs="Segoe UI Symbol"/>
                    <w:sz w:val="24"/>
                    <w:szCs w:val="24"/>
                  </w:rPr>
                  <w:t>☒</w:t>
                </w:r>
              </w:p>
            </w:tc>
          </w:sdtContent>
        </w:sdt>
      </w:tr>
      <w:tr w:rsidR="00F5324A" w:rsidRPr="001D615B" w14:paraId="6D29046B" w14:textId="77777777" w:rsidTr="00F5324A">
        <w:tc>
          <w:tcPr>
            <w:tcW w:w="1809" w:type="dxa"/>
            <w:vMerge/>
          </w:tcPr>
          <w:p w14:paraId="6D290468" w14:textId="77777777" w:rsidR="00F5324A" w:rsidRPr="001D615B" w:rsidRDefault="00F5324A" w:rsidP="00F5324A">
            <w:pPr>
              <w:rPr>
                <w:rFonts w:ascii="Verdana" w:hAnsi="Verdana" w:cs="Arial"/>
                <w:b/>
                <w:sz w:val="24"/>
                <w:szCs w:val="24"/>
              </w:rPr>
            </w:pPr>
          </w:p>
        </w:tc>
        <w:tc>
          <w:tcPr>
            <w:tcW w:w="5812" w:type="dxa"/>
            <w:gridSpan w:val="2"/>
          </w:tcPr>
          <w:p w14:paraId="6D290469" w14:textId="77777777" w:rsidR="00F5324A" w:rsidRPr="001D615B" w:rsidRDefault="00F5324A" w:rsidP="00F5324A">
            <w:pPr>
              <w:rPr>
                <w:rFonts w:ascii="Verdana" w:hAnsi="Verdana" w:cs="Arial"/>
                <w:b/>
                <w:sz w:val="24"/>
                <w:szCs w:val="24"/>
              </w:rPr>
            </w:pPr>
            <w:proofErr w:type="gramStart"/>
            <w:r w:rsidRPr="001D615B">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1D615B" w:rsidRDefault="00133EA1" w:rsidP="00133EA1">
                <w:pPr>
                  <w:jc w:val="center"/>
                  <w:rPr>
                    <w:rFonts w:ascii="Verdana" w:hAnsi="Verdana" w:cs="Arial"/>
                    <w:b/>
                    <w:sz w:val="24"/>
                    <w:szCs w:val="24"/>
                  </w:rPr>
                </w:pPr>
                <w:r w:rsidRPr="001D615B">
                  <w:rPr>
                    <w:rFonts w:ascii="Segoe UI Symbol" w:eastAsia="MS Gothic" w:hAnsi="Segoe UI Symbol" w:cs="Segoe UI Symbol"/>
                    <w:sz w:val="24"/>
                    <w:szCs w:val="24"/>
                  </w:rPr>
                  <w:t>☐</w:t>
                </w:r>
              </w:p>
            </w:tc>
          </w:sdtContent>
        </w:sdt>
      </w:tr>
      <w:tr w:rsidR="00F5324A" w:rsidRPr="001D615B" w14:paraId="6D29046F" w14:textId="77777777" w:rsidTr="00F5324A">
        <w:tc>
          <w:tcPr>
            <w:tcW w:w="1809" w:type="dxa"/>
            <w:vMerge/>
          </w:tcPr>
          <w:p w14:paraId="6D29046C" w14:textId="77777777" w:rsidR="00F5324A" w:rsidRPr="001D615B" w:rsidRDefault="00F5324A" w:rsidP="00F5324A">
            <w:pPr>
              <w:rPr>
                <w:rFonts w:ascii="Verdana" w:hAnsi="Verdana" w:cs="Arial"/>
                <w:b/>
                <w:sz w:val="24"/>
                <w:szCs w:val="24"/>
              </w:rPr>
            </w:pPr>
          </w:p>
        </w:tc>
        <w:tc>
          <w:tcPr>
            <w:tcW w:w="5812" w:type="dxa"/>
            <w:gridSpan w:val="2"/>
          </w:tcPr>
          <w:p w14:paraId="6D29046D" w14:textId="77777777" w:rsidR="00F5324A" w:rsidRPr="001D615B" w:rsidRDefault="00F5324A" w:rsidP="00F5324A">
            <w:pPr>
              <w:rPr>
                <w:rFonts w:ascii="Verdana" w:hAnsi="Verdana" w:cs="Arial"/>
                <w:b/>
                <w:sz w:val="24"/>
                <w:szCs w:val="24"/>
              </w:rPr>
            </w:pPr>
            <w:r w:rsidRPr="001D615B">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1D615B" w:rsidRDefault="00133EA1" w:rsidP="00133EA1">
                <w:pPr>
                  <w:jc w:val="center"/>
                  <w:rPr>
                    <w:rFonts w:ascii="Verdana" w:hAnsi="Verdana" w:cs="Arial"/>
                    <w:b/>
                    <w:sz w:val="24"/>
                    <w:szCs w:val="24"/>
                  </w:rPr>
                </w:pPr>
                <w:r w:rsidRPr="001D615B">
                  <w:rPr>
                    <w:rFonts w:ascii="Segoe UI Symbol" w:eastAsia="MS Gothic" w:hAnsi="Segoe UI Symbol" w:cs="Segoe UI Symbol"/>
                    <w:sz w:val="24"/>
                    <w:szCs w:val="24"/>
                  </w:rPr>
                  <w:t>☐</w:t>
                </w:r>
              </w:p>
            </w:tc>
          </w:sdtContent>
        </w:sdt>
      </w:tr>
      <w:tr w:rsidR="00F5324A" w:rsidRPr="001D615B" w14:paraId="6D290473" w14:textId="77777777" w:rsidTr="00F5324A">
        <w:tc>
          <w:tcPr>
            <w:tcW w:w="1809" w:type="dxa"/>
            <w:vMerge/>
          </w:tcPr>
          <w:p w14:paraId="6D290470" w14:textId="77777777" w:rsidR="00F5324A" w:rsidRPr="001D615B" w:rsidRDefault="00F5324A" w:rsidP="00F5324A">
            <w:pPr>
              <w:rPr>
                <w:rFonts w:ascii="Verdana" w:hAnsi="Verdana" w:cs="Arial"/>
                <w:b/>
                <w:sz w:val="24"/>
                <w:szCs w:val="24"/>
              </w:rPr>
            </w:pPr>
          </w:p>
        </w:tc>
        <w:tc>
          <w:tcPr>
            <w:tcW w:w="5812" w:type="dxa"/>
            <w:gridSpan w:val="2"/>
          </w:tcPr>
          <w:p w14:paraId="6D290471" w14:textId="77777777" w:rsidR="00F5324A" w:rsidRPr="001D615B" w:rsidRDefault="00F5324A" w:rsidP="00F5324A">
            <w:pPr>
              <w:rPr>
                <w:rFonts w:ascii="Verdana" w:hAnsi="Verdana" w:cs="Arial"/>
                <w:b/>
                <w:sz w:val="24"/>
                <w:szCs w:val="24"/>
              </w:rPr>
            </w:pPr>
            <w:r w:rsidRPr="001D615B">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1D615B" w:rsidRDefault="00133EA1" w:rsidP="00133EA1">
                <w:pPr>
                  <w:jc w:val="center"/>
                  <w:rPr>
                    <w:rFonts w:ascii="Verdana" w:hAnsi="Verdana" w:cs="Arial"/>
                    <w:b/>
                    <w:sz w:val="24"/>
                    <w:szCs w:val="24"/>
                  </w:rPr>
                </w:pPr>
                <w:r w:rsidRPr="001D615B">
                  <w:rPr>
                    <w:rFonts w:ascii="Segoe UI Symbol" w:eastAsia="MS Gothic" w:hAnsi="Segoe UI Symbol" w:cs="Segoe UI Symbol"/>
                    <w:sz w:val="24"/>
                    <w:szCs w:val="24"/>
                  </w:rPr>
                  <w:t>☐</w:t>
                </w:r>
              </w:p>
            </w:tc>
          </w:sdtContent>
        </w:sdt>
      </w:tr>
      <w:tr w:rsidR="00F5324A" w:rsidRPr="001D615B" w14:paraId="6D290477" w14:textId="77777777" w:rsidTr="00F5324A">
        <w:tc>
          <w:tcPr>
            <w:tcW w:w="1809" w:type="dxa"/>
            <w:vMerge/>
          </w:tcPr>
          <w:p w14:paraId="6D290474" w14:textId="77777777" w:rsidR="00F5324A" w:rsidRPr="001D615B" w:rsidRDefault="00F5324A" w:rsidP="00F5324A">
            <w:pPr>
              <w:rPr>
                <w:rFonts w:ascii="Verdana" w:hAnsi="Verdana" w:cs="Arial"/>
                <w:b/>
                <w:sz w:val="24"/>
                <w:szCs w:val="24"/>
              </w:rPr>
            </w:pPr>
          </w:p>
        </w:tc>
        <w:tc>
          <w:tcPr>
            <w:tcW w:w="5812" w:type="dxa"/>
            <w:gridSpan w:val="2"/>
          </w:tcPr>
          <w:p w14:paraId="6D290475" w14:textId="77777777" w:rsidR="00F5324A" w:rsidRPr="001D615B" w:rsidRDefault="00F5324A" w:rsidP="00F5324A">
            <w:pPr>
              <w:rPr>
                <w:rFonts w:ascii="Verdana" w:hAnsi="Verdana" w:cs="Arial"/>
                <w:b/>
                <w:sz w:val="24"/>
                <w:szCs w:val="24"/>
              </w:rPr>
            </w:pPr>
            <w:r w:rsidRPr="001D615B">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1D615B" w:rsidRDefault="00133EA1" w:rsidP="00133EA1">
                <w:pPr>
                  <w:jc w:val="center"/>
                  <w:rPr>
                    <w:rFonts w:ascii="Verdana" w:hAnsi="Verdana" w:cs="Arial"/>
                    <w:b/>
                    <w:sz w:val="24"/>
                    <w:szCs w:val="24"/>
                  </w:rPr>
                </w:pPr>
                <w:r w:rsidRPr="001D615B">
                  <w:rPr>
                    <w:rFonts w:ascii="Segoe UI Symbol" w:eastAsia="MS Gothic" w:hAnsi="Segoe UI Symbol" w:cs="Segoe UI Symbol"/>
                    <w:sz w:val="24"/>
                    <w:szCs w:val="24"/>
                  </w:rPr>
                  <w:t>☐</w:t>
                </w:r>
              </w:p>
            </w:tc>
          </w:sdtContent>
        </w:sdt>
      </w:tr>
      <w:tr w:rsidR="00F5324A" w:rsidRPr="001D615B" w14:paraId="6D29047B" w14:textId="77777777" w:rsidTr="00F5324A">
        <w:tc>
          <w:tcPr>
            <w:tcW w:w="1809" w:type="dxa"/>
            <w:vMerge/>
          </w:tcPr>
          <w:p w14:paraId="6D290478" w14:textId="77777777" w:rsidR="00F5324A" w:rsidRPr="001D615B" w:rsidRDefault="00F5324A" w:rsidP="00F5324A">
            <w:pPr>
              <w:rPr>
                <w:rFonts w:ascii="Verdana" w:hAnsi="Verdana" w:cs="Arial"/>
                <w:b/>
                <w:sz w:val="24"/>
                <w:szCs w:val="24"/>
              </w:rPr>
            </w:pPr>
          </w:p>
        </w:tc>
        <w:tc>
          <w:tcPr>
            <w:tcW w:w="5812" w:type="dxa"/>
            <w:gridSpan w:val="2"/>
          </w:tcPr>
          <w:p w14:paraId="6D290479" w14:textId="77777777" w:rsidR="00F5324A" w:rsidRPr="001D615B" w:rsidRDefault="00F5324A" w:rsidP="00F5324A">
            <w:pPr>
              <w:rPr>
                <w:rFonts w:ascii="Verdana" w:hAnsi="Verdana" w:cs="Arial"/>
                <w:b/>
                <w:sz w:val="24"/>
                <w:szCs w:val="24"/>
              </w:rPr>
            </w:pPr>
            <w:r w:rsidRPr="001D615B">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197F5D5F" w:rsidR="00F5324A" w:rsidRPr="001D615B" w:rsidRDefault="00532AB9" w:rsidP="00133EA1">
                <w:pPr>
                  <w:jc w:val="center"/>
                  <w:rPr>
                    <w:rFonts w:ascii="Verdana" w:hAnsi="Verdana" w:cs="Arial"/>
                    <w:b/>
                    <w:sz w:val="24"/>
                    <w:szCs w:val="24"/>
                  </w:rPr>
                </w:pPr>
                <w:r w:rsidRPr="001D615B">
                  <w:rPr>
                    <w:rFonts w:ascii="Segoe UI Symbol" w:eastAsia="MS Gothic" w:hAnsi="Segoe UI Symbol" w:cs="Segoe UI Symbol"/>
                    <w:sz w:val="24"/>
                    <w:szCs w:val="24"/>
                  </w:rPr>
                  <w:t>☒</w:t>
                </w:r>
              </w:p>
            </w:tc>
          </w:sdtContent>
        </w:sdt>
      </w:tr>
      <w:tr w:rsidR="00F5324A" w:rsidRPr="001D615B" w14:paraId="6D29047D" w14:textId="77777777" w:rsidTr="00CD7AA5">
        <w:tc>
          <w:tcPr>
            <w:tcW w:w="9245" w:type="dxa"/>
            <w:gridSpan w:val="4"/>
            <w:shd w:val="clear" w:color="auto" w:fill="D5DCE4" w:themeFill="text2" w:themeFillTint="33"/>
          </w:tcPr>
          <w:p w14:paraId="6D29047C" w14:textId="77777777" w:rsidR="00F5324A" w:rsidRPr="001D615B" w:rsidRDefault="00F5324A" w:rsidP="00F5324A">
            <w:pPr>
              <w:rPr>
                <w:rFonts w:ascii="Verdana" w:hAnsi="Verdana" w:cs="Arial"/>
                <w:b/>
                <w:sz w:val="24"/>
                <w:szCs w:val="24"/>
              </w:rPr>
            </w:pPr>
            <w:r w:rsidRPr="001D615B">
              <w:rPr>
                <w:rFonts w:ascii="Verdana" w:hAnsi="Verdana" w:cs="Arial"/>
                <w:b/>
                <w:sz w:val="24"/>
                <w:szCs w:val="24"/>
              </w:rPr>
              <w:t>Quality, Safety and Patient Experience</w:t>
            </w:r>
          </w:p>
        </w:tc>
      </w:tr>
      <w:tr w:rsidR="00F5324A" w:rsidRPr="001D615B" w14:paraId="6D290480" w14:textId="77777777" w:rsidTr="00C95B3C">
        <w:tc>
          <w:tcPr>
            <w:tcW w:w="9245" w:type="dxa"/>
            <w:gridSpan w:val="4"/>
          </w:tcPr>
          <w:p w14:paraId="6D29047F" w14:textId="633CF91F" w:rsidR="00F5324A" w:rsidRPr="001D615B" w:rsidRDefault="00532AB9" w:rsidP="00532AB9">
            <w:pPr>
              <w:rPr>
                <w:rFonts w:ascii="Verdana" w:hAnsi="Verdana" w:cs="Arial"/>
                <w:b/>
                <w:sz w:val="24"/>
                <w:szCs w:val="24"/>
              </w:rPr>
            </w:pPr>
            <w:r w:rsidRPr="001D615B">
              <w:rPr>
                <w:rFonts w:ascii="Verdana" w:hAnsi="Verdana" w:cs="Arial"/>
                <w:sz w:val="24"/>
                <w:szCs w:val="24"/>
              </w:rPr>
              <w:t xml:space="preserve">Controls are designed to </w:t>
            </w:r>
            <w:r w:rsidRPr="001D615B">
              <w:rPr>
                <w:rStyle w:val="Strong"/>
                <w:rFonts w:ascii="Verdana" w:hAnsi="Verdana" w:cs="Arial"/>
                <w:b w:val="0"/>
                <w:bCs w:val="0"/>
                <w:sz w:val="24"/>
                <w:szCs w:val="24"/>
              </w:rPr>
              <w:t>protect safe staffing</w:t>
            </w:r>
            <w:r w:rsidRPr="001D615B">
              <w:rPr>
                <w:rFonts w:ascii="Verdana" w:hAnsi="Verdana" w:cs="Arial"/>
                <w:sz w:val="24"/>
                <w:szCs w:val="24"/>
              </w:rPr>
              <w:t xml:space="preserve"> through clinical risk assessment, improved workforce availability and reduced reliance on variable pay options.</w:t>
            </w:r>
          </w:p>
        </w:tc>
      </w:tr>
      <w:tr w:rsidR="00F5324A" w:rsidRPr="001D615B" w14:paraId="6D290482" w14:textId="77777777" w:rsidTr="00CD7AA5">
        <w:tc>
          <w:tcPr>
            <w:tcW w:w="9245" w:type="dxa"/>
            <w:gridSpan w:val="4"/>
            <w:shd w:val="clear" w:color="auto" w:fill="D5DCE4" w:themeFill="text2" w:themeFillTint="33"/>
          </w:tcPr>
          <w:p w14:paraId="6D290481" w14:textId="77777777" w:rsidR="00F5324A" w:rsidRPr="001D615B" w:rsidRDefault="00F5324A" w:rsidP="00F5324A">
            <w:pPr>
              <w:rPr>
                <w:rFonts w:ascii="Verdana" w:hAnsi="Verdana" w:cs="Arial"/>
                <w:b/>
                <w:sz w:val="24"/>
                <w:szCs w:val="24"/>
              </w:rPr>
            </w:pPr>
            <w:r w:rsidRPr="001D615B">
              <w:rPr>
                <w:rFonts w:ascii="Verdana" w:hAnsi="Verdana" w:cs="Arial"/>
                <w:b/>
                <w:sz w:val="24"/>
                <w:szCs w:val="24"/>
              </w:rPr>
              <w:t>Financial Implications</w:t>
            </w:r>
          </w:p>
        </w:tc>
      </w:tr>
      <w:tr w:rsidR="00F5324A" w:rsidRPr="001D615B" w14:paraId="6D290487" w14:textId="77777777" w:rsidTr="00C95B3C">
        <w:tc>
          <w:tcPr>
            <w:tcW w:w="9245" w:type="dxa"/>
            <w:gridSpan w:val="4"/>
          </w:tcPr>
          <w:p w14:paraId="6D290486" w14:textId="1298AA02" w:rsidR="00F5324A" w:rsidRPr="001D615B" w:rsidRDefault="00532AB9" w:rsidP="00532AB9">
            <w:pPr>
              <w:ind w:right="96"/>
              <w:rPr>
                <w:rFonts w:ascii="Verdana" w:hAnsi="Verdana" w:cs="Arial"/>
                <w:color w:val="FF0000"/>
                <w:sz w:val="24"/>
                <w:szCs w:val="24"/>
              </w:rPr>
            </w:pPr>
            <w:r w:rsidRPr="001D615B">
              <w:rPr>
                <w:rFonts w:ascii="Verdana" w:eastAsia="Times New Roman" w:hAnsi="Verdana" w:cs="Arial"/>
                <w:sz w:val="24"/>
                <w:szCs w:val="24"/>
                <w:lang w:eastAsia="en-GB"/>
              </w:rPr>
              <w:t>Workforce is the Health Board’s largest cost base. The framework supports delivery of recurrent savings, reduced volatility and improved affordability.</w:t>
            </w:r>
          </w:p>
        </w:tc>
      </w:tr>
      <w:tr w:rsidR="00F5324A" w:rsidRPr="001D615B" w14:paraId="6D290489" w14:textId="77777777" w:rsidTr="00CD7AA5">
        <w:tc>
          <w:tcPr>
            <w:tcW w:w="9245" w:type="dxa"/>
            <w:gridSpan w:val="4"/>
            <w:shd w:val="clear" w:color="auto" w:fill="D5DCE4" w:themeFill="text2" w:themeFillTint="33"/>
          </w:tcPr>
          <w:p w14:paraId="6D290488" w14:textId="77777777" w:rsidR="00F5324A" w:rsidRPr="001D615B" w:rsidRDefault="00F5324A" w:rsidP="00F5324A">
            <w:pPr>
              <w:keepNext/>
              <w:keepLines/>
              <w:ind w:right="96"/>
              <w:rPr>
                <w:rFonts w:ascii="Verdana" w:hAnsi="Verdana" w:cs="Arial"/>
                <w:b/>
                <w:sz w:val="24"/>
                <w:szCs w:val="24"/>
              </w:rPr>
            </w:pPr>
            <w:r w:rsidRPr="001D615B">
              <w:rPr>
                <w:rFonts w:ascii="Verdana" w:hAnsi="Verdana" w:cs="Arial"/>
                <w:b/>
                <w:sz w:val="24"/>
                <w:szCs w:val="24"/>
              </w:rPr>
              <w:t>Legal Implications (including equality and diversity assessment)</w:t>
            </w:r>
          </w:p>
        </w:tc>
      </w:tr>
      <w:tr w:rsidR="00F5324A" w:rsidRPr="001D615B" w14:paraId="6D29048C" w14:textId="77777777" w:rsidTr="00C95B3C">
        <w:tc>
          <w:tcPr>
            <w:tcW w:w="9245" w:type="dxa"/>
            <w:gridSpan w:val="4"/>
          </w:tcPr>
          <w:p w14:paraId="6D29048B" w14:textId="4875C089" w:rsidR="00F5324A" w:rsidRPr="001D615B" w:rsidRDefault="00532AB9" w:rsidP="00F5324A">
            <w:pPr>
              <w:ind w:right="96"/>
              <w:rPr>
                <w:rFonts w:ascii="Verdana" w:hAnsi="Verdana" w:cs="Arial"/>
                <w:color w:val="FF0000"/>
                <w:sz w:val="24"/>
                <w:szCs w:val="24"/>
              </w:rPr>
            </w:pPr>
            <w:r w:rsidRPr="001D615B">
              <w:rPr>
                <w:rFonts w:ascii="Verdana" w:eastAsia="Times New Roman" w:hAnsi="Verdana" w:cs="Arial"/>
                <w:sz w:val="24"/>
                <w:szCs w:val="24"/>
                <w:lang w:eastAsia="en-GB"/>
              </w:rPr>
              <w:t>No adverse legal implications identified. Policies will be applied consistently and equitably</w:t>
            </w:r>
            <w:r w:rsidRPr="001D615B">
              <w:rPr>
                <w:rFonts w:ascii="Verdana" w:hAnsi="Verdana" w:cs="Arial"/>
                <w:color w:val="FF0000"/>
                <w:sz w:val="24"/>
                <w:szCs w:val="24"/>
              </w:rPr>
              <w:t xml:space="preserve"> </w:t>
            </w:r>
          </w:p>
        </w:tc>
      </w:tr>
      <w:tr w:rsidR="00F5324A" w:rsidRPr="001D615B" w14:paraId="6D29048E" w14:textId="77777777" w:rsidTr="00CD7AA5">
        <w:tc>
          <w:tcPr>
            <w:tcW w:w="9245" w:type="dxa"/>
            <w:gridSpan w:val="4"/>
            <w:shd w:val="clear" w:color="auto" w:fill="D5DCE4" w:themeFill="text2" w:themeFillTint="33"/>
          </w:tcPr>
          <w:p w14:paraId="6D29048D" w14:textId="77777777" w:rsidR="00F5324A" w:rsidRPr="001D615B" w:rsidRDefault="00F5324A" w:rsidP="00F5324A">
            <w:pPr>
              <w:ind w:right="96"/>
              <w:rPr>
                <w:rFonts w:ascii="Verdana" w:hAnsi="Verdana" w:cs="Arial"/>
                <w:b/>
                <w:color w:val="FF0000"/>
                <w:sz w:val="24"/>
                <w:szCs w:val="24"/>
              </w:rPr>
            </w:pPr>
            <w:r w:rsidRPr="001D615B">
              <w:rPr>
                <w:rFonts w:ascii="Verdana" w:hAnsi="Verdana" w:cs="Arial"/>
                <w:b/>
                <w:sz w:val="24"/>
                <w:szCs w:val="24"/>
              </w:rPr>
              <w:t>Staffing Implications</w:t>
            </w:r>
          </w:p>
        </w:tc>
      </w:tr>
      <w:tr w:rsidR="00532AB9" w:rsidRPr="001D615B" w14:paraId="6D290491" w14:textId="77777777" w:rsidTr="00C95B3C">
        <w:tc>
          <w:tcPr>
            <w:tcW w:w="9245" w:type="dxa"/>
            <w:gridSpan w:val="4"/>
          </w:tcPr>
          <w:p w14:paraId="6D290490" w14:textId="056DDD46" w:rsidR="00532AB9" w:rsidRPr="001D615B" w:rsidRDefault="00532AB9" w:rsidP="00532AB9">
            <w:pPr>
              <w:ind w:right="96"/>
              <w:rPr>
                <w:rFonts w:ascii="Verdana" w:hAnsi="Verdana" w:cs="Arial"/>
                <w:color w:val="FF0000"/>
                <w:sz w:val="24"/>
                <w:szCs w:val="24"/>
              </w:rPr>
            </w:pPr>
            <w:r w:rsidRPr="001D615B">
              <w:rPr>
                <w:rFonts w:ascii="Verdana" w:eastAsia="Times New Roman" w:hAnsi="Verdana" w:cs="Arial"/>
                <w:sz w:val="24"/>
                <w:szCs w:val="24"/>
                <w:lang w:eastAsia="en-GB"/>
              </w:rPr>
              <w:t>Reduced reliance on agency staff and strengthened management accountability</w:t>
            </w:r>
          </w:p>
        </w:tc>
      </w:tr>
      <w:tr w:rsidR="00532AB9" w:rsidRPr="001D615B" w14:paraId="6D290493" w14:textId="77777777" w:rsidTr="00CD7AA5">
        <w:tc>
          <w:tcPr>
            <w:tcW w:w="9245" w:type="dxa"/>
            <w:gridSpan w:val="4"/>
            <w:shd w:val="clear" w:color="auto" w:fill="D5DCE4" w:themeFill="text2" w:themeFillTint="33"/>
          </w:tcPr>
          <w:p w14:paraId="6D290492" w14:textId="77777777" w:rsidR="00532AB9" w:rsidRPr="001D615B" w:rsidRDefault="00532AB9" w:rsidP="00532AB9">
            <w:pPr>
              <w:ind w:right="96"/>
              <w:rPr>
                <w:rFonts w:ascii="Verdana" w:hAnsi="Verdana" w:cs="Arial"/>
                <w:b/>
                <w:color w:val="FF0000"/>
                <w:sz w:val="24"/>
                <w:szCs w:val="24"/>
              </w:rPr>
            </w:pPr>
            <w:r w:rsidRPr="001D615B">
              <w:rPr>
                <w:rFonts w:ascii="Verdana" w:hAnsi="Verdana" w:cs="Arial"/>
                <w:b/>
                <w:sz w:val="24"/>
                <w:szCs w:val="24"/>
              </w:rPr>
              <w:t>Long Term Implications (including the impact of the Well-being of Future Generations (Wales) Act 2015)</w:t>
            </w:r>
          </w:p>
        </w:tc>
      </w:tr>
      <w:tr w:rsidR="00532AB9" w:rsidRPr="001D615B" w14:paraId="6D290496" w14:textId="77777777" w:rsidTr="00C95B3C">
        <w:tc>
          <w:tcPr>
            <w:tcW w:w="9245" w:type="dxa"/>
            <w:gridSpan w:val="4"/>
          </w:tcPr>
          <w:p w14:paraId="6D290495" w14:textId="7EF19BCB" w:rsidR="00532AB9" w:rsidRPr="001D615B" w:rsidRDefault="00532AB9" w:rsidP="00532AB9">
            <w:pPr>
              <w:ind w:right="96"/>
              <w:rPr>
                <w:rFonts w:ascii="Verdana" w:hAnsi="Verdana" w:cs="Arial"/>
                <w:color w:val="FF0000"/>
                <w:sz w:val="24"/>
                <w:szCs w:val="24"/>
              </w:rPr>
            </w:pPr>
            <w:r w:rsidRPr="001D615B">
              <w:rPr>
                <w:rFonts w:ascii="Verdana" w:hAnsi="Verdana" w:cs="Arial"/>
                <w:sz w:val="24"/>
                <w:szCs w:val="24"/>
              </w:rPr>
              <w:t>A future workforce that is planned and meets the anticipated changes in workforce demands.</w:t>
            </w:r>
          </w:p>
        </w:tc>
      </w:tr>
      <w:tr w:rsidR="00532AB9" w:rsidRPr="001D615B" w14:paraId="6D29049A" w14:textId="77777777" w:rsidTr="00C95B3C">
        <w:tc>
          <w:tcPr>
            <w:tcW w:w="2470" w:type="dxa"/>
            <w:gridSpan w:val="2"/>
          </w:tcPr>
          <w:p w14:paraId="6D290497" w14:textId="77777777" w:rsidR="00532AB9" w:rsidRPr="001D615B" w:rsidRDefault="00532AB9" w:rsidP="00532AB9">
            <w:pPr>
              <w:ind w:right="96"/>
              <w:rPr>
                <w:rFonts w:ascii="Verdana" w:hAnsi="Verdana" w:cs="Arial"/>
                <w:color w:val="FF0000"/>
                <w:sz w:val="24"/>
                <w:szCs w:val="24"/>
              </w:rPr>
            </w:pPr>
            <w:r w:rsidRPr="001D615B">
              <w:rPr>
                <w:rFonts w:ascii="Verdana" w:hAnsi="Verdana" w:cs="Arial"/>
                <w:b/>
                <w:color w:val="000000" w:themeColor="text1"/>
                <w:sz w:val="24"/>
                <w:szCs w:val="24"/>
              </w:rPr>
              <w:t>Report History</w:t>
            </w:r>
          </w:p>
        </w:tc>
        <w:tc>
          <w:tcPr>
            <w:tcW w:w="6775" w:type="dxa"/>
            <w:gridSpan w:val="2"/>
          </w:tcPr>
          <w:p w14:paraId="6D290499" w14:textId="77777777" w:rsidR="00532AB9" w:rsidRPr="001D615B" w:rsidRDefault="00532AB9" w:rsidP="00532AB9">
            <w:pPr>
              <w:ind w:right="96"/>
              <w:rPr>
                <w:rFonts w:ascii="Verdana" w:hAnsi="Verdana" w:cs="Arial"/>
                <w:color w:val="FF0000"/>
                <w:sz w:val="24"/>
                <w:szCs w:val="24"/>
              </w:rPr>
            </w:pPr>
          </w:p>
        </w:tc>
      </w:tr>
      <w:tr w:rsidR="00532AB9" w:rsidRPr="001D615B" w14:paraId="6D29049F" w14:textId="77777777" w:rsidTr="00C95B3C">
        <w:tc>
          <w:tcPr>
            <w:tcW w:w="2470" w:type="dxa"/>
            <w:gridSpan w:val="2"/>
          </w:tcPr>
          <w:p w14:paraId="6D29049B" w14:textId="77777777" w:rsidR="00532AB9" w:rsidRPr="001D615B" w:rsidRDefault="00532AB9" w:rsidP="00532AB9">
            <w:pPr>
              <w:ind w:right="96"/>
              <w:rPr>
                <w:rFonts w:ascii="Verdana" w:hAnsi="Verdana" w:cs="Arial"/>
                <w:b/>
                <w:color w:val="000000" w:themeColor="text1"/>
                <w:sz w:val="24"/>
                <w:szCs w:val="24"/>
              </w:rPr>
            </w:pPr>
            <w:r w:rsidRPr="001D615B">
              <w:rPr>
                <w:rFonts w:ascii="Verdana" w:hAnsi="Verdana" w:cs="Arial"/>
                <w:b/>
                <w:color w:val="000000" w:themeColor="text1"/>
                <w:sz w:val="24"/>
                <w:szCs w:val="24"/>
              </w:rPr>
              <w:t>Appendices</w:t>
            </w:r>
          </w:p>
        </w:tc>
        <w:tc>
          <w:tcPr>
            <w:tcW w:w="6775" w:type="dxa"/>
            <w:gridSpan w:val="2"/>
          </w:tcPr>
          <w:p w14:paraId="6D29049C" w14:textId="2D74B6CE" w:rsidR="00532AB9" w:rsidRPr="001D615B" w:rsidRDefault="00532AB9" w:rsidP="00532AB9">
            <w:pPr>
              <w:ind w:right="96"/>
              <w:rPr>
                <w:rFonts w:ascii="Verdana" w:hAnsi="Verdana" w:cs="Arial"/>
                <w:color w:val="FF0000"/>
                <w:sz w:val="24"/>
                <w:szCs w:val="24"/>
              </w:rPr>
            </w:pPr>
            <w:r w:rsidRPr="001D615B">
              <w:rPr>
                <w:rFonts w:ascii="Verdana" w:hAnsi="Verdana" w:cs="Arial"/>
                <w:sz w:val="24"/>
                <w:szCs w:val="24"/>
              </w:rPr>
              <w:t>Appendix 1 – Workforce MDS submission to Welsh Government for 2026/2027.</w:t>
            </w:r>
          </w:p>
          <w:p w14:paraId="6D29049E" w14:textId="77777777" w:rsidR="00532AB9" w:rsidRPr="001D615B" w:rsidRDefault="00532AB9" w:rsidP="00532AB9">
            <w:pPr>
              <w:ind w:right="96"/>
              <w:rPr>
                <w:rFonts w:ascii="Verdana" w:hAnsi="Verdana" w:cs="Arial"/>
                <w:color w:val="FF0000"/>
                <w:sz w:val="24"/>
                <w:szCs w:val="24"/>
              </w:rPr>
            </w:pPr>
          </w:p>
        </w:tc>
      </w:tr>
    </w:tbl>
    <w:p w14:paraId="6D2904A0" w14:textId="77777777" w:rsidR="00034194" w:rsidRPr="001D615B" w:rsidRDefault="00034194">
      <w:pPr>
        <w:rPr>
          <w:rFonts w:ascii="Verdana" w:hAnsi="Verdana"/>
          <w:sz w:val="24"/>
          <w:szCs w:val="24"/>
        </w:rPr>
      </w:pPr>
    </w:p>
    <w:sectPr w:rsidR="00034194" w:rsidRPr="001D615B"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2C3FEE" w14:textId="77777777" w:rsidR="002615E4" w:rsidRDefault="002615E4" w:rsidP="00C107F2">
      <w:pPr>
        <w:spacing w:after="0" w:line="240" w:lineRule="auto"/>
      </w:pPr>
      <w:r>
        <w:separator/>
      </w:r>
    </w:p>
  </w:endnote>
  <w:endnote w:type="continuationSeparator" w:id="0">
    <w:p w14:paraId="4FFD7F33" w14:textId="77777777" w:rsidR="002615E4" w:rsidRDefault="002615E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443046536"/>
      <w:docPartObj>
        <w:docPartGallery w:val="Page Numbers (Bottom of Page)"/>
        <w:docPartUnique/>
      </w:docPartObj>
    </w:sdtPr>
    <w:sdtEndPr/>
    <w:sdtContent>
      <w:p w14:paraId="5219B4C8" w14:textId="3A52102B" w:rsidR="00736718" w:rsidRDefault="00F52272" w:rsidP="0004232B">
        <w:pPr>
          <w:pStyle w:val="Footer"/>
          <w:rPr>
            <w:rFonts w:ascii="Verdana" w:hAnsi="Verdana"/>
            <w:sz w:val="20"/>
            <w:szCs w:val="20"/>
          </w:rPr>
        </w:pPr>
        <w:r>
          <w:rPr>
            <w:noProof/>
          </w:rPr>
          <w:drawing>
            <wp:anchor distT="0" distB="0" distL="114300" distR="114300" simplePos="0" relativeHeight="251659264" behindDoc="0" locked="0" layoutInCell="1" allowOverlap="1" wp14:anchorId="65223FE8" wp14:editId="3840E6C0">
              <wp:simplePos x="0" y="0"/>
              <wp:positionH relativeFrom="column">
                <wp:posOffset>-438150</wp:posOffset>
              </wp:positionH>
              <wp:positionV relativeFrom="paragraph">
                <wp:posOffset>12065</wp:posOffset>
              </wp:positionV>
              <wp:extent cx="2035810" cy="55118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035810" cy="551180"/>
                      </a:xfrm>
                      <a:prstGeom prst="rect">
                        <a:avLst/>
                      </a:prstGeom>
                    </pic:spPr>
                  </pic:pic>
                </a:graphicData>
              </a:graphic>
            </wp:anchor>
          </w:drawing>
        </w:r>
      </w:p>
      <w:p w14:paraId="5EE9C96C" w14:textId="4C1B65B5" w:rsidR="0032747D" w:rsidRPr="00366FDD" w:rsidRDefault="0032747D" w:rsidP="00736718">
        <w:pPr>
          <w:pStyle w:val="Footer"/>
          <w:jc w:val="right"/>
          <w:rPr>
            <w:rFonts w:ascii="Verdana" w:hAnsi="Verdana"/>
            <w:sz w:val="20"/>
            <w:szCs w:val="20"/>
          </w:rPr>
        </w:pPr>
        <w:r w:rsidRPr="00366FDD">
          <w:rPr>
            <w:rFonts w:ascii="Verdana" w:hAnsi="Verdana"/>
            <w:sz w:val="20"/>
            <w:szCs w:val="20"/>
          </w:rPr>
          <w:fldChar w:fldCharType="begin"/>
        </w:r>
        <w:r w:rsidRPr="00366FDD">
          <w:rPr>
            <w:rFonts w:ascii="Verdana" w:hAnsi="Verdana"/>
            <w:sz w:val="20"/>
            <w:szCs w:val="20"/>
          </w:rPr>
          <w:instrText>PAGE   \* MERGEFORMAT</w:instrText>
        </w:r>
        <w:r w:rsidRPr="00366FDD">
          <w:rPr>
            <w:rFonts w:ascii="Verdana" w:hAnsi="Verdana"/>
            <w:sz w:val="20"/>
            <w:szCs w:val="20"/>
          </w:rPr>
          <w:fldChar w:fldCharType="separate"/>
        </w:r>
        <w:r w:rsidRPr="00366FDD">
          <w:rPr>
            <w:rFonts w:ascii="Verdana" w:hAnsi="Verdana"/>
            <w:sz w:val="20"/>
            <w:szCs w:val="20"/>
          </w:rPr>
          <w:t>2</w:t>
        </w:r>
        <w:r w:rsidRPr="00366FDD">
          <w:rPr>
            <w:rFonts w:ascii="Verdana" w:hAnsi="Verdana"/>
            <w:sz w:val="20"/>
            <w:szCs w:val="20"/>
          </w:rPr>
          <w:fldChar w:fldCharType="end"/>
        </w:r>
        <w:r w:rsidR="005D3DF1" w:rsidRPr="00366FDD">
          <w:rPr>
            <w:rFonts w:ascii="Verdana" w:hAnsi="Verdana"/>
            <w:sz w:val="20"/>
            <w:szCs w:val="20"/>
          </w:rPr>
          <w:t xml:space="preserve"> of 4</w:t>
        </w:r>
      </w:p>
    </w:sdtContent>
  </w:sdt>
  <w:p w14:paraId="6D2904A9" w14:textId="52BDD60B" w:rsidR="003324CB" w:rsidRPr="00366FDD" w:rsidRDefault="4244A593" w:rsidP="002B7C9A">
    <w:pPr>
      <w:pStyle w:val="Footer"/>
      <w:jc w:val="right"/>
      <w:rPr>
        <w:rFonts w:ascii="Verdana" w:hAnsi="Verdana"/>
        <w:sz w:val="20"/>
        <w:szCs w:val="20"/>
      </w:rPr>
    </w:pPr>
    <w:r w:rsidRPr="4244A593">
      <w:rPr>
        <w:rFonts w:ascii="Verdana" w:hAnsi="Verdana"/>
        <w:sz w:val="20"/>
        <w:szCs w:val="20"/>
      </w:rPr>
      <w:t>WOD Committee – 21 April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520400" w14:textId="77777777" w:rsidR="002615E4" w:rsidRDefault="002615E4" w:rsidP="00C107F2">
      <w:pPr>
        <w:spacing w:after="0" w:line="240" w:lineRule="auto"/>
      </w:pPr>
      <w:r>
        <w:separator/>
      </w:r>
    </w:p>
  </w:footnote>
  <w:footnote w:type="continuationSeparator" w:id="0">
    <w:p w14:paraId="5FD2BA12" w14:textId="77777777" w:rsidR="002615E4" w:rsidRDefault="002615E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7428B9A4">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0B0EB1"/>
    <w:multiLevelType w:val="multilevel"/>
    <w:tmpl w:val="A11AE2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F4617F8"/>
    <w:multiLevelType w:val="hybridMultilevel"/>
    <w:tmpl w:val="97901F6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5" w15:restartNumberingAfterBreak="0">
    <w:nsid w:val="3F501945"/>
    <w:multiLevelType w:val="multilevel"/>
    <w:tmpl w:val="52DC15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08C1A9D"/>
    <w:multiLevelType w:val="hybridMultilevel"/>
    <w:tmpl w:val="48EE1F7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8390433"/>
    <w:multiLevelType w:val="multilevel"/>
    <w:tmpl w:val="A76AF6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7"/>
  </w:num>
  <w:num w:numId="3" w16cid:durableId="358313792">
    <w:abstractNumId w:val="6"/>
  </w:num>
  <w:num w:numId="4" w16cid:durableId="1144618638">
    <w:abstractNumId w:val="3"/>
  </w:num>
  <w:num w:numId="5" w16cid:durableId="211239042">
    <w:abstractNumId w:val="2"/>
  </w:num>
  <w:num w:numId="6" w16cid:durableId="1874800944">
    <w:abstractNumId w:val="13"/>
  </w:num>
  <w:num w:numId="7" w16cid:durableId="263198079">
    <w:abstractNumId w:val="14"/>
  </w:num>
  <w:num w:numId="8" w16cid:durableId="1535070366">
    <w:abstractNumId w:val="9"/>
  </w:num>
  <w:num w:numId="9" w16cid:durableId="1823614381">
    <w:abstractNumId w:val="10"/>
  </w:num>
  <w:num w:numId="10" w16cid:durableId="875429971">
    <w:abstractNumId w:val="11"/>
  </w:num>
  <w:num w:numId="11" w16cid:durableId="1711760406">
    <w:abstractNumId w:val="4"/>
  </w:num>
  <w:num w:numId="12" w16cid:durableId="689835023">
    <w:abstractNumId w:val="8"/>
  </w:num>
  <w:num w:numId="13" w16cid:durableId="1619485653">
    <w:abstractNumId w:val="0"/>
  </w:num>
  <w:num w:numId="14" w16cid:durableId="58749752">
    <w:abstractNumId w:val="5"/>
  </w:num>
  <w:num w:numId="15" w16cid:durableId="17835302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32B"/>
    <w:rsid w:val="00054F8C"/>
    <w:rsid w:val="00083FC0"/>
    <w:rsid w:val="000F361B"/>
    <w:rsid w:val="00133EA1"/>
    <w:rsid w:val="0016096B"/>
    <w:rsid w:val="001D615B"/>
    <w:rsid w:val="001F2857"/>
    <w:rsid w:val="0020539A"/>
    <w:rsid w:val="00233330"/>
    <w:rsid w:val="00241662"/>
    <w:rsid w:val="002518B7"/>
    <w:rsid w:val="002615E4"/>
    <w:rsid w:val="00272BD5"/>
    <w:rsid w:val="002950FF"/>
    <w:rsid w:val="00296CD9"/>
    <w:rsid w:val="002B7C9A"/>
    <w:rsid w:val="002C3DD6"/>
    <w:rsid w:val="0030739E"/>
    <w:rsid w:val="0032747D"/>
    <w:rsid w:val="003324CB"/>
    <w:rsid w:val="00366FDD"/>
    <w:rsid w:val="003B31B1"/>
    <w:rsid w:val="003C0FF8"/>
    <w:rsid w:val="003E40C6"/>
    <w:rsid w:val="00414894"/>
    <w:rsid w:val="00421140"/>
    <w:rsid w:val="00461835"/>
    <w:rsid w:val="004671D2"/>
    <w:rsid w:val="0048080B"/>
    <w:rsid w:val="0052297E"/>
    <w:rsid w:val="00532AB9"/>
    <w:rsid w:val="00574BCF"/>
    <w:rsid w:val="00576395"/>
    <w:rsid w:val="00585277"/>
    <w:rsid w:val="005D1652"/>
    <w:rsid w:val="005D2C4A"/>
    <w:rsid w:val="005D3DF1"/>
    <w:rsid w:val="005D5AFA"/>
    <w:rsid w:val="006201D0"/>
    <w:rsid w:val="00653AEC"/>
    <w:rsid w:val="00655190"/>
    <w:rsid w:val="00662218"/>
    <w:rsid w:val="00685AE0"/>
    <w:rsid w:val="006D1998"/>
    <w:rsid w:val="00703D77"/>
    <w:rsid w:val="00711095"/>
    <w:rsid w:val="0072604C"/>
    <w:rsid w:val="00736718"/>
    <w:rsid w:val="0075502E"/>
    <w:rsid w:val="00762BBE"/>
    <w:rsid w:val="00767E3E"/>
    <w:rsid w:val="00820546"/>
    <w:rsid w:val="008C15D9"/>
    <w:rsid w:val="008D0747"/>
    <w:rsid w:val="009112DC"/>
    <w:rsid w:val="00983F5E"/>
    <w:rsid w:val="00996159"/>
    <w:rsid w:val="009E7AF7"/>
    <w:rsid w:val="00A83E54"/>
    <w:rsid w:val="00A84941"/>
    <w:rsid w:val="00AD064D"/>
    <w:rsid w:val="00AD71BC"/>
    <w:rsid w:val="00B0479E"/>
    <w:rsid w:val="00B0564E"/>
    <w:rsid w:val="00B224D7"/>
    <w:rsid w:val="00B35ECC"/>
    <w:rsid w:val="00B517CF"/>
    <w:rsid w:val="00B70ED7"/>
    <w:rsid w:val="00BA2507"/>
    <w:rsid w:val="00BB764F"/>
    <w:rsid w:val="00BC241D"/>
    <w:rsid w:val="00C107F2"/>
    <w:rsid w:val="00C2143D"/>
    <w:rsid w:val="00C33A04"/>
    <w:rsid w:val="00C56152"/>
    <w:rsid w:val="00C61658"/>
    <w:rsid w:val="00C91B54"/>
    <w:rsid w:val="00C95B3C"/>
    <w:rsid w:val="00CA1009"/>
    <w:rsid w:val="00CA6D65"/>
    <w:rsid w:val="00CB1C7D"/>
    <w:rsid w:val="00CD7AA5"/>
    <w:rsid w:val="00D00931"/>
    <w:rsid w:val="00DA0F82"/>
    <w:rsid w:val="00DA51E0"/>
    <w:rsid w:val="00DA76AD"/>
    <w:rsid w:val="00DD41FA"/>
    <w:rsid w:val="00E06294"/>
    <w:rsid w:val="00E242E5"/>
    <w:rsid w:val="00E87B30"/>
    <w:rsid w:val="00EF31AD"/>
    <w:rsid w:val="00F06D6F"/>
    <w:rsid w:val="00F11CD2"/>
    <w:rsid w:val="00F1387A"/>
    <w:rsid w:val="00F5082D"/>
    <w:rsid w:val="00F52272"/>
    <w:rsid w:val="00F531BD"/>
    <w:rsid w:val="00F5324A"/>
    <w:rsid w:val="00F55629"/>
    <w:rsid w:val="00F57042"/>
    <w:rsid w:val="00F57C68"/>
    <w:rsid w:val="00F7169E"/>
    <w:rsid w:val="00F7288F"/>
    <w:rsid w:val="00F82EA6"/>
    <w:rsid w:val="00F839F4"/>
    <w:rsid w:val="00F8567E"/>
    <w:rsid w:val="00FA0CA9"/>
    <w:rsid w:val="00FE0783"/>
    <w:rsid w:val="00FE7070"/>
    <w:rsid w:val="077119A8"/>
    <w:rsid w:val="12413FBE"/>
    <w:rsid w:val="4244A593"/>
    <w:rsid w:val="499119B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73932C53-5C4E-4A50-9493-D52821F082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771</Words>
  <Characters>4707</Characters>
  <Application>Microsoft Office Word</Application>
  <DocSecurity>0</DocSecurity>
  <Lines>39</Lines>
  <Paragraphs>10</Paragraphs>
  <ScaleCrop>false</ScaleCrop>
  <Company>ABM LHB</Company>
  <LinksUpToDate>false</LinksUpToDate>
  <CharactersWithSpaces>5468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4</cp:revision>
  <dcterms:created xsi:type="dcterms:W3CDTF">2026-04-13T10:17:00Z</dcterms:created>
  <dcterms:modified xsi:type="dcterms:W3CDTF">2026-04-14T11:38:00Z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