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9017" w:type="dxa"/>
        <w:tblLayout w:type="fixed"/>
        <w:tblLook w:val="04A0" w:firstRow="1" w:lastRow="0" w:firstColumn="1" w:lastColumn="0" w:noHBand="0" w:noVBand="1"/>
      </w:tblPr>
      <w:tblGrid>
        <w:gridCol w:w="2402"/>
        <w:gridCol w:w="1569"/>
        <w:gridCol w:w="1691"/>
        <w:gridCol w:w="178"/>
        <w:gridCol w:w="1661"/>
        <w:gridCol w:w="675"/>
        <w:gridCol w:w="841"/>
      </w:tblGrid>
      <w:tr w:rsidRPr="00F8567E" w:rsidR="00083FC0" w:rsidTr="4938F020" w14:paraId="6D2903E2" w14:textId="77777777">
        <w:tc>
          <w:tcPr>
            <w:tcW w:w="2402"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8664D6" w:rsidR="00F5082D" w:rsidP="17383CDC" w:rsidRDefault="002C0D32" w14:paraId="6D2903DF" w14:textId="3DF53D3D">
            <w:pPr>
              <w:rPr>
                <w:rFonts w:ascii="Verdana" w:hAnsi="Verdana" w:cs="Arial"/>
                <w:b w:val="1"/>
                <w:bCs w:val="1"/>
                <w:color w:val="FF0000"/>
                <w:sz w:val="24"/>
                <w:szCs w:val="24"/>
              </w:rPr>
            </w:pPr>
            <w:r w:rsidRPr="4938F020" w:rsidR="002C0D32">
              <w:rPr>
                <w:rFonts w:ascii="Verdana" w:hAnsi="Verdana" w:cs="Arial"/>
                <w:b w:val="1"/>
                <w:bCs w:val="1"/>
                <w:sz w:val="24"/>
                <w:szCs w:val="24"/>
              </w:rPr>
              <w:t>21</w:t>
            </w:r>
            <w:r w:rsidRPr="4938F020" w:rsidR="425F08DD">
              <w:rPr>
                <w:rFonts w:ascii="Verdana" w:hAnsi="Verdana" w:cs="Arial"/>
                <w:b w:val="1"/>
                <w:bCs w:val="1"/>
                <w:sz w:val="24"/>
                <w:szCs w:val="24"/>
              </w:rPr>
              <w:t xml:space="preserve"> </w:t>
            </w:r>
            <w:r w:rsidRPr="4938F020" w:rsidR="002C0D32">
              <w:rPr>
                <w:rFonts w:ascii="Verdana" w:hAnsi="Verdana" w:cs="Arial"/>
                <w:b w:val="1"/>
                <w:bCs w:val="1"/>
                <w:sz w:val="24"/>
                <w:szCs w:val="24"/>
              </w:rPr>
              <w:t>April 2026</w:t>
            </w:r>
          </w:p>
        </w:tc>
        <w:tc>
          <w:tcPr>
            <w:tcW w:w="2514"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00FA0CA9" w:rsidRDefault="00F9731E" w14:paraId="6D2903E1" w14:textId="618CF1B3">
            <w:pPr>
              <w:rPr>
                <w:rFonts w:ascii="Verdana" w:hAnsi="Verdana" w:cs="Arial"/>
                <w:b/>
                <w:sz w:val="24"/>
                <w:szCs w:val="24"/>
              </w:rPr>
            </w:pPr>
            <w:r>
              <w:rPr>
                <w:rFonts w:ascii="Verdana" w:hAnsi="Verdana" w:cs="Arial"/>
                <w:b/>
                <w:sz w:val="24"/>
                <w:szCs w:val="24"/>
              </w:rPr>
              <w:t>3.6</w:t>
            </w:r>
          </w:p>
        </w:tc>
      </w:tr>
      <w:tr w:rsidRPr="00F8567E" w:rsidR="00B0479E" w:rsidTr="4938F020" w14:paraId="1EEB45B2" w14:textId="77777777">
        <w:tc>
          <w:tcPr>
            <w:tcW w:w="2402"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615" w:type="dxa"/>
            <w:gridSpan w:val="6"/>
            <w:tcMar/>
          </w:tcPr>
          <w:p w:rsidRPr="00F8567E" w:rsidR="00B0479E" w:rsidP="00FA0CA9" w:rsidRDefault="002C0D32" w14:paraId="5687483E" w14:textId="4ECE2DA5">
            <w:pPr>
              <w:rPr>
                <w:rFonts w:ascii="Verdana" w:hAnsi="Verdana" w:cs="Arial"/>
                <w:b/>
                <w:sz w:val="24"/>
                <w:szCs w:val="24"/>
                <w:highlight w:val="yellow"/>
              </w:rPr>
            </w:pPr>
            <w:r w:rsidRPr="002A2E08">
              <w:rPr>
                <w:rFonts w:ascii="Verdana" w:hAnsi="Verdana" w:cs="Arial"/>
                <w:b/>
                <w:sz w:val="24"/>
                <w:szCs w:val="24"/>
              </w:rPr>
              <w:t>Workforce and OD Committee</w:t>
            </w:r>
          </w:p>
        </w:tc>
      </w:tr>
      <w:tr w:rsidRPr="00F8567E" w:rsidR="00083FC0" w:rsidTr="4938F020" w14:paraId="6D2903E5" w14:textId="77777777">
        <w:tc>
          <w:tcPr>
            <w:tcW w:w="2402"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615" w:type="dxa"/>
            <w:gridSpan w:val="6"/>
            <w:tcMar/>
          </w:tcPr>
          <w:p w:rsidRPr="00F8567E" w:rsidR="00034194" w:rsidP="00FA0CA9" w:rsidRDefault="002C0D32" w14:paraId="6D2903E4" w14:textId="6FD50D09">
            <w:pPr>
              <w:rPr>
                <w:rFonts w:ascii="Verdana" w:hAnsi="Verdana" w:cs="Arial"/>
                <w:b/>
                <w:sz w:val="24"/>
                <w:szCs w:val="24"/>
              </w:rPr>
            </w:pPr>
            <w:r>
              <w:rPr>
                <w:rFonts w:ascii="Verdana" w:hAnsi="Verdana" w:cs="Arial"/>
                <w:b/>
                <w:sz w:val="24"/>
                <w:szCs w:val="24"/>
              </w:rPr>
              <w:t>The 2025 NHS</w:t>
            </w:r>
            <w:r w:rsidR="00F42067">
              <w:rPr>
                <w:rFonts w:ascii="Verdana" w:hAnsi="Verdana" w:cs="Arial"/>
                <w:b/>
                <w:sz w:val="24"/>
                <w:szCs w:val="24"/>
              </w:rPr>
              <w:t xml:space="preserve"> Wales Staff Survey </w:t>
            </w:r>
            <w:r>
              <w:rPr>
                <w:rFonts w:ascii="Verdana" w:hAnsi="Verdana" w:cs="Arial"/>
                <w:b/>
                <w:sz w:val="24"/>
                <w:szCs w:val="24"/>
              </w:rPr>
              <w:t>Results</w:t>
            </w:r>
          </w:p>
        </w:tc>
      </w:tr>
      <w:tr w:rsidRPr="00F8567E" w:rsidR="00083FC0" w:rsidTr="4938F020" w14:paraId="6D2903E8" w14:textId="77777777">
        <w:tc>
          <w:tcPr>
            <w:tcW w:w="2402"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615" w:type="dxa"/>
            <w:gridSpan w:val="6"/>
            <w:tcMar/>
          </w:tcPr>
          <w:p w:rsidRPr="00F8567E" w:rsidR="00034194" w:rsidP="00FA0CA9" w:rsidRDefault="0034628B" w14:paraId="6D2903E7" w14:textId="5492710E">
            <w:pPr>
              <w:rPr>
                <w:rFonts w:ascii="Verdana" w:hAnsi="Verdana" w:cs="Arial"/>
                <w:sz w:val="24"/>
                <w:szCs w:val="24"/>
              </w:rPr>
            </w:pPr>
            <w:r>
              <w:rPr>
                <w:rFonts w:ascii="Verdana" w:hAnsi="Verdana" w:cs="Arial"/>
                <w:sz w:val="24"/>
                <w:szCs w:val="24"/>
              </w:rPr>
              <w:t>Julie Lloyd, Head of Culture, OD &amp; Staff Experience</w:t>
            </w:r>
            <w:r>
              <w:rPr>
                <w:rFonts w:ascii="Verdana" w:hAnsi="Verdana" w:cs="Arial"/>
                <w:sz w:val="24"/>
                <w:szCs w:val="24"/>
              </w:rPr>
              <w:br/>
            </w:r>
            <w:r>
              <w:rPr>
                <w:rFonts w:ascii="Verdana" w:hAnsi="Verdana" w:cs="Arial"/>
                <w:sz w:val="24"/>
                <w:szCs w:val="24"/>
              </w:rPr>
              <w:t>Dan Blyth, Leadership and OD Lead</w:t>
            </w:r>
          </w:p>
        </w:tc>
      </w:tr>
      <w:tr w:rsidRPr="00F8567E" w:rsidR="00762BBE" w:rsidTr="4938F020" w14:paraId="6D2903EB" w14:textId="77777777">
        <w:tc>
          <w:tcPr>
            <w:tcW w:w="2402"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615" w:type="dxa"/>
            <w:gridSpan w:val="6"/>
            <w:tcMar/>
          </w:tcPr>
          <w:p w:rsidRPr="00F8567E" w:rsidR="00762BBE" w:rsidP="00762BBE" w:rsidRDefault="0034628B" w14:paraId="6D2903EA" w14:textId="565E7BB0">
            <w:pPr>
              <w:rPr>
                <w:rFonts w:ascii="Verdana" w:hAnsi="Verdana" w:cs="Arial"/>
                <w:sz w:val="24"/>
                <w:szCs w:val="24"/>
              </w:rPr>
            </w:pPr>
            <w:r>
              <w:rPr>
                <w:rFonts w:ascii="Verdana" w:hAnsi="Verdana" w:cs="Arial"/>
                <w:sz w:val="24"/>
                <w:szCs w:val="24"/>
              </w:rPr>
              <w:t>Tina Ricketts, Director of Workforce and OD</w:t>
            </w:r>
          </w:p>
        </w:tc>
      </w:tr>
      <w:tr w:rsidRPr="00F8567E" w:rsidR="00762BBE" w:rsidTr="4938F020" w14:paraId="6D2903EE" w14:textId="77777777">
        <w:tc>
          <w:tcPr>
            <w:tcW w:w="2402"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615" w:type="dxa"/>
            <w:gridSpan w:val="6"/>
            <w:tcMar/>
          </w:tcPr>
          <w:p w:rsidRPr="00F8567E" w:rsidR="00762BBE" w:rsidP="00762BBE" w:rsidRDefault="002C0D32" w14:paraId="6D2903ED" w14:textId="154505F9">
            <w:pPr>
              <w:rPr>
                <w:rFonts w:ascii="Verdana" w:hAnsi="Verdana" w:cs="Arial"/>
                <w:sz w:val="24"/>
                <w:szCs w:val="24"/>
              </w:rPr>
            </w:pPr>
            <w:r>
              <w:rPr>
                <w:rFonts w:ascii="Verdana" w:hAnsi="Verdana" w:cs="Arial"/>
                <w:sz w:val="24"/>
                <w:szCs w:val="24"/>
              </w:rPr>
              <w:t>Julie Lloyd, Head of Culture, OD &amp; Staff Experience</w:t>
            </w:r>
          </w:p>
        </w:tc>
      </w:tr>
      <w:tr w:rsidRPr="00F8567E" w:rsidR="00653AEC" w:rsidTr="4938F020" w14:paraId="6D2903F1" w14:textId="77777777">
        <w:tc>
          <w:tcPr>
            <w:tcW w:w="2402"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615" w:type="dxa"/>
            <w:gridSpan w:val="6"/>
            <w:tcMar/>
          </w:tcPr>
          <w:p w:rsidRPr="00F8567E" w:rsidR="00653AEC" w:rsidP="00653AEC" w:rsidRDefault="00653AEC" w14:paraId="6D2903F0" w14:textId="650A8489">
            <w:pPr>
              <w:rPr>
                <w:rFonts w:ascii="Verdana" w:hAnsi="Verdana" w:cs="Arial"/>
                <w:sz w:val="24"/>
                <w:szCs w:val="24"/>
              </w:rPr>
            </w:pPr>
            <w:r w:rsidRPr="008664D6">
              <w:rPr>
                <w:rFonts w:ascii="Verdana" w:hAnsi="Verdana" w:cs="Arial"/>
                <w:sz w:val="24"/>
                <w:szCs w:val="24"/>
              </w:rPr>
              <w:t xml:space="preserve">Open </w:t>
            </w:r>
          </w:p>
        </w:tc>
      </w:tr>
      <w:tr w:rsidRPr="00F8567E" w:rsidR="00653AEC" w:rsidTr="4938F020" w14:paraId="6D2903F8" w14:textId="77777777">
        <w:tc>
          <w:tcPr>
            <w:tcW w:w="2402"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615" w:type="dxa"/>
            <w:gridSpan w:val="6"/>
            <w:tcMar/>
          </w:tcPr>
          <w:p w:rsidRPr="00F8567E" w:rsidR="00653AEC" w:rsidP="17383CDC" w:rsidRDefault="00F70216" w14:paraId="6D2903F7" w14:textId="38684CE6">
            <w:pPr>
              <w:ind w:right="96"/>
              <w:rPr>
                <w:rFonts w:ascii="Verdana" w:hAnsi="Verdana" w:cs="Arial"/>
                <w:sz w:val="24"/>
                <w:szCs w:val="24"/>
              </w:rPr>
            </w:pPr>
            <w:r w:rsidRPr="17383CDC">
              <w:rPr>
                <w:rFonts w:ascii="Verdana" w:hAnsi="Verdana" w:cs="Arial"/>
                <w:sz w:val="24"/>
                <w:szCs w:val="24"/>
              </w:rPr>
              <w:t xml:space="preserve">The purpose of this paper is to </w:t>
            </w:r>
            <w:r w:rsidRPr="17383CDC" w:rsidR="64EF9081">
              <w:rPr>
                <w:rFonts w:ascii="Verdana" w:hAnsi="Verdana" w:cs="Arial"/>
                <w:sz w:val="24"/>
                <w:szCs w:val="24"/>
              </w:rPr>
              <w:t>share</w:t>
            </w:r>
            <w:r w:rsidRPr="17383CDC">
              <w:rPr>
                <w:rFonts w:ascii="Verdana" w:hAnsi="Verdana" w:cs="Arial"/>
                <w:sz w:val="24"/>
                <w:szCs w:val="24"/>
              </w:rPr>
              <w:t xml:space="preserve"> the </w:t>
            </w:r>
            <w:r w:rsidR="002C0D32">
              <w:rPr>
                <w:rFonts w:ascii="Verdana" w:hAnsi="Verdana" w:cs="Arial"/>
                <w:sz w:val="24"/>
                <w:szCs w:val="24"/>
              </w:rPr>
              <w:t xml:space="preserve">initial </w:t>
            </w:r>
            <w:r w:rsidRPr="17383CDC">
              <w:rPr>
                <w:rFonts w:ascii="Verdana" w:hAnsi="Verdana" w:cs="Arial"/>
                <w:sz w:val="24"/>
                <w:szCs w:val="24"/>
              </w:rPr>
              <w:t xml:space="preserve">findings of the </w:t>
            </w:r>
            <w:r w:rsidRPr="17383CDC">
              <w:rPr>
                <w:rFonts w:ascii="Verdana" w:hAnsi="Verdana" w:cs="Arial"/>
                <w:b/>
                <w:bCs/>
                <w:sz w:val="24"/>
                <w:szCs w:val="24"/>
              </w:rPr>
              <w:t>2025 NHS Wales Staff Survey</w:t>
            </w:r>
            <w:r w:rsidRPr="17383CDC">
              <w:rPr>
                <w:rFonts w:ascii="Verdana" w:hAnsi="Verdana" w:cs="Arial"/>
                <w:sz w:val="24"/>
                <w:szCs w:val="24"/>
              </w:rPr>
              <w:t xml:space="preserve"> summaris</w:t>
            </w:r>
            <w:r w:rsidR="002A2E08">
              <w:rPr>
                <w:rFonts w:ascii="Verdana" w:hAnsi="Verdana" w:cs="Arial"/>
                <w:sz w:val="24"/>
                <w:szCs w:val="24"/>
              </w:rPr>
              <w:t>ing</w:t>
            </w:r>
            <w:r w:rsidRPr="17383CDC">
              <w:rPr>
                <w:rFonts w:ascii="Verdana" w:hAnsi="Verdana" w:cs="Arial"/>
                <w:sz w:val="24"/>
                <w:szCs w:val="24"/>
              </w:rPr>
              <w:t xml:space="preserve"> areas of strength</w:t>
            </w:r>
            <w:r w:rsidR="002A2E08">
              <w:rPr>
                <w:rFonts w:ascii="Verdana" w:hAnsi="Verdana" w:cs="Arial"/>
                <w:sz w:val="24"/>
                <w:szCs w:val="24"/>
              </w:rPr>
              <w:t>, identifying pr</w:t>
            </w:r>
            <w:r w:rsidRPr="17383CDC">
              <w:rPr>
                <w:rFonts w:ascii="Verdana" w:hAnsi="Verdana" w:cs="Arial"/>
                <w:sz w:val="24"/>
                <w:szCs w:val="24"/>
              </w:rPr>
              <w:t>iority areas for improvement</w:t>
            </w:r>
            <w:r w:rsidR="002A2E08">
              <w:rPr>
                <w:rFonts w:ascii="Verdana" w:hAnsi="Verdana" w:cs="Arial"/>
                <w:sz w:val="24"/>
                <w:szCs w:val="24"/>
              </w:rPr>
              <w:t>.</w:t>
            </w:r>
          </w:p>
        </w:tc>
      </w:tr>
      <w:tr w:rsidRPr="00F8567E" w:rsidR="00653AEC" w:rsidTr="4938F020" w14:paraId="6D290402" w14:textId="77777777">
        <w:tc>
          <w:tcPr>
            <w:tcW w:w="2402"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615" w:type="dxa"/>
            <w:gridSpan w:val="6"/>
            <w:tcMar/>
          </w:tcPr>
          <w:p w:rsidRPr="00F8567E" w:rsidR="00653AEC" w:rsidP="17383CDC" w:rsidRDefault="02C24A9A" w14:paraId="10149C4A" w14:textId="7D131EAA">
            <w:pPr>
              <w:spacing w:after="160" w:line="257" w:lineRule="auto"/>
              <w:jc w:val="both"/>
            </w:pPr>
            <w:r w:rsidRPr="17383CDC">
              <w:rPr>
                <w:rFonts w:ascii="Verdana" w:hAnsi="Verdana" w:eastAsia="Verdana" w:cs="Verdana"/>
                <w:sz w:val="24"/>
                <w:szCs w:val="24"/>
              </w:rPr>
              <w:t xml:space="preserve">The 2025 NHS Wales Staff Survey ran from </w:t>
            </w:r>
            <w:r w:rsidRPr="17383CDC" w:rsidR="5665D692">
              <w:rPr>
                <w:rFonts w:ascii="Verdana" w:hAnsi="Verdana" w:eastAsia="Verdana" w:cs="Verdana"/>
                <w:sz w:val="24"/>
                <w:szCs w:val="24"/>
              </w:rPr>
              <w:t>6</w:t>
            </w:r>
            <w:proofErr w:type="gramStart"/>
            <w:r w:rsidRPr="002A2E08" w:rsidR="002A2E08">
              <w:rPr>
                <w:rFonts w:ascii="Verdana" w:hAnsi="Verdana" w:eastAsia="Verdana" w:cs="Verdana"/>
                <w:sz w:val="24"/>
                <w:szCs w:val="24"/>
                <w:vertAlign w:val="superscript"/>
              </w:rPr>
              <w:t>th</w:t>
            </w:r>
            <w:r w:rsidR="002A2E08">
              <w:rPr>
                <w:rFonts w:ascii="Verdana" w:hAnsi="Verdana" w:eastAsia="Verdana" w:cs="Verdana"/>
                <w:sz w:val="24"/>
                <w:szCs w:val="24"/>
              </w:rPr>
              <w:t xml:space="preserve"> </w:t>
            </w:r>
            <w:r w:rsidRPr="17383CDC" w:rsidR="5665D692">
              <w:rPr>
                <w:rFonts w:ascii="Verdana" w:hAnsi="Verdana" w:eastAsia="Verdana" w:cs="Verdana"/>
                <w:sz w:val="24"/>
                <w:szCs w:val="24"/>
              </w:rPr>
              <w:t xml:space="preserve"> </w:t>
            </w:r>
            <w:r w:rsidRPr="17383CDC">
              <w:rPr>
                <w:rFonts w:ascii="Verdana" w:hAnsi="Verdana" w:eastAsia="Verdana" w:cs="Verdana"/>
                <w:sz w:val="24"/>
                <w:szCs w:val="24"/>
              </w:rPr>
              <w:t>October</w:t>
            </w:r>
            <w:proofErr w:type="gramEnd"/>
            <w:r w:rsidRPr="17383CDC">
              <w:rPr>
                <w:rFonts w:ascii="Verdana" w:hAnsi="Verdana" w:eastAsia="Verdana" w:cs="Verdana"/>
                <w:sz w:val="24"/>
                <w:szCs w:val="24"/>
              </w:rPr>
              <w:t xml:space="preserve"> to </w:t>
            </w:r>
            <w:r w:rsidRPr="17383CDC" w:rsidR="058DA14F">
              <w:rPr>
                <w:rFonts w:ascii="Verdana" w:hAnsi="Verdana" w:eastAsia="Verdana" w:cs="Verdana"/>
                <w:sz w:val="24"/>
                <w:szCs w:val="24"/>
              </w:rPr>
              <w:t>1</w:t>
            </w:r>
            <w:r w:rsidRPr="002A2E08" w:rsidR="002A2E08">
              <w:rPr>
                <w:rFonts w:ascii="Verdana" w:hAnsi="Verdana" w:eastAsia="Verdana" w:cs="Verdana"/>
                <w:sz w:val="24"/>
                <w:szCs w:val="24"/>
                <w:vertAlign w:val="superscript"/>
              </w:rPr>
              <w:t>st</w:t>
            </w:r>
            <w:r w:rsidR="002A2E08">
              <w:rPr>
                <w:rFonts w:ascii="Verdana" w:hAnsi="Verdana" w:eastAsia="Verdana" w:cs="Verdana"/>
                <w:sz w:val="24"/>
                <w:szCs w:val="24"/>
              </w:rPr>
              <w:t xml:space="preserve"> </w:t>
            </w:r>
            <w:r w:rsidRPr="17383CDC" w:rsidR="058DA14F">
              <w:rPr>
                <w:rFonts w:ascii="Verdana" w:hAnsi="Verdana" w:eastAsia="Verdana" w:cs="Verdana"/>
                <w:sz w:val="24"/>
                <w:szCs w:val="24"/>
              </w:rPr>
              <w:t>December 2025</w:t>
            </w:r>
            <w:r w:rsidRPr="17383CDC">
              <w:rPr>
                <w:rFonts w:ascii="Verdana" w:hAnsi="Verdana" w:eastAsia="Verdana" w:cs="Verdana"/>
                <w:sz w:val="24"/>
                <w:szCs w:val="24"/>
              </w:rPr>
              <w:t xml:space="preserve"> and was</w:t>
            </w:r>
            <w:r w:rsidRPr="17383CDC" w:rsidR="5B7CD732">
              <w:rPr>
                <w:rFonts w:ascii="Verdana" w:hAnsi="Verdana" w:eastAsia="Verdana" w:cs="Verdana"/>
                <w:sz w:val="24"/>
                <w:szCs w:val="24"/>
              </w:rPr>
              <w:t xml:space="preserve"> again</w:t>
            </w:r>
            <w:r w:rsidRPr="17383CDC">
              <w:rPr>
                <w:rFonts w:ascii="Verdana" w:hAnsi="Verdana" w:eastAsia="Verdana" w:cs="Verdana"/>
                <w:sz w:val="24"/>
                <w:szCs w:val="24"/>
              </w:rPr>
              <w:t xml:space="preserve"> </w:t>
            </w:r>
            <w:r w:rsidR="002A2E08">
              <w:rPr>
                <w:rFonts w:ascii="Verdana" w:hAnsi="Verdana" w:eastAsia="Verdana" w:cs="Verdana"/>
                <w:sz w:val="24"/>
                <w:szCs w:val="24"/>
              </w:rPr>
              <w:t xml:space="preserve">facilitated </w:t>
            </w:r>
            <w:r w:rsidRPr="17383CDC">
              <w:rPr>
                <w:rFonts w:ascii="Verdana" w:hAnsi="Verdana" w:eastAsia="Verdana" w:cs="Verdana"/>
                <w:sz w:val="24"/>
                <w:szCs w:val="24"/>
              </w:rPr>
              <w:t xml:space="preserve">by Health Education and Improvement Wales (HEIW). </w:t>
            </w:r>
          </w:p>
          <w:p w:rsidRPr="002A2E08" w:rsidR="00653AEC" w:rsidP="17383CDC" w:rsidRDefault="381F141D" w14:paraId="12B11147" w14:textId="3727AAD2">
            <w:pPr>
              <w:spacing w:after="160" w:line="257" w:lineRule="auto"/>
              <w:jc w:val="both"/>
              <w:rPr>
                <w:rFonts w:ascii="Verdana" w:hAnsi="Verdana" w:eastAsia="Verdana" w:cs="Verdana"/>
                <w:sz w:val="24"/>
                <w:szCs w:val="24"/>
              </w:rPr>
            </w:pPr>
            <w:r w:rsidRPr="17383CDC">
              <w:rPr>
                <w:rFonts w:ascii="Verdana" w:hAnsi="Verdana" w:eastAsia="Verdana" w:cs="Verdana"/>
                <w:sz w:val="24"/>
                <w:szCs w:val="24"/>
              </w:rPr>
              <w:t>O</w:t>
            </w:r>
            <w:r w:rsidRPr="17383CDC" w:rsidR="02C24A9A">
              <w:rPr>
                <w:rFonts w:ascii="Verdana" w:hAnsi="Verdana" w:eastAsia="Verdana" w:cs="Verdana"/>
                <w:sz w:val="24"/>
                <w:szCs w:val="24"/>
              </w:rPr>
              <w:t>ur participation rate</w:t>
            </w:r>
            <w:r w:rsidRPr="17383CDC" w:rsidR="266D4B41">
              <w:rPr>
                <w:rFonts w:ascii="Verdana" w:hAnsi="Verdana" w:eastAsia="Verdana" w:cs="Verdana"/>
                <w:sz w:val="24"/>
                <w:szCs w:val="24"/>
              </w:rPr>
              <w:t xml:space="preserve"> saw a positive improvement on last year</w:t>
            </w:r>
            <w:r w:rsidRPr="17383CDC" w:rsidR="02C24A9A">
              <w:rPr>
                <w:rFonts w:ascii="Verdana" w:hAnsi="Verdana" w:eastAsia="Verdana" w:cs="Verdana"/>
                <w:sz w:val="24"/>
                <w:szCs w:val="24"/>
              </w:rPr>
              <w:t xml:space="preserve"> </w:t>
            </w:r>
            <w:r w:rsidRPr="17383CDC" w:rsidR="39B915E3">
              <w:rPr>
                <w:rFonts w:ascii="Verdana" w:hAnsi="Verdana" w:eastAsia="Verdana" w:cs="Verdana"/>
                <w:sz w:val="24"/>
                <w:szCs w:val="24"/>
              </w:rPr>
              <w:t xml:space="preserve">at </w:t>
            </w:r>
            <w:r w:rsidRPr="17383CDC" w:rsidR="39B915E3">
              <w:rPr>
                <w:rFonts w:ascii="Verdana" w:hAnsi="Verdana" w:eastAsia="Verdana" w:cs="Verdana"/>
                <w:b/>
                <w:bCs/>
                <w:sz w:val="24"/>
                <w:szCs w:val="24"/>
              </w:rPr>
              <w:t>19.1% or 2,954</w:t>
            </w:r>
            <w:r w:rsidRPr="17383CDC" w:rsidR="39B915E3">
              <w:rPr>
                <w:rFonts w:ascii="Verdana" w:hAnsi="Verdana" w:eastAsia="Verdana" w:cs="Verdana"/>
                <w:sz w:val="24"/>
                <w:szCs w:val="24"/>
              </w:rPr>
              <w:t xml:space="preserve"> responses </w:t>
            </w:r>
            <w:r w:rsidRPr="17383CDC" w:rsidR="02C24A9A">
              <w:rPr>
                <w:rFonts w:ascii="Verdana" w:hAnsi="Verdana" w:eastAsia="Verdana" w:cs="Verdana"/>
                <w:sz w:val="24"/>
                <w:szCs w:val="24"/>
              </w:rPr>
              <w:t>(</w:t>
            </w:r>
            <w:r w:rsidRPr="17383CDC" w:rsidR="59406761">
              <w:rPr>
                <w:rFonts w:ascii="Verdana" w:hAnsi="Verdana" w:eastAsia="Verdana" w:cs="Verdana"/>
                <w:sz w:val="24"/>
                <w:szCs w:val="24"/>
              </w:rPr>
              <w:t xml:space="preserve">compared with </w:t>
            </w:r>
            <w:r w:rsidRPr="17383CDC" w:rsidR="02C24A9A">
              <w:rPr>
                <w:rFonts w:ascii="Verdana" w:hAnsi="Verdana" w:eastAsia="Verdana" w:cs="Verdana"/>
                <w:sz w:val="24"/>
                <w:szCs w:val="24"/>
              </w:rPr>
              <w:t>12.9%</w:t>
            </w:r>
            <w:r w:rsidRPr="17383CDC" w:rsidR="404AEEFD">
              <w:rPr>
                <w:rFonts w:ascii="Verdana" w:hAnsi="Verdana" w:eastAsia="Verdana" w:cs="Verdana"/>
                <w:sz w:val="24"/>
                <w:szCs w:val="24"/>
              </w:rPr>
              <w:t xml:space="preserve"> in 2024</w:t>
            </w:r>
            <w:r w:rsidRPr="17383CDC" w:rsidR="797DEBFC">
              <w:rPr>
                <w:rFonts w:ascii="Verdana" w:hAnsi="Verdana" w:eastAsia="Verdana" w:cs="Verdana"/>
                <w:sz w:val="24"/>
                <w:szCs w:val="24"/>
              </w:rPr>
              <w:t>, an increase of 6%</w:t>
            </w:r>
            <w:r w:rsidRPr="17383CDC" w:rsidR="404AEEFD">
              <w:rPr>
                <w:rFonts w:ascii="Verdana" w:hAnsi="Verdana" w:eastAsia="Verdana" w:cs="Verdana"/>
                <w:sz w:val="24"/>
                <w:szCs w:val="24"/>
              </w:rPr>
              <w:t>)</w:t>
            </w:r>
            <w:r w:rsidRPr="17383CDC" w:rsidR="02C24A9A">
              <w:rPr>
                <w:rFonts w:ascii="Verdana" w:hAnsi="Verdana" w:eastAsia="Verdana" w:cs="Verdana"/>
                <w:sz w:val="24"/>
                <w:szCs w:val="24"/>
              </w:rPr>
              <w:t xml:space="preserve"> </w:t>
            </w:r>
            <w:r w:rsidRPr="17383CDC" w:rsidR="2D08BA73">
              <w:rPr>
                <w:rFonts w:ascii="Verdana" w:hAnsi="Verdana" w:eastAsia="Verdana" w:cs="Verdana"/>
                <w:sz w:val="24"/>
                <w:szCs w:val="24"/>
              </w:rPr>
              <w:t xml:space="preserve">however was </w:t>
            </w:r>
            <w:r w:rsidR="002A2E08">
              <w:rPr>
                <w:rFonts w:ascii="Verdana" w:hAnsi="Verdana" w:eastAsia="Verdana" w:cs="Verdana"/>
                <w:sz w:val="24"/>
                <w:szCs w:val="24"/>
              </w:rPr>
              <w:t xml:space="preserve">much </w:t>
            </w:r>
            <w:r w:rsidRPr="17383CDC" w:rsidR="2D08BA73">
              <w:rPr>
                <w:rFonts w:ascii="Verdana" w:hAnsi="Verdana" w:eastAsia="Verdana" w:cs="Verdana"/>
                <w:sz w:val="24"/>
                <w:szCs w:val="24"/>
              </w:rPr>
              <w:t>lower than the national rate of 30%.</w:t>
            </w:r>
            <w:r w:rsidRPr="17383CDC" w:rsidR="02C24A9A">
              <w:rPr>
                <w:rFonts w:ascii="Verdana" w:hAnsi="Verdana" w:eastAsia="Verdana" w:cs="Verdana"/>
                <w:sz w:val="24"/>
                <w:szCs w:val="24"/>
              </w:rPr>
              <w:t xml:space="preserve"> </w:t>
            </w:r>
            <w:r w:rsidR="002A2E08">
              <w:rPr>
                <w:rFonts w:ascii="Verdana" w:hAnsi="Verdana" w:eastAsia="Verdana" w:cs="Verdana"/>
                <w:sz w:val="24"/>
                <w:szCs w:val="24"/>
              </w:rPr>
              <w:t>Disappointedly, the s</w:t>
            </w:r>
            <w:r w:rsidRPr="17383CDC" w:rsidR="02C24A9A">
              <w:rPr>
                <w:rFonts w:ascii="Verdana" w:hAnsi="Verdana" w:eastAsia="Verdana" w:cs="Verdana"/>
                <w:sz w:val="24"/>
                <w:szCs w:val="24"/>
              </w:rPr>
              <w:t xml:space="preserve">urvey results </w:t>
            </w:r>
            <w:r w:rsidRPr="17383CDC" w:rsidR="12D9C91B">
              <w:rPr>
                <w:rFonts w:ascii="Verdana" w:hAnsi="Verdana" w:eastAsia="Verdana" w:cs="Verdana"/>
                <w:sz w:val="24"/>
                <w:szCs w:val="24"/>
              </w:rPr>
              <w:t>show a 0.</w:t>
            </w:r>
            <w:r w:rsidRPr="17383CDC" w:rsidR="458F98C5">
              <w:rPr>
                <w:rFonts w:ascii="Verdana" w:hAnsi="Verdana" w:eastAsia="Verdana" w:cs="Verdana"/>
                <w:sz w:val="24"/>
                <w:szCs w:val="24"/>
              </w:rPr>
              <w:t>9</w:t>
            </w:r>
            <w:r w:rsidRPr="17383CDC" w:rsidR="12D9C91B">
              <w:rPr>
                <w:rFonts w:ascii="Verdana" w:hAnsi="Verdana" w:eastAsia="Verdana" w:cs="Verdana"/>
                <w:sz w:val="24"/>
                <w:szCs w:val="24"/>
              </w:rPr>
              <w:t xml:space="preserve">% decline in the engagement score this </w:t>
            </w:r>
            <w:r w:rsidRPr="17383CDC" w:rsidR="68705561">
              <w:rPr>
                <w:rFonts w:ascii="Verdana" w:hAnsi="Verdana" w:eastAsia="Verdana" w:cs="Verdana"/>
                <w:sz w:val="24"/>
                <w:szCs w:val="24"/>
              </w:rPr>
              <w:t>year, dropping to 70.3%</w:t>
            </w:r>
            <w:r w:rsidRPr="17383CDC" w:rsidR="0ABBC34D">
              <w:rPr>
                <w:rFonts w:ascii="Verdana" w:hAnsi="Verdana" w:eastAsia="Verdana" w:cs="Verdana"/>
                <w:sz w:val="24"/>
                <w:szCs w:val="24"/>
              </w:rPr>
              <w:t xml:space="preserve"> </w:t>
            </w:r>
            <w:r w:rsidRPr="17383CDC" w:rsidR="68705561">
              <w:rPr>
                <w:rFonts w:ascii="Verdana" w:hAnsi="Verdana" w:eastAsia="Verdana" w:cs="Verdana"/>
                <w:sz w:val="24"/>
                <w:szCs w:val="24"/>
              </w:rPr>
              <w:t>from 7</w:t>
            </w:r>
            <w:r w:rsidRPr="17383CDC" w:rsidR="75159C96">
              <w:rPr>
                <w:rFonts w:ascii="Verdana" w:hAnsi="Verdana" w:eastAsia="Verdana" w:cs="Verdana"/>
                <w:sz w:val="24"/>
                <w:szCs w:val="24"/>
              </w:rPr>
              <w:t>1.2</w:t>
            </w:r>
            <w:r w:rsidRPr="17383CDC" w:rsidR="68705561">
              <w:rPr>
                <w:rFonts w:ascii="Verdana" w:hAnsi="Verdana" w:eastAsia="Verdana" w:cs="Verdana"/>
                <w:sz w:val="24"/>
                <w:szCs w:val="24"/>
              </w:rPr>
              <w:t xml:space="preserve">% </w:t>
            </w:r>
            <w:r w:rsidRPr="17383CDC" w:rsidR="741577A2">
              <w:rPr>
                <w:rFonts w:ascii="Verdana" w:hAnsi="Verdana" w:eastAsia="Verdana" w:cs="Verdana"/>
                <w:sz w:val="24"/>
                <w:szCs w:val="24"/>
              </w:rPr>
              <w:t xml:space="preserve">in 2024 </w:t>
            </w:r>
            <w:r w:rsidRPr="17383CDC" w:rsidR="02C24A9A">
              <w:rPr>
                <w:rFonts w:ascii="Verdana" w:hAnsi="Verdana" w:eastAsia="Verdana" w:cs="Verdana"/>
                <w:sz w:val="24"/>
                <w:szCs w:val="24"/>
              </w:rPr>
              <w:t>(</w:t>
            </w:r>
            <w:r w:rsidRPr="17383CDC" w:rsidR="5A9E755A">
              <w:rPr>
                <w:rFonts w:ascii="Verdana" w:hAnsi="Verdana" w:eastAsia="Verdana" w:cs="Verdana"/>
                <w:sz w:val="24"/>
                <w:szCs w:val="24"/>
              </w:rPr>
              <w:t>acknowledging that there has been a drop in the engagement score across NHS Wales</w:t>
            </w:r>
            <w:r w:rsidRPr="17383CDC" w:rsidR="18579940">
              <w:rPr>
                <w:rFonts w:ascii="Verdana" w:hAnsi="Verdana" w:eastAsia="Verdana" w:cs="Verdana"/>
                <w:sz w:val="24"/>
                <w:szCs w:val="24"/>
              </w:rPr>
              <w:t>, our engagement score</w:t>
            </w:r>
            <w:r w:rsidR="002A2E08">
              <w:rPr>
                <w:rFonts w:ascii="Verdana" w:hAnsi="Verdana" w:eastAsia="Verdana" w:cs="Verdana"/>
                <w:sz w:val="24"/>
                <w:szCs w:val="24"/>
              </w:rPr>
              <w:t xml:space="preserve"> is</w:t>
            </w:r>
            <w:r w:rsidRPr="17383CDC" w:rsidR="5A9E755A">
              <w:rPr>
                <w:rFonts w:ascii="Verdana" w:hAnsi="Verdana" w:eastAsia="Verdana" w:cs="Verdana"/>
                <w:sz w:val="24"/>
                <w:szCs w:val="24"/>
              </w:rPr>
              <w:t xml:space="preserve"> </w:t>
            </w:r>
            <w:r w:rsidRPr="17383CDC" w:rsidR="02C24A9A">
              <w:rPr>
                <w:rFonts w:ascii="Verdana" w:hAnsi="Verdana" w:eastAsia="Verdana" w:cs="Verdana"/>
                <w:sz w:val="24"/>
                <w:szCs w:val="24"/>
              </w:rPr>
              <w:t xml:space="preserve">lower than </w:t>
            </w:r>
            <w:r w:rsidRPr="17383CDC" w:rsidR="52AE4B60">
              <w:rPr>
                <w:rFonts w:ascii="Verdana" w:hAnsi="Verdana" w:eastAsia="Verdana" w:cs="Verdana"/>
                <w:sz w:val="24"/>
                <w:szCs w:val="24"/>
              </w:rPr>
              <w:t xml:space="preserve">the </w:t>
            </w:r>
            <w:r w:rsidRPr="17383CDC" w:rsidR="02C24A9A">
              <w:rPr>
                <w:rFonts w:ascii="Verdana" w:hAnsi="Verdana" w:eastAsia="Verdana" w:cs="Verdana"/>
                <w:sz w:val="24"/>
                <w:szCs w:val="24"/>
              </w:rPr>
              <w:t>national average</w:t>
            </w:r>
            <w:r w:rsidRPr="17383CDC" w:rsidR="52389C37">
              <w:rPr>
                <w:rFonts w:ascii="Verdana" w:hAnsi="Verdana" w:eastAsia="Verdana" w:cs="Verdana"/>
                <w:sz w:val="24"/>
                <w:szCs w:val="24"/>
              </w:rPr>
              <w:t xml:space="preserve"> </w:t>
            </w:r>
            <w:r w:rsidRPr="17383CDC" w:rsidR="62C75F15">
              <w:rPr>
                <w:rFonts w:ascii="Verdana" w:hAnsi="Verdana" w:eastAsia="Verdana" w:cs="Verdana"/>
                <w:sz w:val="24"/>
                <w:szCs w:val="24"/>
              </w:rPr>
              <w:t xml:space="preserve">overall and </w:t>
            </w:r>
            <w:r w:rsidRPr="17383CDC" w:rsidR="02C24A9A">
              <w:rPr>
                <w:rFonts w:ascii="Verdana" w:hAnsi="Verdana" w:eastAsia="Verdana" w:cs="Verdana"/>
                <w:sz w:val="24"/>
                <w:szCs w:val="24"/>
              </w:rPr>
              <w:t xml:space="preserve">in </w:t>
            </w:r>
            <w:r w:rsidRPr="17383CDC" w:rsidR="3A09B877">
              <w:rPr>
                <w:rFonts w:ascii="Verdana" w:hAnsi="Verdana" w:eastAsia="Verdana" w:cs="Verdana"/>
                <w:sz w:val="24"/>
                <w:szCs w:val="24"/>
              </w:rPr>
              <w:t>5</w:t>
            </w:r>
            <w:r w:rsidRPr="17383CDC" w:rsidR="02C24A9A">
              <w:rPr>
                <w:rFonts w:ascii="Verdana" w:hAnsi="Verdana" w:eastAsia="Verdana" w:cs="Verdana"/>
                <w:sz w:val="24"/>
                <w:szCs w:val="24"/>
              </w:rPr>
              <w:t xml:space="preserve"> of the </w:t>
            </w:r>
            <w:r w:rsidRPr="17383CDC" w:rsidR="22489A52">
              <w:rPr>
                <w:rFonts w:ascii="Verdana" w:hAnsi="Verdana" w:eastAsia="Verdana" w:cs="Verdana"/>
                <w:sz w:val="24"/>
                <w:szCs w:val="24"/>
              </w:rPr>
              <w:t>7</w:t>
            </w:r>
            <w:r w:rsidRPr="17383CDC" w:rsidR="02C24A9A">
              <w:rPr>
                <w:rFonts w:ascii="Verdana" w:hAnsi="Verdana" w:eastAsia="Verdana" w:cs="Verdana"/>
                <w:sz w:val="24"/>
                <w:szCs w:val="24"/>
              </w:rPr>
              <w:t xml:space="preserve"> </w:t>
            </w:r>
            <w:r w:rsidRPr="002A2E08" w:rsidR="50DCF3E8">
              <w:rPr>
                <w:rFonts w:ascii="Verdana" w:hAnsi="Verdana" w:eastAsia="Verdana" w:cs="Verdana"/>
                <w:sz w:val="24"/>
                <w:szCs w:val="24"/>
              </w:rPr>
              <w:t>engagement questions</w:t>
            </w:r>
            <w:r w:rsidRPr="002A2E08" w:rsidR="02C24A9A">
              <w:rPr>
                <w:rFonts w:ascii="Verdana" w:hAnsi="Verdana" w:eastAsia="Verdana" w:cs="Verdana"/>
                <w:sz w:val="24"/>
                <w:szCs w:val="24"/>
              </w:rPr>
              <w:t>).</w:t>
            </w:r>
            <w:r w:rsidRPr="002A2E08" w:rsidR="08D65AAF">
              <w:rPr>
                <w:rFonts w:ascii="Verdana" w:hAnsi="Verdana" w:eastAsia="Verdana" w:cs="Verdana"/>
                <w:sz w:val="24"/>
                <w:szCs w:val="24"/>
              </w:rPr>
              <w:t xml:space="preserve">   </w:t>
            </w:r>
          </w:p>
          <w:p w:rsidRPr="00F8567E" w:rsidR="00653AEC" w:rsidP="002A2E08" w:rsidRDefault="4B1A7749" w14:paraId="6D1D1F27" w14:textId="71C8AD7F">
            <w:pPr>
              <w:jc w:val="both"/>
              <w:rPr>
                <w:rFonts w:ascii="Verdana" w:hAnsi="Verdana" w:eastAsia="Verdana" w:cs="Verdana"/>
                <w:sz w:val="24"/>
                <w:szCs w:val="24"/>
              </w:rPr>
            </w:pPr>
            <w:r w:rsidRPr="002A2E08">
              <w:rPr>
                <w:rFonts w:ascii="Verdana" w:hAnsi="Verdana" w:eastAsia="Verdana" w:cs="Verdana"/>
                <w:sz w:val="24"/>
                <w:szCs w:val="24"/>
              </w:rPr>
              <w:t>A copy of the full paginated report</w:t>
            </w:r>
            <w:r w:rsidRPr="002A2E08" w:rsidR="2698D2A9">
              <w:rPr>
                <w:rFonts w:ascii="Verdana" w:hAnsi="Verdana" w:eastAsia="Verdana" w:cs="Verdana"/>
                <w:sz w:val="24"/>
                <w:szCs w:val="24"/>
              </w:rPr>
              <w:t xml:space="preserve"> of quantitative results</w:t>
            </w:r>
            <w:r w:rsidRPr="002A2E08">
              <w:rPr>
                <w:rFonts w:ascii="Verdana" w:hAnsi="Verdana" w:eastAsia="Verdana" w:cs="Verdana"/>
                <w:sz w:val="24"/>
                <w:szCs w:val="24"/>
              </w:rPr>
              <w:t xml:space="preserve"> for Swansea Bay U</w:t>
            </w:r>
            <w:r w:rsidRPr="002A2E08" w:rsidR="6BA515E2">
              <w:rPr>
                <w:rFonts w:ascii="Verdana" w:hAnsi="Verdana" w:eastAsia="Verdana" w:cs="Verdana"/>
                <w:sz w:val="24"/>
                <w:szCs w:val="24"/>
              </w:rPr>
              <w:t xml:space="preserve">niversity </w:t>
            </w:r>
            <w:r w:rsidRPr="002A2E08">
              <w:rPr>
                <w:rFonts w:ascii="Verdana" w:hAnsi="Verdana" w:eastAsia="Verdana" w:cs="Verdana"/>
                <w:sz w:val="24"/>
                <w:szCs w:val="24"/>
              </w:rPr>
              <w:t>H</w:t>
            </w:r>
            <w:r w:rsidRPr="002A2E08" w:rsidR="7D9987BC">
              <w:rPr>
                <w:rFonts w:ascii="Verdana" w:hAnsi="Verdana" w:eastAsia="Verdana" w:cs="Verdana"/>
                <w:sz w:val="24"/>
                <w:szCs w:val="24"/>
              </w:rPr>
              <w:t xml:space="preserve">ealth </w:t>
            </w:r>
            <w:r w:rsidRPr="002A2E08">
              <w:rPr>
                <w:rFonts w:ascii="Verdana" w:hAnsi="Verdana" w:eastAsia="Verdana" w:cs="Verdana"/>
                <w:sz w:val="24"/>
                <w:szCs w:val="24"/>
              </w:rPr>
              <w:t>B</w:t>
            </w:r>
            <w:r w:rsidRPr="002A2E08" w:rsidR="572AEF15">
              <w:rPr>
                <w:rFonts w:ascii="Verdana" w:hAnsi="Verdana" w:eastAsia="Verdana" w:cs="Verdana"/>
                <w:sz w:val="24"/>
                <w:szCs w:val="24"/>
              </w:rPr>
              <w:t>oard</w:t>
            </w:r>
            <w:r w:rsidRPr="002A2E08">
              <w:rPr>
                <w:rFonts w:ascii="Verdana" w:hAnsi="Verdana" w:eastAsia="Verdana" w:cs="Verdana"/>
                <w:sz w:val="24"/>
                <w:szCs w:val="24"/>
              </w:rPr>
              <w:t xml:space="preserve"> is provided in </w:t>
            </w:r>
            <w:r w:rsidRPr="002A2E08">
              <w:rPr>
                <w:rFonts w:ascii="Verdana" w:hAnsi="Verdana" w:eastAsia="Verdana" w:cs="Verdana"/>
                <w:b/>
                <w:bCs/>
                <w:sz w:val="24"/>
                <w:szCs w:val="24"/>
              </w:rPr>
              <w:t>appendix 1.</w:t>
            </w:r>
            <w:r w:rsidRPr="002A2E08" w:rsidR="47362B48">
              <w:rPr>
                <w:rFonts w:ascii="Verdana" w:hAnsi="Verdana" w:eastAsia="Verdana" w:cs="Verdana"/>
                <w:b/>
                <w:bCs/>
                <w:sz w:val="24"/>
                <w:szCs w:val="24"/>
              </w:rPr>
              <w:t xml:space="preserve"> </w:t>
            </w:r>
            <w:r w:rsidRPr="002A2E08" w:rsidR="47362B48">
              <w:rPr>
                <w:rFonts w:ascii="Verdana" w:hAnsi="Verdana" w:eastAsia="Verdana" w:cs="Verdana"/>
                <w:sz w:val="24"/>
                <w:szCs w:val="24"/>
              </w:rPr>
              <w:t>Qualitative data</w:t>
            </w:r>
            <w:r w:rsidRPr="002A2E08" w:rsidR="002C0D32">
              <w:rPr>
                <w:rFonts w:ascii="Verdana" w:hAnsi="Verdana" w:eastAsia="Verdana" w:cs="Verdana"/>
                <w:sz w:val="24"/>
                <w:szCs w:val="24"/>
              </w:rPr>
              <w:t xml:space="preserve"> release</w:t>
            </w:r>
            <w:r w:rsidRPr="002A2E08" w:rsidR="47362B48">
              <w:rPr>
                <w:rFonts w:ascii="Verdana" w:hAnsi="Verdana" w:eastAsia="Verdana" w:cs="Verdana"/>
                <w:sz w:val="24"/>
                <w:szCs w:val="24"/>
              </w:rPr>
              <w:t xml:space="preserve"> from the open text comments </w:t>
            </w:r>
            <w:r w:rsidRPr="002A2E08" w:rsidR="002C0D32">
              <w:rPr>
                <w:rFonts w:ascii="Verdana" w:hAnsi="Verdana" w:eastAsia="Verdana" w:cs="Verdana"/>
                <w:sz w:val="24"/>
                <w:szCs w:val="24"/>
              </w:rPr>
              <w:t>have been delayed due to Welsh translation requirements and gaps in information on paper-based returns resulting in challenges in being able to match to organisations.</w:t>
            </w:r>
            <w:r w:rsidRPr="002A2E08" w:rsidR="47362B48">
              <w:rPr>
                <w:rFonts w:ascii="Verdana" w:hAnsi="Verdana" w:eastAsia="Verdana" w:cs="Verdana"/>
                <w:sz w:val="24"/>
                <w:szCs w:val="24"/>
              </w:rPr>
              <w:t xml:space="preserve"> </w:t>
            </w:r>
            <w:r w:rsidRPr="002A2E08" w:rsidR="002C0D32">
              <w:rPr>
                <w:rFonts w:ascii="Verdana" w:hAnsi="Verdana" w:eastAsia="Verdana" w:cs="Verdana"/>
                <w:sz w:val="24"/>
                <w:szCs w:val="24"/>
              </w:rPr>
              <w:t xml:space="preserve">An announcement on the </w:t>
            </w:r>
            <w:r w:rsidRPr="002A2E08" w:rsidR="47362B48">
              <w:rPr>
                <w:rFonts w:ascii="Verdana" w:hAnsi="Verdana" w:eastAsia="Verdana" w:cs="Verdana"/>
                <w:sz w:val="24"/>
                <w:szCs w:val="24"/>
              </w:rPr>
              <w:t>issu</w:t>
            </w:r>
            <w:r w:rsidRPr="002A2E08" w:rsidR="002C0D32">
              <w:rPr>
                <w:rFonts w:ascii="Verdana" w:hAnsi="Verdana" w:eastAsia="Verdana" w:cs="Verdana"/>
                <w:sz w:val="24"/>
                <w:szCs w:val="24"/>
              </w:rPr>
              <w:t>ing of the free text data</w:t>
            </w:r>
            <w:r w:rsidRPr="002A2E08" w:rsidR="37A48176">
              <w:rPr>
                <w:rFonts w:ascii="Verdana" w:hAnsi="Verdana" w:eastAsia="Verdana" w:cs="Verdana"/>
                <w:sz w:val="24"/>
                <w:szCs w:val="24"/>
              </w:rPr>
              <w:t xml:space="preserve"> to organisations</w:t>
            </w:r>
            <w:r w:rsidRPr="002A2E08" w:rsidR="47362B48">
              <w:rPr>
                <w:rFonts w:ascii="Verdana" w:hAnsi="Verdana" w:eastAsia="Verdana" w:cs="Verdana"/>
                <w:sz w:val="24"/>
                <w:szCs w:val="24"/>
              </w:rPr>
              <w:t xml:space="preserve"> </w:t>
            </w:r>
            <w:r w:rsidRPr="002A2E08" w:rsidR="002C0D32">
              <w:rPr>
                <w:rFonts w:ascii="Verdana" w:hAnsi="Verdana" w:eastAsia="Verdana" w:cs="Verdana"/>
                <w:sz w:val="24"/>
                <w:szCs w:val="24"/>
              </w:rPr>
              <w:t>is due by</w:t>
            </w:r>
            <w:r w:rsidRPr="002A2E08" w:rsidR="45F49441">
              <w:rPr>
                <w:rFonts w:ascii="Verdana" w:hAnsi="Verdana" w:eastAsia="Verdana" w:cs="Verdana"/>
                <w:sz w:val="24"/>
                <w:szCs w:val="24"/>
              </w:rPr>
              <w:t xml:space="preserve"> </w:t>
            </w:r>
            <w:r w:rsidRPr="002A2E08" w:rsidR="47362B48">
              <w:rPr>
                <w:rFonts w:ascii="Verdana" w:hAnsi="Verdana" w:eastAsia="Verdana" w:cs="Verdana"/>
                <w:sz w:val="24"/>
                <w:szCs w:val="24"/>
              </w:rPr>
              <w:t>the end of March 2026.</w:t>
            </w:r>
            <w:r w:rsidRPr="17383CDC" w:rsidR="47362B48">
              <w:rPr>
                <w:rFonts w:ascii="Verdana" w:hAnsi="Verdana" w:eastAsia="Verdana" w:cs="Verdana"/>
                <w:sz w:val="24"/>
                <w:szCs w:val="24"/>
              </w:rPr>
              <w:t xml:space="preserve"> </w:t>
            </w:r>
          </w:p>
          <w:p w:rsidRPr="00F8567E" w:rsidR="00653AEC" w:rsidP="002A2E08" w:rsidRDefault="00653AEC" w14:paraId="4F3D32C6" w14:textId="45A71403">
            <w:pPr>
              <w:jc w:val="both"/>
              <w:rPr>
                <w:rFonts w:ascii="Verdana" w:hAnsi="Verdana" w:cs="Arial"/>
                <w:sz w:val="24"/>
                <w:szCs w:val="24"/>
              </w:rPr>
            </w:pPr>
          </w:p>
          <w:p w:rsidRPr="00F8567E" w:rsidR="00653AEC" w:rsidP="17383CDC" w:rsidRDefault="002A2E08" w14:paraId="4ABD93B7" w14:textId="598EE902">
            <w:pPr>
              <w:rPr>
                <w:rFonts w:ascii="Verdana" w:hAnsi="Verdana" w:cs="Arial"/>
                <w:sz w:val="24"/>
                <w:szCs w:val="24"/>
              </w:rPr>
            </w:pPr>
            <w:r>
              <w:rPr>
                <w:rFonts w:ascii="Verdana" w:hAnsi="Verdana" w:cs="Arial"/>
                <w:sz w:val="24"/>
                <w:szCs w:val="24"/>
              </w:rPr>
              <w:t>The i</w:t>
            </w:r>
            <w:r w:rsidRPr="17383CDC" w:rsidR="7E9B74B9">
              <w:rPr>
                <w:rFonts w:ascii="Verdana" w:hAnsi="Verdana" w:cs="Arial"/>
                <w:sz w:val="24"/>
                <w:szCs w:val="24"/>
              </w:rPr>
              <w:t>nitial quantitative results highlight our top 3 areas for improvement are:</w:t>
            </w:r>
          </w:p>
          <w:p w:rsidRPr="00F8567E" w:rsidR="00653AEC" w:rsidP="17383CDC" w:rsidRDefault="7E9B74B9" w14:paraId="65C5A86B" w14:textId="59A4A8F1">
            <w:pPr>
              <w:pStyle w:val="ListParagraph"/>
              <w:numPr>
                <w:ilvl w:val="0"/>
                <w:numId w:val="1"/>
              </w:numPr>
              <w:rPr>
                <w:rFonts w:ascii="Verdana" w:hAnsi="Verdana" w:cs="Segoe UI"/>
                <w:sz w:val="24"/>
                <w:szCs w:val="24"/>
              </w:rPr>
            </w:pPr>
            <w:r w:rsidRPr="17383CDC">
              <w:rPr>
                <w:rFonts w:ascii="Verdana" w:hAnsi="Verdana" w:cs="Segoe UI"/>
                <w:sz w:val="24"/>
                <w:szCs w:val="24"/>
              </w:rPr>
              <w:t>We nurture healthy working environments</w:t>
            </w:r>
          </w:p>
          <w:p w:rsidRPr="00F8567E" w:rsidR="00653AEC" w:rsidP="17383CDC" w:rsidRDefault="7E9B74B9" w14:paraId="6C93CB6D" w14:textId="5C69DECB">
            <w:pPr>
              <w:pStyle w:val="ListParagraph"/>
              <w:numPr>
                <w:ilvl w:val="0"/>
                <w:numId w:val="1"/>
              </w:numPr>
              <w:rPr>
                <w:rFonts w:ascii="Verdana" w:hAnsi="Verdana" w:cs="Segoe UI"/>
                <w:sz w:val="24"/>
                <w:szCs w:val="24"/>
              </w:rPr>
            </w:pPr>
            <w:r w:rsidRPr="17383CDC">
              <w:rPr>
                <w:rFonts w:ascii="Verdana" w:hAnsi="Verdana" w:cs="Segoe UI"/>
                <w:sz w:val="24"/>
                <w:szCs w:val="24"/>
              </w:rPr>
              <w:t>Staff Engagement</w:t>
            </w:r>
          </w:p>
          <w:p w:rsidRPr="00F8567E" w:rsidR="00653AEC" w:rsidP="17383CDC" w:rsidRDefault="7E9B74B9" w14:paraId="3B029EA5" w14:textId="6AB60ADE">
            <w:pPr>
              <w:pStyle w:val="ListParagraph"/>
              <w:numPr>
                <w:ilvl w:val="0"/>
                <w:numId w:val="1"/>
              </w:numPr>
              <w:rPr>
                <w:rFonts w:ascii="Verdana" w:hAnsi="Verdana" w:cs="Segoe UI"/>
                <w:sz w:val="24"/>
                <w:szCs w:val="24"/>
              </w:rPr>
            </w:pPr>
            <w:r w:rsidRPr="17383CDC">
              <w:rPr>
                <w:rFonts w:ascii="Verdana" w:hAnsi="Verdana" w:cs="Segoe UI"/>
                <w:sz w:val="24"/>
                <w:szCs w:val="24"/>
              </w:rPr>
              <w:t>We are compassionate and inclusive with links to we are all able to speak up</w:t>
            </w:r>
          </w:p>
          <w:p w:rsidRPr="00F8567E" w:rsidR="00653AEC" w:rsidP="17383CDC" w:rsidRDefault="00653AEC" w14:paraId="301E856F" w14:textId="4C2EB695">
            <w:pPr>
              <w:rPr>
                <w:rFonts w:ascii="Verdana" w:hAnsi="Verdana" w:cs="Arial"/>
                <w:sz w:val="24"/>
                <w:szCs w:val="24"/>
              </w:rPr>
            </w:pPr>
          </w:p>
          <w:p w:rsidR="002A2E08" w:rsidP="002A2E08" w:rsidRDefault="4C461D7A" w14:paraId="0DA1C186" w14:textId="77777777">
            <w:pPr>
              <w:jc w:val="both"/>
              <w:rPr>
                <w:rFonts w:ascii="Verdana" w:hAnsi="Verdana" w:cs="Arial"/>
                <w:sz w:val="24"/>
                <w:szCs w:val="24"/>
              </w:rPr>
            </w:pPr>
            <w:r w:rsidRPr="17383CDC">
              <w:rPr>
                <w:rFonts w:ascii="Verdana" w:hAnsi="Verdana" w:cs="Arial"/>
                <w:sz w:val="24"/>
                <w:szCs w:val="24"/>
              </w:rPr>
              <w:t xml:space="preserve">The annual survey provides a critical source of insight into staff experience across NHS Wales. </w:t>
            </w:r>
            <w:r w:rsidRPr="17383CDC" w:rsidR="7E3869E5">
              <w:rPr>
                <w:rFonts w:ascii="Verdana" w:hAnsi="Verdana" w:cs="Arial"/>
                <w:sz w:val="24"/>
                <w:szCs w:val="24"/>
              </w:rPr>
              <w:t>The quantitative r</w:t>
            </w:r>
            <w:r w:rsidRPr="17383CDC">
              <w:rPr>
                <w:rFonts w:ascii="Verdana" w:hAnsi="Verdana" w:cs="Arial"/>
                <w:sz w:val="24"/>
                <w:szCs w:val="24"/>
              </w:rPr>
              <w:t xml:space="preserve">esults for Swansea Bay indicate strong performance in compassionate patient care and </w:t>
            </w:r>
            <w:r w:rsidRPr="17383CDC" w:rsidR="2B493E5D">
              <w:rPr>
                <w:rFonts w:ascii="Verdana" w:hAnsi="Verdana" w:cs="Arial"/>
                <w:sz w:val="24"/>
                <w:szCs w:val="24"/>
              </w:rPr>
              <w:t>teamwork but</w:t>
            </w:r>
            <w:r w:rsidRPr="17383CDC">
              <w:rPr>
                <w:rFonts w:ascii="Verdana" w:hAnsi="Verdana" w:cs="Arial"/>
                <w:sz w:val="24"/>
                <w:szCs w:val="24"/>
              </w:rPr>
              <w:t xml:space="preserve"> also highlight substantial deterioration in</w:t>
            </w:r>
            <w:r w:rsidRPr="17383CDC" w:rsidR="3DB26869">
              <w:rPr>
                <w:rFonts w:ascii="Verdana" w:hAnsi="Verdana" w:cs="Arial"/>
                <w:sz w:val="24"/>
                <w:szCs w:val="24"/>
              </w:rPr>
              <w:t xml:space="preserve"> perceptions around</w:t>
            </w:r>
            <w:r w:rsidRPr="17383CDC">
              <w:rPr>
                <w:rFonts w:ascii="Verdana" w:hAnsi="Verdana" w:cs="Arial"/>
                <w:sz w:val="24"/>
                <w:szCs w:val="24"/>
              </w:rPr>
              <w:t xml:space="preserve"> staffing levels, engagement, and psychological safety. </w:t>
            </w:r>
          </w:p>
          <w:p w:rsidR="002A2E08" w:rsidP="002A2E08" w:rsidRDefault="002A2E08" w14:paraId="71264CD7" w14:textId="77777777">
            <w:pPr>
              <w:jc w:val="both"/>
              <w:rPr>
                <w:rFonts w:ascii="Verdana" w:hAnsi="Verdana" w:cs="Arial"/>
                <w:sz w:val="24"/>
                <w:szCs w:val="24"/>
              </w:rPr>
            </w:pPr>
          </w:p>
          <w:p w:rsidRPr="00F8567E" w:rsidR="00653AEC" w:rsidP="002A2E08" w:rsidRDefault="4C461D7A" w14:paraId="6D290401" w14:textId="2DF0120E">
            <w:pPr>
              <w:jc w:val="both"/>
              <w:rPr>
                <w:rFonts w:ascii="Verdana" w:hAnsi="Verdana" w:cs="Arial"/>
                <w:sz w:val="24"/>
                <w:szCs w:val="24"/>
              </w:rPr>
            </w:pPr>
            <w:r w:rsidRPr="17383CDC">
              <w:rPr>
                <w:rFonts w:ascii="Verdana" w:hAnsi="Verdana" w:cs="Arial"/>
                <w:sz w:val="24"/>
                <w:szCs w:val="24"/>
              </w:rPr>
              <w:t xml:space="preserve">These findings require </w:t>
            </w:r>
            <w:r w:rsidR="002A2E08">
              <w:rPr>
                <w:rFonts w:ascii="Verdana" w:hAnsi="Verdana" w:cs="Arial"/>
                <w:sz w:val="24"/>
                <w:szCs w:val="24"/>
              </w:rPr>
              <w:t>a call to action across the Health Board to increase the participation rate to over 30% this year and to involve colleagues in the improvements to our working environments.</w:t>
            </w:r>
          </w:p>
        </w:tc>
      </w:tr>
      <w:tr w:rsidRPr="00F8567E" w:rsidR="00762BBE" w:rsidTr="4938F020" w14:paraId="6D290409" w14:textId="77777777">
        <w:trPr>
          <w:trHeight w:val="97"/>
        </w:trPr>
        <w:tc>
          <w:tcPr>
            <w:tcW w:w="2402"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869"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4938F020" w14:paraId="6D29040F" w14:textId="77777777">
        <w:trPr>
          <w:trHeight w:val="96"/>
        </w:trPr>
        <w:tc>
          <w:tcPr>
            <w:tcW w:w="2402"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2C0D32" w14:paraId="6D29040B" w14:textId="43CECB0C">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869" w:type="dxa"/>
                <w:gridSpan w:val="2"/>
                <w:tcMar/>
              </w:tcPr>
              <w:p w:rsidRPr="00F8567E" w:rsidR="00762BBE" w:rsidP="00762BBE" w:rsidRDefault="00DE7850" w14:paraId="6D29040C" w14:textId="23224272">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2C0D32" w14:paraId="6D29040D" w14:textId="7BE234B4">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4938F020" w14:paraId="6D290418" w14:textId="77777777">
        <w:tc>
          <w:tcPr>
            <w:tcW w:w="2402"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615" w:type="dxa"/>
            <w:gridSpan w:val="6"/>
            <w:tcMar/>
          </w:tcPr>
          <w:p w:rsidRPr="00F8567E" w:rsidR="00653AEC" w:rsidP="17383CDC" w:rsidRDefault="00653AEC" w14:paraId="6D290412" w14:textId="77777777">
            <w:pPr>
              <w:ind w:right="96"/>
              <w:rPr>
                <w:rFonts w:ascii="Verdana" w:hAnsi="Verdana" w:cs="Arial"/>
                <w:sz w:val="24"/>
                <w:szCs w:val="24"/>
              </w:rPr>
            </w:pPr>
            <w:r w:rsidRPr="17383CDC">
              <w:rPr>
                <w:rFonts w:ascii="Verdana" w:hAnsi="Verdana" w:cs="Arial"/>
                <w:sz w:val="24"/>
                <w:szCs w:val="24"/>
              </w:rPr>
              <w:t>Members are asked to:</w:t>
            </w:r>
          </w:p>
          <w:p w:rsidRPr="002A2E08" w:rsidR="00762BBE" w:rsidP="00DE7850" w:rsidRDefault="19A34D38" w14:paraId="40265547" w14:textId="5E300D42">
            <w:pPr>
              <w:pStyle w:val="ListParagraph"/>
              <w:numPr>
                <w:ilvl w:val="0"/>
                <w:numId w:val="14"/>
              </w:numPr>
              <w:ind w:right="96"/>
              <w:rPr>
                <w:rFonts w:ascii="Verdana" w:hAnsi="Verdana"/>
                <w:sz w:val="24"/>
                <w:szCs w:val="24"/>
              </w:rPr>
            </w:pPr>
            <w:r w:rsidRPr="17383CDC">
              <w:rPr>
                <w:rFonts w:ascii="Verdana" w:hAnsi="Verdana" w:cs="Arial"/>
                <w:b/>
                <w:bCs/>
                <w:sz w:val="24"/>
                <w:szCs w:val="24"/>
              </w:rPr>
              <w:t>RECEIVE</w:t>
            </w:r>
            <w:r w:rsidRPr="17383CDC">
              <w:rPr>
                <w:rFonts w:ascii="Verdana" w:hAnsi="Verdana" w:cs="Arial"/>
                <w:sz w:val="24"/>
                <w:szCs w:val="24"/>
              </w:rPr>
              <w:t xml:space="preserve"> the</w:t>
            </w:r>
            <w:r w:rsidR="002A2E08">
              <w:rPr>
                <w:rFonts w:ascii="Verdana" w:hAnsi="Verdana" w:cs="Arial"/>
                <w:sz w:val="24"/>
                <w:szCs w:val="24"/>
              </w:rPr>
              <w:t xml:space="preserve"> initial</w:t>
            </w:r>
            <w:r w:rsidRPr="17383CDC">
              <w:rPr>
                <w:rFonts w:ascii="Verdana" w:hAnsi="Verdana" w:cs="Arial"/>
                <w:sz w:val="24"/>
                <w:szCs w:val="24"/>
              </w:rPr>
              <w:t xml:space="preserve"> results of the NHS Wales Staff Survey 2025 for Swansea Bay </w:t>
            </w:r>
            <w:r w:rsidRPr="002A2E08">
              <w:rPr>
                <w:rFonts w:ascii="Verdana" w:hAnsi="Verdana" w:cs="Arial"/>
                <w:sz w:val="24"/>
                <w:szCs w:val="24"/>
              </w:rPr>
              <w:t>University Health Board</w:t>
            </w:r>
            <w:r w:rsidRPr="002A2E08" w:rsidR="00DE7850">
              <w:rPr>
                <w:rFonts w:ascii="Verdana" w:hAnsi="Verdana" w:cs="Arial"/>
                <w:sz w:val="24"/>
                <w:szCs w:val="24"/>
              </w:rPr>
              <w:t xml:space="preserve"> and </w:t>
            </w:r>
            <w:r w:rsidRPr="002A2E08">
              <w:rPr>
                <w:rFonts w:ascii="Verdana" w:hAnsi="Verdana" w:cs="Arial"/>
                <w:sz w:val="24"/>
                <w:szCs w:val="24"/>
              </w:rPr>
              <w:t>the</w:t>
            </w:r>
            <w:r w:rsidRPr="002A2E08" w:rsidR="00DE7850">
              <w:rPr>
                <w:rFonts w:ascii="Verdana" w:hAnsi="Verdana" w:cs="Arial"/>
                <w:sz w:val="24"/>
                <w:szCs w:val="24"/>
              </w:rPr>
              <w:t xml:space="preserve"> recommended</w:t>
            </w:r>
            <w:r w:rsidRPr="002A2E08">
              <w:rPr>
                <w:rFonts w:ascii="Verdana" w:hAnsi="Verdana" w:cs="Arial"/>
                <w:sz w:val="24"/>
                <w:szCs w:val="24"/>
              </w:rPr>
              <w:t xml:space="preserve"> top three priorities for improvement</w:t>
            </w:r>
            <w:r w:rsidRPr="002A2E08" w:rsidR="00DE7850">
              <w:rPr>
                <w:rFonts w:ascii="Verdana" w:hAnsi="Verdana" w:cs="Arial"/>
                <w:sz w:val="24"/>
                <w:szCs w:val="24"/>
              </w:rPr>
              <w:t xml:space="preserve"> for 2026-7.</w:t>
            </w:r>
          </w:p>
          <w:p w:rsidRPr="00F8567E" w:rsidR="008A72BF" w:rsidP="00DE7850" w:rsidRDefault="008A72BF" w14:paraId="6D290417" w14:textId="1711A22F">
            <w:pPr>
              <w:pStyle w:val="ListParagraph"/>
              <w:numPr>
                <w:ilvl w:val="0"/>
                <w:numId w:val="14"/>
              </w:numPr>
              <w:ind w:right="96"/>
              <w:rPr>
                <w:rFonts w:ascii="Verdana" w:hAnsi="Verdana"/>
                <w:sz w:val="24"/>
                <w:szCs w:val="24"/>
              </w:rPr>
            </w:pPr>
            <w:r w:rsidRPr="002A2E08">
              <w:rPr>
                <w:rFonts w:ascii="Verdana" w:hAnsi="Verdana" w:cs="Arial"/>
                <w:b/>
                <w:bCs/>
                <w:sz w:val="24"/>
                <w:szCs w:val="24"/>
              </w:rPr>
              <w:t xml:space="preserve">BE ASSURED </w:t>
            </w:r>
            <w:r w:rsidRPr="002A2E08">
              <w:rPr>
                <w:rFonts w:ascii="Verdana" w:hAnsi="Verdana" w:cs="Arial"/>
                <w:sz w:val="24"/>
                <w:szCs w:val="24"/>
              </w:rPr>
              <w:t>by</w:t>
            </w:r>
            <w:r w:rsidRPr="002A2E08" w:rsidR="007E33EC">
              <w:rPr>
                <w:rFonts w:ascii="Verdana" w:hAnsi="Verdana" w:cs="Arial"/>
                <w:sz w:val="24"/>
                <w:szCs w:val="24"/>
              </w:rPr>
              <w:t xml:space="preserve"> the actions and timescales set out as part of next steps</w:t>
            </w:r>
            <w:r w:rsidRPr="002A2E08" w:rsidR="005C13D4">
              <w:rPr>
                <w:rFonts w:ascii="Verdana" w:hAnsi="Verdana" w:cs="Arial"/>
                <w:sz w:val="24"/>
                <w:szCs w:val="24"/>
              </w:rPr>
              <w:t xml:space="preserve"> and </w:t>
            </w:r>
            <w:r w:rsidRPr="002A2E08" w:rsidR="005C13D4">
              <w:rPr>
                <w:rFonts w:ascii="Verdana" w:hAnsi="Verdana" w:cs="Arial"/>
                <w:b/>
                <w:bCs/>
                <w:sz w:val="24"/>
                <w:szCs w:val="24"/>
              </w:rPr>
              <w:t>appendix two</w:t>
            </w:r>
            <w:r w:rsidRPr="002A2E08" w:rsidR="005C13D4">
              <w:rPr>
                <w:rFonts w:ascii="Verdana" w:hAnsi="Verdana" w:cs="Arial"/>
                <w:sz w:val="24"/>
                <w:szCs w:val="24"/>
              </w:rPr>
              <w:t>.</w:t>
            </w:r>
          </w:p>
        </w:tc>
      </w:tr>
    </w:tbl>
    <w:p w:rsidRPr="00F8567E" w:rsidR="0020539A" w:rsidRDefault="0020539A" w14:paraId="6D290419" w14:textId="77777777">
      <w:pPr>
        <w:rPr>
          <w:rFonts w:ascii="Verdana" w:hAnsi="Verdana"/>
          <w:sz w:val="24"/>
          <w:szCs w:val="24"/>
        </w:rPr>
      </w:pPr>
    </w:p>
    <w:p w:rsidRPr="008A72BF" w:rsidR="00653AEC" w:rsidP="17383CDC" w:rsidRDefault="0020539A" w14:paraId="6D29041A" w14:textId="64A8C2B3">
      <w:pPr>
        <w:spacing w:after="0" w:line="240" w:lineRule="auto"/>
        <w:jc w:val="center"/>
        <w:rPr>
          <w:rFonts w:ascii="Verdana" w:hAnsi="Verdana" w:cs="Arial"/>
          <w:b/>
          <w:bCs/>
          <w:sz w:val="24"/>
          <w:szCs w:val="24"/>
        </w:rPr>
      </w:pPr>
      <w:r w:rsidRPr="17383CDC">
        <w:rPr>
          <w:rFonts w:ascii="Verdana" w:hAnsi="Verdana"/>
          <w:sz w:val="24"/>
          <w:szCs w:val="24"/>
        </w:rPr>
        <w:br w:type="page"/>
      </w:r>
      <w:r w:rsidRPr="008A72BF" w:rsidR="008A72BF">
        <w:rPr>
          <w:rFonts w:ascii="Verdana" w:hAnsi="Verdana"/>
          <w:b/>
          <w:bCs/>
          <w:sz w:val="24"/>
          <w:szCs w:val="24"/>
        </w:rPr>
        <w:t>THE 2025</w:t>
      </w:r>
      <w:r w:rsidR="008A72BF">
        <w:rPr>
          <w:rFonts w:ascii="Verdana" w:hAnsi="Verdana"/>
          <w:sz w:val="24"/>
          <w:szCs w:val="24"/>
        </w:rPr>
        <w:t xml:space="preserve"> </w:t>
      </w:r>
      <w:r w:rsidRPr="008A72BF" w:rsidR="00D5499A">
        <w:rPr>
          <w:rFonts w:ascii="Verdana" w:hAnsi="Verdana" w:cs="Arial"/>
          <w:b/>
          <w:bCs/>
          <w:sz w:val="24"/>
          <w:szCs w:val="24"/>
        </w:rPr>
        <w:t xml:space="preserve">NHS </w:t>
      </w:r>
      <w:r w:rsidRPr="008A72BF" w:rsidR="008A72BF">
        <w:rPr>
          <w:rFonts w:ascii="Verdana" w:hAnsi="Verdana" w:cs="Arial"/>
          <w:b/>
          <w:bCs/>
          <w:sz w:val="24"/>
          <w:szCs w:val="24"/>
        </w:rPr>
        <w:t>WALES STAFF SURVEY RESULTS</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F8567E" w:rsidR="00653AEC" w:rsidP="00653AEC" w:rsidRDefault="00653AEC" w14:paraId="6D29041C" w14:textId="77777777">
      <w:pPr>
        <w:pStyle w:val="ListParagraph"/>
        <w:numPr>
          <w:ilvl w:val="0"/>
          <w:numId w:val="4"/>
        </w:numPr>
        <w:spacing w:after="0" w:line="240" w:lineRule="auto"/>
        <w:rPr>
          <w:rFonts w:ascii="Verdana" w:hAnsi="Verdana" w:cs="Arial"/>
          <w:b/>
          <w:sz w:val="24"/>
          <w:szCs w:val="24"/>
        </w:rPr>
      </w:pPr>
      <w:r w:rsidRPr="17383CDC">
        <w:rPr>
          <w:rFonts w:ascii="Verdana" w:hAnsi="Verdana" w:cs="Arial"/>
          <w:b/>
          <w:bCs/>
          <w:sz w:val="24"/>
          <w:szCs w:val="24"/>
        </w:rPr>
        <w:t>INTRODUCTION</w:t>
      </w:r>
    </w:p>
    <w:p w:rsidRPr="00CE1FCA" w:rsidR="00653AEC" w:rsidP="00486E0B" w:rsidRDefault="05383E0A" w14:paraId="6D29041E" w14:textId="4A653C21">
      <w:pPr>
        <w:spacing w:after="0" w:line="240" w:lineRule="auto"/>
        <w:jc w:val="both"/>
        <w:rPr>
          <w:rFonts w:ascii="Verdana" w:hAnsi="Verdana" w:cs="Arial"/>
          <w:sz w:val="24"/>
          <w:szCs w:val="24"/>
        </w:rPr>
      </w:pPr>
      <w:r w:rsidRPr="17383CDC">
        <w:rPr>
          <w:rFonts w:ascii="Verdana" w:hAnsi="Verdana" w:cs="Arial"/>
          <w:sz w:val="24"/>
          <w:szCs w:val="24"/>
        </w:rPr>
        <w:t>The purpose of this paper is to share the findings of the 2025 NHS Wales Staff Survey for Swansea Bay UHB, summaris</w:t>
      </w:r>
      <w:r w:rsidR="002A2E08">
        <w:rPr>
          <w:rFonts w:ascii="Verdana" w:hAnsi="Verdana" w:cs="Arial"/>
          <w:sz w:val="24"/>
          <w:szCs w:val="24"/>
        </w:rPr>
        <w:t>ing</w:t>
      </w:r>
      <w:r w:rsidRPr="17383CDC">
        <w:rPr>
          <w:rFonts w:ascii="Verdana" w:hAnsi="Verdana" w:cs="Arial"/>
          <w:sz w:val="24"/>
          <w:szCs w:val="24"/>
        </w:rPr>
        <w:t xml:space="preserve"> areas of strength</w:t>
      </w:r>
      <w:r w:rsidR="002A2E08">
        <w:rPr>
          <w:rFonts w:ascii="Verdana" w:hAnsi="Verdana" w:cs="Arial"/>
          <w:sz w:val="24"/>
          <w:szCs w:val="24"/>
        </w:rPr>
        <w:t xml:space="preserve"> and</w:t>
      </w:r>
      <w:r w:rsidRPr="17383CDC">
        <w:rPr>
          <w:rFonts w:ascii="Verdana" w:hAnsi="Verdana" w:cs="Arial"/>
          <w:sz w:val="24"/>
          <w:szCs w:val="24"/>
        </w:rPr>
        <w:t xml:space="preserve"> priority areas for improvement</w:t>
      </w:r>
      <w:r w:rsidR="002A2E08">
        <w:rPr>
          <w:rFonts w:ascii="Verdana" w:hAnsi="Verdana" w:cs="Arial"/>
          <w:sz w:val="24"/>
          <w:szCs w:val="24"/>
        </w:rPr>
        <w:t>.</w:t>
      </w:r>
    </w:p>
    <w:p w:rsidRPr="00F8567E" w:rsidR="00AA45C9" w:rsidP="00486E0B" w:rsidRDefault="00AA45C9" w14:paraId="5E8971D5" w14:textId="77777777">
      <w:pPr>
        <w:pStyle w:val="ListParagraph"/>
        <w:spacing w:after="0" w:line="240" w:lineRule="auto"/>
        <w:jc w:val="both"/>
        <w:rPr>
          <w:rFonts w:ascii="Verdana" w:hAnsi="Verdana" w:cs="Arial"/>
          <w:b/>
          <w:sz w:val="24"/>
          <w:szCs w:val="24"/>
        </w:rPr>
      </w:pPr>
    </w:p>
    <w:p w:rsidRPr="00F8567E" w:rsidR="00653AEC" w:rsidP="00486E0B" w:rsidRDefault="00653AEC" w14:paraId="6D29041F" w14:textId="77777777">
      <w:pPr>
        <w:pStyle w:val="ListParagraph"/>
        <w:numPr>
          <w:ilvl w:val="0"/>
          <w:numId w:val="4"/>
        </w:numPr>
        <w:spacing w:after="0" w:line="240" w:lineRule="auto"/>
        <w:jc w:val="both"/>
        <w:rPr>
          <w:rFonts w:ascii="Verdana" w:hAnsi="Verdana" w:cs="Arial"/>
          <w:b/>
          <w:sz w:val="24"/>
          <w:szCs w:val="24"/>
        </w:rPr>
      </w:pPr>
      <w:r w:rsidRPr="17383CDC">
        <w:rPr>
          <w:rFonts w:ascii="Verdana" w:hAnsi="Verdana" w:cs="Arial"/>
          <w:b/>
          <w:bCs/>
          <w:sz w:val="24"/>
          <w:szCs w:val="24"/>
        </w:rPr>
        <w:t>BACKGROUND</w:t>
      </w:r>
    </w:p>
    <w:p w:rsidR="17383CDC" w:rsidP="00486E0B" w:rsidRDefault="17383CDC" w14:paraId="3528FB30" w14:textId="4A80D7C9">
      <w:pPr>
        <w:spacing w:after="0" w:line="240" w:lineRule="auto"/>
        <w:jc w:val="both"/>
        <w:rPr>
          <w:rFonts w:ascii="Verdana" w:hAnsi="Verdana" w:cs="Arial"/>
          <w:b/>
          <w:bCs/>
          <w:sz w:val="24"/>
          <w:szCs w:val="24"/>
        </w:rPr>
      </w:pPr>
    </w:p>
    <w:p w:rsidR="5E311B94" w:rsidP="00486E0B" w:rsidRDefault="5E311B94" w14:paraId="1070CE68" w14:textId="755C0623">
      <w:pPr>
        <w:spacing w:line="257" w:lineRule="auto"/>
        <w:jc w:val="both"/>
      </w:pPr>
      <w:r w:rsidRPr="17383CDC">
        <w:rPr>
          <w:rFonts w:ascii="Verdana" w:hAnsi="Verdana" w:eastAsia="Verdana" w:cs="Verdana"/>
          <w:sz w:val="24"/>
          <w:szCs w:val="24"/>
        </w:rPr>
        <w:t xml:space="preserve">The 2025 NHS Wales Staff Survey ran from 6 October to 1 December 2025 and was again led by Health Education and Improvement Wales (HEIW). </w:t>
      </w:r>
    </w:p>
    <w:p w:rsidR="5E311B94" w:rsidP="00486E0B" w:rsidRDefault="5E311B94" w14:paraId="2639FD03" w14:textId="018FFA8B">
      <w:pPr>
        <w:spacing w:line="257" w:lineRule="auto"/>
        <w:jc w:val="both"/>
        <w:rPr>
          <w:rFonts w:ascii="Verdana" w:hAnsi="Verdana" w:eastAsia="Verdana" w:cs="Verdana"/>
          <w:sz w:val="24"/>
          <w:szCs w:val="24"/>
        </w:rPr>
      </w:pPr>
      <w:r w:rsidRPr="17383CDC">
        <w:rPr>
          <w:rFonts w:ascii="Verdana" w:hAnsi="Verdana" w:eastAsia="Verdana" w:cs="Verdana"/>
          <w:sz w:val="24"/>
          <w:szCs w:val="24"/>
        </w:rPr>
        <w:t xml:space="preserve">Our participation rate saw a positive improvement on last year at </w:t>
      </w:r>
      <w:r w:rsidRPr="17383CDC">
        <w:rPr>
          <w:rFonts w:ascii="Verdana" w:hAnsi="Verdana" w:eastAsia="Verdana" w:cs="Verdana"/>
          <w:b/>
          <w:bCs/>
          <w:sz w:val="24"/>
          <w:szCs w:val="24"/>
        </w:rPr>
        <w:t>19.1% or 2,954</w:t>
      </w:r>
      <w:r w:rsidRPr="17383CDC">
        <w:rPr>
          <w:rFonts w:ascii="Verdana" w:hAnsi="Verdana" w:eastAsia="Verdana" w:cs="Verdana"/>
          <w:sz w:val="24"/>
          <w:szCs w:val="24"/>
        </w:rPr>
        <w:t xml:space="preserve"> responses (compared with 12.9% in 2024, an increase of 6%) however</w:t>
      </w:r>
      <w:r w:rsidR="002A2E08">
        <w:rPr>
          <w:rFonts w:ascii="Verdana" w:hAnsi="Verdana" w:eastAsia="Verdana" w:cs="Verdana"/>
          <w:sz w:val="24"/>
          <w:szCs w:val="24"/>
        </w:rPr>
        <w:t>,</w:t>
      </w:r>
      <w:r w:rsidRPr="17383CDC">
        <w:rPr>
          <w:rFonts w:ascii="Verdana" w:hAnsi="Verdana" w:eastAsia="Verdana" w:cs="Verdana"/>
          <w:sz w:val="24"/>
          <w:szCs w:val="24"/>
        </w:rPr>
        <w:t xml:space="preserve"> was lower than the national rate of 30%. Survey results show a 0.9% decline in the engagement score this year, dropping to 70.3% from 71.2% in 2024 (acknowledging that there has been a drop in the engagement score across NHS Wales, our engagement scores are lower than the national average overall and in 5 of the 7 engagement questions).   This is visually summarised in </w:t>
      </w:r>
      <w:r w:rsidRPr="17383CDC" w:rsidR="2C3064C4">
        <w:rPr>
          <w:rFonts w:ascii="Verdana" w:hAnsi="Verdana" w:eastAsia="Verdana" w:cs="Verdana"/>
          <w:sz w:val="24"/>
          <w:szCs w:val="24"/>
        </w:rPr>
        <w:t>table 1 below</w:t>
      </w:r>
      <w:r w:rsidRPr="17383CDC" w:rsidR="4904A84C">
        <w:rPr>
          <w:rFonts w:ascii="Verdana" w:hAnsi="Verdana" w:eastAsia="Verdana" w:cs="Verdana"/>
          <w:sz w:val="24"/>
          <w:szCs w:val="24"/>
        </w:rPr>
        <w:t>, benchmarked with the NHS</w:t>
      </w:r>
      <w:r w:rsidRPr="17383CDC" w:rsidR="72370C56">
        <w:rPr>
          <w:rFonts w:ascii="Verdana" w:hAnsi="Verdana" w:eastAsia="Verdana" w:cs="Verdana"/>
          <w:sz w:val="24"/>
          <w:szCs w:val="24"/>
        </w:rPr>
        <w:t xml:space="preserve"> Wales</w:t>
      </w:r>
      <w:r w:rsidRPr="17383CDC" w:rsidR="4904A84C">
        <w:rPr>
          <w:rFonts w:ascii="Verdana" w:hAnsi="Verdana" w:eastAsia="Verdana" w:cs="Verdana"/>
          <w:sz w:val="24"/>
          <w:szCs w:val="24"/>
        </w:rPr>
        <w:t xml:space="preserve"> average across both positivity and negativity scores</w:t>
      </w:r>
      <w:r w:rsidRPr="17383CDC" w:rsidR="2C3064C4">
        <w:rPr>
          <w:rFonts w:ascii="Verdana" w:hAnsi="Verdana" w:eastAsia="Verdana" w:cs="Verdana"/>
          <w:sz w:val="24"/>
          <w:szCs w:val="24"/>
        </w:rPr>
        <w:t>.</w:t>
      </w:r>
    </w:p>
    <w:p w:rsidR="5DC173B4" w:rsidP="00486E0B" w:rsidRDefault="5DC173B4" w14:paraId="0C21902E" w14:textId="56637ACB">
      <w:pPr>
        <w:spacing w:line="257" w:lineRule="auto"/>
        <w:jc w:val="both"/>
      </w:pPr>
      <w:r>
        <w:rPr>
          <w:noProof/>
        </w:rPr>
        <w:drawing>
          <wp:inline distT="0" distB="0" distL="0" distR="0" wp14:anchorId="27881D6B" wp14:editId="107014A3">
            <wp:extent cx="5724525" cy="3276600"/>
            <wp:effectExtent l="0" t="0" r="0" b="0"/>
            <wp:docPr id="21138151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3815184" name="Picture 2113815184"/>
                    <pic:cNvPicPr/>
                  </pic:nvPicPr>
                  <pic:blipFill>
                    <a:blip r:embed="rId11">
                      <a:extLst>
                        <a:ext uri="{28A0092B-C50C-407E-A947-70E740481C1C}">
                          <a14:useLocalDpi xmlns:a14="http://schemas.microsoft.com/office/drawing/2010/main"/>
                        </a:ext>
                      </a:extLst>
                    </a:blip>
                    <a:stretch>
                      <a:fillRect/>
                    </a:stretch>
                  </pic:blipFill>
                  <pic:spPr>
                    <a:xfrm>
                      <a:off x="0" y="0"/>
                      <a:ext cx="5724525" cy="3276600"/>
                    </a:xfrm>
                    <a:prstGeom prst="rect">
                      <a:avLst/>
                    </a:prstGeom>
                  </pic:spPr>
                </pic:pic>
              </a:graphicData>
            </a:graphic>
          </wp:inline>
        </w:drawing>
      </w:r>
      <w:r w:rsidRPr="17383CDC" w:rsidR="38919E39">
        <w:rPr>
          <w:rFonts w:ascii="Verdana" w:hAnsi="Verdana" w:cs="Arial"/>
          <w:sz w:val="24"/>
          <w:szCs w:val="24"/>
        </w:rPr>
        <w:t>H</w:t>
      </w:r>
      <w:r w:rsidR="002A2E08">
        <w:rPr>
          <w:rFonts w:ascii="Verdana" w:hAnsi="Verdana" w:cs="Arial"/>
          <w:sz w:val="24"/>
          <w:szCs w:val="24"/>
        </w:rPr>
        <w:t xml:space="preserve">ealth Education and Improvement Wales </w:t>
      </w:r>
      <w:r w:rsidRPr="17383CDC" w:rsidR="38919E39">
        <w:rPr>
          <w:rFonts w:ascii="Verdana" w:hAnsi="Verdana" w:cs="Arial"/>
          <w:sz w:val="24"/>
          <w:szCs w:val="24"/>
        </w:rPr>
        <w:t>have developed an accessible dashboard for colleagues to use this year, which has had some positive updates from previous years.  The dashboard has functionality to provide paginated reports</w:t>
      </w:r>
      <w:r w:rsidRPr="17383CDC" w:rsidR="46F145F3">
        <w:rPr>
          <w:rFonts w:ascii="Verdana" w:hAnsi="Verdana" w:cs="Arial"/>
          <w:sz w:val="24"/>
          <w:szCs w:val="24"/>
        </w:rPr>
        <w:t xml:space="preserve"> and for anyone to request access from </w:t>
      </w:r>
      <w:r w:rsidRPr="17383CDC" w:rsidR="681FDCED">
        <w:rPr>
          <w:rFonts w:ascii="Verdana" w:hAnsi="Verdana" w:cs="Arial"/>
          <w:sz w:val="24"/>
          <w:szCs w:val="24"/>
        </w:rPr>
        <w:t xml:space="preserve">Health Board </w:t>
      </w:r>
      <w:r w:rsidRPr="17383CDC" w:rsidR="46F145F3">
        <w:rPr>
          <w:rFonts w:ascii="Verdana" w:hAnsi="Verdana" w:cs="Arial"/>
          <w:sz w:val="24"/>
          <w:szCs w:val="24"/>
        </w:rPr>
        <w:t>local Staff Survey Lead</w:t>
      </w:r>
      <w:r w:rsidRPr="17383CDC" w:rsidR="7630D480">
        <w:rPr>
          <w:rFonts w:ascii="Verdana" w:hAnsi="Verdana" w:cs="Arial"/>
          <w:sz w:val="24"/>
          <w:szCs w:val="24"/>
        </w:rPr>
        <w:t>s</w:t>
      </w:r>
      <w:r w:rsidRPr="17383CDC" w:rsidR="46F145F3">
        <w:rPr>
          <w:rFonts w:ascii="Verdana" w:hAnsi="Verdana" w:cs="Arial"/>
          <w:sz w:val="24"/>
          <w:szCs w:val="24"/>
        </w:rPr>
        <w:t>, supporting increased accessibility and transparency.</w:t>
      </w:r>
      <w:r w:rsidRPr="17383CDC" w:rsidR="38919E39">
        <w:rPr>
          <w:rFonts w:ascii="Verdana" w:hAnsi="Verdana" w:cs="Arial"/>
          <w:sz w:val="24"/>
          <w:szCs w:val="24"/>
        </w:rPr>
        <w:t xml:space="preserve">  </w:t>
      </w:r>
      <w:r w:rsidRPr="17383CDC" w:rsidR="38919E39">
        <w:rPr>
          <w:rFonts w:ascii="Verdana" w:hAnsi="Verdana" w:eastAsia="Verdana" w:cs="Verdana"/>
          <w:sz w:val="24"/>
          <w:szCs w:val="24"/>
        </w:rPr>
        <w:t xml:space="preserve">A </w:t>
      </w:r>
      <w:r w:rsidRPr="17383CDC" w:rsidR="38919E39">
        <w:rPr>
          <w:rFonts w:ascii="Verdana" w:hAnsi="Verdana" w:eastAsia="Verdana" w:cs="Verdana"/>
          <w:sz w:val="24"/>
          <w:szCs w:val="24"/>
        </w:rPr>
        <w:t xml:space="preserve">copy of the full paginated report </w:t>
      </w:r>
      <w:r w:rsidRPr="17383CDC" w:rsidR="7CF13AF4">
        <w:rPr>
          <w:rFonts w:ascii="Verdana" w:hAnsi="Verdana" w:eastAsia="Verdana" w:cs="Verdana"/>
          <w:sz w:val="24"/>
          <w:szCs w:val="24"/>
        </w:rPr>
        <w:t xml:space="preserve">providing the quantitative results </w:t>
      </w:r>
      <w:r w:rsidRPr="17383CDC" w:rsidR="38919E39">
        <w:rPr>
          <w:rFonts w:ascii="Verdana" w:hAnsi="Verdana" w:eastAsia="Verdana" w:cs="Verdana"/>
          <w:sz w:val="24"/>
          <w:szCs w:val="24"/>
        </w:rPr>
        <w:t xml:space="preserve">for Swansea Bay University Health Board is provided in </w:t>
      </w:r>
      <w:r w:rsidRPr="17383CDC" w:rsidR="38919E39">
        <w:rPr>
          <w:rFonts w:ascii="Verdana" w:hAnsi="Verdana" w:eastAsia="Verdana" w:cs="Verdana"/>
          <w:b/>
          <w:bCs/>
          <w:sz w:val="24"/>
          <w:szCs w:val="24"/>
        </w:rPr>
        <w:t xml:space="preserve">appendix </w:t>
      </w:r>
      <w:r w:rsidR="005C13D4">
        <w:rPr>
          <w:rFonts w:ascii="Verdana" w:hAnsi="Verdana" w:eastAsia="Verdana" w:cs="Verdana"/>
          <w:b/>
          <w:bCs/>
          <w:sz w:val="24"/>
          <w:szCs w:val="24"/>
        </w:rPr>
        <w:t>one</w:t>
      </w:r>
      <w:r w:rsidRPr="17383CDC" w:rsidR="38919E39">
        <w:rPr>
          <w:rFonts w:ascii="Verdana" w:hAnsi="Verdana" w:eastAsia="Verdana" w:cs="Verdana"/>
          <w:b/>
          <w:bCs/>
          <w:sz w:val="24"/>
          <w:szCs w:val="24"/>
        </w:rPr>
        <w:t>.</w:t>
      </w:r>
    </w:p>
    <w:p w:rsidR="00CE1FCA" w:rsidP="00486E0B" w:rsidRDefault="00432A94" w14:paraId="686E76EC" w14:textId="6A22B15C">
      <w:pPr>
        <w:spacing w:after="0" w:line="240" w:lineRule="auto"/>
        <w:jc w:val="both"/>
        <w:rPr>
          <w:rFonts w:ascii="Verdana" w:hAnsi="Verdana" w:cs="Arial"/>
          <w:sz w:val="24"/>
          <w:szCs w:val="24"/>
        </w:rPr>
      </w:pPr>
      <w:r w:rsidRPr="17383CDC">
        <w:rPr>
          <w:rFonts w:ascii="Verdana" w:hAnsi="Verdana" w:cs="Arial"/>
          <w:sz w:val="24"/>
          <w:szCs w:val="24"/>
        </w:rPr>
        <w:t>The</w:t>
      </w:r>
      <w:r w:rsidRPr="17383CDC" w:rsidR="00B14B5A">
        <w:rPr>
          <w:rFonts w:ascii="Verdana" w:hAnsi="Verdana" w:cs="Arial"/>
          <w:sz w:val="24"/>
          <w:szCs w:val="24"/>
        </w:rPr>
        <w:t xml:space="preserve"> annual</w:t>
      </w:r>
      <w:r w:rsidRPr="17383CDC">
        <w:rPr>
          <w:rFonts w:ascii="Verdana" w:hAnsi="Verdana" w:cs="Arial"/>
          <w:sz w:val="24"/>
          <w:szCs w:val="24"/>
        </w:rPr>
        <w:t xml:space="preserve"> survey provides a critical source of insight into staff experience across NHS Wales. Results</w:t>
      </w:r>
      <w:r w:rsidRPr="17383CDC" w:rsidR="24A0CDB5">
        <w:rPr>
          <w:rFonts w:ascii="Verdana" w:hAnsi="Verdana" w:cs="Arial"/>
          <w:sz w:val="24"/>
          <w:szCs w:val="24"/>
        </w:rPr>
        <w:t xml:space="preserve"> for Swansea Bay</w:t>
      </w:r>
      <w:r w:rsidRPr="17383CDC">
        <w:rPr>
          <w:rFonts w:ascii="Verdana" w:hAnsi="Verdana" w:cs="Arial"/>
          <w:sz w:val="24"/>
          <w:szCs w:val="24"/>
        </w:rPr>
        <w:t xml:space="preserve"> indicate strong performance in compassionate patient care and teamwork, but also highlight substantial deterioration in staffing levels, engagement, and psychological safety.</w:t>
      </w:r>
    </w:p>
    <w:p w:rsidR="00486E0B" w:rsidP="00486E0B" w:rsidRDefault="00486E0B" w14:paraId="007C7D1A" w14:textId="77777777">
      <w:pPr>
        <w:spacing w:after="0" w:line="240" w:lineRule="auto"/>
        <w:jc w:val="both"/>
        <w:rPr>
          <w:rFonts w:ascii="Verdana" w:hAnsi="Verdana" w:cs="Arial"/>
          <w:sz w:val="24"/>
          <w:szCs w:val="24"/>
        </w:rPr>
      </w:pPr>
    </w:p>
    <w:p w:rsidR="00486E0B" w:rsidP="00486E0B" w:rsidRDefault="00486E0B" w14:paraId="7372908B" w14:textId="0D201A23">
      <w:pPr>
        <w:spacing w:after="0" w:line="240" w:lineRule="auto"/>
        <w:jc w:val="both"/>
        <w:rPr>
          <w:rFonts w:ascii="Verdana" w:hAnsi="Verdana" w:cs="Arial"/>
          <w:sz w:val="24"/>
          <w:szCs w:val="24"/>
        </w:rPr>
      </w:pPr>
      <w:r w:rsidRPr="17383CDC">
        <w:rPr>
          <w:rFonts w:ascii="Verdana" w:hAnsi="Verdana" w:cs="Arial"/>
          <w:sz w:val="24"/>
          <w:szCs w:val="24"/>
        </w:rPr>
        <w:t xml:space="preserve">These findings require </w:t>
      </w:r>
      <w:r>
        <w:rPr>
          <w:rFonts w:ascii="Verdana" w:hAnsi="Verdana" w:cs="Arial"/>
          <w:sz w:val="24"/>
          <w:szCs w:val="24"/>
        </w:rPr>
        <w:t>a call to action across the Health Board to increase the participation rate to over 30% this year and to involve colleagues in the improvements to our working environments.</w:t>
      </w:r>
    </w:p>
    <w:p w:rsidRPr="00CE1FCA" w:rsidR="00CE1FCA" w:rsidP="00486E0B" w:rsidRDefault="00CE1FCA" w14:paraId="3B83C4BC" w14:textId="77777777">
      <w:pPr>
        <w:pStyle w:val="ListParagraph"/>
        <w:spacing w:after="0" w:line="240" w:lineRule="auto"/>
        <w:jc w:val="both"/>
        <w:rPr>
          <w:rFonts w:ascii="Verdana" w:hAnsi="Verdana" w:cs="Arial"/>
          <w:sz w:val="24"/>
          <w:szCs w:val="24"/>
        </w:rPr>
      </w:pPr>
    </w:p>
    <w:p w:rsidR="00653AEC" w:rsidP="00330ADF" w:rsidRDefault="008C170E" w14:paraId="6D290421" w14:textId="5F057623">
      <w:pPr>
        <w:pStyle w:val="ListParagraph"/>
        <w:numPr>
          <w:ilvl w:val="1"/>
          <w:numId w:val="4"/>
        </w:numPr>
        <w:spacing w:after="0" w:line="240" w:lineRule="auto"/>
        <w:rPr>
          <w:rFonts w:ascii="Verdana" w:hAnsi="Verdana" w:cs="Arial"/>
          <w:b/>
          <w:bCs/>
          <w:sz w:val="24"/>
          <w:szCs w:val="24"/>
        </w:rPr>
      </w:pPr>
      <w:r w:rsidRPr="009C2A0C">
        <w:rPr>
          <w:rFonts w:ascii="Verdana" w:hAnsi="Verdana" w:cs="Arial"/>
          <w:b/>
          <w:bCs/>
          <w:sz w:val="24"/>
          <w:szCs w:val="24"/>
        </w:rPr>
        <w:t>Key Findings</w:t>
      </w:r>
    </w:p>
    <w:p w:rsidR="00DE4340" w:rsidP="00DE4340" w:rsidRDefault="00DE4340" w14:paraId="74D776C5" w14:textId="77777777">
      <w:pPr>
        <w:spacing w:after="0" w:line="240" w:lineRule="auto"/>
        <w:ind w:left="720"/>
        <w:rPr>
          <w:rFonts w:ascii="Verdana" w:hAnsi="Verdana" w:cs="Arial"/>
          <w:b/>
          <w:bCs/>
          <w:sz w:val="24"/>
          <w:szCs w:val="24"/>
        </w:rPr>
      </w:pPr>
    </w:p>
    <w:p w:rsidRPr="00DE4340" w:rsidR="00DE4340" w:rsidP="00486E0B" w:rsidRDefault="00DE4340" w14:paraId="03074E5D" w14:textId="209A2A19">
      <w:pPr>
        <w:spacing w:after="0" w:line="240" w:lineRule="auto"/>
        <w:jc w:val="both"/>
        <w:rPr>
          <w:rFonts w:ascii="Verdana" w:hAnsi="Verdana" w:cs="Arial"/>
          <w:sz w:val="24"/>
          <w:szCs w:val="24"/>
        </w:rPr>
      </w:pPr>
      <w:r w:rsidRPr="17383CDC">
        <w:rPr>
          <w:rFonts w:ascii="Verdana" w:hAnsi="Verdana" w:cs="Arial"/>
          <w:sz w:val="24"/>
          <w:szCs w:val="24"/>
        </w:rPr>
        <w:t xml:space="preserve">HEIW’s reporting mechanism group together a ‘positivity score’ </w:t>
      </w:r>
      <w:r w:rsidRPr="17383CDC" w:rsidR="3BCF60FC">
        <w:rPr>
          <w:rFonts w:ascii="Verdana" w:hAnsi="Verdana" w:cs="Arial"/>
          <w:sz w:val="24"/>
          <w:szCs w:val="24"/>
        </w:rPr>
        <w:t xml:space="preserve">across the 10 overarching question themes </w:t>
      </w:r>
      <w:r w:rsidRPr="17383CDC">
        <w:rPr>
          <w:rFonts w:ascii="Verdana" w:hAnsi="Verdana" w:cs="Arial"/>
          <w:sz w:val="24"/>
          <w:szCs w:val="24"/>
        </w:rPr>
        <w:t xml:space="preserve">which </w:t>
      </w:r>
      <w:r w:rsidRPr="17383CDC" w:rsidR="4E411826">
        <w:rPr>
          <w:rFonts w:ascii="Verdana" w:hAnsi="Verdana" w:cs="Arial"/>
          <w:sz w:val="24"/>
          <w:szCs w:val="24"/>
        </w:rPr>
        <w:t>are</w:t>
      </w:r>
      <w:r w:rsidRPr="17383CDC">
        <w:rPr>
          <w:rFonts w:ascii="Verdana" w:hAnsi="Verdana" w:cs="Arial"/>
          <w:sz w:val="24"/>
          <w:szCs w:val="24"/>
        </w:rPr>
        <w:t xml:space="preserve"> shown</w:t>
      </w:r>
      <w:r w:rsidRPr="17383CDC" w:rsidR="28244951">
        <w:rPr>
          <w:rFonts w:ascii="Verdana" w:hAnsi="Verdana" w:cs="Arial"/>
          <w:sz w:val="24"/>
          <w:szCs w:val="24"/>
        </w:rPr>
        <w:t xml:space="preserve"> below</w:t>
      </w:r>
      <w:r w:rsidRPr="17383CDC">
        <w:rPr>
          <w:rFonts w:ascii="Verdana" w:hAnsi="Verdana" w:cs="Arial"/>
          <w:sz w:val="24"/>
          <w:szCs w:val="24"/>
        </w:rPr>
        <w:t xml:space="preserve"> in </w:t>
      </w:r>
      <w:r w:rsidRPr="17383CDC" w:rsidR="2A582F06">
        <w:rPr>
          <w:rFonts w:ascii="Verdana" w:hAnsi="Verdana" w:cs="Arial"/>
          <w:sz w:val="24"/>
          <w:szCs w:val="24"/>
        </w:rPr>
        <w:t>T</w:t>
      </w:r>
      <w:r w:rsidRPr="17383CDC">
        <w:rPr>
          <w:rFonts w:ascii="Verdana" w:hAnsi="Verdana" w:cs="Arial"/>
          <w:sz w:val="24"/>
          <w:szCs w:val="24"/>
        </w:rPr>
        <w:t>able</w:t>
      </w:r>
      <w:r w:rsidRPr="17383CDC" w:rsidR="646CB404">
        <w:rPr>
          <w:rFonts w:ascii="Verdana" w:hAnsi="Verdana" w:cs="Arial"/>
          <w:sz w:val="24"/>
          <w:szCs w:val="24"/>
        </w:rPr>
        <w:t xml:space="preserve"> 2</w:t>
      </w:r>
      <w:r w:rsidRPr="17383CDC">
        <w:rPr>
          <w:rFonts w:ascii="Verdana" w:hAnsi="Verdana" w:cs="Arial"/>
          <w:sz w:val="24"/>
          <w:szCs w:val="24"/>
        </w:rPr>
        <w:t>.  Positivity scores are</w:t>
      </w:r>
      <w:r w:rsidRPr="17383CDC" w:rsidR="00B42264">
        <w:rPr>
          <w:rFonts w:ascii="Verdana" w:hAnsi="Verdana" w:cs="Arial"/>
          <w:sz w:val="24"/>
          <w:szCs w:val="24"/>
        </w:rPr>
        <w:t xml:space="preserve"> taken from responses t</w:t>
      </w:r>
      <w:r w:rsidRPr="17383CDC" w:rsidR="00935DCC">
        <w:rPr>
          <w:rFonts w:ascii="Verdana" w:hAnsi="Verdana" w:cs="Arial"/>
          <w:sz w:val="24"/>
          <w:szCs w:val="24"/>
        </w:rPr>
        <w:t>hat answer in the affirmative.  The benchmark displayed is the NHS Wales Average</w:t>
      </w:r>
      <w:r w:rsidRPr="17383CDC" w:rsidR="00385A62">
        <w:rPr>
          <w:rFonts w:ascii="Verdana" w:hAnsi="Verdana" w:cs="Arial"/>
          <w:sz w:val="24"/>
          <w:szCs w:val="24"/>
        </w:rPr>
        <w:t>.</w:t>
      </w:r>
    </w:p>
    <w:p w:rsidR="00330ADF" w:rsidP="00330ADF" w:rsidRDefault="00330ADF" w14:paraId="6130600D" w14:textId="77777777">
      <w:pPr>
        <w:pStyle w:val="ListParagraph"/>
        <w:spacing w:after="0" w:line="240" w:lineRule="auto"/>
        <w:ind w:left="1440"/>
        <w:rPr>
          <w:rFonts w:ascii="Verdana" w:hAnsi="Verdana" w:cs="Arial"/>
          <w:b/>
          <w:bCs/>
          <w:sz w:val="24"/>
          <w:szCs w:val="24"/>
        </w:rPr>
      </w:pPr>
    </w:p>
    <w:p w:rsidRPr="00330ADF" w:rsidR="00330ADF" w:rsidP="00330ADF" w:rsidRDefault="00330ADF" w14:paraId="3F313D32" w14:textId="2D1795BC">
      <w:pPr>
        <w:spacing w:after="0" w:line="240" w:lineRule="auto"/>
        <w:rPr>
          <w:rFonts w:ascii="Verdana" w:hAnsi="Verdana" w:cs="Arial"/>
          <w:b/>
          <w:bCs/>
          <w:sz w:val="24"/>
          <w:szCs w:val="24"/>
        </w:rPr>
      </w:pPr>
      <w:r w:rsidRPr="00330ADF">
        <w:rPr>
          <w:rFonts w:ascii="Verdana" w:hAnsi="Verdana" w:cs="Arial"/>
          <w:b/>
          <w:bCs/>
          <w:noProof/>
          <w:sz w:val="24"/>
          <w:szCs w:val="24"/>
        </w:rPr>
        <w:drawing>
          <wp:inline distT="0" distB="0" distL="0" distR="0" wp14:anchorId="7CD8197F" wp14:editId="3252132D">
            <wp:extent cx="5731510" cy="2178685"/>
            <wp:effectExtent l="0" t="0" r="2540" b="0"/>
            <wp:docPr id="1493908689" name="Picture 1"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908689" name="Picture 1" descr="A screenshot of a graph&#10;&#10;AI-generated content may be incorrect."/>
                    <pic:cNvPicPr/>
                  </pic:nvPicPr>
                  <pic:blipFill>
                    <a:blip r:embed="rId12"/>
                    <a:stretch>
                      <a:fillRect/>
                    </a:stretch>
                  </pic:blipFill>
                  <pic:spPr>
                    <a:xfrm>
                      <a:off x="0" y="0"/>
                      <a:ext cx="5731510" cy="2178685"/>
                    </a:xfrm>
                    <a:prstGeom prst="rect">
                      <a:avLst/>
                    </a:prstGeom>
                  </pic:spPr>
                </pic:pic>
              </a:graphicData>
            </a:graphic>
          </wp:inline>
        </w:drawing>
      </w:r>
    </w:p>
    <w:p w:rsidRPr="00CE1FCA" w:rsidR="00282665" w:rsidP="00486E0B" w:rsidRDefault="00282665" w14:paraId="593C5719" w14:textId="0402109F">
      <w:pPr>
        <w:pStyle w:val="NormalWeb"/>
        <w:spacing w:line="300" w:lineRule="atLeast"/>
        <w:jc w:val="both"/>
        <w:rPr>
          <w:rFonts w:ascii="Verdana" w:hAnsi="Verdana" w:cs="Segoe UI"/>
        </w:rPr>
      </w:pPr>
      <w:r w:rsidRPr="28793768">
        <w:rPr>
          <w:rFonts w:ascii="Verdana" w:hAnsi="Verdana" w:cs="Segoe UI"/>
        </w:rPr>
        <w:t xml:space="preserve">The </w:t>
      </w:r>
      <w:r w:rsidR="00486E0B">
        <w:rPr>
          <w:rFonts w:ascii="Verdana" w:hAnsi="Verdana" w:cs="Segoe UI"/>
        </w:rPr>
        <w:t xml:space="preserve">results </w:t>
      </w:r>
      <w:r w:rsidRPr="28793768">
        <w:rPr>
          <w:rFonts w:ascii="Verdana" w:hAnsi="Verdana" w:cs="Segoe UI"/>
        </w:rPr>
        <w:t>present a picture of an organisation with strong foundations at team level but facing significant and growing pressures at organisational level. Staff continue to report exceptionally high standards of compassionate patient care, with scores consistently above 80% across key measures of kindness, compassion and responsiveness. This demonstrates that, despite operational challenges, colleagues remain deeply committed to delivering high</w:t>
      </w:r>
      <w:r w:rsidRPr="28793768" w:rsidR="1E4CD9CB">
        <w:rPr>
          <w:rFonts w:ascii="Verdana" w:hAnsi="Verdana" w:cs="Segoe UI"/>
        </w:rPr>
        <w:t xml:space="preserve"> </w:t>
      </w:r>
      <w:r w:rsidRPr="28793768">
        <w:rPr>
          <w:rFonts w:ascii="Verdana" w:hAnsi="Verdana" w:cs="Segoe UI"/>
        </w:rPr>
        <w:t>quality, person</w:t>
      </w:r>
      <w:r w:rsidRPr="28793768" w:rsidR="634A72DA">
        <w:rPr>
          <w:rFonts w:ascii="Verdana" w:hAnsi="Verdana" w:cs="Segoe UI"/>
        </w:rPr>
        <w:t>-</w:t>
      </w:r>
      <w:r w:rsidRPr="28793768">
        <w:rPr>
          <w:rFonts w:ascii="Verdana" w:hAnsi="Verdana" w:cs="Segoe UI"/>
        </w:rPr>
        <w:t>centred care.</w:t>
      </w:r>
    </w:p>
    <w:p w:rsidRPr="00CE1FCA" w:rsidR="00282665" w:rsidP="00486E0B" w:rsidRDefault="00282665" w14:paraId="7AE62F59" w14:textId="434E4551">
      <w:pPr>
        <w:pStyle w:val="NormalWeb"/>
        <w:spacing w:line="300" w:lineRule="atLeast"/>
        <w:jc w:val="both"/>
        <w:rPr>
          <w:rFonts w:ascii="Verdana" w:hAnsi="Verdana" w:cs="Segoe UI"/>
        </w:rPr>
      </w:pPr>
      <w:r w:rsidRPr="28793768">
        <w:rPr>
          <w:rFonts w:ascii="Verdana" w:hAnsi="Verdana" w:cs="Segoe UI"/>
        </w:rPr>
        <w:t>Teamworking similarly remains a major strength. Staff describe positive relationships with colleagues and a strong sense of mutual support, which helps them manage the pressures they face. These strengths are reinforced by steady improvements in line</w:t>
      </w:r>
      <w:r w:rsidRPr="28793768" w:rsidR="0EB89EE1">
        <w:rPr>
          <w:rFonts w:ascii="Verdana" w:hAnsi="Verdana" w:cs="Segoe UI"/>
        </w:rPr>
        <w:t xml:space="preserve"> </w:t>
      </w:r>
      <w:r w:rsidRPr="28793768">
        <w:rPr>
          <w:rFonts w:ascii="Verdana" w:hAnsi="Verdana" w:cs="Segoe UI"/>
        </w:rPr>
        <w:t xml:space="preserve">management behaviours. More staff now report that their manager understands the problems they face (67.7% to 68.9%), takes action to help resolve issues (65.8% to 66.9%), encourages </w:t>
      </w:r>
      <w:r w:rsidRPr="28793768">
        <w:rPr>
          <w:rFonts w:ascii="Verdana" w:hAnsi="Verdana" w:cs="Segoe UI"/>
        </w:rPr>
        <w:t>them at work (70.0% to 70.8%) and values their contribution (70.2% to 71.0%). While these changes are modest year</w:t>
      </w:r>
      <w:r w:rsidRPr="28793768" w:rsidR="32AB8270">
        <w:rPr>
          <w:rFonts w:ascii="Verdana" w:hAnsi="Verdana" w:cs="Segoe UI"/>
        </w:rPr>
        <w:t xml:space="preserve"> </w:t>
      </w:r>
      <w:r w:rsidRPr="28793768">
        <w:rPr>
          <w:rFonts w:ascii="Verdana" w:hAnsi="Verdana" w:cs="Segoe UI"/>
        </w:rPr>
        <w:t>on</w:t>
      </w:r>
      <w:r w:rsidRPr="28793768" w:rsidR="59DB2681">
        <w:rPr>
          <w:rFonts w:ascii="Verdana" w:hAnsi="Verdana" w:cs="Segoe UI"/>
        </w:rPr>
        <w:t xml:space="preserve"> </w:t>
      </w:r>
      <w:r w:rsidRPr="28793768">
        <w:rPr>
          <w:rFonts w:ascii="Verdana" w:hAnsi="Verdana" w:cs="Segoe UI"/>
        </w:rPr>
        <w:t>year, they demonstrate a consistent strengthening of everyday communication and support within teams.</w:t>
      </w:r>
    </w:p>
    <w:p w:rsidRPr="00CE1FCA" w:rsidR="00282665" w:rsidP="00486E0B" w:rsidRDefault="00282665" w14:paraId="6BB35E4B" w14:textId="77777777">
      <w:pPr>
        <w:pStyle w:val="NormalWeb"/>
        <w:spacing w:line="300" w:lineRule="atLeast"/>
        <w:jc w:val="both"/>
        <w:rPr>
          <w:rFonts w:ascii="Verdana" w:hAnsi="Verdana" w:cs="Segoe UI"/>
        </w:rPr>
      </w:pPr>
      <w:r w:rsidRPr="00CE1FCA">
        <w:rPr>
          <w:rFonts w:ascii="Verdana" w:hAnsi="Verdana" w:cs="Segoe UI"/>
        </w:rPr>
        <w:t>Set against these positive foundations, the survey also highlights several areas of significant concern. The most prominent relates to staffing levels and workload. The question asking whether there are “enough staff to do the job properly” experienced the sharpest decline across the entire survey, reflecting the scale of pressure currently experienced by teams. Staff also reported worsening access to necessary supplies and equipment and expressed declining confidence that the organisation takes effective action on wellbeing. Together, these shifts indicate a growing sense of unsustainable demand and operational strain.</w:t>
      </w:r>
    </w:p>
    <w:p w:rsidRPr="00CE1FCA" w:rsidR="00282665" w:rsidP="00486E0B" w:rsidRDefault="00282665" w14:paraId="5B3551EA" w14:textId="0ED5F6F4">
      <w:pPr>
        <w:pStyle w:val="NormalWeb"/>
        <w:spacing w:line="300" w:lineRule="atLeast"/>
        <w:jc w:val="both"/>
        <w:rPr>
          <w:rFonts w:ascii="Verdana" w:hAnsi="Verdana" w:cs="Segoe UI"/>
        </w:rPr>
      </w:pPr>
      <w:r w:rsidRPr="17383CDC">
        <w:rPr>
          <w:rFonts w:ascii="Verdana" w:hAnsi="Verdana" w:cs="Segoe UI"/>
        </w:rPr>
        <w:t xml:space="preserve">This operational pressure appears closely linked to a decline in staff engagement and organisational confidence. </w:t>
      </w:r>
      <w:r w:rsidRPr="17383CDC" w:rsidR="52FEC158">
        <w:rPr>
          <w:rFonts w:ascii="Verdana" w:hAnsi="Verdana" w:cs="Segoe UI"/>
        </w:rPr>
        <w:t xml:space="preserve">As summarised in table 1, </w:t>
      </w:r>
      <w:r w:rsidR="008A72BF">
        <w:rPr>
          <w:rFonts w:ascii="Verdana" w:hAnsi="Verdana" w:cs="Segoe UI"/>
        </w:rPr>
        <w:t>k</w:t>
      </w:r>
      <w:r w:rsidRPr="17383CDC">
        <w:rPr>
          <w:rFonts w:ascii="Verdana" w:hAnsi="Verdana" w:cs="Segoe UI"/>
        </w:rPr>
        <w:t>ey measures such as recommending the organisation as a place to work, pride in working for the organisation, and looking forward to going to work all fell significantly. Particularly notable is the fall in staff feeling involved in decisions about change</w:t>
      </w:r>
      <w:r w:rsidRPr="17383CDC" w:rsidR="009C2A0C">
        <w:rPr>
          <w:rFonts w:ascii="Verdana" w:hAnsi="Verdana" w:cs="Segoe UI"/>
        </w:rPr>
        <w:t xml:space="preserve"> - </w:t>
      </w:r>
      <w:r w:rsidRPr="17383CDC">
        <w:rPr>
          <w:rFonts w:ascii="Verdana" w:hAnsi="Verdana" w:cs="Segoe UI"/>
        </w:rPr>
        <w:t>from 48.3% to 44.1%</w:t>
      </w:r>
      <w:r w:rsidRPr="17383CDC" w:rsidR="009C2A0C">
        <w:rPr>
          <w:rFonts w:ascii="Verdana" w:hAnsi="Verdana" w:cs="Segoe UI"/>
        </w:rPr>
        <w:t xml:space="preserve"> - </w:t>
      </w:r>
      <w:r w:rsidRPr="17383CDC">
        <w:rPr>
          <w:rFonts w:ascii="Verdana" w:hAnsi="Verdana" w:cs="Segoe UI"/>
        </w:rPr>
        <w:t xml:space="preserve">one of the largest declines in the survey. </w:t>
      </w:r>
    </w:p>
    <w:p w:rsidRPr="00CE1FCA" w:rsidR="00282665" w:rsidP="00486E0B" w:rsidRDefault="00282665" w14:paraId="279462CA" w14:textId="2B2C5106">
      <w:pPr>
        <w:pStyle w:val="NormalWeb"/>
        <w:spacing w:line="300" w:lineRule="atLeast"/>
        <w:jc w:val="both"/>
        <w:rPr>
          <w:rFonts w:ascii="Verdana" w:hAnsi="Verdana" w:cs="Segoe UI"/>
        </w:rPr>
      </w:pPr>
      <w:r w:rsidRPr="17383CDC">
        <w:rPr>
          <w:rFonts w:ascii="Verdana" w:hAnsi="Verdana" w:cs="Segoe UI"/>
        </w:rPr>
        <w:t xml:space="preserve">The survey also identifies important concerns relating to inclusion, belonging and psychological safety. Scores for </w:t>
      </w:r>
      <w:r w:rsidRPr="17383CDC" w:rsidR="2B51BA8A">
        <w:rPr>
          <w:rFonts w:ascii="Verdana" w:hAnsi="Verdana" w:cs="Segoe UI"/>
        </w:rPr>
        <w:t xml:space="preserve">questions relating to </w:t>
      </w:r>
      <w:r w:rsidRPr="17383CDC">
        <w:rPr>
          <w:rFonts w:ascii="Verdana" w:hAnsi="Verdana" w:cs="Segoe UI"/>
        </w:rPr>
        <w:t>diversity, equality and respect</w:t>
      </w:r>
      <w:r w:rsidRPr="17383CDC" w:rsidR="26B78902">
        <w:rPr>
          <w:rFonts w:ascii="Verdana" w:hAnsi="Verdana" w:cs="Segoe UI"/>
        </w:rPr>
        <w:t>/civility</w:t>
      </w:r>
      <w:r w:rsidRPr="17383CDC">
        <w:rPr>
          <w:rFonts w:ascii="Verdana" w:hAnsi="Verdana" w:cs="Segoe UI"/>
        </w:rPr>
        <w:t xml:space="preserve"> all declined, with the </w:t>
      </w:r>
      <w:r w:rsidRPr="17383CDC" w:rsidR="245E0B10">
        <w:rPr>
          <w:rFonts w:ascii="Verdana" w:hAnsi="Verdana" w:cs="Segoe UI"/>
        </w:rPr>
        <w:t>d</w:t>
      </w:r>
      <w:r w:rsidRPr="17383CDC">
        <w:rPr>
          <w:rFonts w:ascii="Verdana" w:hAnsi="Verdana" w:cs="Segoe UI"/>
        </w:rPr>
        <w:t>iversity</w:t>
      </w:r>
      <w:r w:rsidRPr="17383CDC" w:rsidR="4BA821F5">
        <w:rPr>
          <w:rFonts w:ascii="Verdana" w:hAnsi="Verdana" w:cs="Segoe UI"/>
        </w:rPr>
        <w:t>, inclusion</w:t>
      </w:r>
      <w:r w:rsidRPr="17383CDC">
        <w:rPr>
          <w:rFonts w:ascii="Verdana" w:hAnsi="Verdana" w:cs="Segoe UI"/>
        </w:rPr>
        <w:t xml:space="preserve"> and </w:t>
      </w:r>
      <w:r w:rsidRPr="17383CDC" w:rsidR="4733BC38">
        <w:rPr>
          <w:rFonts w:ascii="Verdana" w:hAnsi="Verdana" w:cs="Segoe UI"/>
        </w:rPr>
        <w:t>e</w:t>
      </w:r>
      <w:r w:rsidRPr="17383CDC">
        <w:rPr>
          <w:rFonts w:ascii="Verdana" w:hAnsi="Verdana" w:cs="Segoe UI"/>
        </w:rPr>
        <w:t>quality theme falling from 63.0% to 59.9%. Staff also reported high levels of negative behaviours: 27.8% experienced harassment from patients or the public, around 20% experienced harassment from colleagues, and 7.5% reported discrimination from a manager. Reports of unwanted sexual behaviour remain concerning, with 11.5% reporting incidents from patients and around 5% from colleagues.</w:t>
      </w:r>
      <w:r w:rsidRPr="17383CDC" w:rsidR="4D2D8771">
        <w:rPr>
          <w:rFonts w:ascii="Verdana" w:hAnsi="Verdana" w:cs="Segoe UI"/>
        </w:rPr>
        <w:t xml:space="preserve">  This is important </w:t>
      </w:r>
      <w:r w:rsidRPr="17383CDC" w:rsidR="1115DDE1">
        <w:rPr>
          <w:rFonts w:ascii="Verdana" w:hAnsi="Verdana" w:cs="Segoe UI"/>
        </w:rPr>
        <w:t>to note</w:t>
      </w:r>
      <w:r w:rsidRPr="17383CDC" w:rsidR="4D2D8771">
        <w:rPr>
          <w:rFonts w:ascii="Verdana" w:hAnsi="Verdana" w:cs="Segoe UI"/>
        </w:rPr>
        <w:t xml:space="preserve"> given the issuing of the Worker Protection Act legislation in the last 18</w:t>
      </w:r>
      <w:r w:rsidRPr="17383CDC" w:rsidR="2E9748C2">
        <w:rPr>
          <w:rFonts w:ascii="Verdana" w:hAnsi="Verdana" w:cs="Segoe UI"/>
        </w:rPr>
        <w:t>-</w:t>
      </w:r>
      <w:r w:rsidRPr="17383CDC" w:rsidR="4D2D8771">
        <w:rPr>
          <w:rFonts w:ascii="Verdana" w:hAnsi="Verdana" w:cs="Segoe UI"/>
        </w:rPr>
        <w:t>months.</w:t>
      </w:r>
      <w:r w:rsidRPr="17383CDC">
        <w:rPr>
          <w:rFonts w:ascii="Verdana" w:hAnsi="Verdana" w:cs="Segoe UI"/>
        </w:rPr>
        <w:t xml:space="preserve"> These figures</w:t>
      </w:r>
      <w:r w:rsidRPr="17383CDC" w:rsidR="7706AEB5">
        <w:rPr>
          <w:rFonts w:ascii="Verdana" w:hAnsi="Verdana" w:cs="Segoe UI"/>
        </w:rPr>
        <w:t xml:space="preserve"> as a whole</w:t>
      </w:r>
      <w:r w:rsidRPr="17383CDC">
        <w:rPr>
          <w:rFonts w:ascii="Verdana" w:hAnsi="Verdana" w:cs="Segoe UI"/>
        </w:rPr>
        <w:t xml:space="preserve"> highlight a need for </w:t>
      </w:r>
      <w:r w:rsidR="00486E0B">
        <w:rPr>
          <w:rFonts w:ascii="Verdana" w:hAnsi="Verdana" w:cs="Segoe UI"/>
        </w:rPr>
        <w:t>health board w</w:t>
      </w:r>
      <w:r w:rsidRPr="17383CDC">
        <w:rPr>
          <w:rFonts w:ascii="Verdana" w:hAnsi="Verdana" w:cs="Segoe UI"/>
        </w:rPr>
        <w:t>ide action to strengthen dignity, respect and safety.</w:t>
      </w:r>
    </w:p>
    <w:p w:rsidRPr="006258D6" w:rsidR="00ED3DAC" w:rsidP="17383CDC" w:rsidRDefault="006258D6" w14:paraId="7E308F0D" w14:textId="359AD35E">
      <w:pPr>
        <w:pStyle w:val="NormalWeb"/>
        <w:spacing w:line="300" w:lineRule="atLeast"/>
        <w:rPr>
          <w:rFonts w:ascii="Verdana" w:hAnsi="Verdana" w:cs="Segoe UI"/>
        </w:rPr>
      </w:pPr>
      <w:r w:rsidRPr="17383CDC">
        <w:rPr>
          <w:rFonts w:ascii="Verdana" w:hAnsi="Verdana" w:cs="Segoe UI"/>
          <w:b/>
          <w:bCs/>
        </w:rPr>
        <w:t xml:space="preserve">2.2 </w:t>
      </w:r>
      <w:r w:rsidRPr="17383CDC" w:rsidR="00ED3DAC">
        <w:rPr>
          <w:rFonts w:ascii="Verdana" w:hAnsi="Verdana" w:cs="Segoe UI"/>
          <w:b/>
          <w:bCs/>
        </w:rPr>
        <w:t xml:space="preserve">Progress against </w:t>
      </w:r>
      <w:r w:rsidRPr="17383CDC" w:rsidR="559E9961">
        <w:rPr>
          <w:rFonts w:ascii="Verdana" w:hAnsi="Verdana" w:cs="Segoe UI"/>
          <w:b/>
          <w:bCs/>
        </w:rPr>
        <w:t>top 3</w:t>
      </w:r>
      <w:r w:rsidRPr="17383CDC" w:rsidR="00ED3DAC">
        <w:rPr>
          <w:rFonts w:ascii="Verdana" w:hAnsi="Verdana" w:cs="Segoe UI"/>
          <w:b/>
          <w:bCs/>
        </w:rPr>
        <w:t xml:space="preserve"> priorities</w:t>
      </w:r>
      <w:r w:rsidRPr="17383CDC" w:rsidR="2B97FA61">
        <w:rPr>
          <w:rFonts w:ascii="Verdana" w:hAnsi="Verdana" w:cs="Segoe UI"/>
          <w:b/>
          <w:bCs/>
        </w:rPr>
        <w:t xml:space="preserve"> 2024</w:t>
      </w:r>
      <w:r>
        <w:br/>
      </w:r>
      <w:r w:rsidRPr="17383CDC" w:rsidR="00ED3DAC">
        <w:rPr>
          <w:rFonts w:ascii="Verdana" w:hAnsi="Verdana" w:cs="Segoe UI"/>
        </w:rPr>
        <w:t xml:space="preserve">Progress against the </w:t>
      </w:r>
      <w:r w:rsidRPr="17383CDC" w:rsidR="3FBAD1D3">
        <w:rPr>
          <w:rFonts w:ascii="Verdana" w:hAnsi="Verdana" w:cs="Segoe UI"/>
        </w:rPr>
        <w:t>organisation’s top</w:t>
      </w:r>
      <w:r w:rsidRPr="17383CDC" w:rsidR="00ED3DAC">
        <w:rPr>
          <w:rFonts w:ascii="Verdana" w:hAnsi="Verdana" w:cs="Segoe UI"/>
        </w:rPr>
        <w:t xml:space="preserve"> three priority areas from the </w:t>
      </w:r>
      <w:r w:rsidRPr="17383CDC" w:rsidR="62572BCB">
        <w:rPr>
          <w:rFonts w:ascii="Verdana" w:hAnsi="Verdana" w:cs="Segoe UI"/>
        </w:rPr>
        <w:t xml:space="preserve">2024 </w:t>
      </w:r>
      <w:r w:rsidRPr="17383CDC" w:rsidR="6A371AE0">
        <w:rPr>
          <w:rFonts w:ascii="Verdana" w:hAnsi="Verdana" w:cs="Segoe UI"/>
        </w:rPr>
        <w:t>N</w:t>
      </w:r>
      <w:r w:rsidRPr="17383CDC" w:rsidR="62572BCB">
        <w:rPr>
          <w:rFonts w:ascii="Verdana" w:hAnsi="Verdana" w:cs="Segoe UI"/>
        </w:rPr>
        <w:t>ational Staff Survey</w:t>
      </w:r>
      <w:r w:rsidRPr="17383CDC" w:rsidR="00ED3DAC">
        <w:rPr>
          <w:rFonts w:ascii="Verdana" w:hAnsi="Verdana" w:cs="Segoe UI"/>
        </w:rPr>
        <w:t xml:space="preserve"> presents a mixed picture, with improvements visible at team level but </w:t>
      </w:r>
      <w:r w:rsidRPr="17383CDC" w:rsidR="5E90304A">
        <w:rPr>
          <w:rFonts w:ascii="Verdana" w:hAnsi="Verdana" w:cs="Segoe UI"/>
        </w:rPr>
        <w:t xml:space="preserve">reporting to be </w:t>
      </w:r>
      <w:r w:rsidRPr="17383CDC" w:rsidR="00ED3DAC">
        <w:rPr>
          <w:rFonts w:ascii="Verdana" w:hAnsi="Verdana" w:cs="Segoe UI"/>
        </w:rPr>
        <w:t xml:space="preserve">deteriorating </w:t>
      </w:r>
      <w:r w:rsidRPr="17383CDC" w:rsidR="5C83C2F2">
        <w:rPr>
          <w:rFonts w:ascii="Verdana" w:hAnsi="Verdana" w:cs="Segoe UI"/>
        </w:rPr>
        <w:t xml:space="preserve">at an </w:t>
      </w:r>
      <w:r w:rsidRPr="17383CDC" w:rsidR="00ED3DAC">
        <w:rPr>
          <w:rFonts w:ascii="Verdana" w:hAnsi="Verdana" w:cs="Segoe UI"/>
        </w:rPr>
        <w:t>organisational</w:t>
      </w:r>
      <w:r w:rsidRPr="17383CDC" w:rsidR="2BBDD33E">
        <w:rPr>
          <w:rFonts w:ascii="Verdana" w:hAnsi="Verdana" w:cs="Segoe UI"/>
        </w:rPr>
        <w:t xml:space="preserve"> </w:t>
      </w:r>
      <w:r w:rsidRPr="17383CDC" w:rsidR="00ED3DAC">
        <w:rPr>
          <w:rFonts w:ascii="Verdana" w:hAnsi="Verdana" w:cs="Segoe UI"/>
        </w:rPr>
        <w:t>level</w:t>
      </w:r>
      <w:r w:rsidRPr="17383CDC" w:rsidR="6C20F7E6">
        <w:rPr>
          <w:rFonts w:ascii="Verdana" w:hAnsi="Verdana" w:cs="Segoe UI"/>
        </w:rPr>
        <w:t xml:space="preserve"> which</w:t>
      </w:r>
      <w:r w:rsidRPr="17383CDC" w:rsidR="00ED3DAC">
        <w:rPr>
          <w:rFonts w:ascii="Verdana" w:hAnsi="Verdana" w:cs="Segoe UI"/>
        </w:rPr>
        <w:t xml:space="preserve"> indicat</w:t>
      </w:r>
      <w:r w:rsidRPr="17383CDC" w:rsidR="05C66C1C">
        <w:rPr>
          <w:rFonts w:ascii="Verdana" w:hAnsi="Verdana" w:cs="Segoe UI"/>
        </w:rPr>
        <w:t>e</w:t>
      </w:r>
      <w:r w:rsidRPr="17383CDC" w:rsidR="00ED3DAC">
        <w:rPr>
          <w:rFonts w:ascii="Verdana" w:hAnsi="Verdana" w:cs="Segoe UI"/>
        </w:rPr>
        <w:t>s further focus</w:t>
      </w:r>
      <w:r w:rsidRPr="17383CDC" w:rsidR="3E56A4CF">
        <w:rPr>
          <w:rFonts w:ascii="Verdana" w:hAnsi="Verdana" w:cs="Segoe UI"/>
        </w:rPr>
        <w:t xml:space="preserve"> is needed, particularly in the communication of meaningful action taken</w:t>
      </w:r>
      <w:r w:rsidRPr="17383CDC" w:rsidR="00ED3DAC">
        <w:rPr>
          <w:rFonts w:ascii="Verdana" w:hAnsi="Verdana" w:cs="Segoe UI"/>
        </w:rPr>
        <w:t>.</w:t>
      </w:r>
    </w:p>
    <w:p w:rsidR="3D2FF872" w:rsidP="17383CDC" w:rsidRDefault="3D2FF872" w14:paraId="34204DCC" w14:textId="1C952DA4">
      <w:pPr>
        <w:pStyle w:val="ListParagraph"/>
        <w:numPr>
          <w:ilvl w:val="0"/>
          <w:numId w:val="3"/>
        </w:numPr>
        <w:spacing w:after="0" w:line="257" w:lineRule="auto"/>
        <w:rPr>
          <w:rFonts w:ascii="Verdana" w:hAnsi="Verdana" w:eastAsia="Verdana" w:cs="Verdana"/>
          <w:b/>
          <w:bCs/>
          <w:sz w:val="24"/>
          <w:szCs w:val="24"/>
        </w:rPr>
      </w:pPr>
      <w:r w:rsidRPr="17383CDC">
        <w:rPr>
          <w:rFonts w:ascii="Verdana" w:hAnsi="Verdana" w:eastAsia="Verdana" w:cs="Verdana"/>
          <w:b/>
          <w:bCs/>
          <w:sz w:val="24"/>
          <w:szCs w:val="24"/>
        </w:rPr>
        <w:t>Leadership &amp; Management</w:t>
      </w:r>
    </w:p>
    <w:p w:rsidRPr="00ED3DAC" w:rsidR="00ED3DAC" w:rsidP="00486E0B" w:rsidRDefault="00ED3DAC" w14:paraId="27ECD990" w14:textId="73F7E841">
      <w:pPr>
        <w:pStyle w:val="NormalWeb"/>
        <w:jc w:val="both"/>
        <w:rPr>
          <w:rFonts w:ascii="Verdana" w:hAnsi="Verdana" w:cs="Segoe UI"/>
        </w:rPr>
      </w:pPr>
      <w:r w:rsidRPr="17383CDC">
        <w:rPr>
          <w:rFonts w:ascii="Verdana" w:hAnsi="Verdana" w:cs="Segoe UI"/>
        </w:rPr>
        <w:t>The priority area of Leadership and Management continues to show incremental but consistent improvement in day</w:t>
      </w:r>
      <w:r w:rsidRPr="17383CDC" w:rsidR="1D1044AD">
        <w:rPr>
          <w:rFonts w:ascii="Verdana" w:hAnsi="Verdana" w:cs="Segoe UI"/>
        </w:rPr>
        <w:t xml:space="preserve">-to-day </w:t>
      </w:r>
      <w:r w:rsidRPr="17383CDC">
        <w:rPr>
          <w:rFonts w:ascii="Verdana" w:hAnsi="Verdana" w:cs="Segoe UI"/>
        </w:rPr>
        <w:t>line</w:t>
      </w:r>
      <w:r w:rsidRPr="17383CDC" w:rsidR="35C6AE54">
        <w:rPr>
          <w:rFonts w:ascii="Verdana" w:hAnsi="Verdana" w:cs="Segoe UI"/>
        </w:rPr>
        <w:t xml:space="preserve"> </w:t>
      </w:r>
      <w:r w:rsidRPr="17383CDC">
        <w:rPr>
          <w:rFonts w:ascii="Verdana" w:hAnsi="Verdana" w:cs="Segoe UI"/>
        </w:rPr>
        <w:t xml:space="preserve">management behaviours. Several indicators improved </w:t>
      </w:r>
      <w:r w:rsidRPr="17383CDC" w:rsidR="1A73C736">
        <w:rPr>
          <w:rFonts w:ascii="Verdana" w:hAnsi="Verdana" w:cs="Segoe UI"/>
        </w:rPr>
        <w:t>in the last 12 months</w:t>
      </w:r>
      <w:r w:rsidRPr="17383CDC">
        <w:rPr>
          <w:rFonts w:ascii="Verdana" w:hAnsi="Verdana" w:cs="Segoe UI"/>
        </w:rPr>
        <w:t>: more staff reported that their manager understands their problems (67.7% to 68.9%), takes effective action to help resolve issues (65.8% to 66.9%), encourages them at work (70.0% to 70.8%) and values their contribution (70.2% to 71.0%). These gains suggest stronger local communication, relational leadership and problem</w:t>
      </w:r>
      <w:r w:rsidRPr="17383CDC" w:rsidR="721E19F3">
        <w:rPr>
          <w:rFonts w:ascii="Verdana" w:hAnsi="Verdana" w:cs="Segoe UI"/>
        </w:rPr>
        <w:t xml:space="preserve"> </w:t>
      </w:r>
      <w:r w:rsidRPr="17383CDC">
        <w:rPr>
          <w:rFonts w:ascii="Verdana" w:hAnsi="Verdana" w:cs="Segoe UI"/>
        </w:rPr>
        <w:t>solving within teams.</w:t>
      </w:r>
      <w:r w:rsidR="00486E0B">
        <w:rPr>
          <w:rFonts w:ascii="Verdana" w:hAnsi="Verdana" w:cs="Segoe UI"/>
        </w:rPr>
        <w:t xml:space="preserve"> </w:t>
      </w:r>
      <w:r w:rsidRPr="17383CDC">
        <w:rPr>
          <w:rFonts w:ascii="Verdana" w:hAnsi="Verdana" w:cs="Segoe UI"/>
        </w:rPr>
        <w:t>The proportion of staff who feel involved in decisions about change dropped sharply from 48.3% to 44.1% (a fall of 4.22</w:t>
      </w:r>
      <w:r w:rsidRPr="17383CDC">
        <w:rPr>
          <w:rFonts w:ascii="Segoe UI" w:hAnsi="Segoe UI" w:cs="Segoe UI"/>
          <w:sz w:val="21"/>
          <w:szCs w:val="21"/>
        </w:rPr>
        <w:t xml:space="preserve"> </w:t>
      </w:r>
      <w:r w:rsidRPr="17383CDC">
        <w:rPr>
          <w:rFonts w:ascii="Verdana" w:hAnsi="Verdana" w:cs="Segoe UI"/>
        </w:rPr>
        <w:t xml:space="preserve">percentage points), indicating reduced visibility, reach and connection from senior leadership. Overall, </w:t>
      </w:r>
      <w:r w:rsidRPr="17383CDC" w:rsidR="35007A4B">
        <w:rPr>
          <w:rFonts w:ascii="Verdana" w:hAnsi="Verdana" w:cs="Segoe UI"/>
        </w:rPr>
        <w:t xml:space="preserve">results confirm </w:t>
      </w:r>
      <w:r w:rsidRPr="17383CDC">
        <w:rPr>
          <w:rFonts w:ascii="Verdana" w:hAnsi="Verdana" w:cs="Segoe UI"/>
        </w:rPr>
        <w:t>leadership progress is therefore strongest at team level, while wider organisational communication and engagement require further attention.</w:t>
      </w:r>
    </w:p>
    <w:p w:rsidR="470DC626" w:rsidP="17383CDC" w:rsidRDefault="470DC626" w14:paraId="1B48E69E" w14:textId="270CDFDD">
      <w:pPr>
        <w:pStyle w:val="ListParagraph"/>
        <w:numPr>
          <w:ilvl w:val="0"/>
          <w:numId w:val="3"/>
        </w:numPr>
        <w:spacing w:after="0" w:line="257" w:lineRule="auto"/>
        <w:rPr>
          <w:rFonts w:ascii="Verdana" w:hAnsi="Verdana" w:eastAsia="Verdana" w:cs="Verdana"/>
          <w:b/>
          <w:bCs/>
          <w:sz w:val="24"/>
          <w:szCs w:val="24"/>
        </w:rPr>
      </w:pPr>
      <w:r w:rsidRPr="17383CDC">
        <w:rPr>
          <w:rFonts w:ascii="Verdana" w:hAnsi="Verdana" w:eastAsia="Verdana" w:cs="Verdana"/>
          <w:b/>
          <w:bCs/>
          <w:sz w:val="24"/>
          <w:szCs w:val="24"/>
        </w:rPr>
        <w:t>Speaking Up Safely / Raising concerns</w:t>
      </w:r>
    </w:p>
    <w:p w:rsidRPr="00ED3DAC" w:rsidR="00ED3DAC" w:rsidP="00486E0B" w:rsidRDefault="00ED3DAC" w14:paraId="44633C42" w14:textId="0066B9D6">
      <w:pPr>
        <w:pStyle w:val="NormalWeb"/>
        <w:jc w:val="both"/>
        <w:rPr>
          <w:rFonts w:ascii="Verdana" w:hAnsi="Verdana" w:cs="Segoe UI"/>
        </w:rPr>
      </w:pPr>
      <w:r w:rsidRPr="17383CDC">
        <w:rPr>
          <w:rFonts w:ascii="Verdana" w:hAnsi="Verdana" w:cs="Segoe UI"/>
        </w:rPr>
        <w:t xml:space="preserve">The Speaking Up and Safety priority demonstrates a similarly mixed pattern. Encouragement to report errors or near misses increased slightly (75.7% to 76.6%), and more staff received feedback on actions taken after incidents (47.8% to 49.7%). These improvements indicate that the operational aspects of incident reporting and learning are strengthening. However, staff feel marginally less safe to speak up when they have concerns (falling from 56.5% to 55.4%) and less confident that the organisation would act on concerns raised (42.0% to 39.6%). This suggests that while the mechanisms for reporting are improving, overall psychological safety and trust in organisational </w:t>
      </w:r>
      <w:r w:rsidRPr="17383CDC" w:rsidR="2EA22FFF">
        <w:rPr>
          <w:rFonts w:ascii="Verdana" w:hAnsi="Verdana" w:cs="Segoe UI"/>
        </w:rPr>
        <w:t xml:space="preserve">follow-through </w:t>
      </w:r>
      <w:r w:rsidRPr="17383CDC">
        <w:rPr>
          <w:rFonts w:ascii="Verdana" w:hAnsi="Verdana" w:cs="Segoe UI"/>
        </w:rPr>
        <w:t>remain areas of concern.</w:t>
      </w:r>
    </w:p>
    <w:p w:rsidR="7B5145F8" w:rsidP="17383CDC" w:rsidRDefault="7B5145F8" w14:paraId="5E722796" w14:textId="57F2FED5">
      <w:pPr>
        <w:pStyle w:val="ListParagraph"/>
        <w:numPr>
          <w:ilvl w:val="0"/>
          <w:numId w:val="3"/>
        </w:numPr>
        <w:spacing w:after="0" w:line="257" w:lineRule="auto"/>
        <w:rPr>
          <w:rFonts w:ascii="Verdana" w:hAnsi="Verdana" w:eastAsia="Verdana" w:cs="Verdana"/>
          <w:b/>
          <w:bCs/>
          <w:sz w:val="24"/>
          <w:szCs w:val="24"/>
        </w:rPr>
      </w:pPr>
      <w:r w:rsidRPr="17383CDC">
        <w:rPr>
          <w:rFonts w:ascii="Verdana" w:hAnsi="Verdana" w:eastAsia="Verdana" w:cs="Verdana"/>
          <w:b/>
          <w:bCs/>
          <w:sz w:val="24"/>
          <w:szCs w:val="24"/>
        </w:rPr>
        <w:t>Values &amp; Behaviours</w:t>
      </w:r>
    </w:p>
    <w:p w:rsidRPr="00ED3DAC" w:rsidR="00ED3DAC" w:rsidP="00486E0B" w:rsidRDefault="00ED3DAC" w14:paraId="2E0B8CBD" w14:textId="51D5D79D">
      <w:pPr>
        <w:pStyle w:val="NormalWeb"/>
        <w:jc w:val="both"/>
        <w:rPr>
          <w:rFonts w:ascii="Verdana" w:hAnsi="Verdana" w:cs="Segoe UI"/>
        </w:rPr>
      </w:pPr>
      <w:r w:rsidRPr="17383CDC">
        <w:rPr>
          <w:rFonts w:ascii="Verdana" w:hAnsi="Verdana" w:cs="Segoe UI"/>
        </w:rPr>
        <w:t xml:space="preserve">The final priority area, Values, Behaviour and Culture, has deteriorated further since last year and </w:t>
      </w:r>
      <w:r w:rsidRPr="17383CDC" w:rsidR="05C57FCA">
        <w:rPr>
          <w:rFonts w:ascii="Verdana" w:hAnsi="Verdana" w:cs="Segoe UI"/>
        </w:rPr>
        <w:t>is the least improved area of the three</w:t>
      </w:r>
      <w:r w:rsidRPr="17383CDC">
        <w:rPr>
          <w:rFonts w:ascii="Verdana" w:hAnsi="Verdana" w:cs="Segoe UI"/>
        </w:rPr>
        <w:t>. The Diversity and Equality theme declined from 63.0%</w:t>
      </w:r>
      <w:r w:rsidRPr="17383CDC" w:rsidR="0BD06047">
        <w:rPr>
          <w:rFonts w:ascii="Verdana" w:hAnsi="Verdana" w:cs="Segoe UI"/>
        </w:rPr>
        <w:t xml:space="preserve"> in 2024</w:t>
      </w:r>
      <w:r w:rsidRPr="17383CDC">
        <w:rPr>
          <w:rFonts w:ascii="Verdana" w:hAnsi="Verdana" w:cs="Segoe UI"/>
        </w:rPr>
        <w:t xml:space="preserve"> to 59.9%</w:t>
      </w:r>
      <w:r w:rsidRPr="17383CDC" w:rsidR="40E446F7">
        <w:rPr>
          <w:rFonts w:ascii="Verdana" w:hAnsi="Verdana" w:cs="Segoe UI"/>
        </w:rPr>
        <w:t xml:space="preserve"> in 2025</w:t>
      </w:r>
      <w:r w:rsidRPr="17383CDC">
        <w:rPr>
          <w:rFonts w:ascii="Verdana" w:hAnsi="Verdana" w:cs="Segoe UI"/>
        </w:rPr>
        <w:t>, and kindness and respect indicators fell by up to 2.05</w:t>
      </w:r>
      <w:r w:rsidRPr="17383CDC" w:rsidR="4A77B394">
        <w:rPr>
          <w:rFonts w:ascii="Verdana" w:hAnsi="Verdana" w:cs="Segoe UI"/>
        </w:rPr>
        <w:t>%</w:t>
      </w:r>
      <w:r w:rsidRPr="17383CDC">
        <w:rPr>
          <w:rFonts w:ascii="Verdana" w:hAnsi="Verdana" w:cs="Segoe UI"/>
        </w:rPr>
        <w:t xml:space="preserve">. Staff also continue to report high levels of poor behaviours: 27.8% experienced harassment from patients or the public, around 20% experienced harassment from colleagues and 7.5% reported discrimination from a manager. </w:t>
      </w:r>
      <w:r w:rsidRPr="17383CDC" w:rsidR="6764A93D">
        <w:rPr>
          <w:rFonts w:ascii="Verdana" w:hAnsi="Verdana" w:cs="Segoe UI"/>
        </w:rPr>
        <w:t>As referenced previously, u</w:t>
      </w:r>
      <w:r w:rsidRPr="17383CDC">
        <w:rPr>
          <w:rFonts w:ascii="Verdana" w:hAnsi="Verdana" w:cs="Segoe UI"/>
        </w:rPr>
        <w:t xml:space="preserve">nwanted sexual behaviour was reported by 11.5% of staff from patients and approximately 5% from colleagues. These findings highlight ongoing cultural challenges around </w:t>
      </w:r>
      <w:r w:rsidRPr="17383CDC" w:rsidR="35DAE046">
        <w:rPr>
          <w:rFonts w:ascii="Verdana" w:hAnsi="Verdana" w:cs="Segoe UI"/>
        </w:rPr>
        <w:t xml:space="preserve">inclusion, </w:t>
      </w:r>
      <w:r w:rsidRPr="17383CDC">
        <w:rPr>
          <w:rFonts w:ascii="Verdana" w:hAnsi="Verdana" w:cs="Segoe UI"/>
        </w:rPr>
        <w:t>dignity, respect and behavioural norms</w:t>
      </w:r>
      <w:r w:rsidRPr="17383CDC" w:rsidR="07B38057">
        <w:rPr>
          <w:rFonts w:ascii="Verdana" w:hAnsi="Verdana" w:cs="Segoe UI"/>
        </w:rPr>
        <w:t xml:space="preserve"> that are outside of </w:t>
      </w:r>
      <w:r w:rsidRPr="17383CDC" w:rsidR="361161DB">
        <w:rPr>
          <w:rFonts w:ascii="Verdana" w:hAnsi="Verdana" w:cs="Segoe UI"/>
        </w:rPr>
        <w:t xml:space="preserve">both legislation and </w:t>
      </w:r>
      <w:r w:rsidRPr="17383CDC" w:rsidR="07B38057">
        <w:rPr>
          <w:rFonts w:ascii="Verdana" w:hAnsi="Verdana" w:cs="Segoe UI"/>
        </w:rPr>
        <w:t>what we advocate through our organisational values and behaviours</w:t>
      </w:r>
      <w:r w:rsidRPr="17383CDC">
        <w:rPr>
          <w:rFonts w:ascii="Verdana" w:hAnsi="Verdana" w:cs="Segoe UI"/>
        </w:rPr>
        <w:t xml:space="preserve">, </w:t>
      </w:r>
      <w:r w:rsidRPr="17383CDC" w:rsidR="3B1CA725">
        <w:rPr>
          <w:rFonts w:ascii="Verdana" w:hAnsi="Verdana" w:cs="Segoe UI"/>
        </w:rPr>
        <w:t xml:space="preserve">highlighting </w:t>
      </w:r>
      <w:r w:rsidRPr="17383CDC">
        <w:rPr>
          <w:rFonts w:ascii="Verdana" w:hAnsi="Verdana" w:cs="Segoe UI"/>
        </w:rPr>
        <w:t xml:space="preserve">the need </w:t>
      </w:r>
      <w:r w:rsidR="005346CB">
        <w:rPr>
          <w:rFonts w:ascii="Verdana" w:hAnsi="Verdana" w:cs="Segoe UI"/>
        </w:rPr>
        <w:t xml:space="preserve">health board </w:t>
      </w:r>
      <w:r w:rsidRPr="17383CDC">
        <w:rPr>
          <w:rFonts w:ascii="Verdana" w:hAnsi="Verdana" w:cs="Segoe UI"/>
        </w:rPr>
        <w:t>wide action.</w:t>
      </w:r>
    </w:p>
    <w:p w:rsidRPr="00ED3DAC" w:rsidR="00ED3DAC" w:rsidP="005346CB" w:rsidRDefault="15E62101" w14:paraId="0C23038F" w14:textId="0BC4E1EF">
      <w:pPr>
        <w:pStyle w:val="NormalWeb"/>
        <w:jc w:val="both"/>
        <w:rPr>
          <w:rFonts w:ascii="Verdana" w:hAnsi="Verdana" w:cs="Arial"/>
        </w:rPr>
      </w:pPr>
      <w:r w:rsidRPr="17383CDC">
        <w:rPr>
          <w:rFonts w:ascii="Verdana" w:hAnsi="Verdana" w:cs="Segoe UI"/>
        </w:rPr>
        <w:t>In summary,</w:t>
      </w:r>
      <w:r w:rsidRPr="17383CDC" w:rsidR="00ED3DAC">
        <w:rPr>
          <w:rFonts w:ascii="Verdana" w:hAnsi="Verdana" w:cs="Segoe UI"/>
        </w:rPr>
        <w:t xml:space="preserve"> the progress against last year’s priorities shows that while team</w:t>
      </w:r>
      <w:r w:rsidRPr="17383CDC" w:rsidR="7C6F75FD">
        <w:rPr>
          <w:rFonts w:ascii="Verdana" w:hAnsi="Verdana" w:cs="Segoe UI"/>
        </w:rPr>
        <w:t xml:space="preserve"> </w:t>
      </w:r>
      <w:r w:rsidRPr="17383CDC" w:rsidR="00ED3DAC">
        <w:rPr>
          <w:rFonts w:ascii="Verdana" w:hAnsi="Verdana" w:cs="Segoe UI"/>
        </w:rPr>
        <w:t>level support</w:t>
      </w:r>
      <w:r w:rsidRPr="17383CDC" w:rsidR="5663A2EA">
        <w:rPr>
          <w:rFonts w:ascii="Verdana" w:hAnsi="Verdana" w:cs="Segoe UI"/>
        </w:rPr>
        <w:t xml:space="preserve"> </w:t>
      </w:r>
      <w:r w:rsidRPr="17383CDC" w:rsidR="3B2F64D7">
        <w:rPr>
          <w:rFonts w:ascii="Verdana" w:hAnsi="Verdana" w:cs="Segoe UI"/>
        </w:rPr>
        <w:t>continues</w:t>
      </w:r>
      <w:r w:rsidRPr="17383CDC" w:rsidR="00ED3DAC">
        <w:rPr>
          <w:rFonts w:ascii="Verdana" w:hAnsi="Verdana" w:cs="Segoe UI"/>
        </w:rPr>
        <w:t xml:space="preserve"> to strengthen, </w:t>
      </w:r>
      <w:r w:rsidRPr="17383CDC" w:rsidR="34750F8B">
        <w:rPr>
          <w:rFonts w:ascii="Verdana" w:hAnsi="Verdana" w:cs="Segoe UI"/>
        </w:rPr>
        <w:t xml:space="preserve">the </w:t>
      </w:r>
      <w:r w:rsidRPr="17383CDC" w:rsidR="00ED3DAC">
        <w:rPr>
          <w:rFonts w:ascii="Verdana" w:hAnsi="Verdana" w:cs="Segoe UI"/>
        </w:rPr>
        <w:t>organisational</w:t>
      </w:r>
      <w:r w:rsidRPr="17383CDC" w:rsidR="1B0541B6">
        <w:rPr>
          <w:rFonts w:ascii="Verdana" w:hAnsi="Verdana" w:cs="Segoe UI"/>
        </w:rPr>
        <w:t xml:space="preserve"> </w:t>
      </w:r>
      <w:r w:rsidRPr="17383CDC" w:rsidR="00ED3DAC">
        <w:rPr>
          <w:rFonts w:ascii="Verdana" w:hAnsi="Verdana" w:cs="Segoe UI"/>
        </w:rPr>
        <w:t>level</w:t>
      </w:r>
      <w:r w:rsidRPr="17383CDC" w:rsidR="1A6950AE">
        <w:rPr>
          <w:rFonts w:ascii="Verdana" w:hAnsi="Verdana" w:cs="Segoe UI"/>
        </w:rPr>
        <w:t xml:space="preserve"> </w:t>
      </w:r>
      <w:r w:rsidRPr="17383CDC" w:rsidR="1A6950AE">
        <w:rPr>
          <w:rFonts w:ascii="Verdana" w:hAnsi="Verdana" w:cs="Segoe UI"/>
        </w:rPr>
        <w:t>perception highlights</w:t>
      </w:r>
      <w:r w:rsidRPr="17383CDC" w:rsidR="00ED3DAC">
        <w:rPr>
          <w:rFonts w:ascii="Verdana" w:hAnsi="Verdana" w:cs="Segoe UI"/>
        </w:rPr>
        <w:t xml:space="preserve"> </w:t>
      </w:r>
      <w:r w:rsidRPr="17383CDC" w:rsidR="32926629">
        <w:rPr>
          <w:rFonts w:ascii="Verdana" w:hAnsi="Verdana" w:cs="Segoe UI"/>
        </w:rPr>
        <w:t>the need for improvements</w:t>
      </w:r>
      <w:r w:rsidRPr="17383CDC" w:rsidR="00ED3DAC">
        <w:rPr>
          <w:rFonts w:ascii="Verdana" w:hAnsi="Verdana" w:cs="Segoe UI"/>
        </w:rPr>
        <w:t xml:space="preserve"> relating to trust, involvement, psychological safety and culture</w:t>
      </w:r>
      <w:r w:rsidRPr="17383CDC" w:rsidR="359ED13A">
        <w:rPr>
          <w:rFonts w:ascii="Verdana" w:hAnsi="Verdana" w:cs="Arial"/>
        </w:rPr>
        <w:t>.</w:t>
      </w:r>
    </w:p>
    <w:p w:rsidR="00EC3284" w:rsidP="00BA667B" w:rsidRDefault="00BA667B" w14:paraId="6F63CCBA" w14:textId="667A8B8F">
      <w:pPr>
        <w:pStyle w:val="NormalWeb"/>
        <w:spacing w:line="300" w:lineRule="atLeast"/>
        <w:rPr>
          <w:rFonts w:ascii="Verdana" w:hAnsi="Verdana" w:cs="Segoe UI"/>
          <w:b/>
          <w:bCs/>
        </w:rPr>
      </w:pPr>
      <w:r w:rsidRPr="17383CDC">
        <w:rPr>
          <w:rFonts w:ascii="Verdana" w:hAnsi="Verdana" w:cs="Segoe UI"/>
          <w:b/>
          <w:bCs/>
        </w:rPr>
        <w:t xml:space="preserve">2.3 </w:t>
      </w:r>
      <w:r w:rsidRPr="17383CDC" w:rsidR="0C1E2B2D">
        <w:rPr>
          <w:rFonts w:ascii="Verdana" w:hAnsi="Verdana" w:cs="Segoe UI"/>
          <w:b/>
          <w:bCs/>
        </w:rPr>
        <w:t>Top A</w:t>
      </w:r>
      <w:r w:rsidRPr="17383CDC">
        <w:rPr>
          <w:rFonts w:ascii="Verdana" w:hAnsi="Verdana" w:cs="Segoe UI"/>
          <w:b/>
          <w:bCs/>
        </w:rPr>
        <w:t>reas of focus for 2026/2027</w:t>
      </w:r>
    </w:p>
    <w:p w:rsidRPr="005346CB" w:rsidR="00955341" w:rsidP="005346CB" w:rsidRDefault="00955341" w14:paraId="30AC69A0" w14:textId="6E060470">
      <w:pPr>
        <w:jc w:val="both"/>
        <w:rPr>
          <w:rFonts w:ascii="Verdana" w:hAnsi="Verdana" w:eastAsia="Verdana" w:cs="Verdana"/>
          <w:sz w:val="24"/>
          <w:szCs w:val="24"/>
        </w:rPr>
      </w:pPr>
      <w:r w:rsidRPr="005346CB">
        <w:rPr>
          <w:rFonts w:ascii="Verdana" w:hAnsi="Verdana" w:eastAsia="Verdana" w:cs="Verdana"/>
          <w:sz w:val="24"/>
          <w:szCs w:val="24"/>
        </w:rPr>
        <w:t xml:space="preserve">There is currently a delay in the qualitative data release from the open text comments due to Welsh translation requirements and gaps in information on paper-based returns resulting in challenges in being able to match to organisations. An announcement on the timeframe for the issuing of the free text data to organisations is due by the end of March 2026. </w:t>
      </w:r>
    </w:p>
    <w:p w:rsidR="00713A9B" w:rsidP="005346CB" w:rsidRDefault="00955341" w14:paraId="1F7C3661" w14:textId="0A878F3A">
      <w:pPr>
        <w:pStyle w:val="NormalWeb"/>
        <w:jc w:val="both"/>
        <w:rPr>
          <w:rFonts w:ascii="Verdana" w:hAnsi="Verdana" w:cs="Segoe UI"/>
        </w:rPr>
      </w:pPr>
      <w:proofErr w:type="gramStart"/>
      <w:r w:rsidRPr="005346CB">
        <w:rPr>
          <w:rFonts w:ascii="Verdana" w:hAnsi="Verdana" w:cs="Segoe UI"/>
        </w:rPr>
        <w:t>In spite of</w:t>
      </w:r>
      <w:proofErr w:type="gramEnd"/>
      <w:r w:rsidRPr="005346CB">
        <w:rPr>
          <w:rFonts w:ascii="Verdana" w:hAnsi="Verdana" w:cs="Segoe UI"/>
        </w:rPr>
        <w:t xml:space="preserve"> this, t</w:t>
      </w:r>
      <w:r w:rsidRPr="005346CB" w:rsidR="0049548D">
        <w:rPr>
          <w:rFonts w:ascii="Verdana" w:hAnsi="Verdana" w:cs="Segoe UI"/>
        </w:rPr>
        <w:t xml:space="preserve">he </w:t>
      </w:r>
      <w:r w:rsidRPr="005346CB" w:rsidR="7E9F1698">
        <w:rPr>
          <w:rFonts w:ascii="Verdana" w:hAnsi="Verdana" w:cs="Segoe UI"/>
        </w:rPr>
        <w:t xml:space="preserve">quantitative </w:t>
      </w:r>
      <w:r w:rsidRPr="005346CB" w:rsidR="0049548D">
        <w:rPr>
          <w:rFonts w:ascii="Verdana" w:hAnsi="Verdana" w:cs="Segoe UI"/>
        </w:rPr>
        <w:t xml:space="preserve">survey results </w:t>
      </w:r>
      <w:r w:rsidRPr="005346CB">
        <w:rPr>
          <w:rFonts w:ascii="Verdana" w:hAnsi="Verdana" w:cs="Segoe UI"/>
        </w:rPr>
        <w:t xml:space="preserve">have recently been supplemented through feedback shared by Trade Union Partners with Board Members at March’s Health Board Partnership Forum. This combined intelligence </w:t>
      </w:r>
      <w:r w:rsidRPr="005346CB" w:rsidR="0049548D">
        <w:rPr>
          <w:rFonts w:ascii="Verdana" w:hAnsi="Verdana" w:cs="Segoe UI"/>
        </w:rPr>
        <w:t>indicate</w:t>
      </w:r>
      <w:r w:rsidRPr="005346CB">
        <w:rPr>
          <w:rFonts w:ascii="Verdana" w:hAnsi="Verdana" w:cs="Segoe UI"/>
        </w:rPr>
        <w:t>s</w:t>
      </w:r>
      <w:r w:rsidRPr="005346CB" w:rsidR="0049548D">
        <w:rPr>
          <w:rFonts w:ascii="Verdana" w:hAnsi="Verdana" w:cs="Segoe UI"/>
        </w:rPr>
        <w:t xml:space="preserve"> </w:t>
      </w:r>
      <w:r w:rsidRPr="005346CB" w:rsidR="5145E5C2">
        <w:rPr>
          <w:rFonts w:ascii="Verdana" w:hAnsi="Verdana" w:cs="Segoe UI"/>
        </w:rPr>
        <w:t>the following</w:t>
      </w:r>
      <w:r w:rsidRPr="005346CB" w:rsidR="0049548D">
        <w:rPr>
          <w:rFonts w:ascii="Verdana" w:hAnsi="Verdana" w:cs="Segoe UI"/>
        </w:rPr>
        <w:t xml:space="preserve"> areas</w:t>
      </w:r>
      <w:r w:rsidRPr="005346CB" w:rsidR="2C8974AF">
        <w:rPr>
          <w:rFonts w:ascii="Verdana" w:hAnsi="Verdana" w:cs="Segoe UI"/>
        </w:rPr>
        <w:t xml:space="preserve"> </w:t>
      </w:r>
      <w:r w:rsidRPr="005346CB" w:rsidR="12BE82B3">
        <w:rPr>
          <w:rFonts w:ascii="Verdana" w:hAnsi="Verdana" w:cs="Segoe UI"/>
        </w:rPr>
        <w:t xml:space="preserve">recommended for </w:t>
      </w:r>
      <w:r w:rsidRPr="005346CB" w:rsidR="0049548D">
        <w:rPr>
          <w:rFonts w:ascii="Verdana" w:hAnsi="Verdana" w:cs="Segoe UI"/>
        </w:rPr>
        <w:t>focus</w:t>
      </w:r>
      <w:r w:rsidRPr="005346CB" w:rsidR="5DD5C0A4">
        <w:rPr>
          <w:rFonts w:ascii="Verdana" w:hAnsi="Verdana" w:cs="Segoe UI"/>
        </w:rPr>
        <w:t xml:space="preserve"> and </w:t>
      </w:r>
      <w:r w:rsidRPr="005346CB" w:rsidR="0049548D">
        <w:rPr>
          <w:rFonts w:ascii="Verdana" w:hAnsi="Verdana" w:cs="Segoe UI"/>
        </w:rPr>
        <w:t>organisational action</w:t>
      </w:r>
      <w:r w:rsidRPr="005346CB" w:rsidR="16F80886">
        <w:rPr>
          <w:rFonts w:ascii="Verdana" w:hAnsi="Verdana" w:cs="Segoe UI"/>
        </w:rPr>
        <w:t xml:space="preserve"> </w:t>
      </w:r>
      <w:r w:rsidRPr="005346CB" w:rsidR="0049548D">
        <w:rPr>
          <w:rFonts w:ascii="Verdana" w:hAnsi="Verdana" w:cs="Segoe UI"/>
        </w:rPr>
        <w:t>over the next year</w:t>
      </w:r>
      <w:r w:rsidRPr="005346CB" w:rsidR="7AF7B371">
        <w:rPr>
          <w:rFonts w:ascii="Verdana" w:hAnsi="Verdana" w:cs="Segoe UI"/>
        </w:rPr>
        <w:t>.</w:t>
      </w:r>
      <w:r w:rsidRPr="17383CDC" w:rsidR="7AF7B371">
        <w:rPr>
          <w:rFonts w:ascii="Verdana" w:hAnsi="Verdana" w:cs="Segoe UI"/>
        </w:rPr>
        <w:t xml:space="preserve"> </w:t>
      </w:r>
    </w:p>
    <w:p w:rsidR="756FF6A0" w:rsidP="17383CDC" w:rsidRDefault="756FF6A0" w14:paraId="6B4E9232" w14:textId="381D9E0D">
      <w:pPr>
        <w:pStyle w:val="NormalWeb"/>
        <w:numPr>
          <w:ilvl w:val="0"/>
          <w:numId w:val="2"/>
        </w:numPr>
        <w:rPr>
          <w:rFonts w:ascii="Verdana" w:hAnsi="Verdana" w:cs="Segoe UI"/>
          <w:b/>
          <w:bCs/>
          <w:i/>
          <w:iCs/>
        </w:rPr>
      </w:pPr>
      <w:r w:rsidRPr="17383CDC">
        <w:rPr>
          <w:rFonts w:ascii="Verdana" w:hAnsi="Verdana" w:cs="Segoe UI"/>
          <w:b/>
          <w:bCs/>
          <w:i/>
          <w:iCs/>
        </w:rPr>
        <w:t>We Nurture Healthy Working Environments</w:t>
      </w:r>
    </w:p>
    <w:p w:rsidRPr="00713A9B" w:rsidR="00713A9B" w:rsidP="00713A9B" w:rsidRDefault="00713A9B" w14:paraId="3A2A98AC" w14:textId="1151AA4C">
      <w:pPr>
        <w:pStyle w:val="NormalWeb"/>
        <w:rPr>
          <w:rFonts w:ascii="Verdana" w:hAnsi="Verdana" w:cs="Segoe UI"/>
          <w:b/>
          <w:bCs/>
          <w:i/>
          <w:iCs/>
        </w:rPr>
      </w:pPr>
      <w:r w:rsidRPr="0049548D">
        <w:rPr>
          <w:rFonts w:ascii="Verdana" w:hAnsi="Verdana" w:cs="Segoe UI"/>
          <w:b/>
          <w:bCs/>
          <w:i/>
          <w:iCs/>
        </w:rPr>
        <w:t xml:space="preserve">Stabilise </w:t>
      </w:r>
      <w:r w:rsidRPr="00713A9B">
        <w:rPr>
          <w:rFonts w:ascii="Verdana" w:hAnsi="Verdana" w:cs="Segoe UI"/>
          <w:b/>
          <w:bCs/>
          <w:i/>
          <w:iCs/>
        </w:rPr>
        <w:t xml:space="preserve">perception of </w:t>
      </w:r>
      <w:r w:rsidRPr="0049548D">
        <w:rPr>
          <w:rFonts w:ascii="Verdana" w:hAnsi="Verdana" w:cs="Segoe UI"/>
          <w:b/>
          <w:bCs/>
          <w:i/>
          <w:iCs/>
        </w:rPr>
        <w:t>workforce capacity and reduce workload pressures.</w:t>
      </w:r>
    </w:p>
    <w:p w:rsidR="005346CB" w:rsidP="005346CB" w:rsidRDefault="0049548D" w14:paraId="27D68391" w14:textId="77777777">
      <w:pPr>
        <w:pStyle w:val="NormalWeb"/>
        <w:jc w:val="both"/>
        <w:rPr>
          <w:rFonts w:ascii="Verdana" w:hAnsi="Verdana" w:cs="Segoe UI"/>
        </w:rPr>
      </w:pPr>
      <w:r w:rsidRPr="17383CDC">
        <w:rPr>
          <w:rFonts w:ascii="Verdana" w:hAnsi="Verdana" w:cs="Segoe UI"/>
        </w:rPr>
        <w:t xml:space="preserve">The </w:t>
      </w:r>
      <w:proofErr w:type="gramStart"/>
      <w:r w:rsidRPr="17383CDC">
        <w:rPr>
          <w:rFonts w:ascii="Verdana" w:hAnsi="Verdana" w:cs="Segoe UI"/>
        </w:rPr>
        <w:t>first priority</w:t>
      </w:r>
      <w:proofErr w:type="gramEnd"/>
      <w:r w:rsidRPr="17383CDC">
        <w:rPr>
          <w:rFonts w:ascii="Verdana" w:hAnsi="Verdana" w:cs="Segoe UI"/>
        </w:rPr>
        <w:t xml:space="preserve"> </w:t>
      </w:r>
      <w:r w:rsidRPr="17383CDC" w:rsidR="4D93509C">
        <w:rPr>
          <w:rFonts w:ascii="Verdana" w:hAnsi="Verdana" w:cs="Segoe UI"/>
        </w:rPr>
        <w:t xml:space="preserve">area of focus </w:t>
      </w:r>
      <w:r w:rsidRPr="17383CDC">
        <w:rPr>
          <w:rFonts w:ascii="Verdana" w:hAnsi="Verdana" w:cs="Segoe UI"/>
        </w:rPr>
        <w:t xml:space="preserve">is </w:t>
      </w:r>
      <w:r w:rsidRPr="17383CDC" w:rsidR="1C1F9C83">
        <w:rPr>
          <w:rFonts w:ascii="Verdana" w:hAnsi="Verdana" w:cs="Segoe UI"/>
        </w:rPr>
        <w:t xml:space="preserve">around </w:t>
      </w:r>
      <w:r w:rsidRPr="17383CDC">
        <w:rPr>
          <w:rFonts w:ascii="Verdana" w:hAnsi="Verdana" w:cs="Segoe UI"/>
        </w:rPr>
        <w:t xml:space="preserve">addressing </w:t>
      </w:r>
      <w:r w:rsidRPr="17383CDC" w:rsidR="77CC44CC">
        <w:rPr>
          <w:rFonts w:ascii="Verdana" w:hAnsi="Verdana" w:cs="Segoe UI"/>
        </w:rPr>
        <w:t xml:space="preserve">disparities of perception around </w:t>
      </w:r>
      <w:r w:rsidRPr="17383CDC">
        <w:rPr>
          <w:rFonts w:ascii="Verdana" w:hAnsi="Verdana" w:cs="Segoe UI"/>
        </w:rPr>
        <w:t>staffing levels and workload</w:t>
      </w:r>
      <w:r w:rsidRPr="17383CDC" w:rsidR="49DD2153">
        <w:rPr>
          <w:rFonts w:ascii="Verdana" w:hAnsi="Verdana" w:cs="Segoe UI"/>
        </w:rPr>
        <w:t xml:space="preserve"> </w:t>
      </w:r>
      <w:r w:rsidRPr="17383CDC" w:rsidR="48D49EF0">
        <w:rPr>
          <w:rFonts w:ascii="Verdana" w:hAnsi="Verdana" w:cs="Segoe UI"/>
        </w:rPr>
        <w:t>(</w:t>
      </w:r>
      <w:r w:rsidRPr="17383CDC" w:rsidR="49DD2153">
        <w:rPr>
          <w:rFonts w:ascii="Verdana" w:hAnsi="Verdana" w:cs="Segoe UI"/>
        </w:rPr>
        <w:t>i.e. data around variable pay vs lived experience</w:t>
      </w:r>
      <w:r w:rsidRPr="17383CDC" w:rsidR="43D204B6">
        <w:rPr>
          <w:rFonts w:ascii="Verdana" w:hAnsi="Verdana" w:cs="Segoe UI"/>
        </w:rPr>
        <w:t xml:space="preserve"> on the ground</w:t>
      </w:r>
      <w:r w:rsidRPr="17383CDC" w:rsidR="690654F7">
        <w:rPr>
          <w:rFonts w:ascii="Verdana" w:hAnsi="Verdana" w:cs="Segoe UI"/>
        </w:rPr>
        <w:t>)</w:t>
      </w:r>
      <w:r w:rsidRPr="17383CDC">
        <w:rPr>
          <w:rFonts w:ascii="Verdana" w:hAnsi="Verdana" w:cs="Segoe UI"/>
        </w:rPr>
        <w:t xml:space="preserve">, which </w:t>
      </w:r>
      <w:r w:rsidRPr="17383CDC" w:rsidR="3222C633">
        <w:rPr>
          <w:rFonts w:ascii="Verdana" w:hAnsi="Verdana" w:cs="Segoe UI"/>
        </w:rPr>
        <w:t>is reported</w:t>
      </w:r>
      <w:r w:rsidRPr="17383CDC">
        <w:rPr>
          <w:rFonts w:ascii="Verdana" w:hAnsi="Verdana" w:cs="Segoe UI"/>
        </w:rPr>
        <w:t xml:space="preserve"> </w:t>
      </w:r>
      <w:r w:rsidRPr="17383CDC" w:rsidR="13B5C113">
        <w:rPr>
          <w:rFonts w:ascii="Verdana" w:hAnsi="Verdana" w:cs="Segoe UI"/>
        </w:rPr>
        <w:t xml:space="preserve">as </w:t>
      </w:r>
      <w:r w:rsidRPr="17383CDC">
        <w:rPr>
          <w:rFonts w:ascii="Verdana" w:hAnsi="Verdana" w:cs="Segoe UI"/>
        </w:rPr>
        <w:t xml:space="preserve">the most significant concern </w:t>
      </w:r>
      <w:r w:rsidRPr="17383CDC" w:rsidR="5FB3D258">
        <w:rPr>
          <w:rFonts w:ascii="Verdana" w:hAnsi="Verdana" w:cs="Segoe UI"/>
        </w:rPr>
        <w:t>for</w:t>
      </w:r>
      <w:r w:rsidRPr="17383CDC">
        <w:rPr>
          <w:rFonts w:ascii="Verdana" w:hAnsi="Verdana" w:cs="Segoe UI"/>
        </w:rPr>
        <w:t xml:space="preserve"> staff. The steep decline in staff feeling there are enough colleagues to do their job properly</w:t>
      </w:r>
      <w:r w:rsidRPr="17383CDC" w:rsidR="681818A3">
        <w:rPr>
          <w:rFonts w:ascii="Verdana" w:hAnsi="Verdana" w:cs="Segoe UI"/>
        </w:rPr>
        <w:t xml:space="preserve"> (34.8% in 2024 to 29.8% in 2025)</w:t>
      </w:r>
      <w:r w:rsidRPr="17383CDC">
        <w:rPr>
          <w:rFonts w:ascii="Verdana" w:hAnsi="Verdana" w:cs="Segoe UI"/>
        </w:rPr>
        <w:t xml:space="preserve"> highlights </w:t>
      </w:r>
      <w:r w:rsidRPr="17383CDC" w:rsidR="2FC99285">
        <w:rPr>
          <w:rFonts w:ascii="Verdana" w:hAnsi="Verdana" w:cs="Segoe UI"/>
        </w:rPr>
        <w:t xml:space="preserve">this disparity and the </w:t>
      </w:r>
      <w:r w:rsidRPr="17383CDC">
        <w:rPr>
          <w:rFonts w:ascii="Verdana" w:hAnsi="Verdana" w:cs="Segoe UI"/>
        </w:rPr>
        <w:t>growing operational pressure, increased risk of burnout, and potential impact on patient experience</w:t>
      </w:r>
      <w:r w:rsidRPr="17383CDC" w:rsidR="20D98F9E">
        <w:rPr>
          <w:rFonts w:ascii="Verdana" w:hAnsi="Verdana" w:cs="Segoe UI"/>
        </w:rPr>
        <w:t>/care</w:t>
      </w:r>
      <w:r w:rsidRPr="17383CDC">
        <w:rPr>
          <w:rFonts w:ascii="Verdana" w:hAnsi="Verdana" w:cs="Segoe UI"/>
        </w:rPr>
        <w:t>. This is further compounded by reduced confidence in access to the equipment and resources required to work effectively and declining perceptions of organisational support for wellbeing.</w:t>
      </w:r>
    </w:p>
    <w:p w:rsidRPr="0049548D" w:rsidR="0049548D" w:rsidP="005346CB" w:rsidRDefault="3A64AF9D" w14:paraId="3FE9D363" w14:textId="78CCBB27">
      <w:pPr>
        <w:pStyle w:val="NormalWeb"/>
        <w:jc w:val="both"/>
        <w:rPr>
          <w:rFonts w:ascii="Verdana" w:hAnsi="Verdana" w:cs="Segoe UI"/>
          <w:b/>
          <w:bCs/>
          <w:i/>
          <w:iCs/>
        </w:rPr>
      </w:pPr>
      <w:r w:rsidRPr="17383CDC">
        <w:rPr>
          <w:rFonts w:ascii="Verdana" w:hAnsi="Verdana" w:cs="Segoe UI"/>
          <w:b/>
          <w:bCs/>
          <w:i/>
          <w:iCs/>
        </w:rPr>
        <w:t>2. Staff Engagement</w:t>
      </w:r>
    </w:p>
    <w:p w:rsidRPr="0049548D" w:rsidR="0049548D" w:rsidP="0049548D" w:rsidRDefault="00713A9B" w14:paraId="7424A442" w14:textId="39F5C8C5">
      <w:pPr>
        <w:pStyle w:val="NormalWeb"/>
        <w:rPr>
          <w:rFonts w:ascii="Verdana" w:hAnsi="Verdana" w:cs="Segoe UI"/>
        </w:rPr>
      </w:pPr>
      <w:r w:rsidRPr="17383CDC">
        <w:rPr>
          <w:rFonts w:ascii="Verdana" w:hAnsi="Verdana" w:cs="Segoe UI"/>
          <w:b/>
          <w:bCs/>
          <w:i/>
          <w:iCs/>
        </w:rPr>
        <w:t>Rebuild organisational trust by improving engagement and staff involvement in change.</w:t>
      </w:r>
    </w:p>
    <w:p w:rsidRPr="0049548D" w:rsidR="0049548D" w:rsidP="005346CB" w:rsidRDefault="0049548D" w14:paraId="38CA2016" w14:textId="63F815B3">
      <w:pPr>
        <w:pStyle w:val="NormalWeb"/>
        <w:jc w:val="both"/>
        <w:rPr>
          <w:rFonts w:ascii="Verdana" w:hAnsi="Verdana" w:cs="Segoe UI"/>
        </w:rPr>
      </w:pPr>
      <w:r w:rsidRPr="17383CDC">
        <w:rPr>
          <w:rFonts w:ascii="Verdana" w:hAnsi="Verdana" w:cs="Segoe UI"/>
        </w:rPr>
        <w:t xml:space="preserve">The second priority </w:t>
      </w:r>
      <w:r w:rsidRPr="17383CDC" w:rsidR="12D6B6C5">
        <w:rPr>
          <w:rFonts w:ascii="Verdana" w:hAnsi="Verdana" w:cs="Segoe UI"/>
        </w:rPr>
        <w:t xml:space="preserve">area </w:t>
      </w:r>
      <w:r w:rsidRPr="17383CDC">
        <w:rPr>
          <w:rFonts w:ascii="Verdana" w:hAnsi="Verdana" w:cs="Segoe UI"/>
        </w:rPr>
        <w:t>relates to rebuilding organisational trust, engagement and involvement. Several engagement</w:t>
      </w:r>
      <w:r w:rsidRPr="17383CDC" w:rsidR="66209CCA">
        <w:rPr>
          <w:rFonts w:ascii="Verdana" w:hAnsi="Verdana" w:cs="Segoe UI"/>
        </w:rPr>
        <w:t>-</w:t>
      </w:r>
      <w:r w:rsidRPr="17383CDC">
        <w:rPr>
          <w:rFonts w:ascii="Verdana" w:hAnsi="Verdana" w:cs="Segoe UI"/>
        </w:rPr>
        <w:t xml:space="preserve">related measures have deteriorated, with fewer staff recommending the organisation as a place to work, fewer expressing pride in their role, and fewer looking forward to coming to work. Particularly notable is the fall in staff involvement in decisions about change, declining from 48.3% to 44.1%. This suggests a weakening sense of influence and connection to organisational direction, which may undermine the Health Board’s ability to deliver improvement </w:t>
      </w:r>
      <w:r w:rsidRPr="17383CDC">
        <w:rPr>
          <w:rFonts w:ascii="Verdana" w:hAnsi="Verdana" w:cs="Segoe UI"/>
        </w:rPr>
        <w:t>and transformation at pace</w:t>
      </w:r>
      <w:r w:rsidRPr="17383CDC" w:rsidR="76A0E41D">
        <w:rPr>
          <w:rFonts w:ascii="Verdana" w:hAnsi="Verdana" w:cs="Segoe UI"/>
        </w:rPr>
        <w:t xml:space="preserve"> under Organised for Success</w:t>
      </w:r>
      <w:r w:rsidRPr="17383CDC">
        <w:rPr>
          <w:rFonts w:ascii="Verdana" w:hAnsi="Verdana" w:cs="Segoe UI"/>
        </w:rPr>
        <w:t>.</w:t>
      </w:r>
      <w:r>
        <w:br/>
      </w:r>
      <w:r>
        <w:br/>
      </w:r>
      <w:r w:rsidRPr="17383CDC" w:rsidR="37FC61EB">
        <w:rPr>
          <w:rFonts w:ascii="Verdana" w:hAnsi="Verdana" w:cs="Segoe UI"/>
          <w:b/>
          <w:bCs/>
        </w:rPr>
        <w:t>3. We are compassionate and inclusive</w:t>
      </w:r>
      <w:r w:rsidRPr="17383CDC" w:rsidR="62BEC36D">
        <w:rPr>
          <w:rFonts w:ascii="Verdana" w:hAnsi="Verdana" w:cs="Segoe UI"/>
          <w:b/>
          <w:bCs/>
        </w:rPr>
        <w:t xml:space="preserve"> with links to we are all able to speak up</w:t>
      </w:r>
    </w:p>
    <w:p w:rsidRPr="0049548D" w:rsidR="0049548D" w:rsidP="0049548D" w:rsidRDefault="37FC61EB" w14:paraId="3CBE7DCD" w14:textId="6911552B">
      <w:pPr>
        <w:pStyle w:val="NormalWeb"/>
        <w:rPr>
          <w:rFonts w:ascii="Verdana" w:hAnsi="Verdana" w:cs="Segoe UI"/>
        </w:rPr>
      </w:pPr>
      <w:r w:rsidRPr="17383CDC">
        <w:rPr>
          <w:rFonts w:ascii="Verdana" w:hAnsi="Verdana" w:cs="Segoe UI"/>
          <w:b/>
          <w:bCs/>
          <w:i/>
          <w:iCs/>
        </w:rPr>
        <w:t>T</w:t>
      </w:r>
      <w:r w:rsidRPr="17383CDC" w:rsidR="00713A9B">
        <w:rPr>
          <w:rFonts w:ascii="Verdana" w:hAnsi="Verdana" w:cs="Segoe UI"/>
          <w:b/>
          <w:bCs/>
          <w:i/>
          <w:iCs/>
        </w:rPr>
        <w:t>ransform cultural safety, ensuring dignity, inclusion and respect are consistently upheld.</w:t>
      </w:r>
    </w:p>
    <w:p w:rsidR="0049548D" w:rsidP="005346CB" w:rsidRDefault="509DB10B" w14:paraId="72ECF038" w14:textId="4F85A18A">
      <w:pPr>
        <w:pStyle w:val="NormalWeb"/>
        <w:jc w:val="both"/>
        <w:rPr>
          <w:rFonts w:ascii="Verdana" w:hAnsi="Verdana" w:cs="Segoe UI"/>
        </w:rPr>
      </w:pPr>
      <w:r w:rsidRPr="17383CDC">
        <w:rPr>
          <w:rFonts w:ascii="Verdana" w:hAnsi="Verdana" w:cs="Segoe UI"/>
        </w:rPr>
        <w:t>The</w:t>
      </w:r>
      <w:r w:rsidRPr="17383CDC" w:rsidR="0049548D">
        <w:rPr>
          <w:rFonts w:ascii="Verdana" w:hAnsi="Verdana" w:cs="Segoe UI"/>
        </w:rPr>
        <w:t xml:space="preserve"> third priority</w:t>
      </w:r>
      <w:r w:rsidRPr="17383CDC" w:rsidR="4DF75B15">
        <w:rPr>
          <w:rFonts w:ascii="Verdana" w:hAnsi="Verdana" w:cs="Segoe UI"/>
        </w:rPr>
        <w:t xml:space="preserve"> area</w:t>
      </w:r>
      <w:r w:rsidRPr="17383CDC" w:rsidR="0049548D">
        <w:rPr>
          <w:rFonts w:ascii="Verdana" w:hAnsi="Verdana" w:cs="Segoe UI"/>
        </w:rPr>
        <w:t xml:space="preserve"> is the need to strengthen cultural safety, inclusion and behavioural expectations. </w:t>
      </w:r>
      <w:r w:rsidRPr="17383CDC" w:rsidR="42F2BD09">
        <w:rPr>
          <w:rFonts w:ascii="Verdana" w:hAnsi="Verdana" w:cs="Segoe UI"/>
        </w:rPr>
        <w:t>The d</w:t>
      </w:r>
      <w:r w:rsidRPr="17383CDC" w:rsidR="0049548D">
        <w:rPr>
          <w:rFonts w:ascii="Verdana" w:hAnsi="Verdana" w:cs="Segoe UI"/>
        </w:rPr>
        <w:t>eclines</w:t>
      </w:r>
      <w:r w:rsidRPr="17383CDC" w:rsidR="56FBE467">
        <w:rPr>
          <w:rFonts w:ascii="Verdana" w:hAnsi="Verdana" w:cs="Segoe UI"/>
        </w:rPr>
        <w:t xml:space="preserve"> in results relating to questions around</w:t>
      </w:r>
      <w:r w:rsidRPr="17383CDC" w:rsidR="0049548D">
        <w:rPr>
          <w:rFonts w:ascii="Verdana" w:hAnsi="Verdana" w:cs="Segoe UI"/>
        </w:rPr>
        <w:t xml:space="preserve"> equality, respect and belonging</w:t>
      </w:r>
      <w:r w:rsidRPr="17383CDC" w:rsidR="5CB0C356">
        <w:rPr>
          <w:rFonts w:ascii="Verdana" w:hAnsi="Verdana" w:cs="Segoe UI"/>
        </w:rPr>
        <w:t xml:space="preserve"> highlighted earlier</w:t>
      </w:r>
      <w:r w:rsidRPr="17383CDC" w:rsidR="0049548D">
        <w:rPr>
          <w:rFonts w:ascii="Verdana" w:hAnsi="Verdana" w:cs="Segoe UI"/>
        </w:rPr>
        <w:t xml:space="preserve">, along with high levels of harassment, discrimination and unwanted sexual behaviour, indicate a cultural environment that does not consistently support psychological safety or uphold expected standards of </w:t>
      </w:r>
      <w:r w:rsidRPr="17383CDC" w:rsidR="11A51C02">
        <w:rPr>
          <w:rFonts w:ascii="Verdana" w:hAnsi="Verdana" w:cs="Segoe UI"/>
        </w:rPr>
        <w:t>behaviour outlined in our organisational values and behaviour framework</w:t>
      </w:r>
      <w:r w:rsidRPr="17383CDC" w:rsidR="0049548D">
        <w:rPr>
          <w:rFonts w:ascii="Verdana" w:hAnsi="Verdana" w:cs="Segoe UI"/>
        </w:rPr>
        <w:t>. These issues present risks to staff wellbeing, organisational reputation and compliance with equality and safeguarding responsibilities, and require coordinated action across all service areas.</w:t>
      </w:r>
    </w:p>
    <w:p w:rsidRPr="00955341" w:rsidR="00955341" w:rsidP="17383CDC" w:rsidRDefault="00955341" w14:paraId="2A2E771C" w14:textId="51FA8AA6">
      <w:pPr>
        <w:pStyle w:val="NormalWeb"/>
        <w:rPr>
          <w:rFonts w:ascii="Verdana" w:hAnsi="Verdana" w:cs="Segoe UI"/>
          <w:b/>
          <w:bCs/>
        </w:rPr>
      </w:pPr>
      <w:r w:rsidRPr="00955341">
        <w:rPr>
          <w:rFonts w:ascii="Verdana" w:hAnsi="Verdana" w:cs="Segoe UI"/>
          <w:b/>
          <w:bCs/>
        </w:rPr>
        <w:t>2.4 Next Steps</w:t>
      </w:r>
    </w:p>
    <w:p w:rsidRPr="005346CB" w:rsidR="008C170E" w:rsidP="005346CB" w:rsidRDefault="0049548D" w14:paraId="3FCD144B" w14:textId="2F552357">
      <w:pPr>
        <w:pStyle w:val="NormalWeb"/>
        <w:spacing w:after="0"/>
        <w:jc w:val="both"/>
        <w:rPr>
          <w:rFonts w:ascii="Verdana" w:hAnsi="Verdana" w:cs="Segoe UI"/>
        </w:rPr>
      </w:pPr>
      <w:r w:rsidRPr="005346CB">
        <w:rPr>
          <w:rFonts w:ascii="Verdana" w:hAnsi="Verdana" w:cs="Segoe UI"/>
        </w:rPr>
        <w:t>Together, the three areas</w:t>
      </w:r>
      <w:r w:rsidRPr="005346CB" w:rsidR="00955341">
        <w:rPr>
          <w:rFonts w:ascii="Verdana" w:hAnsi="Verdana" w:cs="Segoe UI"/>
        </w:rPr>
        <w:t xml:space="preserve"> outlined in section 2.3 </w:t>
      </w:r>
      <w:r w:rsidRPr="005346CB">
        <w:rPr>
          <w:rFonts w:ascii="Verdana" w:hAnsi="Verdana" w:cs="Segoe UI"/>
        </w:rPr>
        <w:t xml:space="preserve">represent the most urgent organisational priorities for the coming year. Improvements will require visible senior </w:t>
      </w:r>
      <w:r w:rsidRPr="005346CB" w:rsidR="7F42F4A2">
        <w:rPr>
          <w:rFonts w:ascii="Verdana" w:hAnsi="Verdana" w:cs="Segoe UI"/>
        </w:rPr>
        <w:t>sponsorship</w:t>
      </w:r>
      <w:r w:rsidRPr="005346CB">
        <w:rPr>
          <w:rFonts w:ascii="Verdana" w:hAnsi="Verdana" w:cs="Segoe UI"/>
        </w:rPr>
        <w:t>, consistent</w:t>
      </w:r>
      <w:r w:rsidRPr="005346CB" w:rsidR="1A3A69CD">
        <w:rPr>
          <w:rFonts w:ascii="Verdana" w:hAnsi="Verdana" w:cs="Segoe UI"/>
        </w:rPr>
        <w:t xml:space="preserve">, continual </w:t>
      </w:r>
      <w:r w:rsidRPr="005346CB">
        <w:rPr>
          <w:rFonts w:ascii="Verdana" w:hAnsi="Verdana" w:cs="Segoe UI"/>
        </w:rPr>
        <w:t>communication, collaborative problem</w:t>
      </w:r>
      <w:r w:rsidRPr="005346CB" w:rsidR="1CCDA540">
        <w:rPr>
          <w:rFonts w:ascii="Verdana" w:hAnsi="Verdana" w:cs="Segoe UI"/>
        </w:rPr>
        <w:t>-</w:t>
      </w:r>
      <w:r w:rsidRPr="005346CB">
        <w:rPr>
          <w:rFonts w:ascii="Verdana" w:hAnsi="Verdana" w:cs="Segoe UI"/>
        </w:rPr>
        <w:t>solving</w:t>
      </w:r>
      <w:r w:rsidRPr="005346CB" w:rsidR="075DC78E">
        <w:rPr>
          <w:rFonts w:ascii="Verdana" w:hAnsi="Verdana" w:cs="Segoe UI"/>
        </w:rPr>
        <w:t>/engagement</w:t>
      </w:r>
      <w:r w:rsidRPr="005346CB">
        <w:rPr>
          <w:rFonts w:ascii="Verdana" w:hAnsi="Verdana" w:cs="Segoe UI"/>
        </w:rPr>
        <w:t xml:space="preserve"> with staff, and strengthened accountability for delivering change</w:t>
      </w:r>
      <w:r w:rsidRPr="005346CB" w:rsidR="03A23ADB">
        <w:rPr>
          <w:rFonts w:ascii="Verdana" w:hAnsi="Verdana" w:cs="Segoe UI"/>
        </w:rPr>
        <w:t xml:space="preserve"> across services.</w:t>
      </w:r>
    </w:p>
    <w:p w:rsidRPr="005346CB" w:rsidR="00955341" w:rsidP="005346CB" w:rsidRDefault="00955341" w14:paraId="13684A39" w14:textId="19A69E0E">
      <w:pPr>
        <w:pStyle w:val="NormalWeb"/>
        <w:spacing w:after="0"/>
        <w:jc w:val="both"/>
        <w:rPr>
          <w:rFonts w:ascii="Verdana" w:hAnsi="Verdana" w:cs="Segoe UI"/>
        </w:rPr>
      </w:pPr>
      <w:r w:rsidRPr="005346CB">
        <w:rPr>
          <w:rFonts w:ascii="Verdana" w:hAnsi="Verdana" w:cs="Segoe UI"/>
        </w:rPr>
        <w:t xml:space="preserve">In line with this, it was suggested </w:t>
      </w:r>
      <w:r w:rsidRPr="005346CB" w:rsidR="001D46C4">
        <w:rPr>
          <w:rFonts w:ascii="Verdana" w:hAnsi="Verdana" w:cs="Segoe UI"/>
        </w:rPr>
        <w:t xml:space="preserve">at March’s Health Board Partnership Forum </w:t>
      </w:r>
      <w:r w:rsidRPr="005346CB">
        <w:rPr>
          <w:rFonts w:ascii="Verdana" w:hAnsi="Verdana" w:cs="Segoe UI"/>
        </w:rPr>
        <w:t>that</w:t>
      </w:r>
      <w:r w:rsidRPr="005346CB" w:rsidR="001D46C4">
        <w:rPr>
          <w:rFonts w:ascii="Verdana" w:hAnsi="Verdana" w:cs="Segoe UI"/>
        </w:rPr>
        <w:t xml:space="preserve"> a joint workshop between the Board and Trade Union Partners is held in April 2026 to collectively identify solutions that would support inform an overarching Action Plan for improvement.</w:t>
      </w:r>
    </w:p>
    <w:p w:rsidRPr="005346CB" w:rsidR="001D46C4" w:rsidP="005346CB" w:rsidRDefault="001D46C4" w14:paraId="0110ECF2" w14:textId="60B38E9F">
      <w:pPr>
        <w:pStyle w:val="NormalWeb"/>
        <w:spacing w:after="0"/>
        <w:jc w:val="both"/>
        <w:rPr>
          <w:rFonts w:ascii="Verdana" w:hAnsi="Verdana" w:cs="Segoe UI"/>
        </w:rPr>
      </w:pPr>
      <w:r w:rsidRPr="005346CB">
        <w:rPr>
          <w:rFonts w:ascii="Verdana" w:hAnsi="Verdana" w:cs="Segoe UI"/>
        </w:rPr>
        <w:t>In addition, further steps and timescales have been set out in appendix 2.</w:t>
      </w:r>
    </w:p>
    <w:p w:rsidRPr="00CE1FCA" w:rsidR="001D46C4" w:rsidP="005346CB" w:rsidRDefault="007E33EC" w14:paraId="2A3430A2" w14:textId="0E494C43">
      <w:pPr>
        <w:pStyle w:val="NormalWeb"/>
        <w:spacing w:after="0"/>
        <w:jc w:val="both"/>
        <w:rPr>
          <w:rFonts w:ascii="Verdana" w:hAnsi="Verdana" w:cs="Segoe UI"/>
        </w:rPr>
      </w:pPr>
      <w:r w:rsidRPr="005346CB">
        <w:rPr>
          <w:rFonts w:ascii="Verdana" w:hAnsi="Verdana" w:cs="Segoe UI"/>
        </w:rPr>
        <w:t>Lastly, w</w:t>
      </w:r>
      <w:r w:rsidRPr="005346CB" w:rsidR="001D46C4">
        <w:rPr>
          <w:rFonts w:ascii="Verdana" w:hAnsi="Verdana" w:cs="Segoe UI"/>
        </w:rPr>
        <w:t>hilst results will be made available, there will be no national Staff Survey findings or analysis report published until after the 2026 elections.</w:t>
      </w:r>
    </w:p>
    <w:p w:rsidR="17383CDC" w:rsidP="17383CDC" w:rsidRDefault="17383CDC" w14:paraId="2F9D5E5B" w14:textId="2E582A52">
      <w:pPr>
        <w:spacing w:after="0" w:line="240" w:lineRule="auto"/>
        <w:rPr>
          <w:rFonts w:ascii="Verdana" w:hAnsi="Verdana" w:cs="Arial"/>
          <w:b/>
          <w:bCs/>
          <w:sz w:val="24"/>
          <w:szCs w:val="24"/>
        </w:rPr>
      </w:pPr>
      <w:r w:rsidRPr="17383CDC">
        <w:rPr>
          <w:rFonts w:ascii="Verdana" w:hAnsi="Verdana" w:cs="Arial"/>
          <w:b/>
          <w:bCs/>
          <w:sz w:val="24"/>
          <w:szCs w:val="24"/>
        </w:rPr>
        <w:t xml:space="preserve">3. </w:t>
      </w:r>
      <w:r w:rsidRPr="17383CDC" w:rsidR="00653AEC">
        <w:rPr>
          <w:rFonts w:ascii="Verdana" w:hAnsi="Verdana" w:cs="Arial"/>
          <w:b/>
          <w:bCs/>
          <w:sz w:val="24"/>
          <w:szCs w:val="24"/>
        </w:rPr>
        <w:t>GOVERNANCE AND RISK ISSUES</w:t>
      </w:r>
    </w:p>
    <w:p w:rsidR="17383CDC" w:rsidP="17383CDC" w:rsidRDefault="17383CDC" w14:paraId="58650B68" w14:textId="042E98E6">
      <w:pPr>
        <w:spacing w:after="0" w:line="240" w:lineRule="auto"/>
        <w:rPr>
          <w:rFonts w:ascii="Verdana" w:hAnsi="Verdana" w:cs="Arial"/>
          <w:b/>
          <w:bCs/>
          <w:sz w:val="24"/>
          <w:szCs w:val="24"/>
        </w:rPr>
      </w:pPr>
    </w:p>
    <w:p w:rsidR="2EEE87CE" w:rsidP="005346CB" w:rsidRDefault="2EEE87CE" w14:paraId="73A69895" w14:textId="68AA8662">
      <w:pPr>
        <w:pStyle w:val="ListParagraph"/>
        <w:numPr>
          <w:ilvl w:val="0"/>
          <w:numId w:val="17"/>
        </w:numPr>
        <w:spacing w:after="0"/>
        <w:ind w:left="720" w:hanging="360"/>
        <w:jc w:val="both"/>
        <w:rPr>
          <w:rFonts w:ascii="Verdana" w:hAnsi="Verdana" w:eastAsia="Verdana" w:cs="Verdana"/>
          <w:sz w:val="24"/>
          <w:szCs w:val="24"/>
        </w:rPr>
      </w:pPr>
      <w:r w:rsidRPr="17383CDC">
        <w:rPr>
          <w:rFonts w:ascii="Verdana" w:hAnsi="Verdana" w:eastAsia="Verdana" w:cs="Verdana"/>
          <w:b/>
          <w:bCs/>
          <w:sz w:val="24"/>
          <w:szCs w:val="24"/>
        </w:rPr>
        <w:t>Accountability and Monitoring</w:t>
      </w:r>
      <w:r w:rsidRPr="17383CDC">
        <w:rPr>
          <w:rFonts w:ascii="Verdana" w:hAnsi="Verdana" w:eastAsia="Verdana" w:cs="Verdana"/>
          <w:sz w:val="24"/>
          <w:szCs w:val="24"/>
        </w:rPr>
        <w:t xml:space="preserve">: </w:t>
      </w:r>
      <w:r w:rsidRPr="17383CDC" w:rsidR="6CC62924">
        <w:rPr>
          <w:rFonts w:ascii="Verdana" w:hAnsi="Verdana" w:eastAsia="Verdana" w:cs="Verdana"/>
          <w:sz w:val="24"/>
          <w:szCs w:val="24"/>
        </w:rPr>
        <w:t>As with last year, e</w:t>
      </w:r>
      <w:r w:rsidRPr="17383CDC">
        <w:rPr>
          <w:rFonts w:ascii="Verdana" w:hAnsi="Verdana" w:eastAsia="Verdana" w:cs="Verdana"/>
          <w:sz w:val="24"/>
          <w:szCs w:val="24"/>
        </w:rPr>
        <w:t xml:space="preserve">ach Service Group/Corporate Directorate will need to ensure that they have ownership of their data and identify their top 3 priorities for delivery to inform local action plans.  All have nominated leads to do this and those leads </w:t>
      </w:r>
      <w:r w:rsidRPr="17383CDC" w:rsidR="207AAA9C">
        <w:rPr>
          <w:rFonts w:ascii="Verdana" w:hAnsi="Verdana" w:eastAsia="Verdana" w:cs="Verdana"/>
          <w:sz w:val="24"/>
          <w:szCs w:val="24"/>
        </w:rPr>
        <w:t>will</w:t>
      </w:r>
      <w:r w:rsidRPr="17383CDC">
        <w:rPr>
          <w:rFonts w:ascii="Verdana" w:hAnsi="Verdana" w:eastAsia="Verdana" w:cs="Verdana"/>
          <w:sz w:val="24"/>
          <w:szCs w:val="24"/>
        </w:rPr>
        <w:t xml:space="preserve"> </w:t>
      </w:r>
      <w:r w:rsidR="00EB2134">
        <w:rPr>
          <w:rFonts w:ascii="Verdana" w:hAnsi="Verdana" w:eastAsia="Verdana" w:cs="Verdana"/>
          <w:sz w:val="24"/>
          <w:szCs w:val="24"/>
        </w:rPr>
        <w:t>be sent the link to register for access to the new survey data dashboard</w:t>
      </w:r>
      <w:r w:rsidRPr="17383CDC">
        <w:rPr>
          <w:rFonts w:ascii="Verdana" w:hAnsi="Verdana" w:eastAsia="Verdana" w:cs="Verdana"/>
          <w:sz w:val="24"/>
          <w:szCs w:val="24"/>
        </w:rPr>
        <w:t>.</w:t>
      </w:r>
    </w:p>
    <w:p w:rsidR="2EEE87CE" w:rsidP="005346CB" w:rsidRDefault="2EEE87CE" w14:paraId="5F02F505" w14:textId="6D399F09">
      <w:pPr>
        <w:pStyle w:val="ListParagraph"/>
        <w:numPr>
          <w:ilvl w:val="0"/>
          <w:numId w:val="17"/>
        </w:numPr>
        <w:spacing w:after="0"/>
        <w:ind w:left="720" w:hanging="360"/>
        <w:jc w:val="both"/>
        <w:rPr>
          <w:rFonts w:ascii="Verdana" w:hAnsi="Verdana" w:eastAsia="Verdana" w:cs="Verdana"/>
          <w:sz w:val="24"/>
          <w:szCs w:val="24"/>
        </w:rPr>
      </w:pPr>
      <w:r w:rsidRPr="17383CDC">
        <w:rPr>
          <w:rFonts w:ascii="Verdana" w:hAnsi="Verdana" w:eastAsia="Verdana" w:cs="Verdana"/>
          <w:b/>
          <w:bCs/>
          <w:sz w:val="24"/>
          <w:szCs w:val="24"/>
        </w:rPr>
        <w:t>Dilution of Impact</w:t>
      </w:r>
      <w:r w:rsidRPr="17383CDC">
        <w:rPr>
          <w:rFonts w:ascii="Verdana" w:hAnsi="Verdana" w:eastAsia="Verdana" w:cs="Verdana"/>
          <w:sz w:val="24"/>
          <w:szCs w:val="24"/>
        </w:rPr>
        <w:t>: There is the risk of action plan/scrutiny fatigue and dilution of impact having both an overarching Health Board-wide Action Plan, plus separate Service Group action plans to monitor and report on.</w:t>
      </w:r>
      <w:r w:rsidRPr="17383CDC" w:rsidR="621CCE0C">
        <w:rPr>
          <w:rFonts w:ascii="Verdana" w:hAnsi="Verdana" w:eastAsia="Verdana" w:cs="Verdana"/>
          <w:sz w:val="24"/>
          <w:szCs w:val="24"/>
        </w:rPr>
        <w:t xml:space="preserve">  In addition, meaningful action may be difficult to evidence as we embark on Organised for Success, resulting in movement of some services.</w:t>
      </w:r>
    </w:p>
    <w:p w:rsidR="00217BB3" w:rsidP="005346CB" w:rsidRDefault="00217BB3" w14:paraId="53402478" w14:textId="77777777">
      <w:pPr>
        <w:pStyle w:val="ListParagraph"/>
        <w:numPr>
          <w:ilvl w:val="0"/>
          <w:numId w:val="17"/>
        </w:numPr>
        <w:spacing w:after="0"/>
        <w:ind w:left="720" w:hanging="360"/>
        <w:jc w:val="both"/>
        <w:rPr>
          <w:rFonts w:ascii="Verdana" w:hAnsi="Verdana" w:eastAsia="Verdana" w:cs="Verdana"/>
          <w:sz w:val="24"/>
          <w:szCs w:val="24"/>
        </w:rPr>
      </w:pPr>
      <w:r w:rsidRPr="17383CDC">
        <w:rPr>
          <w:rFonts w:ascii="Verdana" w:hAnsi="Verdana" w:eastAsia="Verdana" w:cs="Verdana"/>
          <w:b/>
          <w:bCs/>
          <w:sz w:val="24"/>
          <w:szCs w:val="24"/>
        </w:rPr>
        <w:t>Data Limitations</w:t>
      </w:r>
      <w:r w:rsidRPr="17383CDC">
        <w:rPr>
          <w:rFonts w:ascii="Verdana" w:hAnsi="Verdana" w:eastAsia="Verdana" w:cs="Verdana"/>
          <w:sz w:val="24"/>
          <w:szCs w:val="24"/>
        </w:rPr>
        <w:t xml:space="preserve">: </w:t>
      </w:r>
      <w:r>
        <w:rPr>
          <w:rFonts w:ascii="Verdana" w:hAnsi="Verdana" w:eastAsia="Verdana" w:cs="Verdana"/>
          <w:sz w:val="24"/>
          <w:szCs w:val="24"/>
        </w:rPr>
        <w:t>Whilst there has been a positive increase in engagement and up-take in the National Staff Survey for 2025, the response rate remains lower than the target of 25% for Swansea Bay</w:t>
      </w:r>
      <w:r w:rsidRPr="17383CDC">
        <w:rPr>
          <w:rFonts w:ascii="Verdana" w:hAnsi="Verdana" w:eastAsia="Verdana" w:cs="Verdana"/>
          <w:sz w:val="24"/>
          <w:szCs w:val="24"/>
        </w:rPr>
        <w:t>.  To mitigate and ensure validity and reliability in conclusions drawn, the national staff survey data has been considered along-side other workforce intelligence, such as</w:t>
      </w:r>
      <w:r>
        <w:rPr>
          <w:rFonts w:ascii="Verdana" w:hAnsi="Verdana" w:eastAsia="Verdana" w:cs="Verdana"/>
          <w:sz w:val="24"/>
          <w:szCs w:val="24"/>
        </w:rPr>
        <w:t xml:space="preserve"> matters raised by Trade Unions, as well as</w:t>
      </w:r>
      <w:r w:rsidRPr="17383CDC">
        <w:rPr>
          <w:rFonts w:ascii="Verdana" w:hAnsi="Verdana" w:eastAsia="Verdana" w:cs="Verdana"/>
          <w:sz w:val="24"/>
          <w:szCs w:val="24"/>
        </w:rPr>
        <w:t xml:space="preserve"> ER and Speaking Up data. </w:t>
      </w:r>
    </w:p>
    <w:p w:rsidR="20DA49DD" w:rsidP="005346CB" w:rsidRDefault="20DA49DD" w14:paraId="70A2461E" w14:textId="4923800C">
      <w:pPr>
        <w:pStyle w:val="ListParagraph"/>
        <w:numPr>
          <w:ilvl w:val="0"/>
          <w:numId w:val="17"/>
        </w:numPr>
        <w:spacing w:after="0"/>
        <w:ind w:left="720" w:hanging="360"/>
        <w:jc w:val="both"/>
        <w:rPr>
          <w:rFonts w:ascii="Verdana" w:hAnsi="Verdana" w:eastAsia="Verdana" w:cs="Verdana"/>
          <w:sz w:val="24"/>
          <w:szCs w:val="24"/>
        </w:rPr>
      </w:pPr>
      <w:r w:rsidRPr="17383CDC">
        <w:rPr>
          <w:rFonts w:ascii="Verdana" w:hAnsi="Verdana" w:eastAsia="Verdana" w:cs="Verdana"/>
          <w:b/>
          <w:bCs/>
          <w:sz w:val="24"/>
          <w:szCs w:val="24"/>
        </w:rPr>
        <w:t>Organisational climate/financial challenge</w:t>
      </w:r>
      <w:r w:rsidRPr="17383CDC" w:rsidR="4C48BE45">
        <w:rPr>
          <w:rFonts w:ascii="Verdana" w:hAnsi="Verdana" w:eastAsia="Verdana" w:cs="Verdana"/>
          <w:b/>
          <w:bCs/>
          <w:sz w:val="24"/>
          <w:szCs w:val="24"/>
        </w:rPr>
        <w:t>:</w:t>
      </w:r>
      <w:r w:rsidRPr="17383CDC" w:rsidR="2EEE87CE">
        <w:rPr>
          <w:rFonts w:ascii="Verdana" w:hAnsi="Verdana" w:eastAsia="Verdana" w:cs="Verdana"/>
          <w:sz w:val="24"/>
          <w:szCs w:val="24"/>
        </w:rPr>
        <w:t xml:space="preserve"> </w:t>
      </w:r>
      <w:r w:rsidRPr="17383CDC" w:rsidR="2A40B107">
        <w:rPr>
          <w:rFonts w:ascii="Verdana" w:hAnsi="Verdana" w:eastAsia="Verdana" w:cs="Verdana"/>
          <w:sz w:val="24"/>
          <w:szCs w:val="24"/>
        </w:rPr>
        <w:t xml:space="preserve">Some </w:t>
      </w:r>
      <w:r w:rsidRPr="17383CDC" w:rsidR="5D866E0E">
        <w:rPr>
          <w:rFonts w:ascii="Verdana" w:hAnsi="Verdana" w:eastAsia="Verdana" w:cs="Verdana"/>
          <w:sz w:val="24"/>
          <w:szCs w:val="24"/>
        </w:rPr>
        <w:t>priorities may be difficult to positively address</w:t>
      </w:r>
      <w:r w:rsidRPr="17383CDC" w:rsidR="30B2602D">
        <w:rPr>
          <w:rFonts w:ascii="Verdana" w:hAnsi="Verdana" w:eastAsia="Verdana" w:cs="Verdana"/>
          <w:sz w:val="24"/>
          <w:szCs w:val="24"/>
        </w:rPr>
        <w:t xml:space="preserve"> whilst we continue to need to make significant financial savings and take forward transformation </w:t>
      </w:r>
      <w:r w:rsidRPr="17383CDC" w:rsidR="7A122CA0">
        <w:rPr>
          <w:rFonts w:ascii="Verdana" w:hAnsi="Verdana" w:eastAsia="Verdana" w:cs="Verdana"/>
          <w:sz w:val="24"/>
          <w:szCs w:val="24"/>
        </w:rPr>
        <w:t>at pace.</w:t>
      </w:r>
      <w:r w:rsidRPr="17383CDC" w:rsidR="30B2602D">
        <w:rPr>
          <w:rFonts w:ascii="Verdana" w:hAnsi="Verdana" w:eastAsia="Verdana" w:cs="Verdana"/>
          <w:sz w:val="24"/>
          <w:szCs w:val="24"/>
        </w:rPr>
        <w:t xml:space="preserve"> </w:t>
      </w:r>
      <w:r w:rsidR="00EB2134">
        <w:rPr>
          <w:rFonts w:ascii="Verdana" w:hAnsi="Verdana" w:eastAsia="Verdana" w:cs="Verdana"/>
          <w:sz w:val="24"/>
          <w:szCs w:val="24"/>
        </w:rPr>
        <w:t>Working in partnership with the Directorate of Insight Communication and Engagement (DICE) around the language and messaging will be essential.</w:t>
      </w:r>
    </w:p>
    <w:p w:rsidRPr="00F8567E" w:rsidR="00653AEC" w:rsidP="00653AEC" w:rsidRDefault="00653AEC" w14:paraId="6D290426" w14:textId="77777777">
      <w:pPr>
        <w:pStyle w:val="ListParagraph"/>
        <w:spacing w:after="0" w:line="240" w:lineRule="auto"/>
        <w:rPr>
          <w:rFonts w:ascii="Verdana" w:hAnsi="Verdana" w:cs="Arial"/>
          <w:b/>
          <w:sz w:val="24"/>
          <w:szCs w:val="24"/>
        </w:rPr>
      </w:pPr>
    </w:p>
    <w:p w:rsidRPr="00F8567E" w:rsidR="00653AEC" w:rsidP="17383CDC" w:rsidRDefault="00653AEC" w14:paraId="6D290427" w14:textId="6C4DFB56">
      <w:pPr>
        <w:pStyle w:val="ListParagraph"/>
        <w:numPr>
          <w:ilvl w:val="0"/>
          <w:numId w:val="3"/>
        </w:numPr>
        <w:spacing w:after="0" w:line="240" w:lineRule="auto"/>
        <w:rPr>
          <w:rFonts w:ascii="Verdana" w:hAnsi="Verdana" w:cs="Arial"/>
          <w:b/>
          <w:bCs/>
          <w:sz w:val="24"/>
          <w:szCs w:val="24"/>
        </w:rPr>
      </w:pPr>
      <w:r w:rsidRPr="17383CDC">
        <w:rPr>
          <w:rFonts w:ascii="Verdana" w:hAnsi="Verdana" w:cs="Arial"/>
          <w:b/>
          <w:bCs/>
          <w:sz w:val="24"/>
          <w:szCs w:val="24"/>
        </w:rPr>
        <w:t>FINANCIAL IMPLICATIONS</w:t>
      </w:r>
    </w:p>
    <w:p w:rsidRPr="00F8567E" w:rsidR="00653AEC" w:rsidP="17383CDC" w:rsidRDefault="001B7D33" w14:paraId="6D290428" w14:textId="07C21D53">
      <w:pPr>
        <w:spacing w:after="0" w:line="240" w:lineRule="auto"/>
        <w:rPr>
          <w:rFonts w:ascii="Verdana" w:hAnsi="Verdana" w:cs="Arial"/>
          <w:b/>
          <w:bCs/>
          <w:color w:val="FF0000"/>
          <w:sz w:val="24"/>
          <w:szCs w:val="24"/>
        </w:rPr>
      </w:pPr>
      <w:r w:rsidRPr="17383CDC">
        <w:rPr>
          <w:rFonts w:ascii="Verdana" w:hAnsi="Verdana" w:cs="Arial"/>
          <w:sz w:val="24"/>
          <w:szCs w:val="24"/>
        </w:rPr>
        <w:t>There are no financial implications</w:t>
      </w:r>
      <w:r w:rsidRPr="17383CDC" w:rsidR="550CB851">
        <w:rPr>
          <w:rFonts w:ascii="Verdana" w:hAnsi="Verdana" w:cs="Arial"/>
          <w:sz w:val="24"/>
          <w:szCs w:val="24"/>
        </w:rPr>
        <w:t>.</w:t>
      </w:r>
    </w:p>
    <w:p w:rsidRPr="00F8567E" w:rsidR="00653AEC" w:rsidP="00653AEC" w:rsidRDefault="00653AEC" w14:paraId="6D290429" w14:textId="77777777">
      <w:pPr>
        <w:pStyle w:val="ListParagraph"/>
        <w:spacing w:after="0" w:line="240" w:lineRule="auto"/>
        <w:rPr>
          <w:rFonts w:ascii="Verdana" w:hAnsi="Verdana" w:cs="Arial"/>
          <w:b/>
          <w:sz w:val="24"/>
          <w:szCs w:val="24"/>
        </w:rPr>
      </w:pPr>
    </w:p>
    <w:p w:rsidRPr="00F8567E" w:rsidR="00653AEC" w:rsidP="00EC3284" w:rsidRDefault="00653AEC" w14:paraId="6D29042A" w14:textId="77777777">
      <w:pPr>
        <w:pStyle w:val="ListParagraph"/>
        <w:numPr>
          <w:ilvl w:val="0"/>
          <w:numId w:val="17"/>
        </w:numPr>
        <w:spacing w:after="0" w:line="240" w:lineRule="auto"/>
        <w:rPr>
          <w:rFonts w:ascii="Verdana" w:hAnsi="Verdana" w:cs="Arial"/>
          <w:b/>
          <w:sz w:val="24"/>
          <w:szCs w:val="24"/>
        </w:rPr>
      </w:pPr>
      <w:r w:rsidRPr="17383CDC">
        <w:rPr>
          <w:rFonts w:ascii="Verdana" w:hAnsi="Verdana" w:cs="Arial"/>
          <w:b/>
          <w:bCs/>
          <w:sz w:val="24"/>
          <w:szCs w:val="24"/>
        </w:rPr>
        <w:t>RECOMMENDATION</w:t>
      </w:r>
    </w:p>
    <w:p w:rsidRPr="00DE7850" w:rsidR="00DE7850" w:rsidP="00DE7850" w:rsidRDefault="00DE7850" w14:paraId="2E12CE96" w14:textId="77777777">
      <w:pPr>
        <w:ind w:right="96"/>
        <w:rPr>
          <w:rFonts w:ascii="Verdana" w:hAnsi="Verdana" w:cs="Arial"/>
          <w:sz w:val="24"/>
          <w:szCs w:val="24"/>
        </w:rPr>
      </w:pPr>
      <w:r w:rsidRPr="00DE7850">
        <w:rPr>
          <w:rFonts w:ascii="Verdana" w:hAnsi="Verdana" w:cs="Arial"/>
          <w:sz w:val="24"/>
          <w:szCs w:val="24"/>
        </w:rPr>
        <w:t>Members are asked to:</w:t>
      </w:r>
    </w:p>
    <w:p w:rsidRPr="005346CB" w:rsidR="00C33A04" w:rsidP="00DE7850" w:rsidRDefault="00DE7850" w14:paraId="6D29042D" w14:textId="228C0AF0">
      <w:pPr>
        <w:pStyle w:val="ListParagraph"/>
        <w:numPr>
          <w:ilvl w:val="0"/>
          <w:numId w:val="14"/>
        </w:numPr>
        <w:rPr>
          <w:rFonts w:ascii="Verdana" w:hAnsi="Verdana" w:cs="Arial"/>
          <w:b/>
          <w:bCs/>
          <w:sz w:val="24"/>
          <w:szCs w:val="24"/>
        </w:rPr>
      </w:pPr>
      <w:r w:rsidRPr="005346CB">
        <w:rPr>
          <w:rFonts w:ascii="Verdana" w:hAnsi="Verdana" w:cs="Arial"/>
          <w:b/>
          <w:bCs/>
          <w:sz w:val="24"/>
          <w:szCs w:val="24"/>
        </w:rPr>
        <w:t>RECEIVE</w:t>
      </w:r>
      <w:r w:rsidRPr="005346CB">
        <w:rPr>
          <w:rFonts w:ascii="Verdana" w:hAnsi="Verdana" w:cs="Arial"/>
          <w:sz w:val="24"/>
          <w:szCs w:val="24"/>
        </w:rPr>
        <w:t xml:space="preserve"> the results of the NHS Wales Staff Survey 2025 for Swansea Bay University Health Board and the recommended top three priorities for improvement for 2026-7.</w:t>
      </w:r>
    </w:p>
    <w:p w:rsidRPr="005346CB" w:rsidR="007E33EC" w:rsidP="00DE7850" w:rsidRDefault="007E33EC" w14:paraId="1B717DD9" w14:textId="7A3F5011">
      <w:pPr>
        <w:pStyle w:val="ListParagraph"/>
        <w:numPr>
          <w:ilvl w:val="0"/>
          <w:numId w:val="14"/>
        </w:numPr>
        <w:rPr>
          <w:rFonts w:ascii="Verdana" w:hAnsi="Verdana" w:cs="Arial"/>
          <w:b/>
          <w:bCs/>
          <w:sz w:val="24"/>
          <w:szCs w:val="24"/>
        </w:rPr>
      </w:pPr>
      <w:r w:rsidRPr="005346CB">
        <w:rPr>
          <w:rFonts w:ascii="Verdana" w:hAnsi="Verdana" w:cs="Arial"/>
          <w:b/>
          <w:bCs/>
          <w:sz w:val="24"/>
          <w:szCs w:val="24"/>
        </w:rPr>
        <w:t xml:space="preserve">BE ASSURED </w:t>
      </w:r>
      <w:r w:rsidRPr="005346CB">
        <w:rPr>
          <w:rFonts w:ascii="Verdana" w:hAnsi="Verdana" w:cs="Arial"/>
          <w:sz w:val="24"/>
          <w:szCs w:val="24"/>
        </w:rPr>
        <w:t>by the actions and timescales set out as part of next steps</w:t>
      </w:r>
      <w:r w:rsidRPr="005346CB" w:rsidR="005C13D4">
        <w:rPr>
          <w:rFonts w:ascii="Verdana" w:hAnsi="Verdana" w:cs="Arial"/>
          <w:sz w:val="24"/>
          <w:szCs w:val="24"/>
        </w:rPr>
        <w:t xml:space="preserve"> and </w:t>
      </w:r>
      <w:r w:rsidRPr="005346CB" w:rsidR="005C13D4">
        <w:rPr>
          <w:rFonts w:ascii="Verdana" w:hAnsi="Verdana" w:cs="Arial"/>
          <w:b/>
          <w:bCs/>
          <w:sz w:val="24"/>
          <w:szCs w:val="24"/>
        </w:rPr>
        <w:t>appendix two</w:t>
      </w:r>
      <w:r w:rsidRPr="005346CB">
        <w:rPr>
          <w:rFonts w:ascii="Verdana" w:hAnsi="Verdana" w:cs="Arial"/>
          <w:sz w:val="24"/>
          <w:szCs w:val="24"/>
        </w:rPr>
        <w:t>.</w:t>
      </w:r>
    </w:p>
    <w:p w:rsidR="00762BBE" w:rsidP="00F531BD" w:rsidRDefault="00762BBE" w14:paraId="6D29042E" w14:textId="77777777">
      <w:pPr>
        <w:rPr>
          <w:rFonts w:ascii="Verdana" w:hAnsi="Verdana" w:cs="Arial"/>
          <w:b/>
          <w:sz w:val="24"/>
          <w:szCs w:val="24"/>
        </w:rPr>
      </w:pPr>
    </w:p>
    <w:p w:rsidRPr="00F8567E" w:rsidR="00762BBE" w:rsidP="00F531BD" w:rsidRDefault="00762BBE" w14:paraId="6D29042F" w14:textId="77777777">
      <w:pPr>
        <w:rPr>
          <w:rFonts w:ascii="Verdana" w:hAnsi="Verdana" w:cs="Arial"/>
          <w:b/>
          <w:sz w:val="24"/>
          <w:szCs w:val="24"/>
        </w:rPr>
      </w:pPr>
    </w:p>
    <w:p w:rsidR="00FE7070" w:rsidRDefault="00FE7070" w14:paraId="6D290430" w14:textId="28FBE2CF">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17383CD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17383CDC"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17383CDC"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385A62" w14:paraId="6D29043D" w14:textId="646E1F8A">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17383CDC"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17383CDC"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4C"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632DB5" w14:paraId="6D290454" w14:textId="301480F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17383CDC"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8"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5C"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17383CDC"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2"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6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17383CDC" w:rsidRDefault="278AAC5B" w14:paraId="6D290469" w14:textId="73BABC9D">
            <w:pPr>
              <w:rPr>
                <w:rFonts w:ascii="Verdana" w:hAnsi="Verdana" w:cs="Arial"/>
                <w:b/>
                <w:bCs/>
                <w:sz w:val="24"/>
                <w:szCs w:val="24"/>
              </w:rPr>
            </w:pPr>
            <w:r w:rsidRPr="17383CDC">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6E"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2"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17383CDC"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F8567E" w:rsidR="00F5324A" w:rsidP="00133EA1" w:rsidRDefault="00632DB5" w14:paraId="6D29047A" w14:textId="5D94081E">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17383CDC"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17383CDC" w14:paraId="6D290480" w14:textId="77777777">
        <w:tc>
          <w:tcPr>
            <w:tcW w:w="9245" w:type="dxa"/>
            <w:gridSpan w:val="4"/>
          </w:tcPr>
          <w:p w:rsidRPr="00D244A7" w:rsidR="00D244A7" w:rsidP="17383CDC" w:rsidRDefault="5E4C994C" w14:paraId="472CFB68" w14:textId="77777777">
            <w:pPr>
              <w:rPr>
                <w:rFonts w:ascii="Verdana" w:hAnsi="Verdana" w:eastAsia="Verdana" w:cs="Verdana"/>
                <w:sz w:val="24"/>
                <w:szCs w:val="24"/>
              </w:rPr>
            </w:pPr>
            <w:r w:rsidRPr="17383CDC">
              <w:rPr>
                <w:rFonts w:ascii="Verdana" w:hAnsi="Verdana" w:eastAsia="Verdana" w:cs="Verdana"/>
                <w:sz w:val="24"/>
                <w:szCs w:val="24"/>
              </w:rPr>
              <w:t>The NHS Wales Staff Survey is endorsed by Welsh Government and the National Partnership Forum. It measures staff experience and engagement across NHS Wales, enabling benchmarking and identifying areas for improvement.</w:t>
            </w:r>
            <w:r w:rsidR="00D244A7">
              <w:br/>
            </w:r>
          </w:p>
          <w:p w:rsidRPr="00F8567E" w:rsidR="00F5324A" w:rsidP="17383CDC" w:rsidRDefault="5E4C994C" w14:paraId="6D29047F" w14:textId="23B59C13">
            <w:pPr>
              <w:rPr>
                <w:rFonts w:ascii="Verdana" w:hAnsi="Verdana" w:eastAsia="Verdana" w:cs="Verdana"/>
                <w:b/>
                <w:bCs/>
                <w:sz w:val="24"/>
                <w:szCs w:val="24"/>
              </w:rPr>
            </w:pPr>
            <w:r w:rsidRPr="17383CDC">
              <w:rPr>
                <w:rFonts w:ascii="Verdana" w:hAnsi="Verdana" w:eastAsia="Verdana" w:cs="Verdana"/>
                <w:sz w:val="24"/>
                <w:szCs w:val="24"/>
              </w:rPr>
              <w:t xml:space="preserve">A strong correlation exists between patient and staff experience. The national survey provides valuable feedback to help us listen, learn, and </w:t>
            </w:r>
            <w:proofErr w:type="gramStart"/>
            <w:r w:rsidRPr="17383CDC">
              <w:rPr>
                <w:rFonts w:ascii="Verdana" w:hAnsi="Verdana" w:eastAsia="Verdana" w:cs="Verdana"/>
                <w:sz w:val="24"/>
                <w:szCs w:val="24"/>
              </w:rPr>
              <w:t>take action</w:t>
            </w:r>
            <w:proofErr w:type="gramEnd"/>
            <w:r w:rsidRPr="17383CDC">
              <w:rPr>
                <w:rFonts w:ascii="Verdana" w:hAnsi="Verdana" w:eastAsia="Verdana" w:cs="Verdana"/>
                <w:sz w:val="24"/>
                <w:szCs w:val="24"/>
              </w:rPr>
              <w:t xml:space="preserve"> for improvement.</w:t>
            </w:r>
          </w:p>
        </w:tc>
      </w:tr>
      <w:tr w:rsidRPr="00F8567E" w:rsidR="00F5324A" w:rsidTr="17383CDC"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17383CDC" w14:paraId="6D290487" w14:textId="77777777">
        <w:tc>
          <w:tcPr>
            <w:tcW w:w="9245" w:type="dxa"/>
            <w:gridSpan w:val="4"/>
          </w:tcPr>
          <w:p w:rsidRPr="005C13D4" w:rsidR="00F5324A" w:rsidP="00D244A7" w:rsidRDefault="00D244A7" w14:paraId="6D290486" w14:textId="00C60492">
            <w:pPr>
              <w:ind w:right="96"/>
              <w:rPr>
                <w:rFonts w:ascii="Verdana" w:hAnsi="Verdana" w:cs="Arial"/>
                <w:sz w:val="24"/>
                <w:szCs w:val="24"/>
              </w:rPr>
            </w:pPr>
            <w:r w:rsidRPr="00D244A7">
              <w:rPr>
                <w:rFonts w:ascii="Verdana" w:hAnsi="Verdana" w:cs="Arial"/>
                <w:sz w:val="24"/>
                <w:szCs w:val="24"/>
              </w:rPr>
              <w:t>There are no financial implications.</w:t>
            </w:r>
          </w:p>
        </w:tc>
      </w:tr>
      <w:tr w:rsidRPr="00F8567E" w:rsidR="00F5324A" w:rsidTr="17383CDC"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17383CDC" w14:paraId="6D29048C" w14:textId="77777777">
        <w:tc>
          <w:tcPr>
            <w:tcW w:w="9245" w:type="dxa"/>
            <w:gridSpan w:val="4"/>
          </w:tcPr>
          <w:p w:rsidRPr="00F8567E" w:rsidR="00F5324A" w:rsidP="17383CDC" w:rsidRDefault="076C708C" w14:paraId="6D29048B" w14:textId="5411C39B">
            <w:pPr>
              <w:ind w:right="96"/>
              <w:rPr>
                <w:rFonts w:ascii="Verdana" w:hAnsi="Verdana" w:cs="Arial"/>
                <w:sz w:val="24"/>
                <w:szCs w:val="24"/>
              </w:rPr>
            </w:pPr>
            <w:r w:rsidRPr="17383CDC">
              <w:rPr>
                <w:rFonts w:ascii="Verdana" w:hAnsi="Verdana" w:cs="Arial"/>
                <w:sz w:val="24"/>
                <w:szCs w:val="24"/>
              </w:rPr>
              <w:t>Ensure compliance with GDPR Regulations. This will be supported / addressed by HEIW.  Demographic and equality data is gathered as part of the survey to support inform progress and delivery against national and local Equality Standards, Frameworks and legislation.</w:t>
            </w:r>
          </w:p>
        </w:tc>
      </w:tr>
      <w:tr w:rsidRPr="00F8567E" w:rsidR="00F5324A" w:rsidTr="17383CDC"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17383CDC" w14:paraId="6D290491" w14:textId="77777777">
        <w:tc>
          <w:tcPr>
            <w:tcW w:w="9245" w:type="dxa"/>
            <w:gridSpan w:val="4"/>
          </w:tcPr>
          <w:p w:rsidRPr="00F8567E" w:rsidR="00F5324A" w:rsidP="17383CDC" w:rsidRDefault="012B0E09" w14:paraId="4AD6D123" w14:textId="6EA1388A">
            <w:pPr>
              <w:spacing w:after="160" w:line="257" w:lineRule="auto"/>
              <w:ind w:right="96"/>
            </w:pPr>
            <w:r w:rsidRPr="17383CDC">
              <w:rPr>
                <w:rFonts w:ascii="Verdana" w:hAnsi="Verdana" w:eastAsia="Verdana" w:cs="Verdana"/>
                <w:color w:val="000000" w:themeColor="text1"/>
                <w:sz w:val="24"/>
                <w:szCs w:val="24"/>
              </w:rPr>
              <w:t>There is the need for Service Groups and Corporate Directorates to nominate leads they would like to have access to the national survey results dashboard to inform local priorities and development of action plans.  Capacity within services to enable this a risk.</w:t>
            </w:r>
          </w:p>
          <w:p w:rsidRPr="00F8567E" w:rsidR="00F5324A" w:rsidP="17383CDC" w:rsidRDefault="012B0E09" w14:paraId="41ADA1FB" w14:textId="5866A0A6">
            <w:pPr>
              <w:spacing w:after="160" w:line="257" w:lineRule="auto"/>
              <w:ind w:right="96"/>
              <w:rPr>
                <w:rFonts w:ascii="Verdana" w:hAnsi="Verdana" w:eastAsia="Verdana" w:cs="Verdana"/>
                <w:sz w:val="24"/>
                <w:szCs w:val="24"/>
              </w:rPr>
            </w:pPr>
            <w:r w:rsidRPr="17383CDC">
              <w:rPr>
                <w:rFonts w:ascii="Verdana" w:hAnsi="Verdana" w:eastAsia="Verdana" w:cs="Verdana"/>
                <w:sz w:val="24"/>
                <w:szCs w:val="24"/>
              </w:rPr>
              <w:t>There will be the need to implement changes and improvements based on the feedback received, which may differ across areas, however actions/changes aim to impact staff positively.</w:t>
            </w:r>
            <w:r w:rsidRPr="17383CDC" w:rsidR="489EF147">
              <w:rPr>
                <w:rFonts w:ascii="Verdana" w:hAnsi="Verdana" w:eastAsia="Verdana" w:cs="Verdana"/>
                <w:sz w:val="24"/>
                <w:szCs w:val="24"/>
              </w:rPr>
              <w:t xml:space="preserve"> </w:t>
            </w:r>
          </w:p>
          <w:p w:rsidRPr="00F8567E" w:rsidR="00F5324A" w:rsidP="17383CDC" w:rsidRDefault="012B0E09" w14:paraId="6D290490" w14:textId="18290439">
            <w:pPr>
              <w:ind w:right="96"/>
              <w:rPr>
                <w:rFonts w:ascii="Verdana" w:hAnsi="Verdana" w:eastAsia="Verdana" w:cs="Verdana"/>
                <w:sz w:val="24"/>
                <w:szCs w:val="24"/>
              </w:rPr>
            </w:pPr>
            <w:r w:rsidRPr="17383CDC">
              <w:rPr>
                <w:rFonts w:ascii="Verdana" w:hAnsi="Verdana" w:eastAsia="Verdana" w:cs="Verdana"/>
                <w:sz w:val="24"/>
                <w:szCs w:val="24"/>
              </w:rPr>
              <w:t xml:space="preserve">Communication and engagement </w:t>
            </w:r>
            <w:proofErr w:type="gramStart"/>
            <w:r w:rsidRPr="17383CDC">
              <w:rPr>
                <w:rFonts w:ascii="Verdana" w:hAnsi="Verdana" w:eastAsia="Verdana" w:cs="Verdana"/>
                <w:sz w:val="24"/>
                <w:szCs w:val="24"/>
              </w:rPr>
              <w:t>is</w:t>
            </w:r>
            <w:proofErr w:type="gramEnd"/>
            <w:r w:rsidRPr="17383CDC">
              <w:rPr>
                <w:rFonts w:ascii="Verdana" w:hAnsi="Verdana" w:eastAsia="Verdana" w:cs="Verdana"/>
                <w:sz w:val="24"/>
                <w:szCs w:val="24"/>
              </w:rPr>
              <w:t xml:space="preserve"> key to maintain engagement and demonstrate meaningful change has taken place.</w:t>
            </w:r>
            <w:r w:rsidRPr="17383CDC" w:rsidR="271432AC">
              <w:rPr>
                <w:rFonts w:ascii="Verdana" w:hAnsi="Verdana" w:eastAsia="Verdana" w:cs="Verdana"/>
                <w:sz w:val="24"/>
                <w:szCs w:val="24"/>
              </w:rPr>
              <w:t xml:space="preserve">  This may be difficult to demonstrate as we progress with organisational tra</w:t>
            </w:r>
            <w:r w:rsidRPr="17383CDC" w:rsidR="18761283">
              <w:rPr>
                <w:rFonts w:ascii="Verdana" w:hAnsi="Verdana" w:eastAsia="Verdana" w:cs="Verdana"/>
                <w:sz w:val="24"/>
                <w:szCs w:val="24"/>
              </w:rPr>
              <w:t>n</w:t>
            </w:r>
            <w:r w:rsidRPr="17383CDC" w:rsidR="271432AC">
              <w:rPr>
                <w:rFonts w:ascii="Verdana" w:hAnsi="Verdana" w:eastAsia="Verdana" w:cs="Verdana"/>
                <w:sz w:val="24"/>
                <w:szCs w:val="24"/>
              </w:rPr>
              <w:t>sformation through Organised for Success.</w:t>
            </w:r>
          </w:p>
        </w:tc>
      </w:tr>
      <w:tr w:rsidRPr="00F8567E" w:rsidR="00F5324A" w:rsidTr="17383CDC"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17383CDC" w14:paraId="6D290496" w14:textId="77777777">
        <w:tc>
          <w:tcPr>
            <w:tcW w:w="9245" w:type="dxa"/>
            <w:gridSpan w:val="4"/>
          </w:tcPr>
          <w:p w:rsidRPr="001B7D33" w:rsidR="001B7D33" w:rsidP="001B7D33" w:rsidRDefault="001B7D33" w14:paraId="1EE90BA1" w14:textId="77777777">
            <w:pPr>
              <w:ind w:right="96"/>
              <w:rPr>
                <w:rFonts w:ascii="Verdana" w:hAnsi="Verdana" w:cs="Arial"/>
                <w:sz w:val="24"/>
                <w:szCs w:val="24"/>
              </w:rPr>
            </w:pPr>
            <w:r w:rsidRPr="001B7D33">
              <w:rPr>
                <w:rFonts w:ascii="Verdana" w:hAnsi="Verdana" w:cs="Arial"/>
                <w:sz w:val="24"/>
                <w:szCs w:val="24"/>
              </w:rPr>
              <w:t>Survey analysis enables benchmarking and informs future workforce development planning.</w:t>
            </w:r>
          </w:p>
          <w:p w:rsidRPr="00F8567E" w:rsidR="00F5324A" w:rsidP="001B7D33" w:rsidRDefault="001B7D33" w14:paraId="6D290495" w14:textId="6D6FE46B">
            <w:pPr>
              <w:ind w:right="96"/>
              <w:rPr>
                <w:rFonts w:ascii="Verdana" w:hAnsi="Verdana" w:cs="Arial"/>
                <w:color w:val="FF0000"/>
                <w:sz w:val="24"/>
                <w:szCs w:val="24"/>
              </w:rPr>
            </w:pPr>
            <w:r w:rsidRPr="001B7D33">
              <w:rPr>
                <w:rFonts w:ascii="Verdana" w:hAnsi="Verdana" w:cs="Arial"/>
                <w:sz w:val="24"/>
                <w:szCs w:val="24"/>
              </w:rPr>
              <w:t>Specific questions address the 7 core areas of staff engagement and experience, including Wellbeing. Results will help refine and prioritise our People Aims and associated workstreams.</w:t>
            </w:r>
          </w:p>
        </w:tc>
      </w:tr>
      <w:tr w:rsidRPr="00F8567E" w:rsidR="00653AEC" w:rsidTr="17383CD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00653AEC" w:rsidP="00653AEC" w:rsidRDefault="00111493" w14:paraId="687185FC" w14:textId="4E0258B3">
            <w:pPr>
              <w:ind w:right="96"/>
              <w:rPr>
                <w:rFonts w:ascii="Verdana" w:hAnsi="Verdana" w:cs="Arial"/>
                <w:sz w:val="24"/>
                <w:szCs w:val="24"/>
              </w:rPr>
            </w:pPr>
            <w:r w:rsidRPr="00111493">
              <w:rPr>
                <w:rFonts w:ascii="Verdana" w:hAnsi="Verdana" w:cs="Arial"/>
                <w:sz w:val="24"/>
                <w:szCs w:val="24"/>
              </w:rPr>
              <w:t>Presented to Management Board, 15 October 2025 – NHS Wales Staff Survey 2025</w:t>
            </w:r>
          </w:p>
          <w:p w:rsidR="00DE7850" w:rsidP="00653AEC" w:rsidRDefault="00DE7850" w14:paraId="0D1127AD" w14:textId="56A63C9B">
            <w:pPr>
              <w:ind w:right="96"/>
              <w:rPr>
                <w:rFonts w:ascii="Verdana" w:hAnsi="Verdana" w:cs="Arial"/>
                <w:bCs/>
                <w:sz w:val="24"/>
                <w:szCs w:val="24"/>
              </w:rPr>
            </w:pPr>
            <w:r>
              <w:rPr>
                <w:rFonts w:ascii="Verdana" w:hAnsi="Verdana" w:cs="Arial"/>
                <w:sz w:val="24"/>
                <w:szCs w:val="24"/>
              </w:rPr>
              <w:t>Presented to Executive Team, March 202</w:t>
            </w:r>
            <w:r w:rsidR="00217BB3">
              <w:rPr>
                <w:rFonts w:ascii="Verdana" w:hAnsi="Verdana" w:cs="Arial"/>
                <w:sz w:val="24"/>
                <w:szCs w:val="24"/>
              </w:rPr>
              <w:t>6</w:t>
            </w:r>
            <w:r>
              <w:rPr>
                <w:rFonts w:ascii="Verdana" w:hAnsi="Verdana" w:cs="Arial"/>
                <w:sz w:val="24"/>
                <w:szCs w:val="24"/>
              </w:rPr>
              <w:t xml:space="preserve"> - </w:t>
            </w:r>
            <w:r w:rsidRPr="00DE7850">
              <w:rPr>
                <w:rFonts w:ascii="Verdana" w:hAnsi="Verdana" w:cs="Arial"/>
                <w:bCs/>
                <w:sz w:val="24"/>
                <w:szCs w:val="24"/>
              </w:rPr>
              <w:t>NHS Wales Staff Survey 2025 – Summary, Key Findings &amp; Priority Actions</w:t>
            </w:r>
          </w:p>
          <w:p w:rsidR="00AB1132" w:rsidP="00AB1132" w:rsidRDefault="007E33EC" w14:paraId="5C3D966C" w14:textId="77777777">
            <w:pPr>
              <w:ind w:right="96"/>
              <w:rPr>
                <w:rFonts w:ascii="Verdana" w:hAnsi="Verdana" w:cs="Arial"/>
                <w:bCs/>
                <w:sz w:val="24"/>
                <w:szCs w:val="24"/>
              </w:rPr>
            </w:pPr>
            <w:r>
              <w:rPr>
                <w:rFonts w:ascii="Verdana" w:hAnsi="Verdana" w:cs="Arial"/>
                <w:bCs/>
                <w:sz w:val="24"/>
                <w:szCs w:val="24"/>
              </w:rPr>
              <w:t>Presented to Board</w:t>
            </w:r>
            <w:r w:rsidR="00AB1132">
              <w:rPr>
                <w:rFonts w:ascii="Verdana" w:hAnsi="Verdana" w:cs="Arial"/>
                <w:bCs/>
                <w:sz w:val="24"/>
                <w:szCs w:val="24"/>
              </w:rPr>
              <w:t xml:space="preserve">, March 2026 - </w:t>
            </w:r>
            <w:r w:rsidRPr="00DE7850" w:rsidR="00AB1132">
              <w:rPr>
                <w:rFonts w:ascii="Verdana" w:hAnsi="Verdana" w:cs="Arial"/>
                <w:bCs/>
                <w:sz w:val="24"/>
                <w:szCs w:val="24"/>
              </w:rPr>
              <w:t>NHS Wales Staff Survey 2025 – Summary, Key Findings &amp; Priority Actions</w:t>
            </w:r>
          </w:p>
          <w:p w:rsidRPr="00AB1132" w:rsidR="007E33EC" w:rsidP="00653AEC" w:rsidRDefault="007E33EC" w14:paraId="6D290499" w14:textId="4DBD8457">
            <w:pPr>
              <w:ind w:right="96"/>
              <w:rPr>
                <w:rFonts w:ascii="Verdana" w:hAnsi="Verdana" w:cs="Arial"/>
                <w:bCs/>
                <w:sz w:val="24"/>
                <w:szCs w:val="24"/>
              </w:rPr>
            </w:pPr>
            <w:r>
              <w:rPr>
                <w:rFonts w:ascii="Verdana" w:hAnsi="Verdana" w:cs="Arial"/>
                <w:bCs/>
                <w:sz w:val="24"/>
                <w:szCs w:val="24"/>
              </w:rPr>
              <w:t>Presented to Health Board Partnership Forum</w:t>
            </w:r>
            <w:r w:rsidR="00AB1132">
              <w:rPr>
                <w:rFonts w:ascii="Verdana" w:hAnsi="Verdana" w:cs="Arial"/>
                <w:bCs/>
                <w:sz w:val="24"/>
                <w:szCs w:val="24"/>
              </w:rPr>
              <w:t xml:space="preserve">, March 2026 - </w:t>
            </w:r>
            <w:r w:rsidRPr="00DE7850" w:rsidR="00AB1132">
              <w:rPr>
                <w:rFonts w:ascii="Verdana" w:hAnsi="Verdana" w:cs="Arial"/>
                <w:bCs/>
                <w:sz w:val="24"/>
                <w:szCs w:val="24"/>
              </w:rPr>
              <w:t>NHS Wales Staff Survey 2025 – Summary, Key Findings &amp; Priority Actions</w:t>
            </w:r>
          </w:p>
        </w:tc>
      </w:tr>
      <w:tr w:rsidRPr="00F8567E" w:rsidR="00653AEC" w:rsidTr="17383CD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00653AEC" w:rsidP="00653AEC" w:rsidRDefault="5B29D21C" w14:paraId="6D29049D" w14:textId="39693765">
            <w:pPr>
              <w:ind w:right="96"/>
              <w:rPr>
                <w:rFonts w:ascii="Verdana" w:hAnsi="Verdana" w:cs="Arial"/>
                <w:sz w:val="24"/>
                <w:szCs w:val="24"/>
              </w:rPr>
            </w:pPr>
            <w:r w:rsidRPr="17383CDC">
              <w:rPr>
                <w:rFonts w:ascii="Verdana" w:hAnsi="Verdana" w:cs="Arial"/>
                <w:sz w:val="24"/>
                <w:szCs w:val="24"/>
              </w:rPr>
              <w:t>Appendix 1 – Swansea Bay UHB Paginated Report, 2025 NHS Wales Staff Survey</w:t>
            </w:r>
          </w:p>
          <w:p w:rsidRPr="00DE7850" w:rsidR="007E33EC" w:rsidP="00653AEC" w:rsidRDefault="007E33EC" w14:paraId="01A82659" w14:textId="3F642AAD">
            <w:pPr>
              <w:ind w:right="96"/>
              <w:rPr>
                <w:rFonts w:ascii="Verdana" w:hAnsi="Verdana" w:cs="Arial"/>
                <w:sz w:val="24"/>
                <w:szCs w:val="24"/>
              </w:rPr>
            </w:pPr>
            <w:r w:rsidRPr="00F9731E">
              <w:rPr>
                <w:rFonts w:ascii="Verdana" w:hAnsi="Verdana" w:cs="Arial"/>
                <w:sz w:val="24"/>
                <w:szCs w:val="24"/>
              </w:rPr>
              <w:t xml:space="preserve">Appendix 2 </w:t>
            </w:r>
            <w:r w:rsidRPr="00F9731E" w:rsidR="005C13D4">
              <w:rPr>
                <w:rFonts w:ascii="Verdana" w:hAnsi="Verdana" w:cs="Arial"/>
                <w:sz w:val="24"/>
                <w:szCs w:val="24"/>
              </w:rPr>
              <w:t>–</w:t>
            </w:r>
            <w:r w:rsidRPr="00F9731E">
              <w:rPr>
                <w:rFonts w:ascii="Verdana" w:hAnsi="Verdana" w:cs="Arial"/>
                <w:sz w:val="24"/>
                <w:szCs w:val="24"/>
              </w:rPr>
              <w:t xml:space="preserve"> </w:t>
            </w:r>
            <w:r w:rsidRPr="00F9731E" w:rsidR="005C13D4">
              <w:rPr>
                <w:rFonts w:ascii="Verdana" w:hAnsi="Verdana" w:cs="Arial"/>
                <w:sz w:val="24"/>
                <w:szCs w:val="24"/>
              </w:rPr>
              <w:t>2025 NHS Wales Staff Survey Results -Next Steps and Timelines</w:t>
            </w:r>
          </w:p>
          <w:p w:rsidRPr="00F8567E" w:rsidR="00653AEC" w:rsidP="00653AEC" w:rsidRDefault="00653AEC" w14:paraId="6D29049E" w14:textId="77777777">
            <w:pPr>
              <w:ind w:right="96"/>
              <w:rPr>
                <w:rFonts w:ascii="Verdana" w:hAnsi="Verdana" w:cs="Arial"/>
                <w:color w:val="FF0000"/>
                <w:sz w:val="24"/>
                <w:szCs w:val="24"/>
              </w:rPr>
            </w:pPr>
          </w:p>
        </w:tc>
      </w:tr>
    </w:tbl>
    <w:p w:rsidRPr="00F8567E" w:rsidR="00034194" w:rsidRDefault="00034194" w14:paraId="6D2904A0" w14:textId="77777777">
      <w:pPr>
        <w:rPr>
          <w:rFonts w:ascii="Verdana" w:hAnsi="Verdana"/>
          <w:sz w:val="24"/>
          <w:szCs w:val="24"/>
        </w:rPr>
      </w:pPr>
    </w:p>
    <w:sectPr w:rsidRPr="00F8567E" w:rsidR="00034194" w:rsidSect="00FE7070">
      <w:headerReference w:type="default" r:id="rId13"/>
      <w:footerReference w:type="default" r:id="rId14"/>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82EA6" w:rsidP="00C107F2" w:rsidRDefault="00F82EA6" w14:paraId="436D3F85" w14:textId="77777777">
      <w:pPr>
        <w:spacing w:after="0" w:line="240" w:lineRule="auto"/>
      </w:pPr>
      <w:r>
        <w:separator/>
      </w:r>
    </w:p>
  </w:endnote>
  <w:endnote w:type="continuationSeparator" w:id="0">
    <w:p w:rsidR="00F82EA6" w:rsidP="00C107F2" w:rsidRDefault="00F82EA6" w14:paraId="6A824B65"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7369A741">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w:t>
        </w:r>
      </w:p>
    </w:sdtContent>
  </w:sdt>
  <w:p w:rsidR="003324CB" w:rsidP="002B7C9A" w:rsidRDefault="008A72BF" w14:paraId="6D2904A9" w14:textId="6217B83B">
    <w:pPr>
      <w:pStyle w:val="Footer"/>
      <w:jc w:val="right"/>
    </w:pPr>
    <w:r w:rsidR="4938F020">
      <w:rPr/>
      <w:t>Workforce and OD Committee</w:t>
    </w:r>
    <w:r w:rsidR="4938F020">
      <w:rPr/>
      <w:t xml:space="preserve"> – </w:t>
    </w:r>
    <w:r w:rsidR="4938F020">
      <w:rPr/>
      <w:t>21</w:t>
    </w:r>
    <w:r w:rsidR="4938F020">
      <w:rPr/>
      <w:t xml:space="preserve"> April</w:t>
    </w:r>
    <w:r w:rsidR="4938F020">
      <w:rPr/>
      <w:t xml:space="preserve">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82EA6" w:rsidP="00C107F2" w:rsidRDefault="00F82EA6" w14:paraId="016BBE95" w14:textId="77777777">
      <w:pPr>
        <w:spacing w:after="0" w:line="240" w:lineRule="auto"/>
      </w:pPr>
      <w:r>
        <w:separator/>
      </w:r>
    </w:p>
  </w:footnote>
  <w:footnote w:type="continuationSeparator" w:id="0">
    <w:p w:rsidR="00F82EA6" w:rsidP="00C107F2" w:rsidRDefault="00F82EA6" w14:paraId="148967B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P="00AD1164" w:rsidRDefault="17383CDC" w14:paraId="6D2904A6" w14:textId="1D8BE720">
    <w:pPr>
      <w:pStyle w:val="Header"/>
      <w:ind w:left="720" w:firstLine="720"/>
      <w:jc w:val="center"/>
    </w:pPr>
    <w:r w:rsidR="4938F020">
      <w:drawing>
        <wp:anchor distT="0" distB="0" distL="114300" distR="114300" simplePos="0" relativeHeight="251658240" behindDoc="1" locked="0" layoutInCell="1" allowOverlap="1" wp14:editId="63EAF5EA" wp14:anchorId="36FF7311">
          <wp:simplePos x="0" y="0"/>
          <wp:positionH relativeFrom="column">
            <wp:posOffset>1190625</wp:posOffset>
          </wp:positionH>
          <wp:positionV relativeFrom="paragraph">
            <wp:posOffset>-190500</wp:posOffset>
          </wp:positionV>
          <wp:extent cx="3124200" cy="751840"/>
          <wp:effectExtent l="0" t="0" r="0" b="0"/>
          <wp:wrapNone/>
          <wp:docPr id="1880008730" name="Picture 1520458766" descr="C:\Users\su001508\Desktop\New logos Swansea Bay\Abertawe_Swansea NHS Health Board.jp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DFBDE5"/>
    <w:multiLevelType w:val="hybridMultilevel"/>
    <w:tmpl w:val="1AF803DC"/>
    <w:lvl w:ilvl="0" w:tplc="730E8382">
      <w:start w:val="1"/>
      <w:numFmt w:val="decimal"/>
      <w:lvlText w:val="%1."/>
      <w:lvlJc w:val="left"/>
      <w:pPr>
        <w:ind w:left="720" w:hanging="360"/>
      </w:pPr>
    </w:lvl>
    <w:lvl w:ilvl="1" w:tplc="A5789626">
      <w:start w:val="1"/>
      <w:numFmt w:val="lowerLetter"/>
      <w:lvlText w:val="%2."/>
      <w:lvlJc w:val="left"/>
      <w:pPr>
        <w:ind w:left="1440" w:hanging="360"/>
      </w:pPr>
    </w:lvl>
    <w:lvl w:ilvl="2" w:tplc="9B907AFE">
      <w:start w:val="1"/>
      <w:numFmt w:val="lowerRoman"/>
      <w:lvlText w:val="%3."/>
      <w:lvlJc w:val="right"/>
      <w:pPr>
        <w:ind w:left="2160" w:hanging="180"/>
      </w:pPr>
    </w:lvl>
    <w:lvl w:ilvl="3" w:tplc="E788F78A">
      <w:start w:val="1"/>
      <w:numFmt w:val="decimal"/>
      <w:lvlText w:val="%4."/>
      <w:lvlJc w:val="left"/>
      <w:pPr>
        <w:ind w:left="2880" w:hanging="360"/>
      </w:pPr>
    </w:lvl>
    <w:lvl w:ilvl="4" w:tplc="21504F08">
      <w:start w:val="1"/>
      <w:numFmt w:val="lowerLetter"/>
      <w:lvlText w:val="%5."/>
      <w:lvlJc w:val="left"/>
      <w:pPr>
        <w:ind w:left="3600" w:hanging="360"/>
      </w:pPr>
    </w:lvl>
    <w:lvl w:ilvl="5" w:tplc="70248986">
      <w:start w:val="1"/>
      <w:numFmt w:val="lowerRoman"/>
      <w:lvlText w:val="%6."/>
      <w:lvlJc w:val="right"/>
      <w:pPr>
        <w:ind w:left="4320" w:hanging="180"/>
      </w:pPr>
    </w:lvl>
    <w:lvl w:ilvl="6" w:tplc="638A045C">
      <w:start w:val="1"/>
      <w:numFmt w:val="decimal"/>
      <w:lvlText w:val="%7."/>
      <w:lvlJc w:val="left"/>
      <w:pPr>
        <w:ind w:left="5040" w:hanging="360"/>
      </w:pPr>
    </w:lvl>
    <w:lvl w:ilvl="7" w:tplc="80548132">
      <w:start w:val="1"/>
      <w:numFmt w:val="lowerLetter"/>
      <w:lvlText w:val="%8."/>
      <w:lvlJc w:val="left"/>
      <w:pPr>
        <w:ind w:left="5760" w:hanging="360"/>
      </w:pPr>
    </w:lvl>
    <w:lvl w:ilvl="8" w:tplc="E962FF74">
      <w:start w:val="1"/>
      <w:numFmt w:val="lowerRoman"/>
      <w:lvlText w:val="%9."/>
      <w:lvlJc w:val="right"/>
      <w:pPr>
        <w:ind w:left="6480" w:hanging="180"/>
      </w:pPr>
    </w:lvl>
  </w:abstractNum>
  <w:abstractNum w:abstractNumId="1" w15:restartNumberingAfterBreak="0">
    <w:nsid w:val="163B0B92"/>
    <w:multiLevelType w:val="multilevel"/>
    <w:tmpl w:val="800CC89C"/>
    <w:lvl w:ilvl="0">
      <w:start w:val="1"/>
      <w:numFmt w:val="decimal"/>
      <w:lvlText w:val="%1."/>
      <w:lvlJc w:val="left"/>
      <w:pPr>
        <w:ind w:left="720" w:hanging="360"/>
      </w:pPr>
    </w:lvl>
    <w:lvl w:ilvl="1">
      <w:start w:val="1"/>
      <w:numFmt w:val="decimal"/>
      <w:isLgl/>
      <w:lvlText w:val="%1.%2"/>
      <w:lvlJc w:val="left"/>
      <w:pPr>
        <w:ind w:left="1440" w:hanging="720"/>
      </w:pPr>
      <w:rPr>
        <w:rFonts w:hint="default"/>
      </w:rPr>
    </w:lvl>
    <w:lvl w:ilvl="2">
      <w:start w:val="1"/>
      <w:numFmt w:val="decimal"/>
      <w:isLgl/>
      <w:lvlText w:val="%1.%2.%3"/>
      <w:lvlJc w:val="left"/>
      <w:pPr>
        <w:ind w:left="2160" w:hanging="1080"/>
      </w:pPr>
      <w:rPr>
        <w:rFonts w:hint="default"/>
      </w:rPr>
    </w:lvl>
    <w:lvl w:ilvl="3">
      <w:start w:val="1"/>
      <w:numFmt w:val="decimal"/>
      <w:isLgl/>
      <w:lvlText w:val="%1.%2.%3.%4"/>
      <w:lvlJc w:val="left"/>
      <w:pPr>
        <w:ind w:left="2880" w:hanging="1440"/>
      </w:pPr>
      <w:rPr>
        <w:rFonts w:hint="default"/>
      </w:rPr>
    </w:lvl>
    <w:lvl w:ilvl="4">
      <w:start w:val="1"/>
      <w:numFmt w:val="decimal"/>
      <w:isLgl/>
      <w:lvlText w:val="%1.%2.%3.%4.%5"/>
      <w:lvlJc w:val="left"/>
      <w:pPr>
        <w:ind w:left="3240" w:hanging="1440"/>
      </w:pPr>
      <w:rPr>
        <w:rFonts w:hint="default"/>
      </w:rPr>
    </w:lvl>
    <w:lvl w:ilvl="5">
      <w:start w:val="1"/>
      <w:numFmt w:val="decimal"/>
      <w:isLgl/>
      <w:lvlText w:val="%1.%2.%3.%4.%5.%6"/>
      <w:lvlJc w:val="left"/>
      <w:pPr>
        <w:ind w:left="3960" w:hanging="1800"/>
      </w:pPr>
      <w:rPr>
        <w:rFonts w:hint="default"/>
      </w:rPr>
    </w:lvl>
    <w:lvl w:ilvl="6">
      <w:start w:val="1"/>
      <w:numFmt w:val="decimal"/>
      <w:isLgl/>
      <w:lvlText w:val="%1.%2.%3.%4.%5.%6.%7"/>
      <w:lvlJc w:val="left"/>
      <w:pPr>
        <w:ind w:left="4680" w:hanging="2160"/>
      </w:pPr>
      <w:rPr>
        <w:rFonts w:hint="default"/>
      </w:rPr>
    </w:lvl>
    <w:lvl w:ilvl="7">
      <w:start w:val="1"/>
      <w:numFmt w:val="decimal"/>
      <w:isLgl/>
      <w:lvlText w:val="%1.%2.%3.%4.%5.%6.%7.%8"/>
      <w:lvlJc w:val="left"/>
      <w:pPr>
        <w:ind w:left="5400" w:hanging="2520"/>
      </w:pPr>
      <w:rPr>
        <w:rFonts w:hint="default"/>
      </w:rPr>
    </w:lvl>
    <w:lvl w:ilvl="8">
      <w:start w:val="1"/>
      <w:numFmt w:val="decimal"/>
      <w:isLgl/>
      <w:lvlText w:val="%1.%2.%3.%4.%5.%6.%7.%8.%9"/>
      <w:lvlJc w:val="left"/>
      <w:pPr>
        <w:ind w:left="6120" w:hanging="288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1F474FE"/>
    <w:multiLevelType w:val="multilevel"/>
    <w:tmpl w:val="2780B798"/>
    <w:lvl w:ilvl="0">
      <w:start w:val="2"/>
      <w:numFmt w:val="decimal"/>
      <w:lvlText w:val="%1"/>
      <w:lvlJc w:val="left"/>
      <w:pPr>
        <w:ind w:left="430" w:hanging="43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760" w:hanging="144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600" w:hanging="2520"/>
      </w:pPr>
      <w:rPr>
        <w:rFonts w:hint="default"/>
      </w:rPr>
    </w:lvl>
    <w:lvl w:ilvl="8">
      <w:start w:val="1"/>
      <w:numFmt w:val="decimal"/>
      <w:lvlText w:val="%1.%2.%3.%4.%5.%6.%7.%8.%9"/>
      <w:lvlJc w:val="left"/>
      <w:pPr>
        <w:ind w:left="14400" w:hanging="2880"/>
      </w:pPr>
      <w:rPr>
        <w:rFonts w:hint="default"/>
      </w:rPr>
    </w:lvl>
  </w:abstractNum>
  <w:abstractNum w:abstractNumId="5" w15:restartNumberingAfterBreak="0">
    <w:nsid w:val="4AF30568"/>
    <w:multiLevelType w:val="multilevel"/>
    <w:tmpl w:val="2780B798"/>
    <w:lvl w:ilvl="0">
      <w:start w:val="1"/>
      <w:numFmt w:val="bullet"/>
      <w:lvlText w:val="·"/>
      <w:lvlJc w:val="left"/>
      <w:pPr>
        <w:ind w:left="430" w:hanging="430"/>
      </w:pPr>
      <w:rPr>
        <w:rFonts w:hint="default" w:ascii="Symbol" w:hAnsi="Symbol"/>
      </w:rPr>
    </w:lvl>
    <w:lvl w:ilvl="1">
      <w:start w:val="3"/>
      <w:numFmt w:val="decimal"/>
      <w:lvlText w:val="%1.%2"/>
      <w:lvlJc w:val="left"/>
      <w:pPr>
        <w:ind w:left="2160" w:hanging="720"/>
      </w:pPr>
    </w:lvl>
    <w:lvl w:ilvl="2">
      <w:start w:val="1"/>
      <w:numFmt w:val="decimal"/>
      <w:lvlText w:val="%1.%2.%3"/>
      <w:lvlJc w:val="left"/>
      <w:pPr>
        <w:ind w:left="3960" w:hanging="1080"/>
      </w:pPr>
    </w:lvl>
    <w:lvl w:ilvl="3">
      <w:start w:val="1"/>
      <w:numFmt w:val="decimal"/>
      <w:lvlText w:val="%1.%2.%3.%4"/>
      <w:lvlJc w:val="left"/>
      <w:pPr>
        <w:ind w:left="5760" w:hanging="1440"/>
      </w:pPr>
    </w:lvl>
    <w:lvl w:ilvl="4">
      <w:start w:val="1"/>
      <w:numFmt w:val="decimal"/>
      <w:lvlText w:val="%1.%2.%3.%4.%5"/>
      <w:lvlJc w:val="left"/>
      <w:pPr>
        <w:ind w:left="7200" w:hanging="1440"/>
      </w:pPr>
    </w:lvl>
    <w:lvl w:ilvl="5">
      <w:start w:val="1"/>
      <w:numFmt w:val="decimal"/>
      <w:lvlText w:val="%1.%2.%3.%4.%5.%6"/>
      <w:lvlJc w:val="left"/>
      <w:pPr>
        <w:ind w:left="9000" w:hanging="1800"/>
      </w:pPr>
    </w:lvl>
    <w:lvl w:ilvl="6">
      <w:start w:val="1"/>
      <w:numFmt w:val="decimal"/>
      <w:lvlText w:val="%1.%2.%3.%4.%5.%6.%7"/>
      <w:lvlJc w:val="left"/>
      <w:pPr>
        <w:ind w:left="10800" w:hanging="2160"/>
      </w:pPr>
    </w:lvl>
    <w:lvl w:ilvl="7">
      <w:start w:val="1"/>
      <w:numFmt w:val="decimal"/>
      <w:lvlText w:val="%1.%2.%3.%4.%5.%6.%7.%8"/>
      <w:lvlJc w:val="left"/>
      <w:pPr>
        <w:ind w:left="12600" w:hanging="2520"/>
      </w:pPr>
    </w:lvl>
    <w:lvl w:ilvl="8">
      <w:start w:val="1"/>
      <w:numFmt w:val="decimal"/>
      <w:lvlText w:val="%1.%2.%3.%4.%5.%6.%7.%8.%9"/>
      <w:lvlJc w:val="left"/>
      <w:pPr>
        <w:ind w:left="14400" w:hanging="28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55B375E7"/>
    <w:multiLevelType w:val="hybridMultilevel"/>
    <w:tmpl w:val="F1EEE636"/>
    <w:lvl w:ilvl="0" w:tplc="5B08C126">
      <w:start w:val="1"/>
      <w:numFmt w:val="decimal"/>
      <w:lvlText w:val="%1."/>
      <w:lvlJc w:val="left"/>
      <w:pPr>
        <w:ind w:left="720" w:hanging="360"/>
      </w:pPr>
    </w:lvl>
    <w:lvl w:ilvl="1" w:tplc="70283F50">
      <w:start w:val="1"/>
      <w:numFmt w:val="lowerLetter"/>
      <w:lvlText w:val="%2."/>
      <w:lvlJc w:val="left"/>
      <w:pPr>
        <w:ind w:left="1440" w:hanging="360"/>
      </w:pPr>
    </w:lvl>
    <w:lvl w:ilvl="2" w:tplc="3B50D3FC">
      <w:start w:val="1"/>
      <w:numFmt w:val="lowerRoman"/>
      <w:lvlText w:val="%3."/>
      <w:lvlJc w:val="right"/>
      <w:pPr>
        <w:ind w:left="2160" w:hanging="180"/>
      </w:pPr>
    </w:lvl>
    <w:lvl w:ilvl="3" w:tplc="14706FBE">
      <w:start w:val="1"/>
      <w:numFmt w:val="decimal"/>
      <w:lvlText w:val="%4."/>
      <w:lvlJc w:val="left"/>
      <w:pPr>
        <w:ind w:left="2880" w:hanging="360"/>
      </w:pPr>
    </w:lvl>
    <w:lvl w:ilvl="4" w:tplc="287C6FC0">
      <w:start w:val="1"/>
      <w:numFmt w:val="lowerLetter"/>
      <w:lvlText w:val="%5."/>
      <w:lvlJc w:val="left"/>
      <w:pPr>
        <w:ind w:left="3600" w:hanging="360"/>
      </w:pPr>
    </w:lvl>
    <w:lvl w:ilvl="5" w:tplc="984C124A">
      <w:start w:val="1"/>
      <w:numFmt w:val="lowerRoman"/>
      <w:lvlText w:val="%6."/>
      <w:lvlJc w:val="right"/>
      <w:pPr>
        <w:ind w:left="4320" w:hanging="180"/>
      </w:pPr>
    </w:lvl>
    <w:lvl w:ilvl="6" w:tplc="F9BE844C">
      <w:start w:val="1"/>
      <w:numFmt w:val="decimal"/>
      <w:lvlText w:val="%7."/>
      <w:lvlJc w:val="left"/>
      <w:pPr>
        <w:ind w:left="5040" w:hanging="360"/>
      </w:pPr>
    </w:lvl>
    <w:lvl w:ilvl="7" w:tplc="BD5E31C2">
      <w:start w:val="1"/>
      <w:numFmt w:val="lowerLetter"/>
      <w:lvlText w:val="%8."/>
      <w:lvlJc w:val="left"/>
      <w:pPr>
        <w:ind w:left="5760" w:hanging="360"/>
      </w:pPr>
    </w:lvl>
    <w:lvl w:ilvl="8" w:tplc="36966E2A">
      <w:start w:val="1"/>
      <w:numFmt w:val="lowerRoman"/>
      <w:lvlText w:val="%9."/>
      <w:lvlJc w:val="right"/>
      <w:pPr>
        <w:ind w:left="6480" w:hanging="180"/>
      </w:pPr>
    </w:lvl>
  </w:abstractNum>
  <w:abstractNum w:abstractNumId="9" w15:restartNumberingAfterBreak="0">
    <w:nsid w:val="5DB66751"/>
    <w:multiLevelType w:val="hybridMultilevel"/>
    <w:tmpl w:val="FB20A9C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60F53DFF"/>
    <w:multiLevelType w:val="hybridMultilevel"/>
    <w:tmpl w:val="4E1C1266"/>
    <w:lvl w:ilvl="0" w:tplc="556A5048">
      <w:start w:val="1"/>
      <w:numFmt w:val="decimal"/>
      <w:lvlText w:val="%1."/>
      <w:lvlJc w:val="left"/>
      <w:pPr>
        <w:ind w:left="720" w:hanging="360"/>
      </w:pPr>
    </w:lvl>
    <w:lvl w:ilvl="1" w:tplc="3E1E7F36">
      <w:start w:val="1"/>
      <w:numFmt w:val="lowerLetter"/>
      <w:lvlText w:val="%2."/>
      <w:lvlJc w:val="left"/>
      <w:pPr>
        <w:ind w:left="1440" w:hanging="360"/>
      </w:pPr>
    </w:lvl>
    <w:lvl w:ilvl="2" w:tplc="9F947E98">
      <w:start w:val="1"/>
      <w:numFmt w:val="lowerRoman"/>
      <w:lvlText w:val="%3."/>
      <w:lvlJc w:val="right"/>
      <w:pPr>
        <w:ind w:left="2160" w:hanging="180"/>
      </w:pPr>
    </w:lvl>
    <w:lvl w:ilvl="3" w:tplc="0F9C3F1C">
      <w:start w:val="1"/>
      <w:numFmt w:val="decimal"/>
      <w:lvlText w:val="%4."/>
      <w:lvlJc w:val="left"/>
      <w:pPr>
        <w:ind w:left="2880" w:hanging="360"/>
      </w:pPr>
    </w:lvl>
    <w:lvl w:ilvl="4" w:tplc="807ED4E8">
      <w:start w:val="1"/>
      <w:numFmt w:val="lowerLetter"/>
      <w:lvlText w:val="%5."/>
      <w:lvlJc w:val="left"/>
      <w:pPr>
        <w:ind w:left="3600" w:hanging="360"/>
      </w:pPr>
    </w:lvl>
    <w:lvl w:ilvl="5" w:tplc="557013E2">
      <w:start w:val="1"/>
      <w:numFmt w:val="lowerRoman"/>
      <w:lvlText w:val="%6."/>
      <w:lvlJc w:val="right"/>
      <w:pPr>
        <w:ind w:left="4320" w:hanging="180"/>
      </w:pPr>
    </w:lvl>
    <w:lvl w:ilvl="6" w:tplc="3896326C">
      <w:start w:val="1"/>
      <w:numFmt w:val="decimal"/>
      <w:lvlText w:val="%7."/>
      <w:lvlJc w:val="left"/>
      <w:pPr>
        <w:ind w:left="5040" w:hanging="360"/>
      </w:pPr>
    </w:lvl>
    <w:lvl w:ilvl="7" w:tplc="AE266612">
      <w:start w:val="1"/>
      <w:numFmt w:val="lowerLetter"/>
      <w:lvlText w:val="%8."/>
      <w:lvlJc w:val="left"/>
      <w:pPr>
        <w:ind w:left="5760" w:hanging="360"/>
      </w:pPr>
    </w:lvl>
    <w:lvl w:ilvl="8" w:tplc="5984A8F6">
      <w:start w:val="1"/>
      <w:numFmt w:val="lowerRoman"/>
      <w:lvlText w:val="%9."/>
      <w:lvlJc w:val="right"/>
      <w:pPr>
        <w:ind w:left="6480" w:hanging="180"/>
      </w:p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3" w15:restartNumberingAfterBreak="0">
    <w:nsid w:val="6A353531"/>
    <w:multiLevelType w:val="multilevel"/>
    <w:tmpl w:val="C8667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7E851415"/>
    <w:multiLevelType w:val="multilevel"/>
    <w:tmpl w:val="2780B798"/>
    <w:lvl w:ilvl="0">
      <w:start w:val="2"/>
      <w:numFmt w:val="decimal"/>
      <w:lvlText w:val="%1"/>
      <w:lvlJc w:val="left"/>
      <w:pPr>
        <w:ind w:left="430" w:hanging="430"/>
      </w:pPr>
      <w:rPr>
        <w:rFonts w:hint="default"/>
      </w:rPr>
    </w:lvl>
    <w:lvl w:ilvl="1">
      <w:start w:val="3"/>
      <w:numFmt w:val="decimal"/>
      <w:lvlText w:val="%1.%2"/>
      <w:lvlJc w:val="left"/>
      <w:pPr>
        <w:ind w:left="2160" w:hanging="720"/>
      </w:pPr>
      <w:rPr>
        <w:rFonts w:hint="default"/>
      </w:rPr>
    </w:lvl>
    <w:lvl w:ilvl="2">
      <w:start w:val="1"/>
      <w:numFmt w:val="decimal"/>
      <w:lvlText w:val="%1.%2.%3"/>
      <w:lvlJc w:val="left"/>
      <w:pPr>
        <w:ind w:left="3960" w:hanging="1080"/>
      </w:pPr>
      <w:rPr>
        <w:rFonts w:hint="default"/>
      </w:rPr>
    </w:lvl>
    <w:lvl w:ilvl="3">
      <w:start w:val="1"/>
      <w:numFmt w:val="decimal"/>
      <w:lvlText w:val="%1.%2.%3.%4"/>
      <w:lvlJc w:val="left"/>
      <w:pPr>
        <w:ind w:left="5760" w:hanging="1440"/>
      </w:pPr>
      <w:rPr>
        <w:rFonts w:hint="default"/>
      </w:rPr>
    </w:lvl>
    <w:lvl w:ilvl="4">
      <w:start w:val="1"/>
      <w:numFmt w:val="decimal"/>
      <w:lvlText w:val="%1.%2.%3.%4.%5"/>
      <w:lvlJc w:val="left"/>
      <w:pPr>
        <w:ind w:left="7200" w:hanging="1440"/>
      </w:pPr>
      <w:rPr>
        <w:rFonts w:hint="default"/>
      </w:rPr>
    </w:lvl>
    <w:lvl w:ilvl="5">
      <w:start w:val="1"/>
      <w:numFmt w:val="decimal"/>
      <w:lvlText w:val="%1.%2.%3.%4.%5.%6"/>
      <w:lvlJc w:val="left"/>
      <w:pPr>
        <w:ind w:left="9000" w:hanging="1800"/>
      </w:pPr>
      <w:rPr>
        <w:rFonts w:hint="default"/>
      </w:rPr>
    </w:lvl>
    <w:lvl w:ilvl="6">
      <w:start w:val="1"/>
      <w:numFmt w:val="decimal"/>
      <w:lvlText w:val="%1.%2.%3.%4.%5.%6.%7"/>
      <w:lvlJc w:val="left"/>
      <w:pPr>
        <w:ind w:left="10800" w:hanging="2160"/>
      </w:pPr>
      <w:rPr>
        <w:rFonts w:hint="default"/>
      </w:rPr>
    </w:lvl>
    <w:lvl w:ilvl="7">
      <w:start w:val="1"/>
      <w:numFmt w:val="decimal"/>
      <w:lvlText w:val="%1.%2.%3.%4.%5.%6.%7.%8"/>
      <w:lvlJc w:val="left"/>
      <w:pPr>
        <w:ind w:left="12600" w:hanging="2520"/>
      </w:pPr>
      <w:rPr>
        <w:rFonts w:hint="default"/>
      </w:rPr>
    </w:lvl>
    <w:lvl w:ilvl="8">
      <w:start w:val="1"/>
      <w:numFmt w:val="decimal"/>
      <w:lvlText w:val="%1.%2.%3.%4.%5.%6.%7.%8.%9"/>
      <w:lvlJc w:val="left"/>
      <w:pPr>
        <w:ind w:left="14400" w:hanging="2880"/>
      </w:pPr>
      <w:rPr>
        <w:rFonts w:hint="default"/>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044257042">
    <w:abstractNumId w:val="10"/>
  </w:num>
  <w:num w:numId="2" w16cid:durableId="1543009746">
    <w:abstractNumId w:val="0"/>
  </w:num>
  <w:num w:numId="3" w16cid:durableId="330835979">
    <w:abstractNumId w:val="8"/>
  </w:num>
  <w:num w:numId="4" w16cid:durableId="704521321">
    <w:abstractNumId w:val="1"/>
  </w:num>
  <w:num w:numId="5" w16cid:durableId="1731493387">
    <w:abstractNumId w:val="7"/>
  </w:num>
  <w:num w:numId="6" w16cid:durableId="358313792">
    <w:abstractNumId w:val="6"/>
  </w:num>
  <w:num w:numId="7" w16cid:durableId="1144618638">
    <w:abstractNumId w:val="3"/>
  </w:num>
  <w:num w:numId="8" w16cid:durableId="211239042">
    <w:abstractNumId w:val="2"/>
  </w:num>
  <w:num w:numId="9" w16cid:durableId="1874800944">
    <w:abstractNumId w:val="15"/>
  </w:num>
  <w:num w:numId="10" w16cid:durableId="263198079">
    <w:abstractNumId w:val="17"/>
  </w:num>
  <w:num w:numId="11" w16cid:durableId="1535070366">
    <w:abstractNumId w:val="11"/>
  </w:num>
  <w:num w:numId="12" w16cid:durableId="1823614381">
    <w:abstractNumId w:val="12"/>
  </w:num>
  <w:num w:numId="13" w16cid:durableId="875429971">
    <w:abstractNumId w:val="14"/>
  </w:num>
  <w:num w:numId="14" w16cid:durableId="1617329421">
    <w:abstractNumId w:val="9"/>
  </w:num>
  <w:num w:numId="15" w16cid:durableId="1079327281">
    <w:abstractNumId w:val="13"/>
  </w:num>
  <w:num w:numId="16" w16cid:durableId="2025281989">
    <w:abstractNumId w:val="4"/>
  </w:num>
  <w:num w:numId="17" w16cid:durableId="393553059">
    <w:abstractNumId w:val="5"/>
  </w:num>
  <w:num w:numId="18" w16cid:durableId="412094574">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48"/>
    <w:rsid w:val="00003CA6"/>
    <w:rsid w:val="00021C60"/>
    <w:rsid w:val="00026D00"/>
    <w:rsid w:val="00034194"/>
    <w:rsid w:val="00054F8C"/>
    <w:rsid w:val="00083FC0"/>
    <w:rsid w:val="0009623A"/>
    <w:rsid w:val="000F361B"/>
    <w:rsid w:val="00111493"/>
    <w:rsid w:val="00133EA1"/>
    <w:rsid w:val="0016096B"/>
    <w:rsid w:val="001B3943"/>
    <w:rsid w:val="001B7D33"/>
    <w:rsid w:val="001D46C4"/>
    <w:rsid w:val="0020539A"/>
    <w:rsid w:val="00217BB3"/>
    <w:rsid w:val="00233330"/>
    <w:rsid w:val="00241662"/>
    <w:rsid w:val="002518B7"/>
    <w:rsid w:val="00272BD5"/>
    <w:rsid w:val="00281D40"/>
    <w:rsid w:val="00282665"/>
    <w:rsid w:val="00290690"/>
    <w:rsid w:val="002950FF"/>
    <w:rsid w:val="00296CD9"/>
    <w:rsid w:val="002A2E08"/>
    <w:rsid w:val="002B7C9A"/>
    <w:rsid w:val="002C0D32"/>
    <w:rsid w:val="002C3DD6"/>
    <w:rsid w:val="002F7749"/>
    <w:rsid w:val="0032747D"/>
    <w:rsid w:val="00330ADF"/>
    <w:rsid w:val="003324CB"/>
    <w:rsid w:val="0034628B"/>
    <w:rsid w:val="00385A62"/>
    <w:rsid w:val="00393004"/>
    <w:rsid w:val="003C0FF8"/>
    <w:rsid w:val="00414894"/>
    <w:rsid w:val="00432A94"/>
    <w:rsid w:val="00461835"/>
    <w:rsid w:val="004671D2"/>
    <w:rsid w:val="00480515"/>
    <w:rsid w:val="00486E0B"/>
    <w:rsid w:val="0049548D"/>
    <w:rsid w:val="0049DC30"/>
    <w:rsid w:val="0051559F"/>
    <w:rsid w:val="0052297E"/>
    <w:rsid w:val="005346CB"/>
    <w:rsid w:val="00574BCF"/>
    <w:rsid w:val="00585277"/>
    <w:rsid w:val="005C13D4"/>
    <w:rsid w:val="005D1652"/>
    <w:rsid w:val="005D2C4A"/>
    <w:rsid w:val="005D3DF1"/>
    <w:rsid w:val="005D5AFA"/>
    <w:rsid w:val="006201D0"/>
    <w:rsid w:val="006258D6"/>
    <w:rsid w:val="00632DB5"/>
    <w:rsid w:val="006449A5"/>
    <w:rsid w:val="00653AEC"/>
    <w:rsid w:val="00655190"/>
    <w:rsid w:val="00662218"/>
    <w:rsid w:val="00685AE0"/>
    <w:rsid w:val="006B392A"/>
    <w:rsid w:val="006D1998"/>
    <w:rsid w:val="00703D77"/>
    <w:rsid w:val="00711095"/>
    <w:rsid w:val="00713A9B"/>
    <w:rsid w:val="0072604C"/>
    <w:rsid w:val="00762BBE"/>
    <w:rsid w:val="00767E3E"/>
    <w:rsid w:val="007B230A"/>
    <w:rsid w:val="007C0420"/>
    <w:rsid w:val="007E33EC"/>
    <w:rsid w:val="007F072D"/>
    <w:rsid w:val="00820546"/>
    <w:rsid w:val="008664D6"/>
    <w:rsid w:val="008A72BF"/>
    <w:rsid w:val="008C15D9"/>
    <w:rsid w:val="008C170E"/>
    <w:rsid w:val="008D0747"/>
    <w:rsid w:val="009112DC"/>
    <w:rsid w:val="00935DCC"/>
    <w:rsid w:val="00955341"/>
    <w:rsid w:val="00983F5E"/>
    <w:rsid w:val="00996159"/>
    <w:rsid w:val="009B540B"/>
    <w:rsid w:val="009B7631"/>
    <w:rsid w:val="009C2A0C"/>
    <w:rsid w:val="009E7AF7"/>
    <w:rsid w:val="00A83E54"/>
    <w:rsid w:val="00AA45C9"/>
    <w:rsid w:val="00AB1132"/>
    <w:rsid w:val="00AD064D"/>
    <w:rsid w:val="00AD1164"/>
    <w:rsid w:val="00AD71BC"/>
    <w:rsid w:val="00B0186A"/>
    <w:rsid w:val="00B0479E"/>
    <w:rsid w:val="00B0564E"/>
    <w:rsid w:val="00B14B5A"/>
    <w:rsid w:val="00B224D7"/>
    <w:rsid w:val="00B35ECC"/>
    <w:rsid w:val="00B42264"/>
    <w:rsid w:val="00B70ED7"/>
    <w:rsid w:val="00BA2507"/>
    <w:rsid w:val="00BA667B"/>
    <w:rsid w:val="00BB764F"/>
    <w:rsid w:val="00BC241D"/>
    <w:rsid w:val="00BF50BE"/>
    <w:rsid w:val="00C107F2"/>
    <w:rsid w:val="00C2143D"/>
    <w:rsid w:val="00C33A04"/>
    <w:rsid w:val="00C56152"/>
    <w:rsid w:val="00C61658"/>
    <w:rsid w:val="00C61894"/>
    <w:rsid w:val="00C95B3C"/>
    <w:rsid w:val="00CA1009"/>
    <w:rsid w:val="00CA559E"/>
    <w:rsid w:val="00CA6D65"/>
    <w:rsid w:val="00CB1C7D"/>
    <w:rsid w:val="00CB2924"/>
    <w:rsid w:val="00CD7AA5"/>
    <w:rsid w:val="00CE1FCA"/>
    <w:rsid w:val="00D244A7"/>
    <w:rsid w:val="00D5499A"/>
    <w:rsid w:val="00DA1600"/>
    <w:rsid w:val="00DA43D3"/>
    <w:rsid w:val="00DA76AD"/>
    <w:rsid w:val="00DD41FA"/>
    <w:rsid w:val="00DE4340"/>
    <w:rsid w:val="00DE7850"/>
    <w:rsid w:val="00E06294"/>
    <w:rsid w:val="00E242E5"/>
    <w:rsid w:val="00E639B4"/>
    <w:rsid w:val="00EB2134"/>
    <w:rsid w:val="00EB583D"/>
    <w:rsid w:val="00EC3284"/>
    <w:rsid w:val="00ED1BCB"/>
    <w:rsid w:val="00ED3DAC"/>
    <w:rsid w:val="00EF31AD"/>
    <w:rsid w:val="00F06D6F"/>
    <w:rsid w:val="00F11CD2"/>
    <w:rsid w:val="00F15BE6"/>
    <w:rsid w:val="00F42067"/>
    <w:rsid w:val="00F5082D"/>
    <w:rsid w:val="00F531BD"/>
    <w:rsid w:val="00F5324A"/>
    <w:rsid w:val="00F55629"/>
    <w:rsid w:val="00F57042"/>
    <w:rsid w:val="00F57C68"/>
    <w:rsid w:val="00F70216"/>
    <w:rsid w:val="00F82EA6"/>
    <w:rsid w:val="00F8567E"/>
    <w:rsid w:val="00F9731E"/>
    <w:rsid w:val="00FA0CA9"/>
    <w:rsid w:val="00FE7070"/>
    <w:rsid w:val="012B0E09"/>
    <w:rsid w:val="014B6EE4"/>
    <w:rsid w:val="02047875"/>
    <w:rsid w:val="023F5A3F"/>
    <w:rsid w:val="028C96ED"/>
    <w:rsid w:val="02C24A9A"/>
    <w:rsid w:val="03A23ADB"/>
    <w:rsid w:val="03BB7B67"/>
    <w:rsid w:val="03DC17F8"/>
    <w:rsid w:val="040D4F0E"/>
    <w:rsid w:val="045F4D3A"/>
    <w:rsid w:val="046D94BC"/>
    <w:rsid w:val="04FB067D"/>
    <w:rsid w:val="05383E0A"/>
    <w:rsid w:val="058DA14F"/>
    <w:rsid w:val="05C57FCA"/>
    <w:rsid w:val="05C66C1C"/>
    <w:rsid w:val="067E5CD8"/>
    <w:rsid w:val="075DC78E"/>
    <w:rsid w:val="076C708C"/>
    <w:rsid w:val="078D19ED"/>
    <w:rsid w:val="07B38057"/>
    <w:rsid w:val="07F2E070"/>
    <w:rsid w:val="0834C0C1"/>
    <w:rsid w:val="08D65AAF"/>
    <w:rsid w:val="097F64ED"/>
    <w:rsid w:val="0ABBC34D"/>
    <w:rsid w:val="0B132C92"/>
    <w:rsid w:val="0BD06047"/>
    <w:rsid w:val="0C1E2B2D"/>
    <w:rsid w:val="0CA78BC0"/>
    <w:rsid w:val="0CECD1E2"/>
    <w:rsid w:val="0D3237CA"/>
    <w:rsid w:val="0E312709"/>
    <w:rsid w:val="0E47A88F"/>
    <w:rsid w:val="0EB89EE1"/>
    <w:rsid w:val="0EB9171F"/>
    <w:rsid w:val="0FB97070"/>
    <w:rsid w:val="1115DDE1"/>
    <w:rsid w:val="113D451D"/>
    <w:rsid w:val="11A51C02"/>
    <w:rsid w:val="12280C30"/>
    <w:rsid w:val="12BE82B3"/>
    <w:rsid w:val="12D6B6C5"/>
    <w:rsid w:val="12D9C91B"/>
    <w:rsid w:val="13B5C113"/>
    <w:rsid w:val="15E62101"/>
    <w:rsid w:val="161C4CB4"/>
    <w:rsid w:val="162CDCB3"/>
    <w:rsid w:val="165ABD9B"/>
    <w:rsid w:val="16F80886"/>
    <w:rsid w:val="17313DA8"/>
    <w:rsid w:val="17383CDC"/>
    <w:rsid w:val="174F1E8B"/>
    <w:rsid w:val="1755D322"/>
    <w:rsid w:val="175CBFEF"/>
    <w:rsid w:val="17B61A50"/>
    <w:rsid w:val="17CAB29C"/>
    <w:rsid w:val="17CD218B"/>
    <w:rsid w:val="18579940"/>
    <w:rsid w:val="18761283"/>
    <w:rsid w:val="188913A3"/>
    <w:rsid w:val="19A34D38"/>
    <w:rsid w:val="1A3A69CD"/>
    <w:rsid w:val="1A488690"/>
    <w:rsid w:val="1A6950AE"/>
    <w:rsid w:val="1A73C736"/>
    <w:rsid w:val="1ABF2C79"/>
    <w:rsid w:val="1B0541B6"/>
    <w:rsid w:val="1B98F875"/>
    <w:rsid w:val="1C1F9C83"/>
    <w:rsid w:val="1C837842"/>
    <w:rsid w:val="1CCDA540"/>
    <w:rsid w:val="1D1044AD"/>
    <w:rsid w:val="1D53AAD0"/>
    <w:rsid w:val="1D8D9FE0"/>
    <w:rsid w:val="1DE516A1"/>
    <w:rsid w:val="1E37563A"/>
    <w:rsid w:val="1E4CD9CB"/>
    <w:rsid w:val="1F31E95C"/>
    <w:rsid w:val="1F8C0D64"/>
    <w:rsid w:val="1FDA2657"/>
    <w:rsid w:val="1FE4B881"/>
    <w:rsid w:val="207AAA9C"/>
    <w:rsid w:val="20C5C604"/>
    <w:rsid w:val="20D98F9E"/>
    <w:rsid w:val="20DA49DD"/>
    <w:rsid w:val="210682AC"/>
    <w:rsid w:val="210724B1"/>
    <w:rsid w:val="2141BDCA"/>
    <w:rsid w:val="2228B903"/>
    <w:rsid w:val="22489A52"/>
    <w:rsid w:val="22780032"/>
    <w:rsid w:val="245BDDE7"/>
    <w:rsid w:val="245E0B10"/>
    <w:rsid w:val="24705A21"/>
    <w:rsid w:val="24A0CDB5"/>
    <w:rsid w:val="2546D795"/>
    <w:rsid w:val="25C37A8F"/>
    <w:rsid w:val="25E1D577"/>
    <w:rsid w:val="266D4B41"/>
    <w:rsid w:val="2698D2A9"/>
    <w:rsid w:val="269939A4"/>
    <w:rsid w:val="26B78902"/>
    <w:rsid w:val="26EB7D37"/>
    <w:rsid w:val="271432AC"/>
    <w:rsid w:val="2719E3A8"/>
    <w:rsid w:val="275FEDF5"/>
    <w:rsid w:val="278AAC5B"/>
    <w:rsid w:val="27E37349"/>
    <w:rsid w:val="28168DE0"/>
    <w:rsid w:val="28244951"/>
    <w:rsid w:val="28793768"/>
    <w:rsid w:val="28B2C259"/>
    <w:rsid w:val="2922F868"/>
    <w:rsid w:val="296D2F95"/>
    <w:rsid w:val="29DC0E93"/>
    <w:rsid w:val="2A27D097"/>
    <w:rsid w:val="2A40B107"/>
    <w:rsid w:val="2A582F06"/>
    <w:rsid w:val="2ABE9C8A"/>
    <w:rsid w:val="2B493E5D"/>
    <w:rsid w:val="2B51BA8A"/>
    <w:rsid w:val="2B97FA61"/>
    <w:rsid w:val="2BBDD33E"/>
    <w:rsid w:val="2C26B5A2"/>
    <w:rsid w:val="2C3064C4"/>
    <w:rsid w:val="2C8974AF"/>
    <w:rsid w:val="2D08BA73"/>
    <w:rsid w:val="2E9748C2"/>
    <w:rsid w:val="2EA22FFF"/>
    <w:rsid w:val="2EEE87CE"/>
    <w:rsid w:val="2F380B97"/>
    <w:rsid w:val="2FC99285"/>
    <w:rsid w:val="30B2602D"/>
    <w:rsid w:val="3105E0D3"/>
    <w:rsid w:val="31D907EC"/>
    <w:rsid w:val="31F2C508"/>
    <w:rsid w:val="3222C633"/>
    <w:rsid w:val="32926629"/>
    <w:rsid w:val="32AB8270"/>
    <w:rsid w:val="3324C01C"/>
    <w:rsid w:val="335AE253"/>
    <w:rsid w:val="343BB7AB"/>
    <w:rsid w:val="34750F8B"/>
    <w:rsid w:val="35007A4B"/>
    <w:rsid w:val="359ED13A"/>
    <w:rsid w:val="35C6AE54"/>
    <w:rsid w:val="35DAE046"/>
    <w:rsid w:val="361161DB"/>
    <w:rsid w:val="3679AA5E"/>
    <w:rsid w:val="368AD15F"/>
    <w:rsid w:val="37A15FC6"/>
    <w:rsid w:val="37A48176"/>
    <w:rsid w:val="37FC61EB"/>
    <w:rsid w:val="381F141D"/>
    <w:rsid w:val="38919E39"/>
    <w:rsid w:val="38FB00EE"/>
    <w:rsid w:val="393EA15B"/>
    <w:rsid w:val="39B915E3"/>
    <w:rsid w:val="39E0B200"/>
    <w:rsid w:val="3A09B877"/>
    <w:rsid w:val="3A2DA3DF"/>
    <w:rsid w:val="3A64AF9D"/>
    <w:rsid w:val="3AD03F96"/>
    <w:rsid w:val="3AE947D4"/>
    <w:rsid w:val="3B1CA725"/>
    <w:rsid w:val="3B2F64D7"/>
    <w:rsid w:val="3B3592A7"/>
    <w:rsid w:val="3B716F37"/>
    <w:rsid w:val="3BCF60FC"/>
    <w:rsid w:val="3CAAB6B1"/>
    <w:rsid w:val="3D1FB715"/>
    <w:rsid w:val="3D2FF872"/>
    <w:rsid w:val="3D353F9A"/>
    <w:rsid w:val="3D8658C9"/>
    <w:rsid w:val="3DB26869"/>
    <w:rsid w:val="3DC1B834"/>
    <w:rsid w:val="3E56A4CF"/>
    <w:rsid w:val="3EFDA306"/>
    <w:rsid w:val="3FBAD1D3"/>
    <w:rsid w:val="404AEEFD"/>
    <w:rsid w:val="40E446F7"/>
    <w:rsid w:val="41E9CCFF"/>
    <w:rsid w:val="42402958"/>
    <w:rsid w:val="425F08DD"/>
    <w:rsid w:val="42C9DBD4"/>
    <w:rsid w:val="42F2BD09"/>
    <w:rsid w:val="42FD68EB"/>
    <w:rsid w:val="43A683C1"/>
    <w:rsid w:val="43D204B6"/>
    <w:rsid w:val="44063F58"/>
    <w:rsid w:val="44795594"/>
    <w:rsid w:val="447DCE40"/>
    <w:rsid w:val="457EE3DC"/>
    <w:rsid w:val="458F98C5"/>
    <w:rsid w:val="45F49441"/>
    <w:rsid w:val="45FB4C06"/>
    <w:rsid w:val="463537F6"/>
    <w:rsid w:val="465C2878"/>
    <w:rsid w:val="46BEA924"/>
    <w:rsid w:val="46F145F3"/>
    <w:rsid w:val="46F58C3F"/>
    <w:rsid w:val="470DC626"/>
    <w:rsid w:val="4713F873"/>
    <w:rsid w:val="4733BC38"/>
    <w:rsid w:val="47362B48"/>
    <w:rsid w:val="489EF147"/>
    <w:rsid w:val="48B3A739"/>
    <w:rsid w:val="48D49EF0"/>
    <w:rsid w:val="4904A84C"/>
    <w:rsid w:val="4938F020"/>
    <w:rsid w:val="49AEF9F7"/>
    <w:rsid w:val="49B25FF3"/>
    <w:rsid w:val="49DD2153"/>
    <w:rsid w:val="4A549D48"/>
    <w:rsid w:val="4A77B394"/>
    <w:rsid w:val="4AA2FDB6"/>
    <w:rsid w:val="4ADC5789"/>
    <w:rsid w:val="4B1A7749"/>
    <w:rsid w:val="4BA821F5"/>
    <w:rsid w:val="4C461D7A"/>
    <w:rsid w:val="4C48BE45"/>
    <w:rsid w:val="4CA05E16"/>
    <w:rsid w:val="4D2D8771"/>
    <w:rsid w:val="4D410E1A"/>
    <w:rsid w:val="4D484E93"/>
    <w:rsid w:val="4D93509C"/>
    <w:rsid w:val="4DF75B15"/>
    <w:rsid w:val="4E411826"/>
    <w:rsid w:val="4FD0EEC8"/>
    <w:rsid w:val="509DB10B"/>
    <w:rsid w:val="50BA19F5"/>
    <w:rsid w:val="50DCF3E8"/>
    <w:rsid w:val="511F00FB"/>
    <w:rsid w:val="512038C5"/>
    <w:rsid w:val="5145E5C2"/>
    <w:rsid w:val="51CBF9DA"/>
    <w:rsid w:val="5205001C"/>
    <w:rsid w:val="52389C37"/>
    <w:rsid w:val="52AE4B60"/>
    <w:rsid w:val="52DE97F4"/>
    <w:rsid w:val="52FEC158"/>
    <w:rsid w:val="53E99CC8"/>
    <w:rsid w:val="53FBCD67"/>
    <w:rsid w:val="5421A8AF"/>
    <w:rsid w:val="550CB851"/>
    <w:rsid w:val="559DDE72"/>
    <w:rsid w:val="559E9961"/>
    <w:rsid w:val="562A1F78"/>
    <w:rsid w:val="56386F2B"/>
    <w:rsid w:val="5663A2EA"/>
    <w:rsid w:val="5665D692"/>
    <w:rsid w:val="56B74400"/>
    <w:rsid w:val="56BEAC1C"/>
    <w:rsid w:val="56C558D0"/>
    <w:rsid w:val="56FBE467"/>
    <w:rsid w:val="570D6307"/>
    <w:rsid w:val="572AEF15"/>
    <w:rsid w:val="586884FC"/>
    <w:rsid w:val="59406761"/>
    <w:rsid w:val="59416E59"/>
    <w:rsid w:val="59DB2681"/>
    <w:rsid w:val="59F5D751"/>
    <w:rsid w:val="5A13CBA2"/>
    <w:rsid w:val="5A77DD01"/>
    <w:rsid w:val="5A9E755A"/>
    <w:rsid w:val="5B29D21C"/>
    <w:rsid w:val="5B7CD732"/>
    <w:rsid w:val="5B930306"/>
    <w:rsid w:val="5BA7634E"/>
    <w:rsid w:val="5BB23865"/>
    <w:rsid w:val="5BC56FCD"/>
    <w:rsid w:val="5C00D6A8"/>
    <w:rsid w:val="5C0C1364"/>
    <w:rsid w:val="5C83C2F2"/>
    <w:rsid w:val="5C8D640C"/>
    <w:rsid w:val="5CB0C356"/>
    <w:rsid w:val="5CBA69F0"/>
    <w:rsid w:val="5D245524"/>
    <w:rsid w:val="5D409AD0"/>
    <w:rsid w:val="5D866E0E"/>
    <w:rsid w:val="5DC173B4"/>
    <w:rsid w:val="5DD5C0A4"/>
    <w:rsid w:val="5E311B94"/>
    <w:rsid w:val="5E4C994C"/>
    <w:rsid w:val="5E90304A"/>
    <w:rsid w:val="5ED9FF58"/>
    <w:rsid w:val="5F1BE159"/>
    <w:rsid w:val="5F24E64D"/>
    <w:rsid w:val="5F266523"/>
    <w:rsid w:val="5F8E3CF4"/>
    <w:rsid w:val="5FB3D258"/>
    <w:rsid w:val="60887649"/>
    <w:rsid w:val="60998370"/>
    <w:rsid w:val="60CE9119"/>
    <w:rsid w:val="621CCE0C"/>
    <w:rsid w:val="62452678"/>
    <w:rsid w:val="62572BCB"/>
    <w:rsid w:val="627B1212"/>
    <w:rsid w:val="628F7247"/>
    <w:rsid w:val="62BEC36D"/>
    <w:rsid w:val="62C75F15"/>
    <w:rsid w:val="634A72DA"/>
    <w:rsid w:val="6363F8AB"/>
    <w:rsid w:val="63828D47"/>
    <w:rsid w:val="646CB404"/>
    <w:rsid w:val="6488D25C"/>
    <w:rsid w:val="64EF9081"/>
    <w:rsid w:val="656AB38B"/>
    <w:rsid w:val="66209CCA"/>
    <w:rsid w:val="669787E0"/>
    <w:rsid w:val="6764A93D"/>
    <w:rsid w:val="681818A3"/>
    <w:rsid w:val="681FDCED"/>
    <w:rsid w:val="685D9F09"/>
    <w:rsid w:val="68705561"/>
    <w:rsid w:val="690654F7"/>
    <w:rsid w:val="692A461F"/>
    <w:rsid w:val="692EA7B3"/>
    <w:rsid w:val="6946A9AD"/>
    <w:rsid w:val="69A5C7AD"/>
    <w:rsid w:val="69BFA172"/>
    <w:rsid w:val="6A371AE0"/>
    <w:rsid w:val="6A8BD657"/>
    <w:rsid w:val="6B8CBCD6"/>
    <w:rsid w:val="6BA515E2"/>
    <w:rsid w:val="6C20F7E6"/>
    <w:rsid w:val="6C78B483"/>
    <w:rsid w:val="6CC62924"/>
    <w:rsid w:val="6D6FDBB3"/>
    <w:rsid w:val="6DBD8F60"/>
    <w:rsid w:val="6E3C75E9"/>
    <w:rsid w:val="6F0C38E2"/>
    <w:rsid w:val="6F29F0AE"/>
    <w:rsid w:val="70508701"/>
    <w:rsid w:val="70DAD708"/>
    <w:rsid w:val="71045882"/>
    <w:rsid w:val="711B8557"/>
    <w:rsid w:val="7157B033"/>
    <w:rsid w:val="71952FBF"/>
    <w:rsid w:val="71DFF476"/>
    <w:rsid w:val="720E375E"/>
    <w:rsid w:val="721E19F3"/>
    <w:rsid w:val="72370C56"/>
    <w:rsid w:val="72675705"/>
    <w:rsid w:val="72A8E632"/>
    <w:rsid w:val="7306DAAF"/>
    <w:rsid w:val="741577A2"/>
    <w:rsid w:val="746ADB58"/>
    <w:rsid w:val="75159C96"/>
    <w:rsid w:val="7536C078"/>
    <w:rsid w:val="756FF6A0"/>
    <w:rsid w:val="75B98418"/>
    <w:rsid w:val="7630D480"/>
    <w:rsid w:val="766E6D9D"/>
    <w:rsid w:val="76A0E41D"/>
    <w:rsid w:val="7706AEB5"/>
    <w:rsid w:val="7753FDC5"/>
    <w:rsid w:val="77CC44CC"/>
    <w:rsid w:val="77E1387D"/>
    <w:rsid w:val="789928B9"/>
    <w:rsid w:val="78B4C6C6"/>
    <w:rsid w:val="797DEBFC"/>
    <w:rsid w:val="79866E0E"/>
    <w:rsid w:val="799BCD8A"/>
    <w:rsid w:val="79D6B838"/>
    <w:rsid w:val="7A122CA0"/>
    <w:rsid w:val="7A9945CB"/>
    <w:rsid w:val="7AF7B371"/>
    <w:rsid w:val="7B5145F8"/>
    <w:rsid w:val="7B7F63ED"/>
    <w:rsid w:val="7B87873B"/>
    <w:rsid w:val="7C6F75FD"/>
    <w:rsid w:val="7CBCEF7C"/>
    <w:rsid w:val="7CF13AF4"/>
    <w:rsid w:val="7D9987BC"/>
    <w:rsid w:val="7E31D1A8"/>
    <w:rsid w:val="7E3869E5"/>
    <w:rsid w:val="7E3CEEFB"/>
    <w:rsid w:val="7E9830E1"/>
    <w:rsid w:val="7E9B74B9"/>
    <w:rsid w:val="7E9F1698"/>
    <w:rsid w:val="7F42F4A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35A70DB0-D73A-4087-8AB5-D9AF6E9C937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DA1600"/>
    <w:rPr>
      <w:color w:val="605E5C"/>
      <w:shd w:val="clear" w:color="auto" w:fill="E1DFDD"/>
    </w:rPr>
  </w:style>
  <w:style w:type="character" w:styleId="ListParagraphChar" w:customStyle="1">
    <w:name w:val="List Paragraph Char"/>
    <w:aliases w:val="F5 List Paragraph Char,List Paragraph1 Char"/>
    <w:link w:val="ListParagraph"/>
    <w:uiPriority w:val="34"/>
    <w:locked/>
    <w:rsid w:val="00D549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png"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E41EB1B8-5155-416F-8929-C4A2D095C88D}"/>
</file>

<file path=customXml/itemProps4.xml><?xml version="1.0" encoding="utf-8"?>
<ds:datastoreItem xmlns:ds="http://schemas.openxmlformats.org/officeDocument/2006/customXml" ds:itemID="{79EAB5AE-ABCB-4715-A53E-478D0380B3EE}">
  <ds:schemaRefs>
    <ds:schemaRef ds:uri="60b0568e-e574-4342-a9c0-c22c6fec6509"/>
    <ds:schemaRef ds:uri="http://purl.org/dc/terms/"/>
    <ds:schemaRef ds:uri="fdfaf355-f7ae-47f3-8f93-739a60756710"/>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purl.org/dc/dcmitype/"/>
    <ds:schemaRef ds:uri="http://schemas.openxmlformats.org/package/2006/metadata/core-properties"/>
    <ds:schemaRef ds:uri="http://schemas.microsoft.com/sharepoint/v3"/>
    <ds:schemaRef ds:uri="http://www.w3.org/XML/1998/namespac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Amelia Cole (Swansea Bay UHB - Corporate)</cp:lastModifiedBy>
  <cp:revision>3</cp:revision>
  <dcterms:created xsi:type="dcterms:W3CDTF">2026-04-08T10:50:00Z</dcterms:created>
  <dcterms:modified xsi:type="dcterms:W3CDTF">2026-04-09T08:36:02Z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