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F19E" w14:textId="77777777" w:rsidR="00516A70" w:rsidRDefault="00516A70" w:rsidP="00516A70">
      <w:pPr>
        <w:pStyle w:val="HIWImprovementPlan"/>
        <w:spacing w:before="0" w:line="240" w:lineRule="auto"/>
        <w:jc w:val="center"/>
        <w:rPr>
          <w:color w:val="00A7CF"/>
        </w:rPr>
      </w:pPr>
      <w:r>
        <w:rPr>
          <w:color w:val="00A7CF"/>
        </w:rPr>
        <w:t>I</w:t>
      </w:r>
      <w:r w:rsidRPr="00436197">
        <w:rPr>
          <w:color w:val="00A7CF"/>
        </w:rPr>
        <w:t>mprovement plan</w:t>
      </w:r>
    </w:p>
    <w:p w14:paraId="241F0C26" w14:textId="77777777" w:rsidR="00516A70" w:rsidRPr="00436197" w:rsidRDefault="00516A70" w:rsidP="00516A70">
      <w:pPr>
        <w:pStyle w:val="HIWImprovementPlan"/>
        <w:spacing w:before="0" w:line="240" w:lineRule="auto"/>
        <w:rPr>
          <w:color w:val="00A7C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5533"/>
      </w:tblGrid>
      <w:tr w:rsidR="00516A70" w:rsidRPr="0004176B" w14:paraId="78AD72E4" w14:textId="77777777" w:rsidTr="00865A9B">
        <w:tc>
          <w:tcPr>
            <w:tcW w:w="3539" w:type="dxa"/>
          </w:tcPr>
          <w:p w14:paraId="5621C7CC" w14:textId="77777777" w:rsidR="00516A70" w:rsidRPr="0004176B" w:rsidRDefault="00516A70" w:rsidP="00865A9B">
            <w:pPr>
              <w:pStyle w:val="HIWImprovementPlan"/>
              <w:spacing w:before="0"/>
              <w:rPr>
                <w:color w:val="00A7CF"/>
              </w:rPr>
            </w:pPr>
            <w:r>
              <w:rPr>
                <w:color w:val="00A7CF"/>
              </w:rPr>
              <w:t>Report</w:t>
            </w:r>
            <w:r w:rsidRPr="0004176B">
              <w:rPr>
                <w:color w:val="00A7CF"/>
              </w:rPr>
              <w:t>:</w:t>
            </w:r>
          </w:p>
        </w:tc>
        <w:tc>
          <w:tcPr>
            <w:tcW w:w="5533" w:type="dxa"/>
            <w:tcBorders>
              <w:bottom w:val="dashSmallGap" w:sz="4" w:space="0" w:color="auto"/>
            </w:tcBorders>
          </w:tcPr>
          <w:p w14:paraId="68FACD93" w14:textId="7CDC2585" w:rsidR="00516A70" w:rsidRPr="003815F1" w:rsidRDefault="00516A70" w:rsidP="00865A9B">
            <w:pPr>
              <w:pStyle w:val="HIWImprovementPlan"/>
              <w:spacing w:before="0"/>
              <w:rPr>
                <w:color w:val="00A7CF"/>
                <w:sz w:val="28"/>
              </w:rPr>
            </w:pPr>
            <w:r w:rsidRPr="003815F1">
              <w:rPr>
                <w:sz w:val="28"/>
              </w:rPr>
              <w:t>HEIW TARGETED VISIT</w:t>
            </w:r>
            <w:r w:rsidR="00DB0849">
              <w:rPr>
                <w:sz w:val="28"/>
              </w:rPr>
              <w:t xml:space="preserve"> Medicine</w:t>
            </w:r>
          </w:p>
        </w:tc>
      </w:tr>
      <w:tr w:rsidR="00516A70" w:rsidRPr="0004176B" w14:paraId="26406165" w14:textId="77777777" w:rsidTr="00865A9B">
        <w:tc>
          <w:tcPr>
            <w:tcW w:w="3539" w:type="dxa"/>
          </w:tcPr>
          <w:p w14:paraId="311D83A6" w14:textId="77777777" w:rsidR="00516A70" w:rsidRPr="0004176B" w:rsidRDefault="00516A70" w:rsidP="00865A9B">
            <w:pPr>
              <w:pStyle w:val="HIWImprovementPlan"/>
              <w:spacing w:before="0"/>
              <w:rPr>
                <w:color w:val="00A7CF"/>
              </w:rPr>
            </w:pPr>
            <w:r w:rsidRPr="0004176B">
              <w:rPr>
                <w:color w:val="00A7CF"/>
              </w:rPr>
              <w:t>Area:</w:t>
            </w:r>
          </w:p>
        </w:tc>
        <w:tc>
          <w:tcPr>
            <w:tcW w:w="5533" w:type="dxa"/>
            <w:tcBorders>
              <w:top w:val="dashSmallGap" w:sz="4" w:space="0" w:color="auto"/>
              <w:bottom w:val="dashSmallGap" w:sz="4" w:space="0" w:color="auto"/>
            </w:tcBorders>
          </w:tcPr>
          <w:p w14:paraId="545043A8" w14:textId="77777777" w:rsidR="00516A70" w:rsidRPr="003815F1" w:rsidRDefault="00516A70" w:rsidP="00865A9B">
            <w:pPr>
              <w:pStyle w:val="HIWImprovementPlan"/>
              <w:spacing w:before="0"/>
              <w:rPr>
                <w:color w:val="00A7CF"/>
                <w:sz w:val="28"/>
              </w:rPr>
            </w:pPr>
            <w:r w:rsidRPr="003815F1">
              <w:rPr>
                <w:sz w:val="28"/>
              </w:rPr>
              <w:t>General Internal Medicine</w:t>
            </w:r>
          </w:p>
        </w:tc>
      </w:tr>
      <w:tr w:rsidR="00516A70" w:rsidRPr="0004176B" w14:paraId="4C95027C" w14:textId="77777777" w:rsidTr="00865A9B">
        <w:tc>
          <w:tcPr>
            <w:tcW w:w="3539" w:type="dxa"/>
          </w:tcPr>
          <w:p w14:paraId="0EE51F9C" w14:textId="77777777" w:rsidR="00516A70" w:rsidRPr="0004176B" w:rsidRDefault="00516A70" w:rsidP="00865A9B">
            <w:pPr>
              <w:pStyle w:val="HIWImprovementPlan"/>
              <w:spacing w:before="0"/>
              <w:rPr>
                <w:color w:val="00A7CF"/>
              </w:rPr>
            </w:pPr>
            <w:r w:rsidRPr="0004176B">
              <w:rPr>
                <w:color w:val="00A7CF"/>
              </w:rPr>
              <w:t xml:space="preserve">Date of </w:t>
            </w:r>
            <w:r>
              <w:rPr>
                <w:color w:val="00A7CF"/>
              </w:rPr>
              <w:t>Visit</w:t>
            </w:r>
            <w:r w:rsidRPr="0004176B">
              <w:rPr>
                <w:color w:val="00A7CF"/>
              </w:rPr>
              <w:t xml:space="preserve">: </w:t>
            </w:r>
          </w:p>
        </w:tc>
        <w:tc>
          <w:tcPr>
            <w:tcW w:w="5533" w:type="dxa"/>
            <w:tcBorders>
              <w:top w:val="dashSmallGap" w:sz="4" w:space="0" w:color="auto"/>
              <w:bottom w:val="dashSmallGap" w:sz="4" w:space="0" w:color="auto"/>
            </w:tcBorders>
          </w:tcPr>
          <w:p w14:paraId="06FA54D4" w14:textId="2C2EF863" w:rsidR="00516A70" w:rsidRPr="003815F1" w:rsidRDefault="00BD1B91" w:rsidP="00865A9B">
            <w:pPr>
              <w:pStyle w:val="HIWImprovementPlan"/>
              <w:spacing w:before="0"/>
              <w:rPr>
                <w:color w:val="00A7CF"/>
                <w:sz w:val="28"/>
              </w:rPr>
            </w:pPr>
            <w:r>
              <w:rPr>
                <w:color w:val="00A7CF"/>
                <w:sz w:val="28"/>
              </w:rPr>
              <w:t>26</w:t>
            </w:r>
            <w:r w:rsidRPr="00BD1B91">
              <w:rPr>
                <w:color w:val="00A7CF"/>
                <w:sz w:val="28"/>
                <w:vertAlign w:val="superscript"/>
              </w:rPr>
              <w:t>th</w:t>
            </w:r>
            <w:r>
              <w:rPr>
                <w:color w:val="00A7CF"/>
                <w:sz w:val="28"/>
              </w:rPr>
              <w:t xml:space="preserve"> January 2026</w:t>
            </w:r>
          </w:p>
        </w:tc>
      </w:tr>
    </w:tbl>
    <w:p w14:paraId="0B8D351A" w14:textId="77777777" w:rsidR="00516A70" w:rsidRPr="00436197" w:rsidRDefault="00516A70" w:rsidP="00516A70">
      <w:pPr>
        <w:pStyle w:val="HIWImprovementPlan"/>
        <w:spacing w:before="0"/>
        <w:rPr>
          <w:color w:val="00A7CF"/>
        </w:rPr>
      </w:pPr>
    </w:p>
    <w:tbl>
      <w:tblPr>
        <w:tblW w:w="51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4"/>
        <w:gridCol w:w="4318"/>
        <w:gridCol w:w="2950"/>
        <w:gridCol w:w="1712"/>
        <w:gridCol w:w="1560"/>
      </w:tblGrid>
      <w:tr w:rsidR="00516A70" w:rsidRPr="00B03FE7" w14:paraId="7DF9CF96" w14:textId="77777777" w:rsidTr="00082AE9">
        <w:trPr>
          <w:tblHeader/>
        </w:trPr>
        <w:tc>
          <w:tcPr>
            <w:tcW w:w="1331" w:type="pct"/>
            <w:shd w:val="clear" w:color="auto" w:fill="00A7CF"/>
          </w:tcPr>
          <w:p w14:paraId="433AE90F" w14:textId="77777777" w:rsidR="00516A70" w:rsidRPr="006D0F0D" w:rsidRDefault="00516A70" w:rsidP="00865A9B">
            <w:pPr>
              <w:pStyle w:val="HIW-bold"/>
            </w:pPr>
            <w:r w:rsidRPr="006D0F0D">
              <w:t>Improvement needed</w:t>
            </w:r>
          </w:p>
        </w:tc>
        <w:tc>
          <w:tcPr>
            <w:tcW w:w="1503" w:type="pct"/>
            <w:shd w:val="clear" w:color="auto" w:fill="00A7CF"/>
          </w:tcPr>
          <w:p w14:paraId="460BAA48" w14:textId="77777777" w:rsidR="00516A70" w:rsidRPr="006D0F0D" w:rsidRDefault="00516A70" w:rsidP="00865A9B">
            <w:pPr>
              <w:pStyle w:val="HIW-bold"/>
            </w:pPr>
            <w:r>
              <w:t>GMC Requirement</w:t>
            </w:r>
          </w:p>
        </w:tc>
        <w:tc>
          <w:tcPr>
            <w:tcW w:w="1027" w:type="pct"/>
            <w:shd w:val="clear" w:color="auto" w:fill="00A7CF"/>
          </w:tcPr>
          <w:p w14:paraId="48907116" w14:textId="77777777" w:rsidR="00516A70" w:rsidRPr="006D0F0D" w:rsidRDefault="00516A70" w:rsidP="00865A9B">
            <w:pPr>
              <w:pStyle w:val="HIW-bold"/>
            </w:pPr>
            <w:r w:rsidRPr="006D0F0D">
              <w:t>Service action</w:t>
            </w:r>
          </w:p>
        </w:tc>
        <w:tc>
          <w:tcPr>
            <w:tcW w:w="596" w:type="pct"/>
            <w:shd w:val="clear" w:color="auto" w:fill="00A7CF"/>
          </w:tcPr>
          <w:p w14:paraId="684F262B" w14:textId="77777777" w:rsidR="00516A70" w:rsidRPr="006D0F0D" w:rsidRDefault="00516A70" w:rsidP="00865A9B">
            <w:pPr>
              <w:pStyle w:val="HIW-bold"/>
            </w:pPr>
            <w:r w:rsidRPr="006D0F0D">
              <w:t>Responsible officer</w:t>
            </w:r>
          </w:p>
        </w:tc>
        <w:tc>
          <w:tcPr>
            <w:tcW w:w="543" w:type="pct"/>
            <w:shd w:val="clear" w:color="auto" w:fill="00A7CF"/>
          </w:tcPr>
          <w:p w14:paraId="3F781CE8" w14:textId="77777777" w:rsidR="00516A70" w:rsidRPr="006D0F0D" w:rsidRDefault="00516A70" w:rsidP="00865A9B">
            <w:pPr>
              <w:pStyle w:val="HIW-bold"/>
            </w:pPr>
            <w:r w:rsidRPr="006D0F0D">
              <w:t>Timescale</w:t>
            </w:r>
          </w:p>
        </w:tc>
      </w:tr>
      <w:tr w:rsidR="00516A70" w:rsidRPr="00B03FE7" w14:paraId="03625450" w14:textId="77777777" w:rsidTr="00865A9B">
        <w:tc>
          <w:tcPr>
            <w:tcW w:w="5000" w:type="pct"/>
            <w:gridSpan w:val="5"/>
            <w:shd w:val="clear" w:color="auto" w:fill="00A7CF"/>
          </w:tcPr>
          <w:p w14:paraId="739DAF7D" w14:textId="77777777" w:rsidR="00516A70" w:rsidRPr="006D0F0D" w:rsidRDefault="00516A70" w:rsidP="00865A9B">
            <w:pPr>
              <w:pStyle w:val="HIW-bold"/>
            </w:pPr>
          </w:p>
        </w:tc>
      </w:tr>
      <w:tr w:rsidR="00516A70" w:rsidRPr="00CD20F6" w14:paraId="5B956600" w14:textId="77777777" w:rsidTr="00082AE9">
        <w:trPr>
          <w:trHeight w:val="1506"/>
        </w:trPr>
        <w:tc>
          <w:tcPr>
            <w:tcW w:w="1331" w:type="pct"/>
          </w:tcPr>
          <w:p w14:paraId="1FAEA562" w14:textId="2A76C798" w:rsidR="00516A70" w:rsidRPr="00685F11" w:rsidRDefault="00347FAD" w:rsidP="00516A70">
            <w:pPr>
              <w:pStyle w:val="Default"/>
              <w:rPr>
                <w:rFonts w:asciiTheme="minorHAnsi" w:hAnsiTheme="minorHAnsi" w:cstheme="minorHAnsi"/>
                <w:b/>
                <w:bCs/>
                <w:sz w:val="20"/>
                <w:szCs w:val="20"/>
              </w:rPr>
            </w:pPr>
            <w:r w:rsidRPr="00685F11">
              <w:rPr>
                <w:rFonts w:asciiTheme="minorHAnsi" w:hAnsiTheme="minorHAnsi" w:cstheme="minorHAnsi"/>
                <w:b/>
                <w:bCs/>
                <w:sz w:val="20"/>
                <w:szCs w:val="20"/>
              </w:rPr>
              <w:t>Requirements</w:t>
            </w:r>
          </w:p>
          <w:p w14:paraId="2E051B5D" w14:textId="2ADCBB81" w:rsidR="00725D16" w:rsidRPr="00685F11" w:rsidRDefault="00725D16" w:rsidP="00725D16">
            <w:pPr>
              <w:tabs>
                <w:tab w:val="clear" w:pos="4153"/>
                <w:tab w:val="clear" w:pos="8306"/>
              </w:tabs>
              <w:autoSpaceDE w:val="0"/>
              <w:autoSpaceDN w:val="0"/>
              <w:adjustRightInd w:val="0"/>
              <w:spacing w:before="0" w:line="240" w:lineRule="auto"/>
              <w:outlineLvl w:val="9"/>
              <w:rPr>
                <w:rFonts w:asciiTheme="minorHAnsi" w:eastAsiaTheme="minorHAnsi" w:hAnsiTheme="minorHAnsi" w:cstheme="minorHAnsi"/>
                <w:color w:val="000000"/>
                <w:sz w:val="20"/>
                <w:lang w:eastAsia="en-US"/>
                <w14:ligatures w14:val="standardContextual"/>
              </w:rPr>
            </w:pPr>
          </w:p>
          <w:p w14:paraId="4669A7DC" w14:textId="790EBF83" w:rsidR="00516A70" w:rsidRPr="00685F11" w:rsidRDefault="002D0755" w:rsidP="00EE02FD">
            <w:pPr>
              <w:numPr>
                <w:ilvl w:val="0"/>
                <w:numId w:val="6"/>
              </w:numPr>
              <w:tabs>
                <w:tab w:val="clear" w:pos="4153"/>
                <w:tab w:val="clear" w:pos="8306"/>
                <w:tab w:val="num" w:pos="-142"/>
              </w:tabs>
              <w:spacing w:before="0" w:after="154" w:line="240" w:lineRule="auto"/>
              <w:ind w:left="-142" w:right="-624" w:hanging="425"/>
              <w:jc w:val="both"/>
              <w:outlineLvl w:val="9"/>
              <w:rPr>
                <w:rFonts w:asciiTheme="minorHAnsi" w:hAnsiTheme="minorHAnsi" w:cstheme="minorHAnsi"/>
                <w:b/>
                <w:sz w:val="20"/>
              </w:rPr>
            </w:pPr>
            <w:r w:rsidRPr="00685F11">
              <w:rPr>
                <w:rFonts w:asciiTheme="minorHAnsi" w:eastAsia="Arial" w:hAnsiTheme="minorHAnsi" w:cstheme="minorHAnsi"/>
                <w:color w:val="000000"/>
                <w:sz w:val="20"/>
              </w:rPr>
              <w:t xml:space="preserve">  </w:t>
            </w:r>
            <w:r w:rsidR="00EE02FD" w:rsidRPr="00685F11">
              <w:rPr>
                <w:rFonts w:asciiTheme="minorHAnsi" w:hAnsiTheme="minorHAnsi" w:cstheme="minorHAnsi"/>
                <w:sz w:val="20"/>
              </w:rPr>
              <w:t xml:space="preserve">The Health Board should review the admission processes for the Acute Medical Unit (AMU) to ensure the referrals received are appropriate, appropriately triaged, and communicated in a clear and proficient manner to the on-call “registrar” grade doctor. </w:t>
            </w:r>
          </w:p>
          <w:p w14:paraId="5E599064" w14:textId="77777777" w:rsidR="00516A70" w:rsidRPr="00685F11" w:rsidRDefault="00516A70" w:rsidP="00865A9B">
            <w:pPr>
              <w:pStyle w:val="HIW-bold"/>
              <w:rPr>
                <w:rFonts w:asciiTheme="minorHAnsi" w:hAnsiTheme="minorHAnsi" w:cstheme="minorHAnsi"/>
                <w:b w:val="0"/>
                <w:sz w:val="20"/>
              </w:rPr>
            </w:pPr>
          </w:p>
          <w:p w14:paraId="34C1424C" w14:textId="77777777" w:rsidR="00516A70" w:rsidRPr="00685F11" w:rsidRDefault="00516A70" w:rsidP="00865A9B">
            <w:pPr>
              <w:pStyle w:val="HIW-bold"/>
              <w:rPr>
                <w:rFonts w:asciiTheme="minorHAnsi" w:eastAsia="Calibri" w:hAnsiTheme="minorHAnsi" w:cstheme="minorHAnsi"/>
                <w:b w:val="0"/>
                <w:sz w:val="20"/>
                <w:lang w:eastAsia="en-US"/>
              </w:rPr>
            </w:pPr>
          </w:p>
        </w:tc>
        <w:tc>
          <w:tcPr>
            <w:tcW w:w="1503" w:type="pct"/>
          </w:tcPr>
          <w:p w14:paraId="504CCD8B" w14:textId="77777777" w:rsidR="00EE02FD" w:rsidRPr="00685F11" w:rsidRDefault="001C2739" w:rsidP="00995B65">
            <w:pPr>
              <w:spacing w:line="240" w:lineRule="auto"/>
              <w:ind w:right="-624"/>
              <w:jc w:val="both"/>
              <w:rPr>
                <w:rFonts w:asciiTheme="minorHAnsi" w:eastAsia="Arial" w:hAnsiTheme="minorHAnsi" w:cstheme="minorHAnsi"/>
                <w:b/>
                <w:bCs/>
                <w:sz w:val="20"/>
              </w:rPr>
            </w:pPr>
            <w:r w:rsidRPr="00685F11">
              <w:rPr>
                <w:rFonts w:asciiTheme="minorHAnsi" w:eastAsia="Arial" w:hAnsiTheme="minorHAnsi" w:cstheme="minorHAnsi"/>
                <w:b/>
                <w:bCs/>
                <w:sz w:val="20"/>
              </w:rPr>
              <w:t>GMC Requirement 1.1</w:t>
            </w:r>
          </w:p>
          <w:p w14:paraId="6FFE28DC" w14:textId="7FD6256C" w:rsidR="001C2739" w:rsidRPr="00685F11" w:rsidRDefault="00EE02FD" w:rsidP="00995B65">
            <w:pPr>
              <w:spacing w:line="240" w:lineRule="auto"/>
              <w:ind w:right="-624"/>
              <w:jc w:val="both"/>
              <w:rPr>
                <w:rFonts w:asciiTheme="minorHAnsi" w:hAnsiTheme="minorHAnsi" w:cstheme="minorHAnsi"/>
                <w:sz w:val="20"/>
              </w:rPr>
            </w:pPr>
            <w:r w:rsidRPr="00685F11">
              <w:rPr>
                <w:rFonts w:asciiTheme="minorHAnsi" w:hAnsiTheme="minorHAnsi" w:cstheme="minorHAnsi"/>
                <w:sz w:val="20"/>
              </w:rPr>
              <w:t>The learning environment is safe for patients and supportive for learners and educators. The culture is caring, compassionate and provides a good standard of care and experience for patients, carers and families.</w:t>
            </w:r>
          </w:p>
          <w:p w14:paraId="532D72EB" w14:textId="77777777" w:rsidR="001C2739" w:rsidRPr="00685F11" w:rsidRDefault="001C2739" w:rsidP="00B52AE5">
            <w:pPr>
              <w:spacing w:line="240" w:lineRule="auto"/>
              <w:ind w:left="-614" w:right="-624" w:firstLine="472"/>
              <w:jc w:val="both"/>
              <w:rPr>
                <w:rFonts w:asciiTheme="minorHAnsi" w:eastAsia="Arial" w:hAnsiTheme="minorHAnsi" w:cstheme="minorHAnsi"/>
                <w:b/>
                <w:bCs/>
                <w:sz w:val="20"/>
              </w:rPr>
            </w:pPr>
          </w:p>
          <w:p w14:paraId="56581A65" w14:textId="0671F661" w:rsidR="00516A70" w:rsidRPr="00685F11" w:rsidRDefault="00B52AE5" w:rsidP="00995B65">
            <w:pPr>
              <w:tabs>
                <w:tab w:val="clear" w:pos="4153"/>
                <w:tab w:val="clear" w:pos="8306"/>
              </w:tabs>
              <w:spacing w:before="0" w:after="154" w:line="240" w:lineRule="auto"/>
              <w:ind w:left="-142" w:right="-624"/>
              <w:jc w:val="both"/>
              <w:outlineLvl w:val="9"/>
              <w:rPr>
                <w:rFonts w:asciiTheme="minorHAnsi" w:hAnsiTheme="minorHAnsi" w:cstheme="minorHAnsi"/>
                <w:b/>
                <w:sz w:val="20"/>
              </w:rPr>
            </w:pPr>
            <w:r w:rsidRPr="00685F11">
              <w:rPr>
                <w:rFonts w:asciiTheme="minorHAnsi" w:eastAsia="Arial" w:hAnsiTheme="minorHAnsi" w:cstheme="minorHAnsi"/>
                <w:sz w:val="20"/>
              </w:rPr>
              <w:t xml:space="preserve">  </w:t>
            </w:r>
          </w:p>
        </w:tc>
        <w:tc>
          <w:tcPr>
            <w:tcW w:w="1027" w:type="pct"/>
          </w:tcPr>
          <w:p w14:paraId="4CDC5934" w14:textId="256167A0" w:rsidR="005218C4" w:rsidRPr="00685F11" w:rsidRDefault="005218C4" w:rsidP="00995B6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 xml:space="preserve">AMU Improvement Group </w:t>
            </w:r>
            <w:r w:rsidR="007F1953">
              <w:rPr>
                <w:rFonts w:asciiTheme="minorHAnsi" w:eastAsia="Calibri" w:hAnsiTheme="minorHAnsi" w:cstheme="minorHAnsi"/>
                <w:b w:val="0"/>
                <w:sz w:val="20"/>
                <w:lang w:eastAsia="en-US"/>
              </w:rPr>
              <w:t xml:space="preserve">to establish </w:t>
            </w:r>
            <w:r w:rsidR="00407C69" w:rsidRPr="00685F11">
              <w:rPr>
                <w:rFonts w:asciiTheme="minorHAnsi" w:eastAsia="Calibri" w:hAnsiTheme="minorHAnsi" w:cstheme="minorHAnsi"/>
                <w:b w:val="0"/>
                <w:sz w:val="20"/>
                <w:lang w:eastAsia="en-US"/>
              </w:rPr>
              <w:t xml:space="preserve">workstream with key objective to improve communication between GP in single point of </w:t>
            </w:r>
            <w:r w:rsidR="00B72FF1" w:rsidRPr="00685F11">
              <w:rPr>
                <w:rFonts w:asciiTheme="minorHAnsi" w:eastAsia="Calibri" w:hAnsiTheme="minorHAnsi" w:cstheme="minorHAnsi"/>
                <w:b w:val="0"/>
                <w:sz w:val="20"/>
                <w:lang w:eastAsia="en-US"/>
              </w:rPr>
              <w:t>access (</w:t>
            </w:r>
            <w:r w:rsidR="00407C69" w:rsidRPr="00685F11">
              <w:rPr>
                <w:rFonts w:asciiTheme="minorHAnsi" w:eastAsia="Calibri" w:hAnsiTheme="minorHAnsi" w:cstheme="minorHAnsi"/>
                <w:b w:val="0"/>
                <w:sz w:val="20"/>
                <w:lang w:eastAsia="en-US"/>
              </w:rPr>
              <w:t>SPOA)</w:t>
            </w:r>
            <w:r w:rsidR="002B4E28" w:rsidRPr="00685F11">
              <w:rPr>
                <w:rFonts w:asciiTheme="minorHAnsi" w:eastAsia="Calibri" w:hAnsiTheme="minorHAnsi" w:cstheme="minorHAnsi"/>
                <w:b w:val="0"/>
                <w:sz w:val="20"/>
                <w:lang w:eastAsia="en-US"/>
              </w:rPr>
              <w:t xml:space="preserve"> &amp; AMU registrar responsible for medical admissions. </w:t>
            </w:r>
          </w:p>
          <w:p w14:paraId="5E949E51" w14:textId="6818BF76" w:rsidR="00A2504C" w:rsidRPr="00685F11" w:rsidRDefault="00A2504C" w:rsidP="00995B6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Single point of triage being developed in AMU Assessment area by AMU Improvement Matrons.</w:t>
            </w:r>
            <w:r w:rsidR="00CF2E70" w:rsidRPr="00685F11">
              <w:rPr>
                <w:rFonts w:asciiTheme="minorHAnsi" w:eastAsia="Calibri" w:hAnsiTheme="minorHAnsi" w:cstheme="minorHAnsi"/>
                <w:b w:val="0"/>
                <w:sz w:val="20"/>
                <w:lang w:eastAsia="en-US"/>
              </w:rPr>
              <w:t xml:space="preserve"> Communication and </w:t>
            </w:r>
            <w:r w:rsidR="007F1953" w:rsidRPr="00685F11">
              <w:rPr>
                <w:rFonts w:asciiTheme="minorHAnsi" w:eastAsia="Calibri" w:hAnsiTheme="minorHAnsi" w:cstheme="minorHAnsi"/>
                <w:b w:val="0"/>
                <w:sz w:val="20"/>
                <w:lang w:eastAsia="en-US"/>
              </w:rPr>
              <w:t>prioritisation</w:t>
            </w:r>
            <w:r w:rsidR="00CF2E70" w:rsidRPr="00685F11">
              <w:rPr>
                <w:rFonts w:asciiTheme="minorHAnsi" w:eastAsia="Calibri" w:hAnsiTheme="minorHAnsi" w:cstheme="minorHAnsi"/>
                <w:b w:val="0"/>
                <w:sz w:val="20"/>
                <w:lang w:eastAsia="en-US"/>
              </w:rPr>
              <w:t xml:space="preserve"> to medical registrar to be key part of protocol.</w:t>
            </w:r>
          </w:p>
          <w:p w14:paraId="0CF976DA" w14:textId="78187DD3" w:rsidR="00CF2E70" w:rsidRPr="00685F11" w:rsidRDefault="00CF2E70" w:rsidP="00995B6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Update AMU SOP to incorporate actions.</w:t>
            </w:r>
          </w:p>
        </w:tc>
        <w:tc>
          <w:tcPr>
            <w:tcW w:w="596" w:type="pct"/>
          </w:tcPr>
          <w:p w14:paraId="61585064" w14:textId="77777777" w:rsidR="00CF2E70" w:rsidRPr="00685F11" w:rsidRDefault="00CF2E70" w:rsidP="000C275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AMU Improvement Group</w:t>
            </w:r>
          </w:p>
          <w:p w14:paraId="685D85A7" w14:textId="6843115A" w:rsidR="00CF2E70" w:rsidRDefault="00CF2E70" w:rsidP="000C275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 xml:space="preserve">Lucy Thomas </w:t>
            </w:r>
            <w:r w:rsidR="00B72FF1">
              <w:rPr>
                <w:rFonts w:asciiTheme="minorHAnsi" w:eastAsia="Calibri" w:hAnsiTheme="minorHAnsi" w:cstheme="minorHAnsi"/>
                <w:b w:val="0"/>
                <w:sz w:val="20"/>
                <w:lang w:eastAsia="en-US"/>
              </w:rPr>
              <w:t xml:space="preserve">&amp; Jason Roome </w:t>
            </w:r>
            <w:r w:rsidRPr="00685F11">
              <w:rPr>
                <w:rFonts w:asciiTheme="minorHAnsi" w:eastAsia="Calibri" w:hAnsiTheme="minorHAnsi" w:cstheme="minorHAnsi"/>
                <w:b w:val="0"/>
                <w:sz w:val="20"/>
                <w:lang w:eastAsia="en-US"/>
              </w:rPr>
              <w:t>(Directorate Manager</w:t>
            </w:r>
            <w:r w:rsidR="00B72FF1">
              <w:rPr>
                <w:rFonts w:asciiTheme="minorHAnsi" w:eastAsia="Calibri" w:hAnsiTheme="minorHAnsi" w:cstheme="minorHAnsi"/>
                <w:b w:val="0"/>
                <w:sz w:val="20"/>
                <w:lang w:eastAsia="en-US"/>
              </w:rPr>
              <w:t>s</w:t>
            </w:r>
            <w:r w:rsidRPr="00685F11">
              <w:rPr>
                <w:rFonts w:asciiTheme="minorHAnsi" w:eastAsia="Calibri" w:hAnsiTheme="minorHAnsi" w:cstheme="minorHAnsi"/>
                <w:b w:val="0"/>
                <w:sz w:val="20"/>
                <w:lang w:eastAsia="en-US"/>
              </w:rPr>
              <w:t xml:space="preserve"> AMU &amp; SDEC)</w:t>
            </w:r>
          </w:p>
          <w:p w14:paraId="509884B0" w14:textId="27C2CF20" w:rsidR="00CF2E70" w:rsidRPr="00685F11" w:rsidRDefault="00B72FF1" w:rsidP="000C2755">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Stephen Greenfield (CD SPOA)</w:t>
            </w:r>
          </w:p>
          <w:p w14:paraId="59513AB9" w14:textId="2D48D299" w:rsidR="00A219EF" w:rsidRPr="00685F11" w:rsidRDefault="00C715EE" w:rsidP="000C2755">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Rhodri Edwards (</w:t>
            </w:r>
            <w:r w:rsidR="007864C1" w:rsidRPr="00685F11">
              <w:rPr>
                <w:rFonts w:asciiTheme="minorHAnsi" w:eastAsia="Calibri" w:hAnsiTheme="minorHAnsi" w:cstheme="minorHAnsi"/>
                <w:b w:val="0"/>
                <w:sz w:val="20"/>
                <w:lang w:eastAsia="en-US"/>
              </w:rPr>
              <w:t>A</w:t>
            </w:r>
            <w:r w:rsidR="007F1953">
              <w:rPr>
                <w:rFonts w:asciiTheme="minorHAnsi" w:eastAsia="Calibri" w:hAnsiTheme="minorHAnsi" w:cstheme="minorHAnsi"/>
                <w:b w:val="0"/>
                <w:sz w:val="20"/>
                <w:lang w:eastAsia="en-US"/>
              </w:rPr>
              <w:t>MD)</w:t>
            </w:r>
          </w:p>
        </w:tc>
        <w:tc>
          <w:tcPr>
            <w:tcW w:w="543" w:type="pct"/>
          </w:tcPr>
          <w:p w14:paraId="5D956AC3" w14:textId="7DA114C9" w:rsidR="00516A70" w:rsidRPr="00685F11" w:rsidRDefault="00685F11" w:rsidP="00865A9B">
            <w:pPr>
              <w:pStyle w:val="HIW-bold"/>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May 2026</w:t>
            </w:r>
          </w:p>
          <w:p w14:paraId="482DA5B0" w14:textId="77777777" w:rsidR="00516A70" w:rsidRPr="00685F11" w:rsidRDefault="00516A70" w:rsidP="00865A9B">
            <w:pPr>
              <w:pStyle w:val="HIW-bold"/>
              <w:rPr>
                <w:rFonts w:asciiTheme="minorHAnsi" w:eastAsia="Calibri" w:hAnsiTheme="minorHAnsi" w:cstheme="minorHAnsi"/>
                <w:b w:val="0"/>
                <w:sz w:val="20"/>
                <w:lang w:eastAsia="en-US"/>
              </w:rPr>
            </w:pPr>
          </w:p>
          <w:p w14:paraId="1A3A2B87" w14:textId="77777777" w:rsidR="00516A70" w:rsidRPr="00685F11" w:rsidRDefault="00516A70" w:rsidP="00865A9B">
            <w:pPr>
              <w:pStyle w:val="HIW-bold"/>
              <w:rPr>
                <w:rFonts w:asciiTheme="minorHAnsi" w:eastAsia="Calibri" w:hAnsiTheme="minorHAnsi" w:cstheme="minorHAnsi"/>
                <w:b w:val="0"/>
                <w:sz w:val="20"/>
                <w:lang w:eastAsia="en-US"/>
              </w:rPr>
            </w:pPr>
          </w:p>
          <w:p w14:paraId="4AE6100B" w14:textId="77777777" w:rsidR="00516A70" w:rsidRPr="00685F11" w:rsidRDefault="00516A70" w:rsidP="00865A9B">
            <w:pPr>
              <w:pStyle w:val="HIW-bold"/>
              <w:rPr>
                <w:rFonts w:asciiTheme="minorHAnsi" w:eastAsia="Calibri" w:hAnsiTheme="minorHAnsi" w:cstheme="minorHAnsi"/>
                <w:b w:val="0"/>
                <w:sz w:val="20"/>
                <w:lang w:eastAsia="en-US"/>
              </w:rPr>
            </w:pPr>
          </w:p>
          <w:p w14:paraId="77025201" w14:textId="77777777" w:rsidR="00516A70" w:rsidRPr="00685F11" w:rsidRDefault="00516A70" w:rsidP="00865A9B">
            <w:pPr>
              <w:pStyle w:val="HIW-bold"/>
              <w:rPr>
                <w:rFonts w:asciiTheme="minorHAnsi" w:eastAsia="Calibri" w:hAnsiTheme="minorHAnsi" w:cstheme="minorHAnsi"/>
                <w:b w:val="0"/>
                <w:sz w:val="20"/>
                <w:lang w:eastAsia="en-US"/>
              </w:rPr>
            </w:pPr>
          </w:p>
          <w:p w14:paraId="2CA1F088" w14:textId="77777777" w:rsidR="00516A70" w:rsidRPr="00685F11" w:rsidRDefault="00516A70" w:rsidP="00865A9B">
            <w:pPr>
              <w:pStyle w:val="HIW-bold"/>
              <w:rPr>
                <w:rFonts w:asciiTheme="minorHAnsi" w:eastAsia="Calibri" w:hAnsiTheme="minorHAnsi" w:cstheme="minorHAnsi"/>
                <w:b w:val="0"/>
                <w:sz w:val="20"/>
                <w:lang w:eastAsia="en-US"/>
              </w:rPr>
            </w:pPr>
          </w:p>
        </w:tc>
      </w:tr>
      <w:tr w:rsidR="008D30F4" w:rsidRPr="00CD20F6" w14:paraId="7B4EAC24" w14:textId="77777777" w:rsidTr="00082AE9">
        <w:trPr>
          <w:trHeight w:val="2746"/>
        </w:trPr>
        <w:tc>
          <w:tcPr>
            <w:tcW w:w="1331" w:type="pct"/>
          </w:tcPr>
          <w:p w14:paraId="67E3344E" w14:textId="77777777" w:rsidR="00A07F71" w:rsidRPr="00EA0499" w:rsidRDefault="00A07F71" w:rsidP="00A07F71">
            <w:pPr>
              <w:pStyle w:val="Default"/>
              <w:rPr>
                <w:rFonts w:asciiTheme="minorHAnsi" w:hAnsiTheme="minorHAnsi" w:cstheme="minorHAnsi"/>
                <w:b/>
                <w:bCs/>
                <w:sz w:val="20"/>
                <w:szCs w:val="20"/>
              </w:rPr>
            </w:pPr>
            <w:r w:rsidRPr="00EA0499">
              <w:rPr>
                <w:rFonts w:asciiTheme="minorHAnsi" w:hAnsiTheme="minorHAnsi" w:cstheme="minorHAnsi"/>
                <w:b/>
                <w:bCs/>
                <w:sz w:val="20"/>
                <w:szCs w:val="20"/>
              </w:rPr>
              <w:lastRenderedPageBreak/>
              <w:t>Requirements</w:t>
            </w:r>
          </w:p>
          <w:p w14:paraId="18D39D7E" w14:textId="620C4849" w:rsidR="00174024" w:rsidRPr="00EA0499" w:rsidRDefault="00174024" w:rsidP="00174024">
            <w:pPr>
              <w:pStyle w:val="Default"/>
              <w:rPr>
                <w:rFonts w:asciiTheme="minorHAnsi" w:hAnsiTheme="minorHAnsi" w:cstheme="minorHAnsi"/>
                <w:sz w:val="20"/>
                <w:szCs w:val="20"/>
              </w:rPr>
            </w:pPr>
          </w:p>
          <w:p w14:paraId="094DBACD" w14:textId="77777777" w:rsidR="00174024" w:rsidRPr="00EA0499" w:rsidRDefault="00174024" w:rsidP="00174024">
            <w:pPr>
              <w:pStyle w:val="Default"/>
              <w:rPr>
                <w:rFonts w:asciiTheme="minorHAnsi" w:hAnsiTheme="minorHAnsi" w:cstheme="minorHAnsi"/>
                <w:sz w:val="20"/>
                <w:szCs w:val="20"/>
              </w:rPr>
            </w:pPr>
            <w:r w:rsidRPr="00EA0499">
              <w:rPr>
                <w:rFonts w:asciiTheme="minorHAnsi" w:hAnsiTheme="minorHAnsi" w:cstheme="minorHAnsi"/>
                <w:sz w:val="20"/>
                <w:szCs w:val="20"/>
              </w:rPr>
              <w:t xml:space="preserve">The Health Board should take further steps to ensure all Internal Medicine Training (IMT) residents are able to access sufficient clinics to meet the requirements of their curricula without having to utilise Educational Development Time. Particular attention should be made towards the clinic needs of IMT year 3 residents. </w:t>
            </w:r>
          </w:p>
          <w:p w14:paraId="5E9AAB76" w14:textId="0603FDA7" w:rsidR="008D30F4" w:rsidRPr="00EA0499" w:rsidRDefault="008D30F4" w:rsidP="00995B65">
            <w:pPr>
              <w:numPr>
                <w:ilvl w:val="0"/>
                <w:numId w:val="6"/>
              </w:numPr>
              <w:tabs>
                <w:tab w:val="clear" w:pos="4153"/>
                <w:tab w:val="clear" w:pos="8306"/>
              </w:tabs>
              <w:spacing w:before="0" w:after="154" w:line="265" w:lineRule="auto"/>
              <w:ind w:left="-207" w:right="-425"/>
              <w:contextualSpacing/>
              <w:jc w:val="both"/>
              <w:outlineLvl w:val="9"/>
              <w:rPr>
                <w:rFonts w:asciiTheme="minorHAnsi" w:hAnsiTheme="minorHAnsi" w:cstheme="minorHAnsi"/>
                <w:sz w:val="20"/>
              </w:rPr>
            </w:pPr>
          </w:p>
        </w:tc>
        <w:tc>
          <w:tcPr>
            <w:tcW w:w="1503" w:type="pct"/>
          </w:tcPr>
          <w:p w14:paraId="6D54062A" w14:textId="77777777" w:rsidR="00174024" w:rsidRPr="00EA0499" w:rsidRDefault="00522FF1" w:rsidP="00522FF1">
            <w:pPr>
              <w:tabs>
                <w:tab w:val="clear" w:pos="4153"/>
                <w:tab w:val="clear" w:pos="8306"/>
              </w:tabs>
              <w:spacing w:before="0" w:after="154" w:line="265" w:lineRule="auto"/>
              <w:ind w:left="-284" w:right="-624"/>
              <w:jc w:val="both"/>
              <w:outlineLvl w:val="9"/>
              <w:rPr>
                <w:rFonts w:asciiTheme="minorHAnsi" w:eastAsia="Arial" w:hAnsiTheme="minorHAnsi" w:cstheme="minorHAnsi"/>
                <w:b/>
                <w:bCs/>
                <w:sz w:val="20"/>
              </w:rPr>
            </w:pPr>
            <w:r w:rsidRPr="00EA0499">
              <w:rPr>
                <w:rFonts w:asciiTheme="minorHAnsi" w:eastAsia="Arial" w:hAnsiTheme="minorHAnsi" w:cstheme="minorHAnsi"/>
                <w:b/>
                <w:bCs/>
                <w:sz w:val="20"/>
              </w:rPr>
              <w:t xml:space="preserve">     GMC Requirement </w:t>
            </w:r>
            <w:r w:rsidR="00174024" w:rsidRPr="00EA0499">
              <w:rPr>
                <w:rFonts w:asciiTheme="minorHAnsi" w:eastAsia="Arial" w:hAnsiTheme="minorHAnsi" w:cstheme="minorHAnsi"/>
                <w:b/>
                <w:bCs/>
                <w:sz w:val="20"/>
              </w:rPr>
              <w:t>1.12</w:t>
            </w:r>
            <w:r w:rsidRPr="00EA0499">
              <w:rPr>
                <w:rFonts w:asciiTheme="minorHAnsi" w:eastAsia="Arial" w:hAnsiTheme="minorHAnsi" w:cstheme="minorHAnsi"/>
                <w:b/>
                <w:bCs/>
                <w:sz w:val="20"/>
              </w:rPr>
              <w:t xml:space="preserve">      </w:t>
            </w:r>
          </w:p>
          <w:p w14:paraId="01202EB0" w14:textId="41E12105" w:rsidR="00174024" w:rsidRPr="00EA0499" w:rsidRDefault="00174024" w:rsidP="00174024">
            <w:pPr>
              <w:tabs>
                <w:tab w:val="clear" w:pos="4153"/>
                <w:tab w:val="clear" w:pos="8306"/>
              </w:tabs>
              <w:spacing w:before="0" w:after="154" w:line="265" w:lineRule="auto"/>
              <w:ind w:right="-624"/>
              <w:jc w:val="both"/>
              <w:outlineLvl w:val="9"/>
              <w:rPr>
                <w:rFonts w:asciiTheme="minorHAnsi" w:eastAsia="Arial" w:hAnsiTheme="minorHAnsi" w:cstheme="minorHAnsi"/>
                <w:b/>
                <w:bCs/>
                <w:sz w:val="20"/>
              </w:rPr>
            </w:pPr>
            <w:r w:rsidRPr="00EA0499">
              <w:rPr>
                <w:rFonts w:asciiTheme="minorHAnsi" w:hAnsiTheme="minorHAnsi" w:cstheme="minorHAnsi"/>
                <w:sz w:val="20"/>
              </w:rPr>
              <w:t xml:space="preserve">Organisations must design rotas to: </w:t>
            </w:r>
          </w:p>
          <w:p w14:paraId="4AABC9B7" w14:textId="77777777" w:rsidR="00174024" w:rsidRPr="00EA0499" w:rsidRDefault="00174024" w:rsidP="00174024">
            <w:pPr>
              <w:pStyle w:val="Default"/>
              <w:numPr>
                <w:ilvl w:val="0"/>
                <w:numId w:val="8"/>
              </w:numPr>
              <w:spacing w:after="14"/>
              <w:rPr>
                <w:rFonts w:asciiTheme="minorHAnsi" w:hAnsiTheme="minorHAnsi" w:cstheme="minorHAnsi"/>
                <w:sz w:val="20"/>
                <w:szCs w:val="20"/>
              </w:rPr>
            </w:pPr>
            <w:r w:rsidRPr="00EA0499">
              <w:rPr>
                <w:rFonts w:asciiTheme="minorHAnsi" w:hAnsiTheme="minorHAnsi" w:cstheme="minorHAnsi"/>
                <w:sz w:val="20"/>
                <w:szCs w:val="20"/>
              </w:rPr>
              <w:t xml:space="preserve">make sure doctors in training have appropriate clinical supervision. </w:t>
            </w:r>
          </w:p>
          <w:p w14:paraId="3B664709" w14:textId="77777777" w:rsidR="00174024" w:rsidRPr="00EA0499" w:rsidRDefault="00174024" w:rsidP="00174024">
            <w:pPr>
              <w:pStyle w:val="Default"/>
              <w:numPr>
                <w:ilvl w:val="0"/>
                <w:numId w:val="8"/>
              </w:numPr>
              <w:spacing w:after="14"/>
              <w:rPr>
                <w:rFonts w:asciiTheme="minorHAnsi" w:hAnsiTheme="minorHAnsi" w:cstheme="minorHAnsi"/>
                <w:sz w:val="20"/>
                <w:szCs w:val="20"/>
              </w:rPr>
            </w:pPr>
            <w:r w:rsidRPr="00EA0499">
              <w:rPr>
                <w:rFonts w:asciiTheme="minorHAnsi" w:hAnsiTheme="minorHAnsi" w:cstheme="minorHAnsi"/>
                <w:sz w:val="20"/>
                <w:szCs w:val="20"/>
              </w:rPr>
              <w:t xml:space="preserve">support doctors in training to develop the professional values, knowledge, skills and behaviours required of all doctors working in the UK. </w:t>
            </w:r>
          </w:p>
          <w:p w14:paraId="5DC0035A" w14:textId="77777777" w:rsidR="00174024" w:rsidRPr="00EA0499" w:rsidRDefault="00174024" w:rsidP="00174024">
            <w:pPr>
              <w:pStyle w:val="Default"/>
              <w:numPr>
                <w:ilvl w:val="0"/>
                <w:numId w:val="8"/>
              </w:numPr>
              <w:spacing w:after="14"/>
              <w:rPr>
                <w:rFonts w:asciiTheme="minorHAnsi" w:hAnsiTheme="minorHAnsi" w:cstheme="minorHAnsi"/>
                <w:sz w:val="20"/>
                <w:szCs w:val="20"/>
              </w:rPr>
            </w:pPr>
            <w:r w:rsidRPr="00EA0499">
              <w:rPr>
                <w:rFonts w:asciiTheme="minorHAnsi" w:hAnsiTheme="minorHAnsi" w:cstheme="minorHAnsi"/>
                <w:sz w:val="20"/>
                <w:szCs w:val="20"/>
              </w:rPr>
              <w:t xml:space="preserve">provide learning opportunities that allow doctors in training to meet the requirements of their curriculum and training programme. </w:t>
            </w:r>
          </w:p>
          <w:p w14:paraId="2A4D80CB" w14:textId="77777777" w:rsidR="00174024" w:rsidRPr="00EA0499" w:rsidRDefault="00174024" w:rsidP="00174024">
            <w:pPr>
              <w:pStyle w:val="Default"/>
              <w:numPr>
                <w:ilvl w:val="0"/>
                <w:numId w:val="8"/>
              </w:numPr>
              <w:spacing w:after="14"/>
              <w:rPr>
                <w:rFonts w:asciiTheme="minorHAnsi" w:hAnsiTheme="minorHAnsi" w:cstheme="minorHAnsi"/>
                <w:sz w:val="20"/>
                <w:szCs w:val="20"/>
              </w:rPr>
            </w:pPr>
            <w:r w:rsidRPr="00EA0499">
              <w:rPr>
                <w:rFonts w:asciiTheme="minorHAnsi" w:hAnsiTheme="minorHAnsi" w:cstheme="minorHAnsi"/>
                <w:sz w:val="20"/>
                <w:szCs w:val="20"/>
              </w:rPr>
              <w:t xml:space="preserve">give doctors in training access to educational supervisors. </w:t>
            </w:r>
          </w:p>
          <w:p w14:paraId="7A52B134" w14:textId="77777777" w:rsidR="00174024" w:rsidRPr="00EA0499" w:rsidRDefault="00174024" w:rsidP="00174024">
            <w:pPr>
              <w:pStyle w:val="Default"/>
              <w:numPr>
                <w:ilvl w:val="0"/>
                <w:numId w:val="8"/>
              </w:numPr>
              <w:rPr>
                <w:rFonts w:asciiTheme="minorHAnsi" w:hAnsiTheme="minorHAnsi" w:cstheme="minorHAnsi"/>
                <w:sz w:val="20"/>
                <w:szCs w:val="20"/>
              </w:rPr>
            </w:pPr>
            <w:r w:rsidRPr="00EA0499">
              <w:rPr>
                <w:rFonts w:asciiTheme="minorHAnsi" w:hAnsiTheme="minorHAnsi" w:cstheme="minorHAnsi"/>
                <w:sz w:val="20"/>
                <w:szCs w:val="20"/>
              </w:rPr>
              <w:t xml:space="preserve">minimise the adverse effects of fatigue and workload. </w:t>
            </w:r>
          </w:p>
          <w:p w14:paraId="625B9098" w14:textId="51650057" w:rsidR="00995B65" w:rsidRPr="00EA0499" w:rsidRDefault="00995B65" w:rsidP="00995B65">
            <w:pPr>
              <w:tabs>
                <w:tab w:val="clear" w:pos="4153"/>
                <w:tab w:val="clear" w:pos="8306"/>
              </w:tabs>
              <w:spacing w:before="0" w:after="154" w:line="240" w:lineRule="auto"/>
              <w:ind w:left="-284" w:right="-624"/>
              <w:outlineLvl w:val="9"/>
              <w:rPr>
                <w:rFonts w:asciiTheme="minorHAnsi" w:eastAsia="Arial" w:hAnsiTheme="minorHAnsi" w:cstheme="minorHAnsi"/>
                <w:color w:val="2F5496" w:themeColor="accent1" w:themeShade="BF"/>
                <w:sz w:val="20"/>
              </w:rPr>
            </w:pPr>
          </w:p>
          <w:p w14:paraId="6EB0B57E" w14:textId="3FAACBD7" w:rsidR="008D30F4" w:rsidRPr="00EA0499" w:rsidRDefault="00522FF1" w:rsidP="00033BEE">
            <w:pPr>
              <w:tabs>
                <w:tab w:val="clear" w:pos="4153"/>
                <w:tab w:val="clear" w:pos="8306"/>
              </w:tabs>
              <w:spacing w:before="0" w:after="154" w:line="240" w:lineRule="auto"/>
              <w:ind w:left="-284" w:right="-624"/>
              <w:outlineLvl w:val="9"/>
              <w:rPr>
                <w:rFonts w:asciiTheme="minorHAnsi" w:eastAsia="Arial" w:hAnsiTheme="minorHAnsi" w:cstheme="minorHAnsi"/>
                <w:color w:val="2F5496" w:themeColor="accent1" w:themeShade="BF"/>
                <w:sz w:val="20"/>
              </w:rPr>
            </w:pPr>
            <w:r w:rsidRPr="00EA0499">
              <w:rPr>
                <w:rFonts w:asciiTheme="minorHAnsi" w:eastAsia="Arial" w:hAnsiTheme="minorHAnsi" w:cstheme="minorHAnsi"/>
                <w:color w:val="2F5496" w:themeColor="accent1" w:themeShade="BF"/>
                <w:sz w:val="20"/>
              </w:rPr>
              <w:t>.</w:t>
            </w:r>
          </w:p>
        </w:tc>
        <w:tc>
          <w:tcPr>
            <w:tcW w:w="1027" w:type="pct"/>
          </w:tcPr>
          <w:p w14:paraId="225A7ADD" w14:textId="1D4B0E40" w:rsidR="003B14E7" w:rsidRDefault="00551D24" w:rsidP="00A321C8">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Undertake a r</w:t>
            </w:r>
            <w:r w:rsidR="00EA0499">
              <w:rPr>
                <w:rFonts w:asciiTheme="minorHAnsi" w:eastAsia="Calibri" w:hAnsiTheme="minorHAnsi" w:cstheme="minorHAnsi"/>
                <w:b w:val="0"/>
                <w:sz w:val="20"/>
                <w:lang w:eastAsia="en-US"/>
              </w:rPr>
              <w:t xml:space="preserve">eview of </w:t>
            </w:r>
            <w:r>
              <w:rPr>
                <w:rFonts w:asciiTheme="minorHAnsi" w:eastAsia="Calibri" w:hAnsiTheme="minorHAnsi" w:cstheme="minorHAnsi"/>
                <w:b w:val="0"/>
                <w:sz w:val="20"/>
                <w:lang w:eastAsia="en-US"/>
              </w:rPr>
              <w:t>a</w:t>
            </w:r>
            <w:r w:rsidR="00FB3BD2">
              <w:rPr>
                <w:rFonts w:asciiTheme="minorHAnsi" w:eastAsia="Calibri" w:hAnsiTheme="minorHAnsi" w:cstheme="minorHAnsi"/>
                <w:b w:val="0"/>
                <w:sz w:val="20"/>
                <w:lang w:eastAsia="en-US"/>
              </w:rPr>
              <w:t>ll medical rotas including IMT 3 rotas.</w:t>
            </w:r>
            <w:r w:rsidR="003B14E7">
              <w:rPr>
                <w:rFonts w:asciiTheme="minorHAnsi" w:eastAsia="Calibri" w:hAnsiTheme="minorHAnsi" w:cstheme="minorHAnsi"/>
                <w:b w:val="0"/>
                <w:sz w:val="20"/>
                <w:lang w:eastAsia="en-US"/>
              </w:rPr>
              <w:t xml:space="preserve"> This will include </w:t>
            </w:r>
            <w:r w:rsidR="00CF1BDA">
              <w:rPr>
                <w:rFonts w:asciiTheme="minorHAnsi" w:eastAsia="Calibri" w:hAnsiTheme="minorHAnsi" w:cstheme="minorHAnsi"/>
                <w:b w:val="0"/>
                <w:sz w:val="20"/>
                <w:lang w:eastAsia="en-US"/>
              </w:rPr>
              <w:t xml:space="preserve">creation of </w:t>
            </w:r>
            <w:r w:rsidR="00FB3F34">
              <w:rPr>
                <w:rFonts w:asciiTheme="minorHAnsi" w:eastAsia="Calibri" w:hAnsiTheme="minorHAnsi" w:cstheme="minorHAnsi"/>
                <w:b w:val="0"/>
                <w:sz w:val="20"/>
                <w:lang w:eastAsia="en-US"/>
              </w:rPr>
              <w:t>written timetable</w:t>
            </w:r>
            <w:r w:rsidR="00CF1BDA">
              <w:rPr>
                <w:rFonts w:asciiTheme="minorHAnsi" w:eastAsia="Calibri" w:hAnsiTheme="minorHAnsi" w:cstheme="minorHAnsi"/>
                <w:b w:val="0"/>
                <w:sz w:val="20"/>
                <w:lang w:eastAsia="en-US"/>
              </w:rPr>
              <w:t xml:space="preserve">s for each </w:t>
            </w:r>
            <w:r w:rsidR="00D15440">
              <w:rPr>
                <w:rFonts w:asciiTheme="minorHAnsi" w:eastAsia="Calibri" w:hAnsiTheme="minorHAnsi" w:cstheme="minorHAnsi"/>
                <w:b w:val="0"/>
                <w:sz w:val="20"/>
                <w:lang w:eastAsia="en-US"/>
              </w:rPr>
              <w:t>post describing</w:t>
            </w:r>
            <w:r w:rsidR="00FB3F34">
              <w:rPr>
                <w:rFonts w:asciiTheme="minorHAnsi" w:eastAsia="Calibri" w:hAnsiTheme="minorHAnsi" w:cstheme="minorHAnsi"/>
                <w:b w:val="0"/>
                <w:sz w:val="20"/>
                <w:lang w:eastAsia="en-US"/>
              </w:rPr>
              <w:t xml:space="preserve"> EDT and OPD clinic sessions.</w:t>
            </w:r>
          </w:p>
          <w:p w14:paraId="09BA09DA" w14:textId="3BE361E5" w:rsidR="00FB3BD2" w:rsidRDefault="00FB3BD2" w:rsidP="00A321C8">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 xml:space="preserve">All IMT 1&amp;2 </w:t>
            </w:r>
            <w:r w:rsidR="003B14E7">
              <w:rPr>
                <w:rFonts w:asciiTheme="minorHAnsi" w:eastAsia="Calibri" w:hAnsiTheme="minorHAnsi" w:cstheme="minorHAnsi"/>
                <w:b w:val="0"/>
                <w:sz w:val="20"/>
                <w:lang w:eastAsia="en-US"/>
              </w:rPr>
              <w:t>have timetabled clinic time</w:t>
            </w:r>
            <w:r w:rsidR="00D15440">
              <w:rPr>
                <w:rFonts w:asciiTheme="minorHAnsi" w:eastAsia="Calibri" w:hAnsiTheme="minorHAnsi" w:cstheme="minorHAnsi"/>
                <w:b w:val="0"/>
                <w:sz w:val="20"/>
                <w:lang w:eastAsia="en-US"/>
              </w:rPr>
              <w:t xml:space="preserve"> - COMPLETED</w:t>
            </w:r>
            <w:r w:rsidR="003B14E7">
              <w:rPr>
                <w:rFonts w:asciiTheme="minorHAnsi" w:eastAsia="Calibri" w:hAnsiTheme="minorHAnsi" w:cstheme="minorHAnsi"/>
                <w:b w:val="0"/>
                <w:sz w:val="20"/>
                <w:lang w:eastAsia="en-US"/>
              </w:rPr>
              <w:t>.</w:t>
            </w:r>
          </w:p>
          <w:p w14:paraId="0C2F84A2" w14:textId="5571A493" w:rsidR="003B14E7" w:rsidRPr="00EA0499" w:rsidRDefault="003B14E7" w:rsidP="00A321C8">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 xml:space="preserve">Dr Parker and Dr </w:t>
            </w:r>
            <w:r w:rsidR="00FB3F34">
              <w:rPr>
                <w:rFonts w:asciiTheme="minorHAnsi" w:eastAsia="Calibri" w:hAnsiTheme="minorHAnsi" w:cstheme="minorHAnsi"/>
                <w:b w:val="0"/>
                <w:sz w:val="20"/>
                <w:lang w:eastAsia="en-US"/>
              </w:rPr>
              <w:t>Edwards</w:t>
            </w:r>
            <w:r>
              <w:rPr>
                <w:rFonts w:asciiTheme="minorHAnsi" w:eastAsia="Calibri" w:hAnsiTheme="minorHAnsi" w:cstheme="minorHAnsi"/>
                <w:b w:val="0"/>
                <w:sz w:val="20"/>
                <w:lang w:eastAsia="en-US"/>
              </w:rPr>
              <w:t xml:space="preserve"> to write to all clinical leads to </w:t>
            </w:r>
            <w:r w:rsidR="00C54C9E">
              <w:rPr>
                <w:rFonts w:asciiTheme="minorHAnsi" w:eastAsia="Calibri" w:hAnsiTheme="minorHAnsi" w:cstheme="minorHAnsi"/>
                <w:b w:val="0"/>
                <w:sz w:val="20"/>
                <w:lang w:eastAsia="en-US"/>
              </w:rPr>
              <w:t xml:space="preserve">ensure access to EDT and clinic </w:t>
            </w:r>
            <w:r w:rsidR="005C548F">
              <w:rPr>
                <w:rFonts w:asciiTheme="minorHAnsi" w:eastAsia="Calibri" w:hAnsiTheme="minorHAnsi" w:cstheme="minorHAnsi"/>
                <w:b w:val="0"/>
                <w:sz w:val="20"/>
                <w:lang w:eastAsia="en-US"/>
              </w:rPr>
              <w:t>timetabled especially at</w:t>
            </w:r>
            <w:r w:rsidR="00C54C9E">
              <w:rPr>
                <w:rFonts w:asciiTheme="minorHAnsi" w:eastAsia="Calibri" w:hAnsiTheme="minorHAnsi" w:cstheme="minorHAnsi"/>
                <w:b w:val="0"/>
                <w:sz w:val="20"/>
                <w:lang w:eastAsia="en-US"/>
              </w:rPr>
              <w:t xml:space="preserve"> IMT 3 level</w:t>
            </w:r>
          </w:p>
        </w:tc>
        <w:tc>
          <w:tcPr>
            <w:tcW w:w="596" w:type="pct"/>
          </w:tcPr>
          <w:p w14:paraId="7E9AC0C8" w14:textId="4F4D2FFD" w:rsidR="00C54C9E" w:rsidRDefault="00C54C9E" w:rsidP="00F56C93">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Clare Parker</w:t>
            </w:r>
          </w:p>
          <w:p w14:paraId="261C2256" w14:textId="5A554D40" w:rsidR="00C54C9E" w:rsidRDefault="00C54C9E" w:rsidP="00F56C93">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 xml:space="preserve">(AMD Medical </w:t>
            </w:r>
            <w:r w:rsidR="00D15440">
              <w:rPr>
                <w:rFonts w:asciiTheme="minorHAnsi" w:eastAsia="Calibri" w:hAnsiTheme="minorHAnsi" w:cstheme="minorHAnsi"/>
                <w:b w:val="0"/>
                <w:sz w:val="20"/>
                <w:lang w:eastAsia="en-US"/>
              </w:rPr>
              <w:t>Specialties</w:t>
            </w:r>
            <w:r>
              <w:rPr>
                <w:rFonts w:asciiTheme="minorHAnsi" w:eastAsia="Calibri" w:hAnsiTheme="minorHAnsi" w:cstheme="minorHAnsi"/>
                <w:b w:val="0"/>
                <w:sz w:val="20"/>
                <w:lang w:eastAsia="en-US"/>
              </w:rPr>
              <w:t>)</w:t>
            </w:r>
          </w:p>
          <w:p w14:paraId="4039D47F" w14:textId="77777777" w:rsidR="00C54C9E" w:rsidRDefault="00C54C9E" w:rsidP="00F56C93">
            <w:pPr>
              <w:pStyle w:val="HIW-bold"/>
              <w:spacing w:line="240" w:lineRule="auto"/>
              <w:rPr>
                <w:rFonts w:asciiTheme="minorHAnsi" w:eastAsia="Calibri" w:hAnsiTheme="minorHAnsi" w:cstheme="minorHAnsi"/>
                <w:b w:val="0"/>
                <w:sz w:val="20"/>
                <w:lang w:eastAsia="en-US"/>
              </w:rPr>
            </w:pPr>
          </w:p>
          <w:p w14:paraId="18CA6A9D" w14:textId="11E2ADFF" w:rsidR="00F56C93" w:rsidRPr="00EA0499" w:rsidRDefault="00F56C93" w:rsidP="00F56C93">
            <w:pPr>
              <w:pStyle w:val="HIW-bold"/>
              <w:spacing w:line="240" w:lineRule="auto"/>
              <w:rPr>
                <w:rFonts w:asciiTheme="minorHAnsi" w:eastAsia="Calibri" w:hAnsiTheme="minorHAnsi" w:cstheme="minorHAnsi"/>
                <w:b w:val="0"/>
                <w:sz w:val="20"/>
                <w:lang w:eastAsia="en-US"/>
              </w:rPr>
            </w:pPr>
            <w:r w:rsidRPr="00EA0499">
              <w:rPr>
                <w:rFonts w:asciiTheme="minorHAnsi" w:eastAsia="Calibri" w:hAnsiTheme="minorHAnsi" w:cstheme="minorHAnsi"/>
                <w:b w:val="0"/>
                <w:sz w:val="20"/>
                <w:lang w:eastAsia="en-US"/>
              </w:rPr>
              <w:t>Rhodri Edwards (AMD Acute and Emergency Medicine)</w:t>
            </w:r>
          </w:p>
          <w:p w14:paraId="15FFF706" w14:textId="78167E1A" w:rsidR="003D4904" w:rsidRPr="00EA0499" w:rsidRDefault="003D4904" w:rsidP="003D4904">
            <w:pPr>
              <w:pStyle w:val="HIW-bold"/>
              <w:spacing w:line="240" w:lineRule="auto"/>
              <w:rPr>
                <w:rFonts w:asciiTheme="minorHAnsi" w:eastAsia="Calibri" w:hAnsiTheme="minorHAnsi" w:cstheme="minorHAnsi"/>
                <w:b w:val="0"/>
                <w:sz w:val="20"/>
                <w:lang w:eastAsia="en-US"/>
              </w:rPr>
            </w:pPr>
          </w:p>
        </w:tc>
        <w:tc>
          <w:tcPr>
            <w:tcW w:w="543" w:type="pct"/>
          </w:tcPr>
          <w:p w14:paraId="04CF41C7" w14:textId="77777777" w:rsidR="005C36F0" w:rsidRDefault="00CF1BDA" w:rsidP="00B5399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Initial review by end of April 2026</w:t>
            </w:r>
          </w:p>
          <w:p w14:paraId="0F994DB1" w14:textId="77777777" w:rsidR="00CF1BDA" w:rsidRDefault="00CF1BDA" w:rsidP="00B53990">
            <w:pPr>
              <w:pStyle w:val="HIW-bold"/>
              <w:spacing w:line="240" w:lineRule="auto"/>
              <w:rPr>
                <w:rFonts w:asciiTheme="minorHAnsi" w:eastAsia="Calibri" w:hAnsiTheme="minorHAnsi" w:cstheme="minorHAnsi"/>
                <w:b w:val="0"/>
                <w:sz w:val="20"/>
                <w:lang w:eastAsia="en-US"/>
              </w:rPr>
            </w:pPr>
          </w:p>
          <w:p w14:paraId="17B44F30" w14:textId="0DA01E82" w:rsidR="00CF1BDA" w:rsidRPr="00EA0499" w:rsidRDefault="00F8319C" w:rsidP="00B5399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I</w:t>
            </w:r>
            <w:r w:rsidR="00CF1BDA">
              <w:rPr>
                <w:rFonts w:asciiTheme="minorHAnsi" w:eastAsia="Calibri" w:hAnsiTheme="minorHAnsi" w:cstheme="minorHAnsi"/>
                <w:b w:val="0"/>
                <w:sz w:val="20"/>
                <w:lang w:eastAsia="en-US"/>
              </w:rPr>
              <w:t>mplement August 2026</w:t>
            </w:r>
          </w:p>
        </w:tc>
      </w:tr>
      <w:tr w:rsidR="00DD6BC5" w:rsidRPr="00B03FE7" w14:paraId="243BAE8C" w14:textId="77777777" w:rsidTr="00082AE9">
        <w:trPr>
          <w:trHeight w:val="1223"/>
        </w:trPr>
        <w:tc>
          <w:tcPr>
            <w:tcW w:w="1331" w:type="pct"/>
          </w:tcPr>
          <w:p w14:paraId="2DD5B458" w14:textId="77777777" w:rsidR="00502FD6" w:rsidRPr="00162AC0" w:rsidRDefault="00502FD6" w:rsidP="00051E62">
            <w:pPr>
              <w:pStyle w:val="Default"/>
              <w:rPr>
                <w:rFonts w:asciiTheme="minorHAnsi" w:hAnsiTheme="minorHAnsi" w:cstheme="minorHAnsi"/>
                <w:sz w:val="20"/>
                <w:szCs w:val="20"/>
              </w:rPr>
            </w:pPr>
          </w:p>
          <w:p w14:paraId="54B071CE" w14:textId="50FFA9B1" w:rsidR="0096175E" w:rsidRPr="00162AC0" w:rsidRDefault="005C36F0" w:rsidP="0096175E">
            <w:pPr>
              <w:pStyle w:val="Default"/>
              <w:rPr>
                <w:rFonts w:asciiTheme="minorHAnsi" w:hAnsiTheme="minorHAnsi" w:cstheme="minorHAnsi"/>
                <w:b/>
                <w:bCs/>
                <w:sz w:val="20"/>
                <w:szCs w:val="20"/>
              </w:rPr>
            </w:pPr>
            <w:r w:rsidRPr="00162AC0">
              <w:rPr>
                <w:rFonts w:asciiTheme="minorHAnsi" w:hAnsiTheme="minorHAnsi" w:cstheme="minorHAnsi"/>
                <w:b/>
                <w:bCs/>
                <w:sz w:val="20"/>
                <w:szCs w:val="20"/>
              </w:rPr>
              <w:t>Recommendation</w:t>
            </w:r>
          </w:p>
          <w:p w14:paraId="2470A961" w14:textId="5DF11094" w:rsidR="00B90784" w:rsidRPr="00162AC0" w:rsidRDefault="0096175E" w:rsidP="00AB3138">
            <w:pPr>
              <w:pStyle w:val="Default"/>
              <w:rPr>
                <w:rFonts w:asciiTheme="minorHAnsi" w:hAnsiTheme="minorHAnsi" w:cstheme="minorHAnsi"/>
                <w:sz w:val="20"/>
                <w:szCs w:val="20"/>
              </w:rPr>
            </w:pPr>
            <w:r w:rsidRPr="00162AC0">
              <w:rPr>
                <w:rFonts w:asciiTheme="minorHAnsi" w:hAnsiTheme="minorHAnsi" w:cstheme="minorHAnsi"/>
                <w:sz w:val="20"/>
                <w:szCs w:val="20"/>
              </w:rPr>
              <w:t xml:space="preserve">The Health Board should make efforts to strengthen processes surrounding the handover of patients from the Same Day Emergency Care (SDEC) unit to the AMU, to ensure GMC Standards regarding handovers are met. </w:t>
            </w:r>
          </w:p>
        </w:tc>
        <w:tc>
          <w:tcPr>
            <w:tcW w:w="1503" w:type="pct"/>
          </w:tcPr>
          <w:p w14:paraId="35224022" w14:textId="3144370E" w:rsidR="00126C59" w:rsidRPr="00162AC0" w:rsidRDefault="00126C59" w:rsidP="00126C59">
            <w:pPr>
              <w:tabs>
                <w:tab w:val="clear" w:pos="4153"/>
                <w:tab w:val="clear" w:pos="8306"/>
              </w:tabs>
              <w:spacing w:before="0" w:line="265" w:lineRule="auto"/>
              <w:ind w:left="-283" w:right="-567"/>
              <w:outlineLvl w:val="9"/>
              <w:rPr>
                <w:rFonts w:asciiTheme="minorHAnsi" w:eastAsia="Arial" w:hAnsiTheme="minorHAnsi" w:cstheme="minorHAnsi"/>
                <w:b/>
                <w:bCs/>
                <w:sz w:val="20"/>
              </w:rPr>
            </w:pPr>
            <w:r w:rsidRPr="00162AC0">
              <w:rPr>
                <w:rFonts w:asciiTheme="minorHAnsi" w:eastAsia="Arial" w:hAnsiTheme="minorHAnsi" w:cstheme="minorHAnsi"/>
                <w:b/>
                <w:bCs/>
                <w:sz w:val="20"/>
              </w:rPr>
              <w:t xml:space="preserve">     GMC Requirements R1.15</w:t>
            </w:r>
          </w:p>
          <w:p w14:paraId="7E03278C" w14:textId="5BE0E432" w:rsidR="00126C59" w:rsidRPr="00162AC0" w:rsidRDefault="00126C59" w:rsidP="00126C59">
            <w:pPr>
              <w:tabs>
                <w:tab w:val="clear" w:pos="4153"/>
                <w:tab w:val="clear" w:pos="8306"/>
              </w:tabs>
              <w:spacing w:before="0" w:line="265" w:lineRule="auto"/>
              <w:ind w:left="-283" w:right="-567"/>
              <w:outlineLvl w:val="9"/>
              <w:rPr>
                <w:rFonts w:asciiTheme="minorHAnsi" w:eastAsia="Arial" w:hAnsiTheme="minorHAnsi" w:cstheme="minorHAnsi"/>
                <w:b/>
                <w:bCs/>
                <w:sz w:val="20"/>
              </w:rPr>
            </w:pPr>
            <w:r w:rsidRPr="00162AC0">
              <w:rPr>
                <w:rFonts w:asciiTheme="minorHAnsi" w:eastAsia="Arial" w:hAnsiTheme="minorHAnsi" w:cstheme="minorHAnsi"/>
                <w:b/>
                <w:bCs/>
                <w:sz w:val="20"/>
              </w:rPr>
              <w:t xml:space="preserve">     </w:t>
            </w:r>
          </w:p>
          <w:p w14:paraId="111EC010" w14:textId="4E90E6DD" w:rsidR="00DD6BC5" w:rsidRPr="00162AC0" w:rsidRDefault="00126C59" w:rsidP="00995B65">
            <w:pPr>
              <w:tabs>
                <w:tab w:val="clear" w:pos="4153"/>
                <w:tab w:val="clear" w:pos="8306"/>
              </w:tabs>
              <w:spacing w:before="0" w:after="154" w:line="265" w:lineRule="auto"/>
              <w:ind w:left="-273" w:right="-624" w:hanging="10"/>
              <w:jc w:val="both"/>
              <w:outlineLvl w:val="9"/>
              <w:rPr>
                <w:rFonts w:asciiTheme="minorHAnsi" w:hAnsiTheme="minorHAnsi" w:cstheme="minorHAnsi"/>
                <w:b/>
                <w:sz w:val="20"/>
              </w:rPr>
            </w:pPr>
            <w:r w:rsidRPr="00162AC0">
              <w:rPr>
                <w:rFonts w:asciiTheme="minorHAnsi" w:eastAsia="Arial" w:hAnsiTheme="minorHAnsi" w:cstheme="minorHAnsi"/>
                <w:sz w:val="20"/>
              </w:rPr>
              <w:t xml:space="preserve">    </w:t>
            </w:r>
            <w:r w:rsidR="00AB3138" w:rsidRPr="00162AC0">
              <w:rPr>
                <w:rFonts w:asciiTheme="minorHAnsi" w:hAnsiTheme="minorHAnsi" w:cstheme="minorHAnsi"/>
                <w:sz w:val="20"/>
              </w:rPr>
              <w:t>Handover of care must be organised and scheduled to provide continuity of care for patients and maximise the learning opportunities for doctors in training in clinical practice.</w:t>
            </w:r>
          </w:p>
        </w:tc>
        <w:tc>
          <w:tcPr>
            <w:tcW w:w="1027" w:type="pct"/>
          </w:tcPr>
          <w:p w14:paraId="09029E20" w14:textId="67A56596" w:rsidR="00F8319C" w:rsidRDefault="00F76911" w:rsidP="00995B65">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 xml:space="preserve">Evening handover to be instigated </w:t>
            </w:r>
            <w:r w:rsidR="005A2AE1">
              <w:rPr>
                <w:rFonts w:asciiTheme="minorHAnsi" w:eastAsia="Calibri" w:hAnsiTheme="minorHAnsi" w:cstheme="minorHAnsi"/>
                <w:b w:val="0"/>
                <w:sz w:val="20"/>
                <w:lang w:eastAsia="en-US"/>
              </w:rPr>
              <w:t xml:space="preserve">at </w:t>
            </w:r>
            <w:r>
              <w:rPr>
                <w:rFonts w:asciiTheme="minorHAnsi" w:eastAsia="Calibri" w:hAnsiTheme="minorHAnsi" w:cstheme="minorHAnsi"/>
                <w:b w:val="0"/>
                <w:sz w:val="20"/>
                <w:lang w:eastAsia="en-US"/>
              </w:rPr>
              <w:t xml:space="preserve">6.30pm between SDEC and AMU team. </w:t>
            </w:r>
          </w:p>
          <w:p w14:paraId="13527559" w14:textId="55005AD3" w:rsidR="008A283D" w:rsidRDefault="00F8319C" w:rsidP="00995B65">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Creation of n</w:t>
            </w:r>
            <w:r w:rsidR="00F76911">
              <w:rPr>
                <w:rFonts w:asciiTheme="minorHAnsi" w:eastAsia="Calibri" w:hAnsiTheme="minorHAnsi" w:cstheme="minorHAnsi"/>
                <w:b w:val="0"/>
                <w:sz w:val="20"/>
                <w:lang w:eastAsia="en-US"/>
              </w:rPr>
              <w:t xml:space="preserve">ew Twilight </w:t>
            </w:r>
            <w:r>
              <w:rPr>
                <w:rFonts w:asciiTheme="minorHAnsi" w:eastAsia="Calibri" w:hAnsiTheme="minorHAnsi" w:cstheme="minorHAnsi"/>
                <w:b w:val="0"/>
                <w:sz w:val="20"/>
                <w:lang w:eastAsia="en-US"/>
              </w:rPr>
              <w:t xml:space="preserve">Med </w:t>
            </w:r>
            <w:r w:rsidR="00F76911">
              <w:rPr>
                <w:rFonts w:asciiTheme="minorHAnsi" w:eastAsia="Calibri" w:hAnsiTheme="minorHAnsi" w:cstheme="minorHAnsi"/>
                <w:b w:val="0"/>
                <w:sz w:val="20"/>
                <w:lang w:eastAsia="en-US"/>
              </w:rPr>
              <w:t xml:space="preserve">SPR to </w:t>
            </w:r>
            <w:r w:rsidR="008A283D">
              <w:rPr>
                <w:rFonts w:asciiTheme="minorHAnsi" w:eastAsia="Calibri" w:hAnsiTheme="minorHAnsi" w:cstheme="minorHAnsi"/>
                <w:b w:val="0"/>
                <w:sz w:val="20"/>
                <w:lang w:eastAsia="en-US"/>
              </w:rPr>
              <w:t>support</w:t>
            </w:r>
            <w:r w:rsidR="00F76911">
              <w:rPr>
                <w:rFonts w:asciiTheme="minorHAnsi" w:eastAsia="Calibri" w:hAnsiTheme="minorHAnsi" w:cstheme="minorHAnsi"/>
                <w:b w:val="0"/>
                <w:sz w:val="20"/>
                <w:lang w:eastAsia="en-US"/>
              </w:rPr>
              <w:t>.</w:t>
            </w:r>
          </w:p>
          <w:p w14:paraId="6D65555F" w14:textId="4993BE46" w:rsidR="00CF1BDA" w:rsidRDefault="00CF1BDA" w:rsidP="00995B65">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Audit of handover processes.</w:t>
            </w:r>
          </w:p>
          <w:p w14:paraId="63BAE6C6" w14:textId="0907B4C5" w:rsidR="00F76911" w:rsidRPr="00162AC0" w:rsidRDefault="008A283D" w:rsidP="00995B65">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Continued review of handover processes in AMU by AMU Improvement Group.</w:t>
            </w:r>
          </w:p>
        </w:tc>
        <w:tc>
          <w:tcPr>
            <w:tcW w:w="596" w:type="pct"/>
          </w:tcPr>
          <w:p w14:paraId="29DF2583" w14:textId="77777777" w:rsidR="00ED4892" w:rsidRDefault="00F76911" w:rsidP="00DB0849">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Jon Watts (SPR in Acute Medicine)</w:t>
            </w:r>
          </w:p>
          <w:p w14:paraId="2A9C15FA" w14:textId="07AEAE0E" w:rsidR="008A283D" w:rsidRDefault="00F76911" w:rsidP="008A283D">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Lucy Thomas</w:t>
            </w:r>
            <w:r w:rsidR="008A283D">
              <w:rPr>
                <w:rFonts w:asciiTheme="minorHAnsi" w:eastAsia="Calibri" w:hAnsiTheme="minorHAnsi" w:cstheme="minorHAnsi"/>
                <w:b w:val="0"/>
                <w:sz w:val="20"/>
                <w:lang w:eastAsia="en-US"/>
              </w:rPr>
              <w:t xml:space="preserve"> </w:t>
            </w:r>
            <w:r>
              <w:rPr>
                <w:rFonts w:asciiTheme="minorHAnsi" w:eastAsia="Calibri" w:hAnsiTheme="minorHAnsi" w:cstheme="minorHAnsi"/>
                <w:b w:val="0"/>
                <w:sz w:val="20"/>
                <w:lang w:eastAsia="en-US"/>
              </w:rPr>
              <w:t>(Directorate Manger SDEC and AMU)</w:t>
            </w:r>
            <w:r w:rsidR="008A283D" w:rsidRPr="00EA0499">
              <w:rPr>
                <w:rFonts w:asciiTheme="minorHAnsi" w:eastAsia="Calibri" w:hAnsiTheme="minorHAnsi" w:cstheme="minorHAnsi"/>
                <w:b w:val="0"/>
                <w:sz w:val="20"/>
                <w:lang w:eastAsia="en-US"/>
              </w:rPr>
              <w:t xml:space="preserve"> </w:t>
            </w:r>
          </w:p>
          <w:p w14:paraId="14342647" w14:textId="05AF0532" w:rsidR="00F76911" w:rsidRPr="00162AC0" w:rsidRDefault="008A283D" w:rsidP="00DB0849">
            <w:pPr>
              <w:pStyle w:val="HIW-bold"/>
              <w:spacing w:line="240" w:lineRule="auto"/>
              <w:rPr>
                <w:rFonts w:asciiTheme="minorHAnsi" w:eastAsia="Calibri" w:hAnsiTheme="minorHAnsi" w:cstheme="minorHAnsi"/>
                <w:b w:val="0"/>
                <w:sz w:val="20"/>
                <w:lang w:eastAsia="en-US"/>
              </w:rPr>
            </w:pPr>
            <w:r w:rsidRPr="00EA0499">
              <w:rPr>
                <w:rFonts w:asciiTheme="minorHAnsi" w:eastAsia="Calibri" w:hAnsiTheme="minorHAnsi" w:cstheme="minorHAnsi"/>
                <w:b w:val="0"/>
                <w:sz w:val="20"/>
                <w:lang w:eastAsia="en-US"/>
              </w:rPr>
              <w:t>Rhodri Edwards (AMD Acute and Emergency Medicine)</w:t>
            </w:r>
          </w:p>
        </w:tc>
        <w:tc>
          <w:tcPr>
            <w:tcW w:w="543" w:type="pct"/>
          </w:tcPr>
          <w:p w14:paraId="7D64FFCD" w14:textId="77777777" w:rsidR="004C5FF9" w:rsidRPr="00162AC0" w:rsidRDefault="004C5FF9" w:rsidP="00051E62">
            <w:pPr>
              <w:pStyle w:val="HIW-bold"/>
              <w:spacing w:line="240" w:lineRule="auto"/>
              <w:rPr>
                <w:rFonts w:asciiTheme="minorHAnsi" w:eastAsia="Calibri" w:hAnsiTheme="minorHAnsi" w:cstheme="minorHAnsi"/>
                <w:b w:val="0"/>
                <w:sz w:val="20"/>
                <w:lang w:eastAsia="en-US"/>
              </w:rPr>
            </w:pPr>
          </w:p>
          <w:p w14:paraId="3C245664" w14:textId="11FD875D" w:rsidR="004C5FF9" w:rsidRPr="00162AC0" w:rsidRDefault="00CF1BDA" w:rsidP="00051E62">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End of April 2026</w:t>
            </w:r>
          </w:p>
          <w:p w14:paraId="591C4266" w14:textId="77777777" w:rsidR="001A261F" w:rsidRPr="00162AC0" w:rsidRDefault="001A261F" w:rsidP="00051E62">
            <w:pPr>
              <w:pStyle w:val="HIW-bold"/>
              <w:spacing w:line="240" w:lineRule="auto"/>
              <w:rPr>
                <w:rFonts w:asciiTheme="minorHAnsi" w:eastAsia="Calibri" w:hAnsiTheme="minorHAnsi" w:cstheme="minorHAnsi"/>
                <w:b w:val="0"/>
                <w:sz w:val="20"/>
                <w:lang w:eastAsia="en-US"/>
              </w:rPr>
            </w:pPr>
          </w:p>
          <w:p w14:paraId="2B0573EA" w14:textId="77777777" w:rsidR="001A261F" w:rsidRPr="00162AC0" w:rsidRDefault="001A261F" w:rsidP="00051E62">
            <w:pPr>
              <w:pStyle w:val="HIW-bold"/>
              <w:spacing w:line="240" w:lineRule="auto"/>
              <w:rPr>
                <w:rFonts w:asciiTheme="minorHAnsi" w:eastAsia="Calibri" w:hAnsiTheme="minorHAnsi" w:cstheme="minorHAnsi"/>
                <w:b w:val="0"/>
                <w:sz w:val="20"/>
                <w:lang w:eastAsia="en-US"/>
              </w:rPr>
            </w:pPr>
          </w:p>
          <w:p w14:paraId="17225D6F" w14:textId="77777777" w:rsidR="004C5FF9" w:rsidRPr="00162AC0" w:rsidRDefault="004C5FF9" w:rsidP="00051E62">
            <w:pPr>
              <w:pStyle w:val="HIW-bold"/>
              <w:spacing w:line="240" w:lineRule="auto"/>
              <w:rPr>
                <w:rFonts w:asciiTheme="minorHAnsi" w:eastAsia="Calibri" w:hAnsiTheme="minorHAnsi" w:cstheme="minorHAnsi"/>
                <w:b w:val="0"/>
                <w:sz w:val="20"/>
                <w:lang w:eastAsia="en-US"/>
              </w:rPr>
            </w:pPr>
          </w:p>
          <w:p w14:paraId="2FAD3E4C" w14:textId="497905F6" w:rsidR="001A261F" w:rsidRPr="00162AC0" w:rsidRDefault="001A261F" w:rsidP="00051E62">
            <w:pPr>
              <w:pStyle w:val="HIW-bold"/>
              <w:spacing w:line="240" w:lineRule="auto"/>
              <w:rPr>
                <w:rFonts w:asciiTheme="minorHAnsi" w:eastAsia="Calibri" w:hAnsiTheme="minorHAnsi" w:cstheme="minorHAnsi"/>
                <w:b w:val="0"/>
                <w:sz w:val="20"/>
                <w:lang w:eastAsia="en-US"/>
              </w:rPr>
            </w:pPr>
          </w:p>
        </w:tc>
      </w:tr>
      <w:tr w:rsidR="00516A70" w:rsidRPr="004455F6" w14:paraId="29812208" w14:textId="77777777" w:rsidTr="00082AE9">
        <w:trPr>
          <w:trHeight w:val="4805"/>
        </w:trPr>
        <w:tc>
          <w:tcPr>
            <w:tcW w:w="1331" w:type="pct"/>
          </w:tcPr>
          <w:p w14:paraId="7F504BFB" w14:textId="77777777" w:rsidR="00694406" w:rsidRPr="004455F6" w:rsidRDefault="00694406" w:rsidP="00694406">
            <w:pPr>
              <w:pStyle w:val="Default"/>
              <w:rPr>
                <w:rFonts w:asciiTheme="minorHAnsi" w:hAnsiTheme="minorHAnsi" w:cstheme="minorHAnsi"/>
                <w:sz w:val="20"/>
                <w:szCs w:val="20"/>
              </w:rPr>
            </w:pPr>
          </w:p>
          <w:p w14:paraId="1C1944D9" w14:textId="77777777" w:rsidR="006D708C" w:rsidRPr="004455F6" w:rsidRDefault="006D708C" w:rsidP="006D708C">
            <w:pPr>
              <w:pStyle w:val="Default"/>
              <w:rPr>
                <w:rFonts w:asciiTheme="minorHAnsi" w:hAnsiTheme="minorHAnsi" w:cstheme="minorHAnsi"/>
                <w:b/>
                <w:bCs/>
                <w:sz w:val="20"/>
                <w:szCs w:val="20"/>
              </w:rPr>
            </w:pPr>
            <w:r w:rsidRPr="004455F6">
              <w:rPr>
                <w:rFonts w:asciiTheme="minorHAnsi" w:hAnsiTheme="minorHAnsi" w:cstheme="minorHAnsi"/>
                <w:b/>
                <w:bCs/>
                <w:sz w:val="20"/>
                <w:szCs w:val="20"/>
              </w:rPr>
              <w:t>Recommendation</w:t>
            </w:r>
          </w:p>
          <w:p w14:paraId="4737B5EF" w14:textId="1CE34455" w:rsidR="00F0029B" w:rsidRPr="004455F6" w:rsidRDefault="00964CE9" w:rsidP="00F0029B">
            <w:pPr>
              <w:pStyle w:val="Default"/>
              <w:rPr>
                <w:rFonts w:asciiTheme="minorHAnsi" w:hAnsiTheme="minorHAnsi" w:cstheme="minorHAnsi"/>
                <w:sz w:val="20"/>
                <w:szCs w:val="20"/>
              </w:rPr>
            </w:pPr>
            <w:r w:rsidRPr="004455F6">
              <w:rPr>
                <w:rFonts w:asciiTheme="minorHAnsi" w:eastAsia="Arial" w:hAnsiTheme="minorHAnsi" w:cstheme="minorHAnsi"/>
                <w:sz w:val="20"/>
                <w:szCs w:val="20"/>
              </w:rPr>
              <w:t xml:space="preserve">     </w:t>
            </w:r>
          </w:p>
          <w:p w14:paraId="3F4B69B7" w14:textId="77777777" w:rsidR="00F0029B" w:rsidRPr="004455F6" w:rsidRDefault="00F0029B" w:rsidP="00F0029B">
            <w:pPr>
              <w:pStyle w:val="Default"/>
              <w:rPr>
                <w:rFonts w:asciiTheme="minorHAnsi" w:hAnsiTheme="minorHAnsi" w:cstheme="minorHAnsi"/>
                <w:sz w:val="20"/>
                <w:szCs w:val="20"/>
              </w:rPr>
            </w:pPr>
            <w:r w:rsidRPr="004455F6">
              <w:rPr>
                <w:rFonts w:asciiTheme="minorHAnsi" w:hAnsiTheme="minorHAnsi" w:cstheme="minorHAnsi"/>
                <w:sz w:val="20"/>
                <w:szCs w:val="20"/>
              </w:rPr>
              <w:t xml:space="preserve">The Health Board should take steps to ensure that multiple members of the same ward-based team are not routinely scheduled to work in an on-call capacity at the same time. </w:t>
            </w:r>
          </w:p>
          <w:p w14:paraId="0D76EA9D" w14:textId="4B236DCB" w:rsidR="00964CE9" w:rsidRPr="004455F6" w:rsidRDefault="00964CE9" w:rsidP="00995B65">
            <w:pPr>
              <w:tabs>
                <w:tab w:val="clear" w:pos="4153"/>
                <w:tab w:val="clear" w:pos="8306"/>
              </w:tabs>
              <w:spacing w:before="0" w:after="154" w:line="265" w:lineRule="auto"/>
              <w:ind w:left="-624" w:right="-510"/>
              <w:jc w:val="both"/>
              <w:outlineLvl w:val="9"/>
              <w:rPr>
                <w:rFonts w:asciiTheme="minorHAnsi" w:hAnsiTheme="minorHAnsi" w:cstheme="minorHAnsi"/>
                <w:b/>
                <w:sz w:val="20"/>
              </w:rPr>
            </w:pPr>
          </w:p>
        </w:tc>
        <w:tc>
          <w:tcPr>
            <w:tcW w:w="1503" w:type="pct"/>
          </w:tcPr>
          <w:p w14:paraId="533F3E60" w14:textId="6B168DF0" w:rsidR="0025463B" w:rsidRPr="004455F6" w:rsidRDefault="0025463B" w:rsidP="00AB3138">
            <w:pPr>
              <w:spacing w:line="240" w:lineRule="auto"/>
              <w:ind w:right="-624"/>
              <w:jc w:val="both"/>
              <w:rPr>
                <w:rFonts w:asciiTheme="minorHAnsi" w:hAnsiTheme="minorHAnsi" w:cstheme="minorHAnsi"/>
                <w:b/>
                <w:bCs/>
                <w:sz w:val="20"/>
              </w:rPr>
            </w:pPr>
            <w:r w:rsidRPr="004455F6">
              <w:rPr>
                <w:rFonts w:asciiTheme="minorHAnsi" w:hAnsiTheme="minorHAnsi" w:cstheme="minorHAnsi"/>
                <w:b/>
                <w:bCs/>
                <w:sz w:val="20"/>
              </w:rPr>
              <w:t xml:space="preserve">GMC Requirement </w:t>
            </w:r>
            <w:r w:rsidR="00F0029B" w:rsidRPr="004455F6">
              <w:rPr>
                <w:rFonts w:asciiTheme="minorHAnsi" w:hAnsiTheme="minorHAnsi" w:cstheme="minorHAnsi"/>
                <w:b/>
                <w:bCs/>
                <w:sz w:val="20"/>
              </w:rPr>
              <w:t>1</w:t>
            </w:r>
            <w:r w:rsidRPr="004455F6">
              <w:rPr>
                <w:rFonts w:asciiTheme="minorHAnsi" w:hAnsiTheme="minorHAnsi" w:cstheme="minorHAnsi"/>
                <w:b/>
                <w:bCs/>
                <w:sz w:val="20"/>
              </w:rPr>
              <w:t>.</w:t>
            </w:r>
            <w:r w:rsidR="00F0029B" w:rsidRPr="004455F6">
              <w:rPr>
                <w:rFonts w:asciiTheme="minorHAnsi" w:hAnsiTheme="minorHAnsi" w:cstheme="minorHAnsi"/>
                <w:b/>
                <w:bCs/>
                <w:sz w:val="20"/>
              </w:rPr>
              <w:t>14</w:t>
            </w:r>
          </w:p>
          <w:p w14:paraId="0E083466" w14:textId="77777777" w:rsidR="00F0029B" w:rsidRPr="004455F6" w:rsidRDefault="00F0029B" w:rsidP="00F0029B">
            <w:pPr>
              <w:pStyle w:val="Default"/>
              <w:rPr>
                <w:rFonts w:asciiTheme="minorHAnsi" w:hAnsiTheme="minorHAnsi" w:cstheme="minorHAnsi"/>
                <w:sz w:val="20"/>
                <w:szCs w:val="20"/>
              </w:rPr>
            </w:pPr>
            <w:r w:rsidRPr="004455F6">
              <w:rPr>
                <w:rFonts w:asciiTheme="minorHAnsi" w:hAnsiTheme="minorHAnsi" w:cstheme="minorHAnsi"/>
                <w:sz w:val="20"/>
                <w:szCs w:val="20"/>
              </w:rPr>
              <w:t xml:space="preserve">Organisations must design rotas to: </w:t>
            </w:r>
          </w:p>
          <w:p w14:paraId="6BCED43D" w14:textId="77777777" w:rsidR="00F0029B" w:rsidRPr="004455F6" w:rsidRDefault="00F0029B" w:rsidP="00F0029B">
            <w:pPr>
              <w:pStyle w:val="Default"/>
              <w:numPr>
                <w:ilvl w:val="0"/>
                <w:numId w:val="9"/>
              </w:numPr>
              <w:spacing w:after="17"/>
              <w:rPr>
                <w:rFonts w:asciiTheme="minorHAnsi" w:hAnsiTheme="minorHAnsi" w:cstheme="minorHAnsi"/>
                <w:sz w:val="20"/>
                <w:szCs w:val="20"/>
              </w:rPr>
            </w:pPr>
            <w:r w:rsidRPr="004455F6">
              <w:rPr>
                <w:rFonts w:asciiTheme="minorHAnsi" w:hAnsiTheme="minorHAnsi" w:cstheme="minorHAnsi"/>
                <w:sz w:val="20"/>
                <w:szCs w:val="20"/>
              </w:rPr>
              <w:t xml:space="preserve">make sure doctors in training have appropriate clinical supervision. </w:t>
            </w:r>
          </w:p>
          <w:p w14:paraId="78B12849" w14:textId="77777777" w:rsidR="00F0029B" w:rsidRPr="004455F6" w:rsidRDefault="00F0029B" w:rsidP="00F0029B">
            <w:pPr>
              <w:pStyle w:val="Default"/>
              <w:numPr>
                <w:ilvl w:val="0"/>
                <w:numId w:val="9"/>
              </w:numPr>
              <w:spacing w:after="17"/>
              <w:rPr>
                <w:rFonts w:asciiTheme="minorHAnsi" w:hAnsiTheme="minorHAnsi" w:cstheme="minorHAnsi"/>
                <w:sz w:val="20"/>
                <w:szCs w:val="20"/>
              </w:rPr>
            </w:pPr>
            <w:r w:rsidRPr="004455F6">
              <w:rPr>
                <w:rFonts w:asciiTheme="minorHAnsi" w:hAnsiTheme="minorHAnsi" w:cstheme="minorHAnsi"/>
                <w:sz w:val="20"/>
                <w:szCs w:val="20"/>
              </w:rPr>
              <w:t xml:space="preserve">support doctors in training to develop the professional values, knowledge, skills and behaviours required of all doctors working in the UK. </w:t>
            </w:r>
          </w:p>
          <w:p w14:paraId="3F6369BD" w14:textId="77777777" w:rsidR="00F0029B" w:rsidRPr="004455F6" w:rsidRDefault="00F0029B" w:rsidP="00F0029B">
            <w:pPr>
              <w:pStyle w:val="Default"/>
              <w:numPr>
                <w:ilvl w:val="0"/>
                <w:numId w:val="9"/>
              </w:numPr>
              <w:spacing w:after="17"/>
              <w:rPr>
                <w:rFonts w:asciiTheme="minorHAnsi" w:hAnsiTheme="minorHAnsi" w:cstheme="minorHAnsi"/>
                <w:sz w:val="20"/>
                <w:szCs w:val="20"/>
              </w:rPr>
            </w:pPr>
            <w:r w:rsidRPr="004455F6">
              <w:rPr>
                <w:rFonts w:asciiTheme="minorHAnsi" w:hAnsiTheme="minorHAnsi" w:cstheme="minorHAnsi"/>
                <w:sz w:val="20"/>
                <w:szCs w:val="20"/>
              </w:rPr>
              <w:t xml:space="preserve">provide learning opportunities that allow doctors in training to meet the requirements of their curriculum and training programme. </w:t>
            </w:r>
          </w:p>
          <w:p w14:paraId="63DC3CD1" w14:textId="77777777" w:rsidR="00F0029B" w:rsidRPr="004455F6" w:rsidRDefault="00F0029B" w:rsidP="00F0029B">
            <w:pPr>
              <w:pStyle w:val="Default"/>
              <w:numPr>
                <w:ilvl w:val="0"/>
                <w:numId w:val="9"/>
              </w:numPr>
              <w:rPr>
                <w:rFonts w:asciiTheme="minorHAnsi" w:hAnsiTheme="minorHAnsi" w:cstheme="minorHAnsi"/>
                <w:sz w:val="20"/>
                <w:szCs w:val="20"/>
              </w:rPr>
            </w:pPr>
            <w:r w:rsidRPr="004455F6">
              <w:rPr>
                <w:rFonts w:asciiTheme="minorHAnsi" w:hAnsiTheme="minorHAnsi" w:cstheme="minorHAnsi"/>
                <w:sz w:val="20"/>
                <w:szCs w:val="20"/>
              </w:rPr>
              <w:t xml:space="preserve">give doctors in training access to educational supervisors. </w:t>
            </w:r>
          </w:p>
          <w:p w14:paraId="3C48D5E5" w14:textId="77777777" w:rsidR="0025463B" w:rsidRPr="004455F6" w:rsidRDefault="0025463B" w:rsidP="0025463B">
            <w:pPr>
              <w:pStyle w:val="ListParagraph"/>
              <w:spacing w:line="240" w:lineRule="auto"/>
              <w:ind w:left="-283" w:right="-624"/>
              <w:jc w:val="both"/>
              <w:rPr>
                <w:rFonts w:asciiTheme="minorHAnsi" w:hAnsiTheme="minorHAnsi" w:cstheme="minorHAnsi"/>
                <w:b/>
                <w:bCs/>
                <w:sz w:val="20"/>
              </w:rPr>
            </w:pPr>
          </w:p>
          <w:p w14:paraId="1223ABCE" w14:textId="031B0B29" w:rsidR="00995B65" w:rsidRPr="004455F6" w:rsidRDefault="0025463B" w:rsidP="00995B65">
            <w:pPr>
              <w:spacing w:line="240" w:lineRule="auto"/>
              <w:ind w:left="-273"/>
              <w:rPr>
                <w:rFonts w:asciiTheme="minorHAnsi" w:hAnsiTheme="minorHAnsi" w:cstheme="minorHAnsi"/>
                <w:sz w:val="20"/>
              </w:rPr>
            </w:pPr>
            <w:r w:rsidRPr="004455F6">
              <w:rPr>
                <w:rFonts w:asciiTheme="minorHAnsi" w:hAnsiTheme="minorHAnsi" w:cstheme="minorHAnsi"/>
                <w:sz w:val="20"/>
              </w:rPr>
              <w:t xml:space="preserve">      </w:t>
            </w:r>
          </w:p>
          <w:p w14:paraId="5142970B" w14:textId="1C368F5C" w:rsidR="0025463B" w:rsidRPr="004455F6" w:rsidRDefault="0025463B" w:rsidP="0025463B">
            <w:pPr>
              <w:spacing w:line="240" w:lineRule="auto"/>
              <w:ind w:left="-273"/>
              <w:rPr>
                <w:rFonts w:asciiTheme="minorHAnsi" w:hAnsiTheme="minorHAnsi" w:cstheme="minorHAnsi"/>
                <w:sz w:val="20"/>
              </w:rPr>
            </w:pPr>
            <w:r w:rsidRPr="004455F6">
              <w:rPr>
                <w:rFonts w:asciiTheme="minorHAnsi" w:hAnsiTheme="minorHAnsi" w:cstheme="minorHAnsi"/>
                <w:sz w:val="20"/>
              </w:rPr>
              <w:t>.</w:t>
            </w:r>
          </w:p>
          <w:p w14:paraId="26134FFF" w14:textId="77777777" w:rsidR="00516A70" w:rsidRPr="004455F6" w:rsidRDefault="00516A70" w:rsidP="00DB0849">
            <w:pPr>
              <w:pStyle w:val="Default"/>
              <w:numPr>
                <w:ilvl w:val="0"/>
                <w:numId w:val="2"/>
              </w:numPr>
              <w:rPr>
                <w:rFonts w:asciiTheme="minorHAnsi" w:hAnsiTheme="minorHAnsi" w:cstheme="minorHAnsi"/>
                <w:b/>
                <w:sz w:val="20"/>
                <w:szCs w:val="20"/>
              </w:rPr>
            </w:pPr>
          </w:p>
        </w:tc>
        <w:tc>
          <w:tcPr>
            <w:tcW w:w="1027" w:type="pct"/>
          </w:tcPr>
          <w:p w14:paraId="45944614" w14:textId="313817E8" w:rsidR="004455F6" w:rsidRDefault="004455F6" w:rsidP="004455F6">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 xml:space="preserve">Undertake a review of all medical rotas. Rota review groups </w:t>
            </w:r>
            <w:r w:rsidR="00A91C83">
              <w:rPr>
                <w:rFonts w:asciiTheme="minorHAnsi" w:eastAsia="Calibri" w:hAnsiTheme="minorHAnsi" w:cstheme="minorHAnsi"/>
                <w:b w:val="0"/>
                <w:sz w:val="20"/>
                <w:lang w:eastAsia="en-US"/>
              </w:rPr>
              <w:t xml:space="preserve">will </w:t>
            </w:r>
            <w:r>
              <w:rPr>
                <w:rFonts w:asciiTheme="minorHAnsi" w:eastAsia="Calibri" w:hAnsiTheme="minorHAnsi" w:cstheme="minorHAnsi"/>
                <w:b w:val="0"/>
                <w:sz w:val="20"/>
                <w:lang w:eastAsia="en-US"/>
              </w:rPr>
              <w:t xml:space="preserve">cover Foundation </w:t>
            </w:r>
            <w:r w:rsidR="00A91C83">
              <w:rPr>
                <w:rFonts w:asciiTheme="minorHAnsi" w:eastAsia="Calibri" w:hAnsiTheme="minorHAnsi" w:cstheme="minorHAnsi"/>
                <w:b w:val="0"/>
                <w:sz w:val="20"/>
                <w:lang w:eastAsia="en-US"/>
              </w:rPr>
              <w:t>rotas</w:t>
            </w:r>
            <w:r>
              <w:rPr>
                <w:rFonts w:asciiTheme="minorHAnsi" w:eastAsia="Calibri" w:hAnsiTheme="minorHAnsi" w:cstheme="minorHAnsi"/>
                <w:b w:val="0"/>
                <w:sz w:val="20"/>
                <w:lang w:eastAsia="en-US"/>
              </w:rPr>
              <w:t>, IMT</w:t>
            </w:r>
            <w:r w:rsidR="00A91C83">
              <w:rPr>
                <w:rFonts w:asciiTheme="minorHAnsi" w:eastAsia="Calibri" w:hAnsiTheme="minorHAnsi" w:cstheme="minorHAnsi"/>
                <w:b w:val="0"/>
                <w:sz w:val="20"/>
                <w:lang w:eastAsia="en-US"/>
              </w:rPr>
              <w:t>/JCF rotas and</w:t>
            </w:r>
            <w:r>
              <w:rPr>
                <w:rFonts w:asciiTheme="minorHAnsi" w:eastAsia="Calibri" w:hAnsiTheme="minorHAnsi" w:cstheme="minorHAnsi"/>
                <w:b w:val="0"/>
                <w:sz w:val="20"/>
                <w:lang w:eastAsia="en-US"/>
              </w:rPr>
              <w:t xml:space="preserve"> Registrar rotas</w:t>
            </w:r>
          </w:p>
          <w:p w14:paraId="0CB903A5" w14:textId="54A524A0" w:rsidR="00421ED6" w:rsidRPr="004455F6" w:rsidRDefault="00A91C83" w:rsidP="00382AD6">
            <w:pPr>
              <w:spacing w:after="60" w:line="240" w:lineRule="auto"/>
              <w:rPr>
                <w:rFonts w:asciiTheme="minorHAnsi" w:eastAsia="Calibri" w:hAnsiTheme="minorHAnsi" w:cstheme="minorHAnsi"/>
                <w:bCs/>
                <w:sz w:val="20"/>
                <w:lang w:eastAsia="en-US"/>
              </w:rPr>
            </w:pPr>
            <w:r>
              <w:rPr>
                <w:rFonts w:asciiTheme="minorHAnsi" w:eastAsia="Calibri" w:hAnsiTheme="minorHAnsi" w:cstheme="minorHAnsi"/>
                <w:bCs/>
                <w:sz w:val="20"/>
                <w:lang w:eastAsia="en-US"/>
              </w:rPr>
              <w:t>The rota review will aim to identify opportunities to avoid multiple doctors from same team to be on-call simultaneously.</w:t>
            </w:r>
          </w:p>
          <w:p w14:paraId="22DC524E" w14:textId="71D0BF9F" w:rsidR="00421ED6" w:rsidRPr="004455F6" w:rsidRDefault="00421ED6" w:rsidP="00382AD6">
            <w:pPr>
              <w:spacing w:after="60" w:line="240" w:lineRule="auto"/>
              <w:rPr>
                <w:rFonts w:asciiTheme="minorHAnsi" w:eastAsia="Calibri" w:hAnsiTheme="minorHAnsi" w:cstheme="minorHAnsi"/>
                <w:sz w:val="20"/>
                <w:lang w:eastAsia="en-US"/>
              </w:rPr>
            </w:pPr>
          </w:p>
        </w:tc>
        <w:tc>
          <w:tcPr>
            <w:tcW w:w="596" w:type="pct"/>
          </w:tcPr>
          <w:p w14:paraId="1EC4221A" w14:textId="77777777" w:rsidR="00F8319C" w:rsidRPr="00EA0499" w:rsidRDefault="00F8319C" w:rsidP="00F8319C">
            <w:pPr>
              <w:pStyle w:val="HIW-bold"/>
              <w:spacing w:line="240" w:lineRule="auto"/>
              <w:rPr>
                <w:rFonts w:asciiTheme="minorHAnsi" w:eastAsia="Calibri" w:hAnsiTheme="minorHAnsi" w:cstheme="minorHAnsi"/>
                <w:b w:val="0"/>
                <w:sz w:val="20"/>
                <w:lang w:eastAsia="en-US"/>
              </w:rPr>
            </w:pPr>
            <w:r w:rsidRPr="00EA0499">
              <w:rPr>
                <w:rFonts w:asciiTheme="minorHAnsi" w:eastAsia="Calibri" w:hAnsiTheme="minorHAnsi" w:cstheme="minorHAnsi"/>
                <w:b w:val="0"/>
                <w:sz w:val="20"/>
                <w:lang w:eastAsia="en-US"/>
              </w:rPr>
              <w:t>Rhodri Edwards (AMD Acute and Emergency Medicine)</w:t>
            </w:r>
          </w:p>
          <w:p w14:paraId="6C48C914" w14:textId="77777777" w:rsidR="00F8319C" w:rsidRDefault="00F8319C" w:rsidP="00F8319C">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Clare Parker (AMD Medical Specialties)</w:t>
            </w:r>
          </w:p>
          <w:p w14:paraId="63C87DB4" w14:textId="77777777" w:rsidR="00F8319C" w:rsidRDefault="00F8319C" w:rsidP="00F8319C">
            <w:pPr>
              <w:pStyle w:val="HIW-bold"/>
              <w:spacing w:line="240" w:lineRule="auto"/>
              <w:rPr>
                <w:rFonts w:asciiTheme="minorHAnsi" w:eastAsia="Calibri" w:hAnsiTheme="minorHAnsi" w:cstheme="minorHAnsi"/>
                <w:b w:val="0"/>
                <w:sz w:val="20"/>
                <w:lang w:eastAsia="en-US"/>
              </w:rPr>
            </w:pPr>
            <w:r w:rsidRPr="00685F11">
              <w:rPr>
                <w:rFonts w:asciiTheme="minorHAnsi" w:eastAsia="Calibri" w:hAnsiTheme="minorHAnsi" w:cstheme="minorHAnsi"/>
                <w:b w:val="0"/>
                <w:sz w:val="20"/>
                <w:lang w:eastAsia="en-US"/>
              </w:rPr>
              <w:t xml:space="preserve">Lucy Thomas </w:t>
            </w:r>
            <w:r>
              <w:rPr>
                <w:rFonts w:asciiTheme="minorHAnsi" w:eastAsia="Calibri" w:hAnsiTheme="minorHAnsi" w:cstheme="minorHAnsi"/>
                <w:b w:val="0"/>
                <w:sz w:val="20"/>
                <w:lang w:eastAsia="en-US"/>
              </w:rPr>
              <w:t xml:space="preserve">&amp; Jason Roome </w:t>
            </w:r>
            <w:r w:rsidRPr="00685F11">
              <w:rPr>
                <w:rFonts w:asciiTheme="minorHAnsi" w:eastAsia="Calibri" w:hAnsiTheme="minorHAnsi" w:cstheme="minorHAnsi"/>
                <w:b w:val="0"/>
                <w:sz w:val="20"/>
                <w:lang w:eastAsia="en-US"/>
              </w:rPr>
              <w:t>(Directorate Manager</w:t>
            </w:r>
            <w:r>
              <w:rPr>
                <w:rFonts w:asciiTheme="minorHAnsi" w:eastAsia="Calibri" w:hAnsiTheme="minorHAnsi" w:cstheme="minorHAnsi"/>
                <w:b w:val="0"/>
                <w:sz w:val="20"/>
                <w:lang w:eastAsia="en-US"/>
              </w:rPr>
              <w:t>s</w:t>
            </w:r>
            <w:r w:rsidRPr="00685F11">
              <w:rPr>
                <w:rFonts w:asciiTheme="minorHAnsi" w:eastAsia="Calibri" w:hAnsiTheme="minorHAnsi" w:cstheme="minorHAnsi"/>
                <w:b w:val="0"/>
                <w:sz w:val="20"/>
                <w:lang w:eastAsia="en-US"/>
              </w:rPr>
              <w:t xml:space="preserve"> AMU &amp; SDEC)</w:t>
            </w:r>
          </w:p>
          <w:p w14:paraId="794E36E0" w14:textId="1EB93D6A" w:rsidR="00516A70" w:rsidRPr="004455F6" w:rsidRDefault="00516A70" w:rsidP="0006796A">
            <w:pPr>
              <w:pStyle w:val="HIW-bold"/>
              <w:spacing w:line="240" w:lineRule="auto"/>
              <w:rPr>
                <w:rFonts w:asciiTheme="minorHAnsi" w:eastAsia="Calibri" w:hAnsiTheme="minorHAnsi" w:cstheme="minorHAnsi"/>
                <w:b w:val="0"/>
                <w:sz w:val="20"/>
                <w:lang w:eastAsia="en-US"/>
              </w:rPr>
            </w:pPr>
          </w:p>
        </w:tc>
        <w:tc>
          <w:tcPr>
            <w:tcW w:w="543" w:type="pct"/>
          </w:tcPr>
          <w:p w14:paraId="489C2696" w14:textId="1F0F6B0E" w:rsidR="00516A70" w:rsidRPr="004455F6" w:rsidRDefault="0053319A" w:rsidP="00865A9B">
            <w:pPr>
              <w:pStyle w:val="HIW-bold"/>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End of April 2026</w:t>
            </w:r>
          </w:p>
        </w:tc>
      </w:tr>
      <w:tr w:rsidR="00053E9C" w:rsidRPr="000238C4" w14:paraId="3F9E1CF8" w14:textId="77777777" w:rsidTr="00082AE9">
        <w:trPr>
          <w:trHeight w:val="4805"/>
        </w:trPr>
        <w:tc>
          <w:tcPr>
            <w:tcW w:w="1331" w:type="pct"/>
          </w:tcPr>
          <w:p w14:paraId="516B6431" w14:textId="77777777" w:rsidR="00725EE6" w:rsidRPr="004455F6" w:rsidRDefault="00725EE6" w:rsidP="001866C0">
            <w:pPr>
              <w:pStyle w:val="Default"/>
              <w:rPr>
                <w:rFonts w:asciiTheme="minorHAnsi" w:hAnsiTheme="minorHAnsi" w:cstheme="minorHAnsi"/>
                <w:sz w:val="20"/>
                <w:szCs w:val="20"/>
              </w:rPr>
            </w:pPr>
          </w:p>
          <w:p w14:paraId="1F5BF62C" w14:textId="77777777" w:rsidR="000B5CAF" w:rsidRPr="004455F6" w:rsidRDefault="000B5CAF" w:rsidP="000B5CAF">
            <w:pPr>
              <w:pStyle w:val="Default"/>
              <w:rPr>
                <w:rFonts w:asciiTheme="minorHAnsi" w:hAnsiTheme="minorHAnsi" w:cstheme="minorHAnsi"/>
                <w:b/>
                <w:bCs/>
                <w:sz w:val="20"/>
                <w:szCs w:val="20"/>
              </w:rPr>
            </w:pPr>
            <w:r w:rsidRPr="004455F6">
              <w:rPr>
                <w:rFonts w:asciiTheme="minorHAnsi" w:hAnsiTheme="minorHAnsi" w:cstheme="minorHAnsi"/>
                <w:b/>
                <w:bCs/>
                <w:sz w:val="20"/>
                <w:szCs w:val="20"/>
              </w:rPr>
              <w:t>Recommendation</w:t>
            </w:r>
          </w:p>
          <w:p w14:paraId="275BF80C" w14:textId="77777777" w:rsidR="000B5CAF" w:rsidRPr="004455F6" w:rsidRDefault="000B5CAF" w:rsidP="000B5CAF">
            <w:pPr>
              <w:pStyle w:val="Default"/>
              <w:rPr>
                <w:rFonts w:asciiTheme="minorHAnsi" w:hAnsiTheme="minorHAnsi" w:cstheme="minorHAnsi"/>
                <w:sz w:val="20"/>
                <w:szCs w:val="20"/>
              </w:rPr>
            </w:pPr>
          </w:p>
          <w:p w14:paraId="0E47AF98" w14:textId="77777777" w:rsidR="000B5CAF" w:rsidRPr="004455F6" w:rsidRDefault="000B5CAF" w:rsidP="000B5CAF">
            <w:pPr>
              <w:pStyle w:val="Default"/>
              <w:rPr>
                <w:rFonts w:asciiTheme="minorHAnsi" w:hAnsiTheme="minorHAnsi" w:cstheme="minorHAnsi"/>
                <w:sz w:val="20"/>
                <w:szCs w:val="20"/>
              </w:rPr>
            </w:pPr>
            <w:r w:rsidRPr="004455F6">
              <w:rPr>
                <w:rFonts w:asciiTheme="minorHAnsi" w:hAnsiTheme="minorHAnsi" w:cstheme="minorHAnsi"/>
                <w:sz w:val="20"/>
                <w:szCs w:val="20"/>
              </w:rPr>
              <w:t xml:space="preserve">The Health Board should ensure health professionals receive appropriate training and support to allow them to train, oversee, and validate residents’ training competencies </w:t>
            </w:r>
          </w:p>
          <w:p w14:paraId="4F27360A" w14:textId="77777777" w:rsidR="00053E9C" w:rsidRPr="004455F6" w:rsidRDefault="00053E9C" w:rsidP="00DB0849">
            <w:pPr>
              <w:pStyle w:val="Default"/>
              <w:rPr>
                <w:rFonts w:asciiTheme="minorHAnsi" w:hAnsiTheme="minorHAnsi" w:cstheme="minorHAnsi"/>
                <w:sz w:val="20"/>
                <w:szCs w:val="20"/>
              </w:rPr>
            </w:pPr>
          </w:p>
        </w:tc>
        <w:tc>
          <w:tcPr>
            <w:tcW w:w="1503" w:type="pct"/>
          </w:tcPr>
          <w:p w14:paraId="6347319F" w14:textId="4D56AFF0" w:rsidR="000F5CD6" w:rsidRPr="004455F6" w:rsidRDefault="000F5CD6" w:rsidP="000F5CD6">
            <w:pPr>
              <w:spacing w:line="240" w:lineRule="auto"/>
              <w:ind w:right="-624"/>
              <w:jc w:val="both"/>
              <w:rPr>
                <w:rFonts w:asciiTheme="minorHAnsi" w:hAnsiTheme="minorHAnsi" w:cstheme="minorHAnsi"/>
                <w:b/>
                <w:bCs/>
                <w:sz w:val="20"/>
              </w:rPr>
            </w:pPr>
            <w:r w:rsidRPr="004455F6">
              <w:rPr>
                <w:rFonts w:asciiTheme="minorHAnsi" w:hAnsiTheme="minorHAnsi" w:cstheme="minorHAnsi"/>
                <w:b/>
                <w:bCs/>
                <w:sz w:val="20"/>
              </w:rPr>
              <w:t>GMC Requirement 5.11</w:t>
            </w:r>
          </w:p>
          <w:p w14:paraId="2E50FF57" w14:textId="719CD35A" w:rsidR="00053E9C" w:rsidRPr="004455F6" w:rsidRDefault="00502A46" w:rsidP="001866C0">
            <w:pPr>
              <w:pStyle w:val="HIW-bold"/>
              <w:spacing w:line="240" w:lineRule="auto"/>
              <w:rPr>
                <w:rFonts w:asciiTheme="minorHAnsi" w:hAnsiTheme="minorHAnsi" w:cstheme="minorHAnsi"/>
                <w:b w:val="0"/>
                <w:sz w:val="20"/>
              </w:rPr>
            </w:pPr>
            <w:r w:rsidRPr="004455F6">
              <w:rPr>
                <w:rFonts w:asciiTheme="minorHAnsi" w:hAnsiTheme="minorHAnsi" w:cstheme="minorHAnsi"/>
                <w:b w:val="0"/>
                <w:bCs/>
                <w:sz w:val="20"/>
              </w:rPr>
              <w:t>Assessments must be carried out by someone with appropriate expertise in the area being assessed, and who has been appropriately selected, supported and appraised. They are responsible for honestly and effectively assessing the doctor in training’s performance and being able to justify their decision. Educators must be trained and calibrated in the assessments they are required to conduct</w:t>
            </w:r>
            <w:r w:rsidRPr="004455F6">
              <w:rPr>
                <w:rFonts w:asciiTheme="minorHAnsi" w:hAnsiTheme="minorHAnsi" w:cstheme="minorHAnsi"/>
                <w:sz w:val="20"/>
              </w:rPr>
              <w:t>.</w:t>
            </w:r>
          </w:p>
        </w:tc>
        <w:tc>
          <w:tcPr>
            <w:tcW w:w="1027" w:type="pct"/>
          </w:tcPr>
          <w:p w14:paraId="03DC00EE" w14:textId="0DA3563E" w:rsidR="0019282F" w:rsidRDefault="00B975CE"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All Consultant Job Plans to appropriate</w:t>
            </w:r>
            <w:r w:rsidR="005A2AE1">
              <w:rPr>
                <w:rFonts w:asciiTheme="minorHAnsi" w:eastAsia="Calibri" w:hAnsiTheme="minorHAnsi" w:cstheme="minorHAnsi"/>
                <w:b w:val="0"/>
                <w:sz w:val="20"/>
                <w:lang w:eastAsia="en-US"/>
              </w:rPr>
              <w:t>ly</w:t>
            </w:r>
            <w:r>
              <w:rPr>
                <w:rFonts w:asciiTheme="minorHAnsi" w:eastAsia="Calibri" w:hAnsiTheme="minorHAnsi" w:cstheme="minorHAnsi"/>
                <w:b w:val="0"/>
                <w:sz w:val="20"/>
                <w:lang w:eastAsia="en-US"/>
              </w:rPr>
              <w:t xml:space="preserve"> reflect </w:t>
            </w:r>
            <w:r w:rsidR="00ED430E">
              <w:rPr>
                <w:rFonts w:asciiTheme="minorHAnsi" w:eastAsia="Calibri" w:hAnsiTheme="minorHAnsi" w:cstheme="minorHAnsi"/>
                <w:b w:val="0"/>
                <w:sz w:val="20"/>
                <w:lang w:eastAsia="en-US"/>
              </w:rPr>
              <w:t>SPA allocated for educational and training role.</w:t>
            </w:r>
          </w:p>
          <w:p w14:paraId="7460810C" w14:textId="5DADD9F6" w:rsidR="00A0747C" w:rsidRPr="004455F6" w:rsidRDefault="00A0747C"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Post</w:t>
            </w:r>
            <w:r w:rsidR="005A2AE1">
              <w:rPr>
                <w:rFonts w:asciiTheme="minorHAnsi" w:eastAsia="Calibri" w:hAnsiTheme="minorHAnsi" w:cstheme="minorHAnsi"/>
                <w:b w:val="0"/>
                <w:sz w:val="20"/>
                <w:lang w:eastAsia="en-US"/>
              </w:rPr>
              <w:t>g</w:t>
            </w:r>
            <w:r>
              <w:rPr>
                <w:rFonts w:asciiTheme="minorHAnsi" w:eastAsia="Calibri" w:hAnsiTheme="minorHAnsi" w:cstheme="minorHAnsi"/>
                <w:b w:val="0"/>
                <w:sz w:val="20"/>
                <w:lang w:eastAsia="en-US"/>
              </w:rPr>
              <w:t xml:space="preserve">raduate </w:t>
            </w:r>
            <w:r w:rsidR="005A2AE1">
              <w:rPr>
                <w:rFonts w:asciiTheme="minorHAnsi" w:eastAsia="Calibri" w:hAnsiTheme="minorHAnsi" w:cstheme="minorHAnsi"/>
                <w:b w:val="0"/>
                <w:sz w:val="20"/>
                <w:lang w:eastAsia="en-US"/>
              </w:rPr>
              <w:t xml:space="preserve">Medical Education </w:t>
            </w:r>
            <w:r>
              <w:rPr>
                <w:rFonts w:asciiTheme="minorHAnsi" w:eastAsia="Calibri" w:hAnsiTheme="minorHAnsi" w:cstheme="minorHAnsi"/>
                <w:b w:val="0"/>
                <w:sz w:val="20"/>
                <w:lang w:eastAsia="en-US"/>
              </w:rPr>
              <w:t xml:space="preserve">Department to ensure appropriate training and support </w:t>
            </w:r>
            <w:r w:rsidR="00475665">
              <w:rPr>
                <w:rFonts w:asciiTheme="minorHAnsi" w:eastAsia="Calibri" w:hAnsiTheme="minorHAnsi" w:cstheme="minorHAnsi"/>
                <w:b w:val="0"/>
                <w:sz w:val="20"/>
                <w:lang w:eastAsia="en-US"/>
              </w:rPr>
              <w:t>available for</w:t>
            </w:r>
            <w:r>
              <w:rPr>
                <w:rFonts w:asciiTheme="minorHAnsi" w:eastAsia="Calibri" w:hAnsiTheme="minorHAnsi" w:cstheme="minorHAnsi"/>
                <w:b w:val="0"/>
                <w:sz w:val="20"/>
                <w:lang w:eastAsia="en-US"/>
              </w:rPr>
              <w:t xml:space="preserve"> trainers</w:t>
            </w:r>
            <w:r w:rsidR="00475665">
              <w:rPr>
                <w:rFonts w:asciiTheme="minorHAnsi" w:eastAsia="Calibri" w:hAnsiTheme="minorHAnsi" w:cstheme="minorHAnsi"/>
                <w:b w:val="0"/>
                <w:sz w:val="20"/>
                <w:lang w:eastAsia="en-US"/>
              </w:rPr>
              <w:t xml:space="preserve"> locally and externally</w:t>
            </w:r>
            <w:r w:rsidR="005D0915">
              <w:rPr>
                <w:rFonts w:asciiTheme="minorHAnsi" w:eastAsia="Calibri" w:hAnsiTheme="minorHAnsi" w:cstheme="minorHAnsi"/>
                <w:b w:val="0"/>
                <w:sz w:val="20"/>
                <w:lang w:eastAsia="en-US"/>
              </w:rPr>
              <w:t>. To review with Foundation Programme Directors, Royal College Tutors and AMD for Medical Education.</w:t>
            </w:r>
          </w:p>
        </w:tc>
        <w:tc>
          <w:tcPr>
            <w:tcW w:w="596" w:type="pct"/>
          </w:tcPr>
          <w:p w14:paraId="1D4DB2EE" w14:textId="2ABD13A5" w:rsidR="00F8319C" w:rsidRDefault="00F8319C"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AMD Acute Medicine and Medical Specialties</w:t>
            </w:r>
          </w:p>
          <w:p w14:paraId="48CBCCAC" w14:textId="58671F24" w:rsidR="00ED48A9" w:rsidRDefault="005D0915"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Llinos Hodder</w:t>
            </w:r>
            <w:r w:rsidR="00F8319C">
              <w:rPr>
                <w:rFonts w:asciiTheme="minorHAnsi" w:eastAsia="Calibri" w:hAnsiTheme="minorHAnsi" w:cstheme="minorHAnsi"/>
                <w:b w:val="0"/>
                <w:sz w:val="20"/>
                <w:lang w:eastAsia="en-US"/>
              </w:rPr>
              <w:t xml:space="preserve"> (Post Grad)</w:t>
            </w:r>
          </w:p>
          <w:p w14:paraId="23082917" w14:textId="77777777" w:rsidR="005D0915" w:rsidRDefault="00031FD6"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FPDs and Royal College Tutors</w:t>
            </w:r>
          </w:p>
          <w:p w14:paraId="351BD859" w14:textId="3F61D949" w:rsidR="00031FD6" w:rsidRDefault="00031FD6"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Faculty Lead for Trainers and Trainees</w:t>
            </w:r>
          </w:p>
          <w:p w14:paraId="35439E66" w14:textId="31A84C2C" w:rsidR="00031FD6" w:rsidRPr="004455F6" w:rsidRDefault="00031FD6"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AMD for Medical Education.</w:t>
            </w:r>
          </w:p>
        </w:tc>
        <w:tc>
          <w:tcPr>
            <w:tcW w:w="543" w:type="pct"/>
          </w:tcPr>
          <w:p w14:paraId="7E207E66" w14:textId="342F3DCD" w:rsidR="00053E9C" w:rsidRPr="000238C4" w:rsidRDefault="0053319A" w:rsidP="001866C0">
            <w:pPr>
              <w:pStyle w:val="HIW-bold"/>
              <w:spacing w:line="240" w:lineRule="auto"/>
              <w:rPr>
                <w:rFonts w:asciiTheme="minorHAnsi" w:eastAsia="Calibri" w:hAnsiTheme="minorHAnsi" w:cstheme="minorHAnsi"/>
                <w:b w:val="0"/>
                <w:sz w:val="20"/>
                <w:lang w:eastAsia="en-US"/>
              </w:rPr>
            </w:pPr>
            <w:r>
              <w:rPr>
                <w:rFonts w:asciiTheme="minorHAnsi" w:eastAsia="Calibri" w:hAnsiTheme="minorHAnsi" w:cstheme="minorHAnsi"/>
                <w:b w:val="0"/>
                <w:sz w:val="20"/>
                <w:lang w:eastAsia="en-US"/>
              </w:rPr>
              <w:t>May 2026</w:t>
            </w:r>
          </w:p>
        </w:tc>
      </w:tr>
      <w:tr w:rsidR="00CD50CC" w:rsidRPr="00E24BD8" w14:paraId="69568296" w14:textId="77777777" w:rsidTr="00082AE9">
        <w:trPr>
          <w:trHeight w:val="4805"/>
        </w:trPr>
        <w:tc>
          <w:tcPr>
            <w:tcW w:w="1331" w:type="pct"/>
          </w:tcPr>
          <w:p w14:paraId="255AB71B" w14:textId="77777777" w:rsidR="007E68E7" w:rsidRPr="007E68E7" w:rsidRDefault="007E68E7" w:rsidP="007E68E7">
            <w:pPr>
              <w:tabs>
                <w:tab w:val="clear" w:pos="4153"/>
                <w:tab w:val="clear" w:pos="8306"/>
              </w:tabs>
              <w:autoSpaceDE w:val="0"/>
              <w:autoSpaceDN w:val="0"/>
              <w:adjustRightInd w:val="0"/>
              <w:spacing w:before="0" w:line="240" w:lineRule="auto"/>
              <w:outlineLvl w:val="9"/>
              <w:rPr>
                <w:rFonts w:asciiTheme="minorHAnsi" w:eastAsiaTheme="minorHAnsi" w:hAnsiTheme="minorHAnsi" w:cstheme="minorHAnsi"/>
                <w:color w:val="000000"/>
                <w:sz w:val="20"/>
                <w:lang w:eastAsia="en-US"/>
                <w14:ligatures w14:val="standardContextual"/>
              </w:rPr>
            </w:pPr>
          </w:p>
          <w:p w14:paraId="242F3A49" w14:textId="77777777" w:rsidR="007E68E7" w:rsidRPr="007E68E7" w:rsidRDefault="007E68E7" w:rsidP="007E68E7">
            <w:pPr>
              <w:tabs>
                <w:tab w:val="clear" w:pos="4153"/>
                <w:tab w:val="clear" w:pos="8306"/>
              </w:tabs>
              <w:autoSpaceDE w:val="0"/>
              <w:autoSpaceDN w:val="0"/>
              <w:adjustRightInd w:val="0"/>
              <w:spacing w:before="0" w:line="240" w:lineRule="auto"/>
              <w:outlineLvl w:val="9"/>
              <w:rPr>
                <w:rFonts w:asciiTheme="minorHAnsi" w:eastAsiaTheme="minorHAnsi" w:hAnsiTheme="minorHAnsi" w:cstheme="minorHAnsi"/>
                <w:color w:val="000000"/>
                <w:sz w:val="20"/>
                <w:lang w:eastAsia="en-US"/>
                <w14:ligatures w14:val="standardContextual"/>
              </w:rPr>
            </w:pPr>
            <w:r w:rsidRPr="007E68E7">
              <w:rPr>
                <w:rFonts w:asciiTheme="minorHAnsi" w:eastAsiaTheme="minorHAnsi" w:hAnsiTheme="minorHAnsi" w:cstheme="minorHAnsi"/>
                <w:color w:val="000000"/>
                <w:sz w:val="20"/>
                <w:lang w:eastAsia="en-US"/>
                <w14:ligatures w14:val="standardContextual"/>
              </w:rPr>
              <w:t xml:space="preserve">HEIW will arrange a review visit within six months. </w:t>
            </w:r>
          </w:p>
          <w:p w14:paraId="33EC922C" w14:textId="77777777" w:rsidR="00CD50CC" w:rsidRPr="00E24BD8" w:rsidRDefault="00CD50CC" w:rsidP="005F734D">
            <w:pPr>
              <w:pStyle w:val="Default"/>
              <w:rPr>
                <w:rFonts w:asciiTheme="minorHAnsi" w:hAnsiTheme="minorHAnsi" w:cstheme="minorHAnsi"/>
                <w:sz w:val="20"/>
                <w:szCs w:val="20"/>
              </w:rPr>
            </w:pPr>
          </w:p>
        </w:tc>
        <w:tc>
          <w:tcPr>
            <w:tcW w:w="1503" w:type="pct"/>
          </w:tcPr>
          <w:p w14:paraId="15B0844B" w14:textId="3E258B45" w:rsidR="00CD50CC" w:rsidRPr="00E24BD8" w:rsidRDefault="008131AB" w:rsidP="00F22BF1">
            <w:pPr>
              <w:pStyle w:val="Default"/>
              <w:rPr>
                <w:rFonts w:asciiTheme="minorHAnsi" w:hAnsiTheme="minorHAnsi" w:cstheme="minorHAnsi"/>
                <w:sz w:val="20"/>
                <w:szCs w:val="20"/>
              </w:rPr>
            </w:pPr>
            <w:r w:rsidRPr="00E24BD8">
              <w:rPr>
                <w:rFonts w:asciiTheme="minorHAnsi" w:hAnsiTheme="minorHAnsi" w:cstheme="minorHAnsi"/>
                <w:sz w:val="20"/>
                <w:szCs w:val="20"/>
              </w:rPr>
              <w:t xml:space="preserve">Medical schools, postgraduate deaneries and LETBs must have agreements with LEPs to provide education and training to meet the standards. They must have systems and processes to monitor the quality of </w:t>
            </w:r>
            <w:r w:rsidRPr="00E24BD8">
              <w:rPr>
                <w:rFonts w:asciiTheme="minorHAnsi" w:hAnsiTheme="minorHAnsi" w:cstheme="minorHAnsi"/>
                <w:color w:val="auto"/>
                <w:sz w:val="20"/>
                <w:szCs w:val="20"/>
              </w:rPr>
              <w:t>teaching, support, facilities, and learning opportunities on placements, and must respond when standards are not being met.</w:t>
            </w:r>
          </w:p>
        </w:tc>
        <w:tc>
          <w:tcPr>
            <w:tcW w:w="1027" w:type="pct"/>
          </w:tcPr>
          <w:p w14:paraId="2FCFFF19" w14:textId="79B0F126" w:rsidR="00CD50CC" w:rsidRPr="00E24BD8" w:rsidRDefault="00CD50CC" w:rsidP="00865A9B">
            <w:pPr>
              <w:pStyle w:val="HIW-bold"/>
              <w:rPr>
                <w:rFonts w:asciiTheme="minorHAnsi" w:eastAsia="Calibri" w:hAnsiTheme="minorHAnsi" w:cstheme="minorHAnsi"/>
                <w:sz w:val="20"/>
                <w:lang w:eastAsia="en-US"/>
              </w:rPr>
            </w:pPr>
          </w:p>
        </w:tc>
        <w:tc>
          <w:tcPr>
            <w:tcW w:w="596" w:type="pct"/>
          </w:tcPr>
          <w:p w14:paraId="597A315B" w14:textId="77777777" w:rsidR="00CD50CC" w:rsidRPr="00E24BD8" w:rsidRDefault="00CD50CC" w:rsidP="00865A9B">
            <w:pPr>
              <w:pStyle w:val="HIW-bold"/>
              <w:rPr>
                <w:rFonts w:asciiTheme="minorHAnsi" w:eastAsia="Calibri" w:hAnsiTheme="minorHAnsi" w:cstheme="minorHAnsi"/>
                <w:sz w:val="20"/>
                <w:lang w:eastAsia="en-US"/>
              </w:rPr>
            </w:pPr>
          </w:p>
        </w:tc>
        <w:tc>
          <w:tcPr>
            <w:tcW w:w="543" w:type="pct"/>
          </w:tcPr>
          <w:p w14:paraId="3FC450A4" w14:textId="4F3DDDB3" w:rsidR="00CD50CC" w:rsidRPr="00B0782A" w:rsidRDefault="00B0782A" w:rsidP="00865A9B">
            <w:pPr>
              <w:pStyle w:val="HIW-bold"/>
              <w:rPr>
                <w:rFonts w:asciiTheme="minorHAnsi" w:eastAsia="Calibri" w:hAnsiTheme="minorHAnsi" w:cstheme="minorHAnsi"/>
                <w:b w:val="0"/>
                <w:bCs/>
                <w:sz w:val="20"/>
                <w:lang w:eastAsia="en-US"/>
              </w:rPr>
            </w:pPr>
            <w:r>
              <w:rPr>
                <w:rFonts w:asciiTheme="minorHAnsi" w:eastAsia="Calibri" w:hAnsiTheme="minorHAnsi" w:cstheme="minorHAnsi"/>
                <w:b w:val="0"/>
                <w:bCs/>
                <w:sz w:val="20"/>
                <w:lang w:eastAsia="en-US"/>
              </w:rPr>
              <w:t>HEIW will notify us of a date within 6 months.</w:t>
            </w:r>
          </w:p>
        </w:tc>
      </w:tr>
    </w:tbl>
    <w:p w14:paraId="27952782" w14:textId="77777777" w:rsidR="0061404D" w:rsidRDefault="0061404D"/>
    <w:p w14:paraId="0BE180B6" w14:textId="77777777" w:rsidR="009F2490" w:rsidRPr="005F1670" w:rsidRDefault="009F2490" w:rsidP="009F2490">
      <w:pPr>
        <w:pStyle w:val="HIWImprovementPlan"/>
        <w:keepNext/>
        <w:spacing w:before="0" w:line="240" w:lineRule="auto"/>
        <w:rPr>
          <w:color w:val="auto"/>
        </w:rPr>
      </w:pPr>
      <w:r>
        <w:rPr>
          <w:color w:val="auto"/>
        </w:rPr>
        <w:lastRenderedPageBreak/>
        <w:t xml:space="preserve">Service Group Director </w:t>
      </w:r>
      <w:r w:rsidRPr="005F1670">
        <w:rPr>
          <w:color w:val="auto"/>
        </w:rPr>
        <w:t xml:space="preserve">Representative: </w:t>
      </w:r>
    </w:p>
    <w:p w14:paraId="65138D5F" w14:textId="77777777" w:rsidR="009F2490" w:rsidRPr="00436197" w:rsidRDefault="009F2490" w:rsidP="009F2490">
      <w:pPr>
        <w:pStyle w:val="HIWImprovementPlan"/>
        <w:keepNext/>
        <w:spacing w:before="0" w:line="240" w:lineRule="auto"/>
        <w:rPr>
          <w:color w:val="00A7C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954"/>
      </w:tblGrid>
      <w:tr w:rsidR="009F2490" w:rsidRPr="0004176B" w14:paraId="45881119" w14:textId="77777777" w:rsidTr="00865A9B">
        <w:tc>
          <w:tcPr>
            <w:tcW w:w="3402" w:type="dxa"/>
          </w:tcPr>
          <w:p w14:paraId="3A236BC0" w14:textId="77777777" w:rsidR="009F2490" w:rsidRPr="0004176B" w:rsidRDefault="009F2490" w:rsidP="00865A9B">
            <w:pPr>
              <w:pStyle w:val="HIWImprovementPlan"/>
              <w:keepNext/>
              <w:spacing w:before="0"/>
              <w:rPr>
                <w:color w:val="00A7CF"/>
              </w:rPr>
            </w:pPr>
            <w:r w:rsidRPr="0004176B">
              <w:rPr>
                <w:color w:val="00A7CF"/>
              </w:rPr>
              <w:t xml:space="preserve">Name (print): </w:t>
            </w:r>
          </w:p>
        </w:tc>
        <w:tc>
          <w:tcPr>
            <w:tcW w:w="5954" w:type="dxa"/>
            <w:tcBorders>
              <w:bottom w:val="dashSmallGap" w:sz="4" w:space="0" w:color="auto"/>
            </w:tcBorders>
          </w:tcPr>
          <w:p w14:paraId="7BE97059" w14:textId="10363D3F" w:rsidR="009F2490" w:rsidRPr="0004176B" w:rsidRDefault="009F2490" w:rsidP="00865A9B">
            <w:pPr>
              <w:pStyle w:val="HIWImprovementPlan"/>
              <w:keepNext/>
              <w:spacing w:before="0"/>
              <w:rPr>
                <w:color w:val="00A7CF"/>
              </w:rPr>
            </w:pPr>
            <w:r>
              <w:rPr>
                <w:color w:val="00A7CF"/>
              </w:rPr>
              <w:t>Rhodri Edwards</w:t>
            </w:r>
          </w:p>
        </w:tc>
      </w:tr>
      <w:tr w:rsidR="009F2490" w:rsidRPr="0004176B" w14:paraId="16E390DE" w14:textId="77777777" w:rsidTr="00865A9B">
        <w:tc>
          <w:tcPr>
            <w:tcW w:w="3402" w:type="dxa"/>
          </w:tcPr>
          <w:p w14:paraId="1004D536" w14:textId="77777777" w:rsidR="009F2490" w:rsidRPr="0004176B" w:rsidRDefault="009F2490" w:rsidP="00865A9B">
            <w:pPr>
              <w:pStyle w:val="HIWImprovementPlan"/>
              <w:keepNext/>
              <w:spacing w:before="0"/>
              <w:rPr>
                <w:color w:val="00A7CF"/>
              </w:rPr>
            </w:pPr>
            <w:r w:rsidRPr="0004176B">
              <w:rPr>
                <w:color w:val="00A7CF"/>
              </w:rPr>
              <w:t xml:space="preserve">Role: </w:t>
            </w:r>
          </w:p>
        </w:tc>
        <w:tc>
          <w:tcPr>
            <w:tcW w:w="5954" w:type="dxa"/>
            <w:tcBorders>
              <w:top w:val="dashSmallGap" w:sz="4" w:space="0" w:color="auto"/>
              <w:bottom w:val="dashSmallGap" w:sz="4" w:space="0" w:color="auto"/>
            </w:tcBorders>
          </w:tcPr>
          <w:p w14:paraId="24742607" w14:textId="7AE27307" w:rsidR="009F2490" w:rsidRPr="0004176B" w:rsidRDefault="00DB0849" w:rsidP="00865A9B">
            <w:pPr>
              <w:pStyle w:val="HIWImprovementPlan"/>
              <w:keepNext/>
              <w:spacing w:before="0"/>
              <w:rPr>
                <w:color w:val="00A7CF"/>
              </w:rPr>
            </w:pPr>
            <w:r>
              <w:rPr>
                <w:color w:val="00A7CF"/>
              </w:rPr>
              <w:t xml:space="preserve">Associate Medical Director Acute and Emergency </w:t>
            </w:r>
            <w:r w:rsidR="009F2490">
              <w:rPr>
                <w:color w:val="00A7CF"/>
              </w:rPr>
              <w:t>Medicine</w:t>
            </w:r>
            <w:r>
              <w:rPr>
                <w:color w:val="00A7CF"/>
              </w:rPr>
              <w:t xml:space="preserve"> &amp; Geriatrics</w:t>
            </w:r>
          </w:p>
        </w:tc>
      </w:tr>
      <w:tr w:rsidR="009F2490" w:rsidRPr="0004176B" w14:paraId="5705D167" w14:textId="77777777" w:rsidTr="00865A9B">
        <w:tc>
          <w:tcPr>
            <w:tcW w:w="3402" w:type="dxa"/>
          </w:tcPr>
          <w:p w14:paraId="33396293" w14:textId="77777777" w:rsidR="009F2490" w:rsidRPr="0004176B" w:rsidRDefault="009F2490" w:rsidP="00865A9B">
            <w:pPr>
              <w:pStyle w:val="HIWImprovementPlan"/>
              <w:keepNext/>
              <w:spacing w:before="0"/>
              <w:rPr>
                <w:color w:val="00A7CF"/>
              </w:rPr>
            </w:pPr>
            <w:r w:rsidRPr="0004176B">
              <w:rPr>
                <w:color w:val="00A7CF"/>
              </w:rPr>
              <w:t>Date:</w:t>
            </w:r>
          </w:p>
        </w:tc>
        <w:tc>
          <w:tcPr>
            <w:tcW w:w="5954" w:type="dxa"/>
            <w:tcBorders>
              <w:top w:val="dashSmallGap" w:sz="4" w:space="0" w:color="auto"/>
              <w:bottom w:val="dashSmallGap" w:sz="4" w:space="0" w:color="auto"/>
            </w:tcBorders>
          </w:tcPr>
          <w:p w14:paraId="3B8777A5" w14:textId="1114DBB3" w:rsidR="009F2490" w:rsidRPr="0004176B" w:rsidRDefault="0080588D" w:rsidP="00865A9B">
            <w:pPr>
              <w:pStyle w:val="HIWImprovementPlan"/>
              <w:keepNext/>
              <w:spacing w:before="0"/>
            </w:pPr>
            <w:r>
              <w:t>10</w:t>
            </w:r>
            <w:r w:rsidR="009F2490">
              <w:t>.</w:t>
            </w:r>
            <w:r>
              <w:t>3</w:t>
            </w:r>
            <w:r w:rsidR="009F2490">
              <w:t>.2</w:t>
            </w:r>
            <w:r w:rsidR="00786D1B">
              <w:t>6</w:t>
            </w:r>
          </w:p>
        </w:tc>
      </w:tr>
    </w:tbl>
    <w:p w14:paraId="153F3BCE" w14:textId="77777777" w:rsidR="009F2490" w:rsidRPr="00404DAC" w:rsidRDefault="009F2490" w:rsidP="009F2490">
      <w:pPr>
        <w:rPr>
          <w:rFonts w:cs="Arial"/>
          <w:szCs w:val="24"/>
        </w:rPr>
      </w:pPr>
    </w:p>
    <w:p w14:paraId="35D5CD9D" w14:textId="77777777" w:rsidR="00FB03A3" w:rsidRDefault="00FB03A3"/>
    <w:p w14:paraId="6B49F5A9" w14:textId="77777777" w:rsidR="00FB03A3" w:rsidRDefault="00FB03A3"/>
    <w:sectPr w:rsidR="00FB03A3" w:rsidSect="00516A7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9963B1"/>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F230937"/>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71D3FA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A421F6"/>
    <w:multiLevelType w:val="multilevel"/>
    <w:tmpl w:val="7778A684"/>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3EF7ED1"/>
    <w:multiLevelType w:val="hybridMultilevel"/>
    <w:tmpl w:val="DB8C22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5B52CB"/>
    <w:multiLevelType w:val="hybridMultilevel"/>
    <w:tmpl w:val="E5DA75C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5B069839"/>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79975CA2"/>
    <w:multiLevelType w:val="hybridMultilevel"/>
    <w:tmpl w:val="0584E0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DCA0206"/>
    <w:multiLevelType w:val="hybridMultilevel"/>
    <w:tmpl w:val="ED2C51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94901079">
    <w:abstractNumId w:val="0"/>
  </w:num>
  <w:num w:numId="2" w16cid:durableId="398481334">
    <w:abstractNumId w:val="2"/>
  </w:num>
  <w:num w:numId="3" w16cid:durableId="451635093">
    <w:abstractNumId w:val="7"/>
  </w:num>
  <w:num w:numId="4" w16cid:durableId="1215389218">
    <w:abstractNumId w:val="8"/>
  </w:num>
  <w:num w:numId="5" w16cid:durableId="1041518349">
    <w:abstractNumId w:val="4"/>
  </w:num>
  <w:num w:numId="6" w16cid:durableId="721218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95607730">
    <w:abstractNumId w:val="5"/>
  </w:num>
  <w:num w:numId="8" w16cid:durableId="72165549">
    <w:abstractNumId w:val="1"/>
  </w:num>
  <w:num w:numId="9" w16cid:durableId="18192228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A70"/>
    <w:rsid w:val="000238C4"/>
    <w:rsid w:val="00031FD6"/>
    <w:rsid w:val="00033BEE"/>
    <w:rsid w:val="00036251"/>
    <w:rsid w:val="00051E62"/>
    <w:rsid w:val="00053E9C"/>
    <w:rsid w:val="00063171"/>
    <w:rsid w:val="0006796A"/>
    <w:rsid w:val="000768A5"/>
    <w:rsid w:val="00081DBF"/>
    <w:rsid w:val="00082AE9"/>
    <w:rsid w:val="000A3300"/>
    <w:rsid w:val="000A33B5"/>
    <w:rsid w:val="000A3DB1"/>
    <w:rsid w:val="000A43CC"/>
    <w:rsid w:val="000B5CAF"/>
    <w:rsid w:val="000C2755"/>
    <w:rsid w:val="000D5D25"/>
    <w:rsid w:val="000F42C4"/>
    <w:rsid w:val="000F5CD6"/>
    <w:rsid w:val="0010351F"/>
    <w:rsid w:val="00115787"/>
    <w:rsid w:val="001203F5"/>
    <w:rsid w:val="00126C59"/>
    <w:rsid w:val="00127196"/>
    <w:rsid w:val="00145A9C"/>
    <w:rsid w:val="00157A18"/>
    <w:rsid w:val="00162AC0"/>
    <w:rsid w:val="00171492"/>
    <w:rsid w:val="00174024"/>
    <w:rsid w:val="001866C0"/>
    <w:rsid w:val="00187809"/>
    <w:rsid w:val="0019282F"/>
    <w:rsid w:val="00193E93"/>
    <w:rsid w:val="00193FE6"/>
    <w:rsid w:val="001A261F"/>
    <w:rsid w:val="001B2D1B"/>
    <w:rsid w:val="001C2739"/>
    <w:rsid w:val="002508F5"/>
    <w:rsid w:val="0025463B"/>
    <w:rsid w:val="00267EFD"/>
    <w:rsid w:val="002852AB"/>
    <w:rsid w:val="002A2D2D"/>
    <w:rsid w:val="002B4E28"/>
    <w:rsid w:val="002D0755"/>
    <w:rsid w:val="002D5CF2"/>
    <w:rsid w:val="002E41DF"/>
    <w:rsid w:val="0031375B"/>
    <w:rsid w:val="003364AB"/>
    <w:rsid w:val="0034679E"/>
    <w:rsid w:val="00347A63"/>
    <w:rsid w:val="00347FAD"/>
    <w:rsid w:val="00376119"/>
    <w:rsid w:val="00377615"/>
    <w:rsid w:val="00382AD6"/>
    <w:rsid w:val="003A222E"/>
    <w:rsid w:val="003A6343"/>
    <w:rsid w:val="003B14E7"/>
    <w:rsid w:val="003C1F23"/>
    <w:rsid w:val="003D2923"/>
    <w:rsid w:val="003D4904"/>
    <w:rsid w:val="003D5ED5"/>
    <w:rsid w:val="00403CDC"/>
    <w:rsid w:val="00407C69"/>
    <w:rsid w:val="00413452"/>
    <w:rsid w:val="00421ED6"/>
    <w:rsid w:val="00430E45"/>
    <w:rsid w:val="00436556"/>
    <w:rsid w:val="004455F6"/>
    <w:rsid w:val="00463633"/>
    <w:rsid w:val="004701A8"/>
    <w:rsid w:val="0047075D"/>
    <w:rsid w:val="00473DFE"/>
    <w:rsid w:val="00475665"/>
    <w:rsid w:val="004841B4"/>
    <w:rsid w:val="00486C34"/>
    <w:rsid w:val="004A3A76"/>
    <w:rsid w:val="004C2E2E"/>
    <w:rsid w:val="004C5FF9"/>
    <w:rsid w:val="004D4A53"/>
    <w:rsid w:val="004D4E05"/>
    <w:rsid w:val="004E72FB"/>
    <w:rsid w:val="004E7590"/>
    <w:rsid w:val="00502A46"/>
    <w:rsid w:val="00502FD6"/>
    <w:rsid w:val="00516A70"/>
    <w:rsid w:val="005218C4"/>
    <w:rsid w:val="00522FF1"/>
    <w:rsid w:val="0053319A"/>
    <w:rsid w:val="00551D24"/>
    <w:rsid w:val="00560AD5"/>
    <w:rsid w:val="005A2AE1"/>
    <w:rsid w:val="005B2B94"/>
    <w:rsid w:val="005C36F0"/>
    <w:rsid w:val="005C548F"/>
    <w:rsid w:val="005D0915"/>
    <w:rsid w:val="005E1514"/>
    <w:rsid w:val="005F05C7"/>
    <w:rsid w:val="005F734D"/>
    <w:rsid w:val="0061404D"/>
    <w:rsid w:val="00616874"/>
    <w:rsid w:val="0066566C"/>
    <w:rsid w:val="00667508"/>
    <w:rsid w:val="006706AA"/>
    <w:rsid w:val="00676E24"/>
    <w:rsid w:val="00685F11"/>
    <w:rsid w:val="00687506"/>
    <w:rsid w:val="00694406"/>
    <w:rsid w:val="006B5D0C"/>
    <w:rsid w:val="006C2C90"/>
    <w:rsid w:val="006C2EBC"/>
    <w:rsid w:val="006D2D2F"/>
    <w:rsid w:val="006D708C"/>
    <w:rsid w:val="0071789F"/>
    <w:rsid w:val="007252F7"/>
    <w:rsid w:val="00725D16"/>
    <w:rsid w:val="00725EE6"/>
    <w:rsid w:val="00737622"/>
    <w:rsid w:val="00737C91"/>
    <w:rsid w:val="00754C0A"/>
    <w:rsid w:val="00770221"/>
    <w:rsid w:val="007864C1"/>
    <w:rsid w:val="00786D1B"/>
    <w:rsid w:val="007C408F"/>
    <w:rsid w:val="007D7A13"/>
    <w:rsid w:val="007E68E7"/>
    <w:rsid w:val="007E75B5"/>
    <w:rsid w:val="007F1953"/>
    <w:rsid w:val="007F24E7"/>
    <w:rsid w:val="00804F95"/>
    <w:rsid w:val="0080588D"/>
    <w:rsid w:val="008131AB"/>
    <w:rsid w:val="00827238"/>
    <w:rsid w:val="008378AF"/>
    <w:rsid w:val="00844F1E"/>
    <w:rsid w:val="008512C9"/>
    <w:rsid w:val="008A283D"/>
    <w:rsid w:val="008D30F4"/>
    <w:rsid w:val="009178DE"/>
    <w:rsid w:val="009246CF"/>
    <w:rsid w:val="0096175E"/>
    <w:rsid w:val="00964CE9"/>
    <w:rsid w:val="00993FA0"/>
    <w:rsid w:val="00994D36"/>
    <w:rsid w:val="00995B65"/>
    <w:rsid w:val="009A6570"/>
    <w:rsid w:val="009B46FA"/>
    <w:rsid w:val="009C1186"/>
    <w:rsid w:val="009C6CBC"/>
    <w:rsid w:val="009E05BA"/>
    <w:rsid w:val="009E1219"/>
    <w:rsid w:val="009F2490"/>
    <w:rsid w:val="00A05879"/>
    <w:rsid w:val="00A0747C"/>
    <w:rsid w:val="00A07F71"/>
    <w:rsid w:val="00A14E39"/>
    <w:rsid w:val="00A219EF"/>
    <w:rsid w:val="00A2504C"/>
    <w:rsid w:val="00A321C8"/>
    <w:rsid w:val="00A34678"/>
    <w:rsid w:val="00A4027B"/>
    <w:rsid w:val="00A44AB5"/>
    <w:rsid w:val="00A63EB9"/>
    <w:rsid w:val="00A80D57"/>
    <w:rsid w:val="00A817A9"/>
    <w:rsid w:val="00A91C83"/>
    <w:rsid w:val="00AB2B6B"/>
    <w:rsid w:val="00AB3138"/>
    <w:rsid w:val="00AE5E79"/>
    <w:rsid w:val="00AF05E8"/>
    <w:rsid w:val="00AF775A"/>
    <w:rsid w:val="00B0782A"/>
    <w:rsid w:val="00B119CB"/>
    <w:rsid w:val="00B17BC1"/>
    <w:rsid w:val="00B52AE5"/>
    <w:rsid w:val="00B53990"/>
    <w:rsid w:val="00B7176E"/>
    <w:rsid w:val="00B72FF1"/>
    <w:rsid w:val="00B90784"/>
    <w:rsid w:val="00B94B61"/>
    <w:rsid w:val="00B975CE"/>
    <w:rsid w:val="00BA48FA"/>
    <w:rsid w:val="00BC27D3"/>
    <w:rsid w:val="00BC33AF"/>
    <w:rsid w:val="00BD1B91"/>
    <w:rsid w:val="00BD6FDC"/>
    <w:rsid w:val="00C33728"/>
    <w:rsid w:val="00C4578C"/>
    <w:rsid w:val="00C54C9E"/>
    <w:rsid w:val="00C56035"/>
    <w:rsid w:val="00C715EE"/>
    <w:rsid w:val="00C80029"/>
    <w:rsid w:val="00C82991"/>
    <w:rsid w:val="00C860D3"/>
    <w:rsid w:val="00C877EB"/>
    <w:rsid w:val="00C94545"/>
    <w:rsid w:val="00CB7298"/>
    <w:rsid w:val="00CC1BE9"/>
    <w:rsid w:val="00CC7456"/>
    <w:rsid w:val="00CD20F6"/>
    <w:rsid w:val="00CD37F6"/>
    <w:rsid w:val="00CD50CC"/>
    <w:rsid w:val="00CF1BDA"/>
    <w:rsid w:val="00CF2E70"/>
    <w:rsid w:val="00D04566"/>
    <w:rsid w:val="00D15440"/>
    <w:rsid w:val="00D43DF1"/>
    <w:rsid w:val="00D4439D"/>
    <w:rsid w:val="00D75FB0"/>
    <w:rsid w:val="00D7738F"/>
    <w:rsid w:val="00D8026A"/>
    <w:rsid w:val="00D8133B"/>
    <w:rsid w:val="00D842DD"/>
    <w:rsid w:val="00DB0076"/>
    <w:rsid w:val="00DB0849"/>
    <w:rsid w:val="00DB2A59"/>
    <w:rsid w:val="00DC1B8D"/>
    <w:rsid w:val="00DD05EA"/>
    <w:rsid w:val="00DD448F"/>
    <w:rsid w:val="00DD6BC5"/>
    <w:rsid w:val="00DE00C1"/>
    <w:rsid w:val="00E1628F"/>
    <w:rsid w:val="00E24BD8"/>
    <w:rsid w:val="00E31A0A"/>
    <w:rsid w:val="00E60DE3"/>
    <w:rsid w:val="00E6162C"/>
    <w:rsid w:val="00E80C1A"/>
    <w:rsid w:val="00EA0499"/>
    <w:rsid w:val="00ED3702"/>
    <w:rsid w:val="00ED430E"/>
    <w:rsid w:val="00ED4892"/>
    <w:rsid w:val="00ED48A9"/>
    <w:rsid w:val="00EE02FD"/>
    <w:rsid w:val="00EE100C"/>
    <w:rsid w:val="00EE4576"/>
    <w:rsid w:val="00F0029B"/>
    <w:rsid w:val="00F145D3"/>
    <w:rsid w:val="00F22BF1"/>
    <w:rsid w:val="00F56560"/>
    <w:rsid w:val="00F56C93"/>
    <w:rsid w:val="00F75438"/>
    <w:rsid w:val="00F76911"/>
    <w:rsid w:val="00F8319C"/>
    <w:rsid w:val="00F92E2E"/>
    <w:rsid w:val="00FB03A3"/>
    <w:rsid w:val="00FB3BD2"/>
    <w:rsid w:val="00FB3F34"/>
    <w:rsid w:val="00FF7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438B5"/>
  <w15:chartTrackingRefBased/>
  <w15:docId w15:val="{0EA072F3-39DE-4C95-B262-2F0F27C7E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HIW Normal"/>
    <w:qFormat/>
    <w:rsid w:val="00516A70"/>
    <w:pPr>
      <w:tabs>
        <w:tab w:val="center" w:pos="4153"/>
        <w:tab w:val="right" w:pos="8306"/>
      </w:tabs>
      <w:spacing w:before="240" w:after="0" w:line="320" w:lineRule="exact"/>
      <w:outlineLvl w:val="0"/>
    </w:pPr>
    <w:rPr>
      <w:rFonts w:ascii="Arial" w:eastAsia="Times New Roman" w:hAnsi="Arial" w:cs="Times New Roman"/>
      <w:kern w:val="0"/>
      <w:sz w:val="24"/>
      <w:szCs w:val="2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WImprovementPlan">
    <w:name w:val="HIW Improvement Plan"/>
    <w:basedOn w:val="Normal"/>
    <w:link w:val="HIWImprovementPlanChar"/>
    <w:qFormat/>
    <w:rsid w:val="00516A70"/>
    <w:pPr>
      <w:tabs>
        <w:tab w:val="clear" w:pos="4153"/>
        <w:tab w:val="clear" w:pos="8306"/>
      </w:tabs>
      <w:spacing w:line="360" w:lineRule="auto"/>
      <w:outlineLvl w:val="9"/>
    </w:pPr>
    <w:rPr>
      <w:rFonts w:cs="Arial"/>
      <w:b/>
      <w:bCs/>
      <w:color w:val="31849B"/>
      <w:sz w:val="32"/>
      <w:szCs w:val="28"/>
    </w:rPr>
  </w:style>
  <w:style w:type="character" w:customStyle="1" w:styleId="HIWImprovementPlanChar">
    <w:name w:val="HIW Improvement Plan Char"/>
    <w:link w:val="HIWImprovementPlan"/>
    <w:rsid w:val="00516A70"/>
    <w:rPr>
      <w:rFonts w:ascii="Arial" w:eastAsia="Times New Roman" w:hAnsi="Arial" w:cs="Arial"/>
      <w:b/>
      <w:bCs/>
      <w:color w:val="31849B"/>
      <w:kern w:val="0"/>
      <w:sz w:val="32"/>
      <w:szCs w:val="28"/>
      <w:lang w:eastAsia="en-GB"/>
      <w14:ligatures w14:val="none"/>
    </w:rPr>
  </w:style>
  <w:style w:type="paragraph" w:customStyle="1" w:styleId="HIW-bold">
    <w:name w:val="HIW - bold"/>
    <w:basedOn w:val="Normal"/>
    <w:link w:val="HIW-boldChar"/>
    <w:qFormat/>
    <w:rsid w:val="00516A70"/>
    <w:rPr>
      <w:b/>
    </w:rPr>
  </w:style>
  <w:style w:type="character" w:customStyle="1" w:styleId="HIW-boldChar">
    <w:name w:val="HIW - bold Char"/>
    <w:link w:val="HIW-bold"/>
    <w:rsid w:val="00516A70"/>
    <w:rPr>
      <w:rFonts w:ascii="Arial" w:eastAsia="Times New Roman" w:hAnsi="Arial" w:cs="Times New Roman"/>
      <w:b/>
      <w:kern w:val="0"/>
      <w:sz w:val="24"/>
      <w:szCs w:val="20"/>
      <w:lang w:eastAsia="en-GB"/>
      <w14:ligatures w14:val="none"/>
    </w:rPr>
  </w:style>
  <w:style w:type="table" w:styleId="TableGrid">
    <w:name w:val="Table Grid"/>
    <w:basedOn w:val="TableNormal"/>
    <w:uiPriority w:val="39"/>
    <w:rsid w:val="00516A7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16A70"/>
    <w:pPr>
      <w:autoSpaceDE w:val="0"/>
      <w:autoSpaceDN w:val="0"/>
      <w:adjustRightInd w:val="0"/>
      <w:spacing w:after="0" w:line="240" w:lineRule="auto"/>
    </w:pPr>
    <w:rPr>
      <w:rFonts w:ascii="Arial" w:hAnsi="Arial" w:cs="Arial"/>
      <w:color w:val="000000"/>
      <w:kern w:val="0"/>
      <w:sz w:val="24"/>
      <w:szCs w:val="24"/>
    </w:rPr>
  </w:style>
  <w:style w:type="paragraph" w:styleId="ListParagraph">
    <w:name w:val="List Paragraph"/>
    <w:basedOn w:val="Normal"/>
    <w:uiPriority w:val="34"/>
    <w:qFormat/>
    <w:rsid w:val="002D5CF2"/>
    <w:pPr>
      <w:ind w:left="720"/>
      <w:contextualSpacing/>
    </w:pPr>
  </w:style>
  <w:style w:type="paragraph" w:customStyle="1" w:styleId="HIWHeading">
    <w:name w:val="HIW Heading"/>
    <w:basedOn w:val="Normal"/>
    <w:link w:val="HIWHeadingChar"/>
    <w:qFormat/>
    <w:rsid w:val="00CC7456"/>
    <w:pPr>
      <w:tabs>
        <w:tab w:val="clear" w:pos="4153"/>
        <w:tab w:val="clear" w:pos="8306"/>
        <w:tab w:val="left" w:pos="0"/>
      </w:tabs>
      <w:spacing w:before="360" w:after="240"/>
      <w:outlineLvl w:val="9"/>
    </w:pPr>
    <w:rPr>
      <w:rFonts w:cs="Arial"/>
      <w:b/>
      <w:i/>
      <w:color w:val="00A7CF"/>
      <w:sz w:val="28"/>
      <w:szCs w:val="28"/>
    </w:rPr>
  </w:style>
  <w:style w:type="character" w:customStyle="1" w:styleId="HIWHeadingChar">
    <w:name w:val="HIW Heading Char"/>
    <w:link w:val="HIWHeading"/>
    <w:rsid w:val="00CC7456"/>
    <w:rPr>
      <w:rFonts w:ascii="Arial" w:eastAsia="Times New Roman" w:hAnsi="Arial" w:cs="Arial"/>
      <w:b/>
      <w:i/>
      <w:color w:val="00A7CF"/>
      <w:kern w:val="0"/>
      <w:sz w:val="28"/>
      <w:szCs w:val="28"/>
      <w:lang w:eastAsia="en-GB"/>
      <w14:ligatures w14:val="none"/>
    </w:rPr>
  </w:style>
  <w:style w:type="character" w:customStyle="1" w:styleId="cf01">
    <w:name w:val="cf01"/>
    <w:basedOn w:val="DefaultParagraphFont"/>
    <w:rsid w:val="00AB2B6B"/>
    <w:rPr>
      <w:rFonts w:ascii="Segoe UI" w:hAnsi="Segoe UI" w:cs="Segoe UI" w:hint="default"/>
      <w:color w:val="262626"/>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2743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91AF69A-77C3-4849-BDA5-CA9BF63C66B9}"/>
</file>

<file path=customXml/itemProps2.xml><?xml version="1.0" encoding="utf-8"?>
<ds:datastoreItem xmlns:ds="http://schemas.openxmlformats.org/officeDocument/2006/customXml" ds:itemID="{936D1F32-51D7-4428-9A5D-37715BF05D0A}"/>
</file>

<file path=customXml/itemProps3.xml><?xml version="1.0" encoding="utf-8"?>
<ds:datastoreItem xmlns:ds="http://schemas.openxmlformats.org/officeDocument/2006/customXml" ds:itemID="{F6DA1FE0-6597-4518-987A-050C15521B74}"/>
</file>

<file path=docProps/app.xml><?xml version="1.0" encoding="utf-8"?>
<Properties xmlns="http://schemas.openxmlformats.org/officeDocument/2006/extended-properties" xmlns:vt="http://schemas.openxmlformats.org/officeDocument/2006/docPropsVTypes">
  <Template>Normal</Template>
  <TotalTime>5</TotalTime>
  <Pages>6</Pages>
  <Words>927</Words>
  <Characters>5309</Characters>
  <Application>Microsoft Office Word</Application>
  <DocSecurity>0</DocSecurity>
  <Lines>294</Lines>
  <Paragraphs>109</Paragraphs>
  <ScaleCrop>false</ScaleCrop>
  <Company>SBU</Company>
  <LinksUpToDate>false</LinksUpToDate>
  <CharactersWithSpaces>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Rhodri Edwards (Swansea Bay UHB - Geriatric Medicine)</dc:creator>
  <cp:keywords/>
  <dc:description/>
  <cp:lastModifiedBy>Benjamin Dicken (Swansea Bay UHB - Cardiology)</cp:lastModifiedBy>
  <cp:revision>8</cp:revision>
  <dcterms:created xsi:type="dcterms:W3CDTF">2026-04-06T20:53:00Z</dcterms:created>
  <dcterms:modified xsi:type="dcterms:W3CDTF">2026-04-07T18:17:00Z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