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61D8D" w:rsidR="00AD064D" w:rsidP="006D0201" w:rsidRDefault="00AD064D" w14:paraId="03542874" w14:textId="23703D20">
      <w:pPr>
        <w:adjustRightInd w:val="0"/>
        <w:spacing w:before="100" w:beforeAutospacing="1" w:after="100" w:afterAutospacing="1"/>
        <w:jc w:val="both"/>
        <w:rPr>
          <w:noProof/>
          <w:lang w:eastAsia="en-GB"/>
        </w:rPr>
      </w:pPr>
      <w:bookmarkStart w:name="_Hlk221620084" w:id="0"/>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Pr="00173BFB" w:rsidR="00083FC0" w:rsidTr="42D3FC56" w14:paraId="4C2844FB" w14:textId="77777777">
        <w:tc>
          <w:tcPr>
            <w:tcW w:w="2263" w:type="dxa"/>
            <w:tcMar/>
          </w:tcPr>
          <w:p w:rsidRPr="00173BFB" w:rsidR="00F5082D" w:rsidP="00FA0CA9" w:rsidRDefault="00F5082D" w14:paraId="4EA09453" w14:textId="77777777">
            <w:pPr>
              <w:rPr>
                <w:rFonts w:ascii="Verdana" w:hAnsi="Verdana" w:cs="Arial"/>
                <w:b/>
                <w:sz w:val="24"/>
                <w:szCs w:val="24"/>
              </w:rPr>
            </w:pPr>
            <w:r w:rsidRPr="00173BFB">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6-04-21T00:00:00Z">
              <w:dateFormat w:val="dd MMMM yyyy"/>
              <w:lid w:val="en-GB"/>
              <w:storeMappedDataAs w:val="dateTime"/>
              <w:calendar w:val="gregorian"/>
            </w:date>
          </w:sdtPr>
          <w:sdtEndPr/>
          <w:sdtContent>
            <w:tc>
              <w:tcPr>
                <w:tcW w:w="3544" w:type="dxa"/>
                <w:gridSpan w:val="2"/>
                <w:tcMar/>
              </w:tcPr>
              <w:p w:rsidRPr="00173BFB" w:rsidR="00F5082D" w:rsidP="00FA0CA9" w:rsidRDefault="00057315" w14:paraId="0167181D" w14:textId="53DE33EF">
                <w:pPr>
                  <w:rPr>
                    <w:rFonts w:ascii="Verdana" w:hAnsi="Verdana" w:cs="Arial"/>
                    <w:b/>
                    <w:sz w:val="24"/>
                    <w:szCs w:val="24"/>
                  </w:rPr>
                </w:pPr>
                <w:r>
                  <w:rPr>
                    <w:rFonts w:ascii="Verdana" w:hAnsi="Verdana" w:cs="Arial"/>
                    <w:b/>
                    <w:sz w:val="24"/>
                    <w:szCs w:val="24"/>
                  </w:rPr>
                  <w:t>21 April 2026</w:t>
                </w:r>
              </w:p>
            </w:tc>
          </w:sdtContent>
        </w:sdt>
        <w:tc>
          <w:tcPr>
            <w:tcW w:w="2368" w:type="dxa"/>
            <w:gridSpan w:val="3"/>
            <w:tcMar/>
          </w:tcPr>
          <w:p w:rsidRPr="00173BFB" w:rsidR="00F5082D" w:rsidP="00FA0CA9" w:rsidRDefault="00F5082D" w14:paraId="6B14C07D" w14:textId="77777777">
            <w:pPr>
              <w:rPr>
                <w:rFonts w:ascii="Verdana" w:hAnsi="Verdana" w:cs="Arial"/>
                <w:b/>
                <w:sz w:val="24"/>
                <w:szCs w:val="24"/>
              </w:rPr>
            </w:pPr>
            <w:r w:rsidRPr="00173BFB">
              <w:rPr>
                <w:rFonts w:ascii="Verdana" w:hAnsi="Verdana" w:cs="Arial"/>
                <w:b/>
                <w:sz w:val="24"/>
                <w:szCs w:val="24"/>
              </w:rPr>
              <w:t>Agenda Item</w:t>
            </w:r>
          </w:p>
        </w:tc>
        <w:tc>
          <w:tcPr>
            <w:tcW w:w="841" w:type="dxa"/>
            <w:tcMar/>
          </w:tcPr>
          <w:p w:rsidRPr="00173BFB" w:rsidR="00F5082D" w:rsidP="42D3FC56" w:rsidRDefault="00F5082D" w14:paraId="16295ED8" w14:textId="43C85C06">
            <w:pPr>
              <w:rPr>
                <w:rFonts w:ascii="Verdana" w:hAnsi="Verdana" w:cs="Arial"/>
                <w:b w:val="1"/>
                <w:bCs w:val="1"/>
                <w:sz w:val="24"/>
                <w:szCs w:val="24"/>
              </w:rPr>
            </w:pPr>
            <w:r w:rsidRPr="42D3FC56" w:rsidR="534CD679">
              <w:rPr>
                <w:rFonts w:ascii="Verdana" w:hAnsi="Verdana" w:cs="Arial"/>
                <w:b w:val="1"/>
                <w:bCs w:val="1"/>
                <w:sz w:val="24"/>
                <w:szCs w:val="24"/>
              </w:rPr>
              <w:t>5.1</w:t>
            </w:r>
          </w:p>
        </w:tc>
      </w:tr>
      <w:tr w:rsidRPr="00173BFB" w:rsidR="001D3B9F" w:rsidTr="42D3FC56" w14:paraId="7DC14622" w14:textId="77777777">
        <w:tc>
          <w:tcPr>
            <w:tcW w:w="2263" w:type="dxa"/>
            <w:tcMar/>
          </w:tcPr>
          <w:p w:rsidRPr="00173BFB" w:rsidR="001D3B9F" w:rsidP="00FA0CA9" w:rsidRDefault="001D3B9F" w14:paraId="6CF2FED5" w14:textId="48444591">
            <w:pPr>
              <w:rPr>
                <w:rFonts w:ascii="Verdana" w:hAnsi="Verdana" w:cs="Arial"/>
                <w:b/>
                <w:sz w:val="24"/>
                <w:szCs w:val="24"/>
              </w:rPr>
            </w:pPr>
            <w:r>
              <w:rPr>
                <w:rFonts w:ascii="Verdana" w:hAnsi="Verdana" w:cs="Arial"/>
                <w:b/>
                <w:sz w:val="24"/>
                <w:szCs w:val="24"/>
              </w:rPr>
              <w:t>Name of Meeting</w:t>
            </w:r>
          </w:p>
        </w:tc>
        <w:tc>
          <w:tcPr>
            <w:tcW w:w="6753" w:type="dxa"/>
            <w:gridSpan w:val="6"/>
            <w:tcMar/>
          </w:tcPr>
          <w:p w:rsidRPr="00173BFB" w:rsidR="001D3B9F" w:rsidP="00277C04" w:rsidRDefault="00277C04" w14:paraId="6E924DD8" w14:textId="6A565D1E">
            <w:pPr>
              <w:rPr>
                <w:rFonts w:ascii="Verdana" w:hAnsi="Verdana" w:cs="Arial"/>
                <w:b/>
                <w:sz w:val="24"/>
                <w:szCs w:val="24"/>
              </w:rPr>
            </w:pPr>
            <w:r>
              <w:rPr>
                <w:rFonts w:ascii="Verdana" w:hAnsi="Verdana" w:cs="Arial"/>
                <w:b/>
                <w:sz w:val="24"/>
                <w:szCs w:val="24"/>
              </w:rPr>
              <w:t xml:space="preserve">Workforce </w:t>
            </w:r>
            <w:r w:rsidR="001D3B9F">
              <w:rPr>
                <w:rFonts w:ascii="Verdana" w:hAnsi="Verdana" w:cs="Arial"/>
                <w:b/>
                <w:sz w:val="24"/>
                <w:szCs w:val="24"/>
              </w:rPr>
              <w:t>O</w:t>
            </w:r>
            <w:r>
              <w:rPr>
                <w:rFonts w:ascii="Verdana" w:hAnsi="Verdana" w:cs="Arial"/>
                <w:b/>
                <w:sz w:val="24"/>
                <w:szCs w:val="24"/>
              </w:rPr>
              <w:t>rganisational Development Committee (WODC)</w:t>
            </w:r>
          </w:p>
        </w:tc>
      </w:tr>
      <w:tr w:rsidRPr="00173BFB" w:rsidR="00083FC0" w:rsidTr="42D3FC56" w14:paraId="243EBB7A" w14:textId="77777777">
        <w:tc>
          <w:tcPr>
            <w:tcW w:w="2263" w:type="dxa"/>
            <w:tcMar/>
          </w:tcPr>
          <w:p w:rsidRPr="00173BFB" w:rsidR="00034194" w:rsidP="00FA0CA9" w:rsidRDefault="00034194" w14:paraId="3FEB3A15" w14:textId="77777777">
            <w:pPr>
              <w:rPr>
                <w:rFonts w:ascii="Verdana" w:hAnsi="Verdana" w:cs="Arial"/>
                <w:b/>
                <w:sz w:val="24"/>
                <w:szCs w:val="24"/>
              </w:rPr>
            </w:pPr>
            <w:r w:rsidRPr="00173BFB">
              <w:rPr>
                <w:rFonts w:ascii="Verdana" w:hAnsi="Verdana" w:cs="Arial"/>
                <w:b/>
                <w:sz w:val="24"/>
                <w:szCs w:val="24"/>
              </w:rPr>
              <w:t>Report Title</w:t>
            </w:r>
          </w:p>
        </w:tc>
        <w:tc>
          <w:tcPr>
            <w:tcW w:w="6753" w:type="dxa"/>
            <w:gridSpan w:val="6"/>
            <w:tcMar/>
          </w:tcPr>
          <w:p w:rsidRPr="00173BFB" w:rsidR="00034194" w:rsidP="00277C04" w:rsidRDefault="00C564E8" w14:paraId="70FFE69B" w14:textId="0E3F33F3">
            <w:pPr>
              <w:rPr>
                <w:rFonts w:ascii="Verdana" w:hAnsi="Verdana" w:cs="Arial"/>
                <w:b/>
                <w:sz w:val="24"/>
                <w:szCs w:val="24"/>
              </w:rPr>
            </w:pPr>
            <w:r w:rsidRPr="00173BFB">
              <w:rPr>
                <w:rFonts w:ascii="Verdana" w:hAnsi="Verdana" w:cs="Arial"/>
                <w:b/>
                <w:sz w:val="24"/>
                <w:szCs w:val="24"/>
              </w:rPr>
              <w:t>Allied Health Professions</w:t>
            </w:r>
            <w:r w:rsidRPr="00173BFB" w:rsidR="004660F6">
              <w:rPr>
                <w:rFonts w:ascii="Verdana" w:hAnsi="Verdana" w:cs="Arial"/>
                <w:b/>
                <w:sz w:val="24"/>
                <w:szCs w:val="24"/>
              </w:rPr>
              <w:t xml:space="preserve"> &amp; Health Science </w:t>
            </w:r>
            <w:r w:rsidR="00277C04">
              <w:rPr>
                <w:rFonts w:ascii="Verdana" w:hAnsi="Verdana" w:cs="Arial"/>
                <w:b/>
                <w:sz w:val="24"/>
                <w:szCs w:val="24"/>
              </w:rPr>
              <w:t>WODC</w:t>
            </w:r>
            <w:r w:rsidRPr="00173BFB" w:rsidR="00E62B76">
              <w:rPr>
                <w:rFonts w:ascii="Verdana" w:hAnsi="Verdana" w:cs="Arial"/>
                <w:b/>
                <w:sz w:val="24"/>
                <w:szCs w:val="24"/>
              </w:rPr>
              <w:t xml:space="preserve"> Key Issues R</w:t>
            </w:r>
            <w:r w:rsidRPr="00173BFB" w:rsidR="001E5489">
              <w:rPr>
                <w:rFonts w:ascii="Verdana" w:hAnsi="Verdana" w:cs="Arial"/>
                <w:b/>
                <w:sz w:val="24"/>
                <w:szCs w:val="24"/>
              </w:rPr>
              <w:t xml:space="preserve">eport </w:t>
            </w:r>
          </w:p>
        </w:tc>
      </w:tr>
      <w:tr w:rsidRPr="00173BFB" w:rsidR="00083FC0" w:rsidTr="42D3FC56" w14:paraId="306E64C5" w14:textId="77777777">
        <w:tc>
          <w:tcPr>
            <w:tcW w:w="2263" w:type="dxa"/>
            <w:tcMar/>
          </w:tcPr>
          <w:p w:rsidRPr="00173BFB" w:rsidR="00034194" w:rsidP="00FA0CA9" w:rsidRDefault="00034194" w14:paraId="15AAF1D8" w14:textId="77777777">
            <w:pPr>
              <w:rPr>
                <w:rFonts w:ascii="Verdana" w:hAnsi="Verdana" w:cs="Arial"/>
                <w:b/>
                <w:sz w:val="24"/>
                <w:szCs w:val="24"/>
              </w:rPr>
            </w:pPr>
            <w:r w:rsidRPr="00173BFB">
              <w:rPr>
                <w:rFonts w:ascii="Verdana" w:hAnsi="Verdana" w:cs="Arial"/>
                <w:b/>
                <w:sz w:val="24"/>
                <w:szCs w:val="24"/>
              </w:rPr>
              <w:t>Report Author</w:t>
            </w:r>
          </w:p>
        </w:tc>
        <w:tc>
          <w:tcPr>
            <w:tcW w:w="6753" w:type="dxa"/>
            <w:gridSpan w:val="6"/>
            <w:tcMar/>
          </w:tcPr>
          <w:p w:rsidRPr="00C1752E" w:rsidR="00034194" w:rsidP="00FA0CA9" w:rsidRDefault="00B65BA6" w14:paraId="5A0C99A0" w14:textId="7771F052">
            <w:pPr>
              <w:rPr>
                <w:rFonts w:ascii="Verdana" w:hAnsi="Verdana" w:cs="Arial"/>
                <w:sz w:val="24"/>
                <w:szCs w:val="24"/>
                <w:highlight w:val="yellow"/>
              </w:rPr>
            </w:pPr>
            <w:r w:rsidRPr="00B65BA6">
              <w:rPr>
                <w:rFonts w:ascii="Verdana" w:hAnsi="Verdana" w:cs="Arial"/>
                <w:sz w:val="24"/>
                <w:szCs w:val="24"/>
              </w:rPr>
              <w:t>Alison Clarke – Deputy Director of Allied Health Professions &amp; Health Science</w:t>
            </w:r>
            <w:r>
              <w:rPr>
                <w:rFonts w:ascii="Verdana" w:hAnsi="Verdana" w:cs="Arial"/>
                <w:sz w:val="24"/>
                <w:szCs w:val="24"/>
              </w:rPr>
              <w:br/>
            </w:r>
            <w:r w:rsidRPr="00D73177" w:rsidR="009144FC">
              <w:rPr>
                <w:rFonts w:ascii="Verdana" w:hAnsi="Verdana" w:cs="Arial"/>
                <w:sz w:val="24"/>
                <w:szCs w:val="24"/>
              </w:rPr>
              <w:t>Sian Jones</w:t>
            </w:r>
            <w:r w:rsidRPr="00D73177" w:rsidR="00C860B0">
              <w:rPr>
                <w:rFonts w:ascii="Verdana" w:hAnsi="Verdana" w:cs="Arial"/>
                <w:sz w:val="24"/>
                <w:szCs w:val="24"/>
              </w:rPr>
              <w:t xml:space="preserve"> – </w:t>
            </w:r>
            <w:r w:rsidRPr="00D73177" w:rsidR="00C12921">
              <w:rPr>
                <w:rFonts w:ascii="Verdana" w:hAnsi="Verdana" w:cs="Arial"/>
                <w:sz w:val="24"/>
                <w:szCs w:val="24"/>
              </w:rPr>
              <w:t>Allied Health Professions</w:t>
            </w:r>
            <w:r w:rsidRPr="00D73177" w:rsidR="001E5489">
              <w:rPr>
                <w:rFonts w:ascii="Verdana" w:hAnsi="Verdana" w:cs="Arial"/>
                <w:sz w:val="24"/>
                <w:szCs w:val="24"/>
              </w:rPr>
              <w:t xml:space="preserve"> &amp; Health Science </w:t>
            </w:r>
            <w:r w:rsidRPr="00D73177" w:rsidR="009144FC">
              <w:rPr>
                <w:rFonts w:ascii="Verdana" w:hAnsi="Verdana" w:cs="Arial"/>
                <w:sz w:val="24"/>
                <w:szCs w:val="24"/>
              </w:rPr>
              <w:t>Support Manager</w:t>
            </w:r>
          </w:p>
        </w:tc>
      </w:tr>
      <w:tr w:rsidRPr="00173BFB" w:rsidR="00762BBE" w:rsidTr="42D3FC56" w14:paraId="6939B511" w14:textId="77777777">
        <w:tc>
          <w:tcPr>
            <w:tcW w:w="2263" w:type="dxa"/>
            <w:tcMar/>
          </w:tcPr>
          <w:p w:rsidRPr="00173BFB" w:rsidR="00762BBE" w:rsidP="00762BBE" w:rsidRDefault="00762BBE" w14:paraId="161CA4A6" w14:textId="77777777">
            <w:pPr>
              <w:rPr>
                <w:rFonts w:ascii="Verdana" w:hAnsi="Verdana" w:cs="Arial"/>
                <w:b/>
                <w:sz w:val="24"/>
                <w:szCs w:val="24"/>
              </w:rPr>
            </w:pPr>
            <w:r w:rsidRPr="00173BFB">
              <w:rPr>
                <w:rFonts w:ascii="Verdana" w:hAnsi="Verdana" w:cs="Arial"/>
                <w:b/>
                <w:sz w:val="24"/>
                <w:szCs w:val="24"/>
              </w:rPr>
              <w:t>Report Sponsor</w:t>
            </w:r>
          </w:p>
        </w:tc>
        <w:tc>
          <w:tcPr>
            <w:tcW w:w="6753" w:type="dxa"/>
            <w:gridSpan w:val="6"/>
            <w:tcMar/>
          </w:tcPr>
          <w:p w:rsidRPr="00173BFB" w:rsidR="00762BBE" w:rsidP="00762BBE" w:rsidRDefault="00057315" w14:paraId="63E527EE" w14:textId="0F821148">
            <w:pPr>
              <w:rPr>
                <w:rFonts w:ascii="Verdana" w:hAnsi="Verdana" w:cs="Arial"/>
                <w:sz w:val="24"/>
                <w:szCs w:val="24"/>
              </w:rPr>
            </w:pPr>
            <w:r>
              <w:rPr>
                <w:rFonts w:ascii="Verdana" w:hAnsi="Verdana" w:cs="Arial"/>
                <w:sz w:val="24"/>
                <w:szCs w:val="24"/>
              </w:rPr>
              <w:t>Christine Morrell</w:t>
            </w:r>
            <w:r w:rsidRPr="00173BFB" w:rsidR="0066441F">
              <w:rPr>
                <w:rFonts w:ascii="Verdana" w:hAnsi="Verdana" w:cs="Arial"/>
                <w:sz w:val="24"/>
                <w:szCs w:val="24"/>
              </w:rPr>
              <w:t xml:space="preserve"> – </w:t>
            </w:r>
            <w:r>
              <w:rPr>
                <w:rFonts w:ascii="Verdana" w:hAnsi="Verdana" w:cs="Arial"/>
                <w:sz w:val="24"/>
                <w:szCs w:val="24"/>
              </w:rPr>
              <w:t>Executive</w:t>
            </w:r>
            <w:r w:rsidRPr="00173BFB" w:rsidR="0000527D">
              <w:rPr>
                <w:rFonts w:ascii="Verdana" w:hAnsi="Verdana" w:cs="Arial"/>
                <w:sz w:val="24"/>
                <w:szCs w:val="24"/>
              </w:rPr>
              <w:t xml:space="preserve"> </w:t>
            </w:r>
            <w:r w:rsidRPr="00173BFB" w:rsidR="0066441F">
              <w:rPr>
                <w:rFonts w:ascii="Verdana" w:hAnsi="Verdana" w:cs="Arial"/>
                <w:sz w:val="24"/>
                <w:szCs w:val="24"/>
              </w:rPr>
              <w:t xml:space="preserve">Director of </w:t>
            </w:r>
            <w:r w:rsidRPr="00173BFB" w:rsidR="00C12921">
              <w:rPr>
                <w:rFonts w:ascii="Verdana" w:hAnsi="Verdana" w:cs="Arial"/>
                <w:sz w:val="24"/>
                <w:szCs w:val="24"/>
              </w:rPr>
              <w:t>Allied Health Professions</w:t>
            </w:r>
            <w:r w:rsidRPr="00173BFB" w:rsidR="0066441F">
              <w:rPr>
                <w:rFonts w:ascii="Verdana" w:hAnsi="Verdana" w:cs="Arial"/>
                <w:sz w:val="24"/>
                <w:szCs w:val="24"/>
              </w:rPr>
              <w:t xml:space="preserve"> &amp; Health Science</w:t>
            </w:r>
          </w:p>
        </w:tc>
      </w:tr>
      <w:tr w:rsidRPr="00173BFB" w:rsidR="00E922C9" w:rsidTr="42D3FC56" w14:paraId="0BACEFB8" w14:textId="77777777">
        <w:tc>
          <w:tcPr>
            <w:tcW w:w="2263" w:type="dxa"/>
            <w:tcMar/>
          </w:tcPr>
          <w:p w:rsidRPr="00173BFB" w:rsidR="00E922C9" w:rsidP="00E922C9" w:rsidRDefault="00E922C9" w14:paraId="65E444AF" w14:textId="77777777">
            <w:pPr>
              <w:rPr>
                <w:rFonts w:ascii="Verdana" w:hAnsi="Verdana" w:cs="Arial"/>
                <w:b/>
                <w:sz w:val="24"/>
                <w:szCs w:val="24"/>
              </w:rPr>
            </w:pPr>
            <w:r w:rsidRPr="00173BFB">
              <w:rPr>
                <w:rFonts w:ascii="Verdana" w:hAnsi="Verdana" w:cs="Arial"/>
                <w:b/>
                <w:sz w:val="24"/>
                <w:szCs w:val="24"/>
              </w:rPr>
              <w:t>Presented by</w:t>
            </w:r>
          </w:p>
        </w:tc>
        <w:tc>
          <w:tcPr>
            <w:tcW w:w="6753" w:type="dxa"/>
            <w:gridSpan w:val="6"/>
            <w:tcMar/>
          </w:tcPr>
          <w:p w:rsidRPr="00C531A6" w:rsidR="00E922C9" w:rsidP="00C531A6" w:rsidRDefault="009D740F" w14:paraId="012BE2EB" w14:textId="2C689652">
            <w:pPr>
              <w:pStyle w:val="NormalWeb"/>
              <w:spacing w:before="0" w:beforeAutospacing="0" w:after="0" w:afterAutospacing="0"/>
              <w:rPr>
                <w:rFonts w:ascii="Verdana" w:hAnsi="Verdana" w:cs="Arial" w:eastAsiaTheme="minorHAnsi"/>
                <w:lang w:eastAsia="en-US"/>
                <w14:ligatures w14:val="standardContextual"/>
              </w:rPr>
            </w:pPr>
            <w:r>
              <w:rPr>
                <w:rFonts w:ascii="Verdana" w:hAnsi="Verdana" w:cs="Arial" w:eastAsiaTheme="minorHAnsi"/>
                <w:lang w:eastAsia="en-US"/>
                <w14:ligatures w14:val="standardContextual"/>
              </w:rPr>
              <w:t>A</w:t>
            </w:r>
            <w:r w:rsidR="00057315">
              <w:rPr>
                <w:rFonts w:ascii="Verdana" w:hAnsi="Verdana" w:cs="Arial" w:eastAsiaTheme="minorHAnsi"/>
                <w:lang w:eastAsia="en-US"/>
                <w14:ligatures w14:val="standardContextual"/>
              </w:rPr>
              <w:t>lison Clarke</w:t>
            </w:r>
            <w:r w:rsidR="000E15CB">
              <w:rPr>
                <w:rFonts w:ascii="Verdana" w:hAnsi="Verdana" w:cs="Arial" w:eastAsiaTheme="minorHAnsi"/>
                <w:lang w:eastAsia="en-US"/>
                <w14:ligatures w14:val="standardContextual"/>
              </w:rPr>
              <w:t xml:space="preserve">, </w:t>
            </w:r>
            <w:r w:rsidR="00057315">
              <w:rPr>
                <w:rFonts w:ascii="Verdana" w:hAnsi="Verdana" w:cs="Arial" w:eastAsiaTheme="minorHAnsi"/>
                <w:lang w:eastAsia="en-US"/>
                <w14:ligatures w14:val="standardContextual"/>
              </w:rPr>
              <w:t>Deputy Director of Allied Health Professions &amp; Health Science</w:t>
            </w:r>
          </w:p>
        </w:tc>
      </w:tr>
      <w:tr w:rsidRPr="00173BFB" w:rsidR="00E922C9" w:rsidTr="42D3FC56" w14:paraId="46DBBECF" w14:textId="77777777">
        <w:tc>
          <w:tcPr>
            <w:tcW w:w="2263" w:type="dxa"/>
            <w:tcMar/>
          </w:tcPr>
          <w:p w:rsidRPr="00173BFB" w:rsidR="00E922C9" w:rsidP="00E922C9" w:rsidRDefault="00E922C9" w14:paraId="04752EFB" w14:textId="77777777">
            <w:pPr>
              <w:rPr>
                <w:rFonts w:ascii="Verdana" w:hAnsi="Verdana" w:cs="Arial"/>
                <w:b/>
                <w:sz w:val="24"/>
                <w:szCs w:val="24"/>
              </w:rPr>
            </w:pPr>
            <w:r w:rsidRPr="00173BFB">
              <w:rPr>
                <w:rFonts w:ascii="Verdana" w:hAnsi="Verdana" w:cs="Arial"/>
                <w:b/>
                <w:sz w:val="24"/>
                <w:szCs w:val="24"/>
              </w:rPr>
              <w:t xml:space="preserve">Freedom of Information </w:t>
            </w:r>
          </w:p>
        </w:tc>
        <w:tc>
          <w:tcPr>
            <w:tcW w:w="6753" w:type="dxa"/>
            <w:gridSpan w:val="6"/>
            <w:tcMar/>
          </w:tcPr>
          <w:p w:rsidRPr="00173BFB" w:rsidR="00E922C9" w:rsidP="00E922C9" w:rsidRDefault="00E922C9" w14:paraId="1E97F697" w14:textId="77777777">
            <w:pPr>
              <w:rPr>
                <w:rFonts w:ascii="Verdana" w:hAnsi="Verdana" w:cs="Arial"/>
                <w:sz w:val="24"/>
                <w:szCs w:val="24"/>
              </w:rPr>
            </w:pPr>
            <w:r w:rsidRPr="00173BFB">
              <w:rPr>
                <w:rFonts w:ascii="Verdana" w:hAnsi="Verdana" w:cs="Arial"/>
                <w:sz w:val="24"/>
                <w:szCs w:val="24"/>
              </w:rPr>
              <w:t xml:space="preserve">Open  </w:t>
            </w:r>
          </w:p>
        </w:tc>
      </w:tr>
      <w:tr w:rsidRPr="00173BFB" w:rsidR="00E922C9" w:rsidTr="42D3FC56" w14:paraId="525060FA" w14:textId="77777777">
        <w:tc>
          <w:tcPr>
            <w:tcW w:w="2263" w:type="dxa"/>
            <w:tcMar/>
          </w:tcPr>
          <w:p w:rsidRPr="00173BFB" w:rsidR="00E922C9" w:rsidP="00E922C9" w:rsidRDefault="00E922C9" w14:paraId="7733D304" w14:textId="77777777">
            <w:pPr>
              <w:rPr>
                <w:rFonts w:ascii="Verdana" w:hAnsi="Verdana" w:cs="Arial"/>
                <w:b/>
                <w:sz w:val="24"/>
                <w:szCs w:val="24"/>
              </w:rPr>
            </w:pPr>
            <w:r w:rsidRPr="00173BFB">
              <w:rPr>
                <w:rFonts w:ascii="Verdana" w:hAnsi="Verdana" w:cs="Arial"/>
                <w:b/>
                <w:sz w:val="24"/>
                <w:szCs w:val="24"/>
              </w:rPr>
              <w:t>Purpose of the Report</w:t>
            </w:r>
          </w:p>
        </w:tc>
        <w:tc>
          <w:tcPr>
            <w:tcW w:w="6753" w:type="dxa"/>
            <w:gridSpan w:val="6"/>
            <w:tcMar/>
          </w:tcPr>
          <w:p w:rsidRPr="00173BFB" w:rsidR="00E922C9" w:rsidP="00277C04" w:rsidRDefault="00E922C9" w14:paraId="38FCB8F5" w14:textId="6FBB0C2E">
            <w:pPr>
              <w:ind w:right="96"/>
              <w:rPr>
                <w:rFonts w:ascii="Verdana" w:hAnsi="Verdana" w:cs="Arial"/>
                <w:sz w:val="24"/>
                <w:szCs w:val="24"/>
              </w:rPr>
            </w:pPr>
            <w:r w:rsidRPr="00173BFB">
              <w:rPr>
                <w:rFonts w:ascii="Verdana" w:hAnsi="Verdana" w:cs="Arial"/>
                <w:sz w:val="24"/>
                <w:szCs w:val="24"/>
              </w:rPr>
              <w:t xml:space="preserve">The report informs the Committee on current, relevant key workforce issues relating to </w:t>
            </w:r>
            <w:r w:rsidRPr="00173BFB" w:rsidR="00C564E8">
              <w:rPr>
                <w:rFonts w:ascii="Verdana" w:hAnsi="Verdana" w:cs="Arial"/>
                <w:sz w:val="24"/>
                <w:szCs w:val="24"/>
              </w:rPr>
              <w:t xml:space="preserve">Allied Health Professions </w:t>
            </w:r>
            <w:r w:rsidR="006417F3">
              <w:rPr>
                <w:rFonts w:ascii="Verdana" w:hAnsi="Verdana" w:cs="Arial"/>
                <w:sz w:val="24"/>
                <w:szCs w:val="24"/>
              </w:rPr>
              <w:t xml:space="preserve">(AHP) </w:t>
            </w:r>
            <w:r w:rsidRPr="00173BFB">
              <w:rPr>
                <w:rFonts w:ascii="Verdana" w:hAnsi="Verdana" w:cs="Arial"/>
                <w:sz w:val="24"/>
                <w:szCs w:val="24"/>
              </w:rPr>
              <w:t xml:space="preserve">and Health Science </w:t>
            </w:r>
            <w:r w:rsidRPr="00173BFB" w:rsidR="00C564E8">
              <w:rPr>
                <w:rFonts w:ascii="Verdana" w:hAnsi="Verdana" w:cs="Arial"/>
                <w:sz w:val="24"/>
                <w:szCs w:val="24"/>
              </w:rPr>
              <w:t>services.</w:t>
            </w:r>
          </w:p>
        </w:tc>
      </w:tr>
      <w:tr w:rsidRPr="00173BFB" w:rsidR="00E922C9" w:rsidTr="42D3FC56" w14:paraId="1B425568" w14:textId="77777777">
        <w:tc>
          <w:tcPr>
            <w:tcW w:w="2263" w:type="dxa"/>
            <w:tcMar/>
          </w:tcPr>
          <w:p w:rsidRPr="00173BFB" w:rsidR="00E922C9" w:rsidP="00E922C9" w:rsidRDefault="00E922C9" w14:paraId="70A525B8" w14:textId="77777777">
            <w:pPr>
              <w:rPr>
                <w:rFonts w:ascii="Verdana" w:hAnsi="Verdana" w:cs="Arial"/>
                <w:b/>
                <w:sz w:val="24"/>
                <w:szCs w:val="24"/>
              </w:rPr>
            </w:pPr>
            <w:r w:rsidRPr="00173BFB">
              <w:rPr>
                <w:rFonts w:ascii="Verdana" w:hAnsi="Verdana" w:cs="Arial"/>
                <w:b/>
                <w:sz w:val="24"/>
                <w:szCs w:val="24"/>
              </w:rPr>
              <w:t>Key Issues</w:t>
            </w:r>
          </w:p>
          <w:p w:rsidRPr="00173BFB" w:rsidR="00E922C9" w:rsidP="00E922C9" w:rsidRDefault="00E922C9" w14:paraId="0AA4E7F4" w14:textId="77777777">
            <w:pPr>
              <w:rPr>
                <w:rFonts w:ascii="Verdana" w:hAnsi="Verdana" w:cs="Arial"/>
                <w:b/>
                <w:sz w:val="24"/>
                <w:szCs w:val="24"/>
              </w:rPr>
            </w:pPr>
          </w:p>
          <w:p w:rsidRPr="00173BFB" w:rsidR="00E922C9" w:rsidP="00E922C9" w:rsidRDefault="00E922C9" w14:paraId="73632287" w14:textId="77777777">
            <w:pPr>
              <w:rPr>
                <w:rFonts w:ascii="Verdana" w:hAnsi="Verdana" w:cs="Arial"/>
                <w:b/>
                <w:sz w:val="24"/>
                <w:szCs w:val="24"/>
              </w:rPr>
            </w:pPr>
          </w:p>
        </w:tc>
        <w:tc>
          <w:tcPr>
            <w:tcW w:w="6753" w:type="dxa"/>
            <w:gridSpan w:val="6"/>
            <w:tcMar/>
          </w:tcPr>
          <w:p w:rsidRPr="0053221D" w:rsidR="00E922C9" w:rsidP="00E922C9" w:rsidRDefault="00E922C9" w14:paraId="66AB372C" w14:textId="14C4CCC5">
            <w:pPr>
              <w:ind w:right="96"/>
              <w:rPr>
                <w:rFonts w:ascii="Verdana" w:hAnsi="Verdana" w:cs="Arial"/>
                <w:b/>
                <w:sz w:val="24"/>
                <w:szCs w:val="24"/>
              </w:rPr>
            </w:pPr>
            <w:r w:rsidRPr="0053221D">
              <w:rPr>
                <w:rFonts w:ascii="Verdana" w:hAnsi="Verdana" w:cs="Arial"/>
                <w:b/>
                <w:sz w:val="24"/>
                <w:szCs w:val="24"/>
              </w:rPr>
              <w:t>Education and Workforce Development</w:t>
            </w:r>
          </w:p>
          <w:p w:rsidRPr="005C27E7" w:rsidR="001F5DB5" w:rsidP="001F5DB5" w:rsidRDefault="001F5DB5" w14:paraId="54F80E98" w14:textId="7D53CC6A">
            <w:pPr>
              <w:pStyle w:val="ListParagraph"/>
              <w:numPr>
                <w:ilvl w:val="0"/>
                <w:numId w:val="38"/>
              </w:numPr>
              <w:autoSpaceDE w:val="0"/>
              <w:autoSpaceDN w:val="0"/>
              <w:adjustRightInd w:val="0"/>
              <w:rPr>
                <w:rFonts w:ascii="Verdana" w:hAnsi="Verdana" w:cs="Verdana"/>
                <w:sz w:val="24"/>
                <w:szCs w:val="24"/>
              </w:rPr>
            </w:pPr>
            <w:r w:rsidRPr="005C27E7">
              <w:rPr>
                <w:rFonts w:ascii="Verdana" w:hAnsi="Verdana" w:cs="Verdana"/>
                <w:sz w:val="24"/>
                <w:szCs w:val="24"/>
              </w:rPr>
              <w:t>Ongoing focus via AHP, HS &amp; Pharmacy Professional Workforce Board to support financial recovery of the health board.</w:t>
            </w:r>
          </w:p>
          <w:p w:rsidR="00384DBD" w:rsidP="001F5DB5" w:rsidRDefault="005C27E7" w14:paraId="43923069" w14:textId="4A1FBE54">
            <w:pPr>
              <w:pStyle w:val="ListParagraph"/>
              <w:numPr>
                <w:ilvl w:val="0"/>
                <w:numId w:val="38"/>
              </w:numPr>
              <w:autoSpaceDE w:val="0"/>
              <w:autoSpaceDN w:val="0"/>
              <w:adjustRightInd w:val="0"/>
              <w:rPr>
                <w:rFonts w:ascii="Verdana" w:hAnsi="Verdana" w:cs="Verdana"/>
                <w:sz w:val="24"/>
                <w:szCs w:val="24"/>
              </w:rPr>
            </w:pPr>
            <w:r w:rsidRPr="005C27E7">
              <w:rPr>
                <w:rFonts w:ascii="Verdana" w:hAnsi="Verdana" w:cs="Verdana"/>
                <w:sz w:val="24"/>
                <w:szCs w:val="24"/>
              </w:rPr>
              <w:t>Healthcare Science Celebration Event highlight</w:t>
            </w:r>
            <w:r w:rsidR="00FC753B">
              <w:rPr>
                <w:rFonts w:ascii="Verdana" w:hAnsi="Verdana" w:cs="Verdana"/>
                <w:sz w:val="24"/>
                <w:szCs w:val="24"/>
              </w:rPr>
              <w:t>ing</w:t>
            </w:r>
            <w:r w:rsidRPr="005C27E7">
              <w:rPr>
                <w:rFonts w:ascii="Verdana" w:hAnsi="Verdana" w:cs="Verdana"/>
                <w:sz w:val="24"/>
                <w:szCs w:val="24"/>
              </w:rPr>
              <w:t xml:space="preserve"> innovation and impact</w:t>
            </w:r>
          </w:p>
          <w:p w:rsidRPr="005C27E7" w:rsidR="00FC753B" w:rsidP="001F5DB5" w:rsidRDefault="00FC753B" w14:paraId="2DCE18A9" w14:textId="706FF59B">
            <w:pPr>
              <w:pStyle w:val="ListParagraph"/>
              <w:numPr>
                <w:ilvl w:val="0"/>
                <w:numId w:val="38"/>
              </w:numPr>
              <w:autoSpaceDE w:val="0"/>
              <w:autoSpaceDN w:val="0"/>
              <w:adjustRightInd w:val="0"/>
              <w:rPr>
                <w:rFonts w:ascii="Verdana" w:hAnsi="Verdana" w:cs="Verdana"/>
                <w:sz w:val="24"/>
                <w:szCs w:val="24"/>
              </w:rPr>
            </w:pPr>
            <w:r>
              <w:rPr>
                <w:rFonts w:ascii="Verdana" w:hAnsi="Verdana" w:cs="Verdana"/>
                <w:sz w:val="24"/>
                <w:szCs w:val="24"/>
              </w:rPr>
              <w:t xml:space="preserve">Understanding the </w:t>
            </w:r>
            <w:r w:rsidR="005F132A">
              <w:rPr>
                <w:rFonts w:ascii="Verdana" w:hAnsi="Verdana" w:cs="Verdana"/>
                <w:sz w:val="24"/>
                <w:szCs w:val="24"/>
              </w:rPr>
              <w:t>‘</w:t>
            </w:r>
            <w:r>
              <w:rPr>
                <w:rFonts w:ascii="Verdana" w:hAnsi="Verdana" w:cs="Verdana"/>
                <w:sz w:val="24"/>
                <w:szCs w:val="24"/>
              </w:rPr>
              <w:t>Listening to People</w:t>
            </w:r>
            <w:r w:rsidR="005F132A">
              <w:rPr>
                <w:rFonts w:ascii="Verdana" w:hAnsi="Verdana" w:cs="Verdana"/>
                <w:sz w:val="24"/>
                <w:szCs w:val="24"/>
              </w:rPr>
              <w:t>’</w:t>
            </w:r>
            <w:r>
              <w:rPr>
                <w:rFonts w:ascii="Verdana" w:hAnsi="Verdana" w:cs="Verdana"/>
                <w:sz w:val="24"/>
                <w:szCs w:val="24"/>
              </w:rPr>
              <w:t xml:space="preserve"> Programme reform and how AHP and HCS workforce will implement this.</w:t>
            </w:r>
          </w:p>
          <w:p w:rsidRPr="00427C16" w:rsidR="00E922C9" w:rsidP="00427C16" w:rsidRDefault="00E922C9" w14:paraId="566C7E9E" w14:textId="5F729BC8">
            <w:pPr>
              <w:rPr>
                <w:rFonts w:ascii="Verdana" w:hAnsi="Verdana"/>
                <w:sz w:val="24"/>
                <w:szCs w:val="24"/>
              </w:rPr>
            </w:pPr>
          </w:p>
        </w:tc>
      </w:tr>
      <w:tr w:rsidRPr="00173BFB" w:rsidR="00E922C9" w:rsidTr="42D3FC56" w14:paraId="68AF473B" w14:textId="77777777">
        <w:trPr>
          <w:trHeight w:val="97"/>
        </w:trPr>
        <w:tc>
          <w:tcPr>
            <w:tcW w:w="2263" w:type="dxa"/>
            <w:vMerge w:val="restart"/>
            <w:tcMar/>
          </w:tcPr>
          <w:p w:rsidRPr="00173BFB" w:rsidR="00E922C9" w:rsidP="00E922C9" w:rsidRDefault="00E922C9" w14:paraId="5AD340BC" w14:textId="77777777">
            <w:pPr>
              <w:rPr>
                <w:rFonts w:ascii="Verdana" w:hAnsi="Verdana" w:cs="Arial"/>
                <w:b/>
                <w:sz w:val="24"/>
                <w:szCs w:val="24"/>
              </w:rPr>
            </w:pPr>
            <w:r w:rsidRPr="00173BFB">
              <w:rPr>
                <w:rFonts w:ascii="Verdana" w:hAnsi="Verdana" w:cs="Arial"/>
                <w:b/>
                <w:sz w:val="24"/>
                <w:szCs w:val="24"/>
              </w:rPr>
              <w:t xml:space="preserve">Specific Action Required </w:t>
            </w:r>
          </w:p>
          <w:p w:rsidRPr="00173BFB" w:rsidR="00E922C9" w:rsidP="00E922C9" w:rsidRDefault="00E922C9" w14:paraId="756750D9" w14:textId="77777777">
            <w:pPr>
              <w:rPr>
                <w:rFonts w:ascii="Verdana" w:hAnsi="Verdana" w:cs="Arial"/>
                <w:b/>
                <w:i/>
                <w:sz w:val="24"/>
                <w:szCs w:val="24"/>
              </w:rPr>
            </w:pPr>
            <w:r w:rsidRPr="00173BFB">
              <w:rPr>
                <w:rFonts w:ascii="Verdana" w:hAnsi="Verdana" w:cs="Arial"/>
                <w:b/>
                <w:i/>
                <w:sz w:val="24"/>
                <w:szCs w:val="24"/>
              </w:rPr>
              <w:t>(please choose one only)</w:t>
            </w:r>
          </w:p>
        </w:tc>
        <w:tc>
          <w:tcPr>
            <w:tcW w:w="1853" w:type="dxa"/>
            <w:shd w:val="clear" w:color="auto" w:fill="D5DCE4" w:themeFill="text2" w:themeFillTint="33"/>
            <w:tcMar/>
          </w:tcPr>
          <w:p w:rsidRPr="00173BFB" w:rsidR="00E922C9" w:rsidP="00E922C9" w:rsidRDefault="00E922C9" w14:paraId="17958BE5" w14:textId="77777777">
            <w:pPr>
              <w:rPr>
                <w:rFonts w:ascii="Verdana" w:hAnsi="Verdana" w:cs="Arial"/>
                <w:b/>
                <w:sz w:val="24"/>
                <w:szCs w:val="24"/>
              </w:rPr>
            </w:pPr>
            <w:r w:rsidRPr="00173BFB">
              <w:rPr>
                <w:rFonts w:ascii="Verdana" w:hAnsi="Verdana" w:cs="Arial"/>
                <w:b/>
                <w:sz w:val="24"/>
                <w:szCs w:val="24"/>
              </w:rPr>
              <w:t>Information</w:t>
            </w:r>
          </w:p>
        </w:tc>
        <w:tc>
          <w:tcPr>
            <w:tcW w:w="1723" w:type="dxa"/>
            <w:gridSpan w:val="2"/>
            <w:shd w:val="clear" w:color="auto" w:fill="D5DCE4" w:themeFill="text2" w:themeFillTint="33"/>
            <w:tcMar/>
          </w:tcPr>
          <w:p w:rsidRPr="00173BFB" w:rsidR="00E922C9" w:rsidP="00E922C9" w:rsidRDefault="00E922C9" w14:paraId="5F249BCB" w14:textId="77777777">
            <w:pPr>
              <w:rPr>
                <w:rFonts w:ascii="Verdana" w:hAnsi="Verdana" w:cs="Arial"/>
                <w:b/>
                <w:sz w:val="24"/>
                <w:szCs w:val="24"/>
              </w:rPr>
            </w:pPr>
            <w:r w:rsidRPr="00173BFB">
              <w:rPr>
                <w:rFonts w:ascii="Verdana" w:hAnsi="Verdana" w:cs="Arial"/>
                <w:b/>
                <w:sz w:val="24"/>
                <w:szCs w:val="24"/>
              </w:rPr>
              <w:t>Discussion</w:t>
            </w:r>
          </w:p>
        </w:tc>
        <w:tc>
          <w:tcPr>
            <w:tcW w:w="1661" w:type="dxa"/>
            <w:shd w:val="clear" w:color="auto" w:fill="D5DCE4" w:themeFill="text2" w:themeFillTint="33"/>
            <w:tcMar/>
          </w:tcPr>
          <w:p w:rsidRPr="00173BFB" w:rsidR="00E922C9" w:rsidP="00E922C9" w:rsidRDefault="00E922C9" w14:paraId="1A799F27" w14:textId="77777777">
            <w:pPr>
              <w:rPr>
                <w:rFonts w:ascii="Verdana" w:hAnsi="Verdana" w:cs="Arial"/>
                <w:b/>
                <w:sz w:val="24"/>
                <w:szCs w:val="24"/>
              </w:rPr>
            </w:pPr>
            <w:r w:rsidRPr="00173BFB">
              <w:rPr>
                <w:rFonts w:ascii="Verdana" w:hAnsi="Verdana" w:cs="Arial"/>
                <w:b/>
                <w:sz w:val="24"/>
                <w:szCs w:val="24"/>
              </w:rPr>
              <w:t>Assurance</w:t>
            </w:r>
          </w:p>
        </w:tc>
        <w:tc>
          <w:tcPr>
            <w:tcW w:w="1516" w:type="dxa"/>
            <w:gridSpan w:val="2"/>
            <w:shd w:val="clear" w:color="auto" w:fill="D5DCE4" w:themeFill="text2" w:themeFillTint="33"/>
            <w:tcMar/>
          </w:tcPr>
          <w:p w:rsidRPr="00173BFB" w:rsidR="00E922C9" w:rsidP="00E922C9" w:rsidRDefault="00E922C9" w14:paraId="46DB5DEE" w14:textId="77777777">
            <w:pPr>
              <w:rPr>
                <w:rFonts w:ascii="Verdana" w:hAnsi="Verdana" w:cs="Arial"/>
                <w:b/>
                <w:sz w:val="24"/>
                <w:szCs w:val="24"/>
              </w:rPr>
            </w:pPr>
            <w:r w:rsidRPr="00173BFB">
              <w:rPr>
                <w:rFonts w:ascii="Verdana" w:hAnsi="Verdana" w:cs="Arial"/>
                <w:b/>
                <w:sz w:val="24"/>
                <w:szCs w:val="24"/>
              </w:rPr>
              <w:t>Approval</w:t>
            </w:r>
          </w:p>
        </w:tc>
      </w:tr>
      <w:tr w:rsidRPr="00173BFB" w:rsidR="00E922C9" w:rsidTr="42D3FC56" w14:paraId="67305841" w14:textId="77777777">
        <w:trPr>
          <w:trHeight w:val="96"/>
        </w:trPr>
        <w:tc>
          <w:tcPr>
            <w:tcW w:w="2263" w:type="dxa"/>
            <w:vMerge/>
            <w:tcMar/>
          </w:tcPr>
          <w:p w:rsidRPr="00173BFB" w:rsidR="00E922C9" w:rsidP="00E922C9" w:rsidRDefault="00E922C9" w14:paraId="274C7F1F" w14:textId="77777777">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rPr>
              <w:rFonts w:ascii="Verdana" w:hAnsi="Verdana" w:cs="Arial"/>
              <w:sz w:val="24"/>
              <w:szCs w:val="24"/>
            </w:rPr>
          </w:sdtEndPr>
          <w:sdtContent>
            <w:tc>
              <w:tcPr>
                <w:tcW w:w="1853" w:type="dxa"/>
                <w:tcMar/>
              </w:tcPr>
              <w:p w:rsidRPr="00173BFB" w:rsidR="00E922C9" w:rsidP="00E922C9" w:rsidRDefault="00E922C9" w14:paraId="3CB59630"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173BFB" w:rsidR="00E922C9" w:rsidP="00E922C9" w:rsidRDefault="00E922C9" w14:paraId="1D4F85AF"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173BFB" w:rsidR="00E922C9" w:rsidP="00E922C9" w:rsidRDefault="00E922C9" w14:paraId="0EC840AD"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173BFB" w:rsidR="00E922C9" w:rsidP="00E922C9" w:rsidRDefault="00E922C9" w14:paraId="3365E5DF" w14:textId="77777777">
                <w:pPr>
                  <w:ind w:right="96"/>
                  <w:jc w:val="center"/>
                  <w:rPr>
                    <w:rFonts w:ascii="Verdana" w:hAnsi="Verdana" w:cs="Arial"/>
                    <w:sz w:val="24"/>
                    <w:szCs w:val="24"/>
                  </w:rPr>
                </w:pPr>
                <w:r w:rsidRPr="00173BFB">
                  <w:rPr>
                    <w:rFonts w:ascii="Segoe UI Symbol" w:hAnsi="Segoe UI Symbol" w:eastAsia="MS Gothic" w:cs="Segoe UI Symbol"/>
                    <w:sz w:val="24"/>
                    <w:szCs w:val="24"/>
                  </w:rPr>
                  <w:t>☐</w:t>
                </w:r>
              </w:p>
            </w:tc>
          </w:sdtContent>
        </w:sdt>
      </w:tr>
      <w:tr w:rsidRPr="00173BFB" w:rsidR="00E922C9" w:rsidTr="42D3FC56" w14:paraId="4B184DAA" w14:textId="77777777">
        <w:tc>
          <w:tcPr>
            <w:tcW w:w="2263" w:type="dxa"/>
            <w:tcMar/>
          </w:tcPr>
          <w:p w:rsidRPr="00173BFB" w:rsidR="00E922C9" w:rsidP="00E922C9" w:rsidRDefault="00E922C9" w14:paraId="2AE3A43A" w14:textId="051E1561">
            <w:pPr>
              <w:rPr>
                <w:rFonts w:ascii="Verdana" w:hAnsi="Verdana" w:cs="Arial"/>
                <w:b/>
                <w:sz w:val="24"/>
                <w:szCs w:val="24"/>
              </w:rPr>
            </w:pPr>
            <w:r w:rsidRPr="00173BFB">
              <w:rPr>
                <w:rFonts w:ascii="Verdana" w:hAnsi="Verdana" w:cs="Arial"/>
                <w:b/>
                <w:sz w:val="24"/>
                <w:szCs w:val="24"/>
              </w:rPr>
              <w:t>Recommendations</w:t>
            </w:r>
          </w:p>
        </w:tc>
        <w:tc>
          <w:tcPr>
            <w:tcW w:w="6753" w:type="dxa"/>
            <w:gridSpan w:val="6"/>
            <w:tcMar/>
          </w:tcPr>
          <w:p w:rsidRPr="00173BFB" w:rsidR="00E922C9" w:rsidP="00E922C9" w:rsidRDefault="00E922C9" w14:paraId="7A2018C3" w14:textId="77777777">
            <w:pPr>
              <w:ind w:right="96"/>
              <w:rPr>
                <w:rFonts w:ascii="Verdana" w:hAnsi="Verdana" w:cs="Arial"/>
                <w:sz w:val="24"/>
                <w:szCs w:val="24"/>
              </w:rPr>
            </w:pPr>
            <w:r w:rsidRPr="00173BFB">
              <w:rPr>
                <w:rFonts w:ascii="Verdana" w:hAnsi="Verdana" w:cs="Arial"/>
                <w:sz w:val="24"/>
                <w:szCs w:val="24"/>
              </w:rPr>
              <w:t>Members are asked to:</w:t>
            </w:r>
          </w:p>
          <w:p w:rsidRPr="00173BFB" w:rsidR="00E922C9" w:rsidP="00E922C9" w:rsidRDefault="00E922C9" w14:paraId="288D2D87" w14:textId="458CA1AA">
            <w:pPr>
              <w:pStyle w:val="ListParagraph"/>
              <w:numPr>
                <w:ilvl w:val="0"/>
                <w:numId w:val="3"/>
              </w:numPr>
              <w:ind w:right="96"/>
              <w:rPr>
                <w:rFonts w:ascii="Verdana" w:hAnsi="Verdana" w:cs="Arial"/>
                <w:sz w:val="24"/>
                <w:szCs w:val="24"/>
              </w:rPr>
            </w:pPr>
            <w:r w:rsidRPr="00173BFB">
              <w:rPr>
                <w:rFonts w:ascii="Verdana" w:hAnsi="Verdana" w:cs="Arial"/>
                <w:b/>
                <w:sz w:val="24"/>
                <w:szCs w:val="24"/>
              </w:rPr>
              <w:t>Receive</w:t>
            </w:r>
            <w:r w:rsidRPr="00173BFB">
              <w:rPr>
                <w:rFonts w:ascii="Verdana" w:hAnsi="Verdana" w:cs="Arial"/>
                <w:sz w:val="24"/>
                <w:szCs w:val="24"/>
              </w:rPr>
              <w:t xml:space="preserve"> the information in the report.</w:t>
            </w:r>
          </w:p>
        </w:tc>
      </w:tr>
    </w:tbl>
    <w:p w:rsidRPr="00173BFB" w:rsidR="00653AEC" w:rsidP="0034000E" w:rsidRDefault="0020539A" w14:paraId="007AD057" w14:textId="156434BF">
      <w:pPr>
        <w:jc w:val="center"/>
        <w:rPr>
          <w:rFonts w:ascii="Verdana" w:hAnsi="Verdana" w:cs="Arial"/>
          <w:b/>
          <w:sz w:val="24"/>
          <w:szCs w:val="24"/>
        </w:rPr>
      </w:pPr>
      <w:r w:rsidRPr="00EE2709">
        <w:br w:type="page"/>
      </w:r>
      <w:r w:rsidRPr="00173BFB" w:rsidR="00173BFB">
        <w:rPr>
          <w:rFonts w:ascii="Verdana" w:hAnsi="Verdana" w:cs="Arial"/>
          <w:b/>
          <w:sz w:val="24"/>
          <w:szCs w:val="24"/>
        </w:rPr>
        <w:t>Allied Health Professions</w:t>
      </w:r>
      <w:r w:rsidRPr="00173BFB" w:rsidR="00E62B76">
        <w:rPr>
          <w:rFonts w:ascii="Verdana" w:hAnsi="Verdana" w:cs="Arial"/>
          <w:b/>
          <w:sz w:val="24"/>
          <w:szCs w:val="24"/>
        </w:rPr>
        <w:t xml:space="preserve"> </w:t>
      </w:r>
      <w:r w:rsidR="00173BFB">
        <w:rPr>
          <w:rFonts w:ascii="Verdana" w:hAnsi="Verdana" w:cs="Arial"/>
          <w:b/>
          <w:sz w:val="24"/>
          <w:szCs w:val="24"/>
        </w:rPr>
        <w:t>and</w:t>
      </w:r>
      <w:r w:rsidRPr="00173BFB" w:rsidR="00173BFB">
        <w:rPr>
          <w:rFonts w:ascii="Verdana" w:hAnsi="Verdana" w:cs="Arial"/>
          <w:b/>
          <w:sz w:val="24"/>
          <w:szCs w:val="24"/>
        </w:rPr>
        <w:t xml:space="preserve"> </w:t>
      </w:r>
      <w:r w:rsidRPr="00173BFB" w:rsidR="00E62B76">
        <w:rPr>
          <w:rFonts w:ascii="Verdana" w:hAnsi="Verdana" w:cs="Arial"/>
          <w:b/>
          <w:sz w:val="24"/>
          <w:szCs w:val="24"/>
        </w:rPr>
        <w:t xml:space="preserve">Health Science </w:t>
      </w:r>
      <w:r w:rsidR="00173BFB">
        <w:rPr>
          <w:rFonts w:ascii="Verdana" w:hAnsi="Verdana" w:cs="Arial"/>
          <w:b/>
          <w:sz w:val="24"/>
          <w:szCs w:val="24"/>
        </w:rPr>
        <w:br/>
      </w:r>
      <w:r w:rsidRPr="00173BFB" w:rsidR="00E62B76">
        <w:rPr>
          <w:rFonts w:ascii="Verdana" w:hAnsi="Verdana" w:cs="Arial"/>
          <w:b/>
          <w:sz w:val="24"/>
          <w:szCs w:val="24"/>
        </w:rPr>
        <w:t>Workforce &amp; OD Key Issues Report</w:t>
      </w:r>
    </w:p>
    <w:p w:rsidRPr="00173BFB" w:rsidR="00653AEC" w:rsidP="00653AEC" w:rsidRDefault="00653AEC" w14:paraId="029739E7" w14:textId="77777777">
      <w:pPr>
        <w:jc w:val="center"/>
        <w:rPr>
          <w:rFonts w:ascii="Verdana" w:hAnsi="Verdana" w:cs="Arial"/>
          <w:b/>
          <w:sz w:val="24"/>
          <w:szCs w:val="24"/>
        </w:rPr>
      </w:pPr>
    </w:p>
    <w:p w:rsidRPr="00173BFB" w:rsidR="00034A05" w:rsidP="00034A05" w:rsidRDefault="00653AEC" w14:paraId="3D546458" w14:textId="342A6675">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INTRODUCTION</w:t>
      </w:r>
    </w:p>
    <w:p w:rsidRPr="00173BFB" w:rsidR="00653AEC" w:rsidP="00493B7A" w:rsidRDefault="009B6C18" w14:paraId="37C9BADA" w14:textId="668759A6">
      <w:pPr>
        <w:ind w:left="360"/>
        <w:rPr>
          <w:rFonts w:ascii="Verdana" w:hAnsi="Verdana" w:cs="Arial"/>
          <w:b/>
          <w:sz w:val="24"/>
          <w:szCs w:val="24"/>
        </w:rPr>
      </w:pPr>
      <w:r w:rsidRPr="00173BFB">
        <w:rPr>
          <w:rFonts w:ascii="Verdana" w:hAnsi="Verdana" w:cs="Arial"/>
          <w:iCs/>
          <w:sz w:val="24"/>
          <w:szCs w:val="24"/>
        </w:rPr>
        <w:t>The purpose</w:t>
      </w:r>
      <w:r w:rsidRPr="00173BFB" w:rsidR="00247B73">
        <w:rPr>
          <w:rFonts w:ascii="Verdana" w:hAnsi="Verdana" w:cs="Arial"/>
          <w:iCs/>
          <w:sz w:val="24"/>
          <w:szCs w:val="24"/>
        </w:rPr>
        <w:t xml:space="preserve"> of this report is to draw to the attention of the committee, key workforce</w:t>
      </w:r>
      <w:r w:rsidRPr="00173BFB">
        <w:rPr>
          <w:rFonts w:ascii="Verdana" w:hAnsi="Verdana" w:cs="Arial"/>
          <w:iCs/>
          <w:sz w:val="24"/>
          <w:szCs w:val="24"/>
        </w:rPr>
        <w:t xml:space="preserve"> issues and risks relating</w:t>
      </w:r>
      <w:r w:rsidRPr="00173BFB" w:rsidR="00247B73">
        <w:rPr>
          <w:rFonts w:ascii="Verdana" w:hAnsi="Verdana" w:cs="Arial"/>
          <w:iCs/>
          <w:sz w:val="24"/>
          <w:szCs w:val="24"/>
        </w:rPr>
        <w:t xml:space="preserve"> to </w:t>
      </w:r>
      <w:r w:rsidRPr="00173BFB" w:rsidR="00C12921">
        <w:rPr>
          <w:rFonts w:ascii="Verdana" w:hAnsi="Verdana" w:cs="Arial"/>
          <w:iCs/>
          <w:sz w:val="24"/>
          <w:szCs w:val="24"/>
        </w:rPr>
        <w:t>Allied Health Professions</w:t>
      </w:r>
      <w:r w:rsidRPr="00173BFB" w:rsidR="00247B73">
        <w:rPr>
          <w:rFonts w:ascii="Verdana" w:hAnsi="Verdana" w:cs="Arial"/>
          <w:iCs/>
          <w:sz w:val="24"/>
          <w:szCs w:val="24"/>
        </w:rPr>
        <w:t xml:space="preserve"> and Health Science </w:t>
      </w:r>
      <w:r w:rsidRPr="00173BFB" w:rsidR="00C12921">
        <w:rPr>
          <w:rFonts w:ascii="Verdana" w:hAnsi="Verdana" w:cs="Arial"/>
          <w:iCs/>
          <w:sz w:val="24"/>
          <w:szCs w:val="24"/>
        </w:rPr>
        <w:t>services</w:t>
      </w:r>
      <w:r w:rsidRPr="00173BFB" w:rsidR="00247B73">
        <w:rPr>
          <w:rFonts w:ascii="Verdana" w:hAnsi="Verdana" w:cs="Arial"/>
          <w:iCs/>
          <w:sz w:val="24"/>
          <w:szCs w:val="24"/>
        </w:rPr>
        <w:t xml:space="preserve"> and </w:t>
      </w:r>
      <w:r w:rsidRPr="00173BFB" w:rsidR="00F46641">
        <w:rPr>
          <w:rFonts w:ascii="Verdana" w:hAnsi="Verdana" w:cs="Arial"/>
          <w:iCs/>
          <w:sz w:val="24"/>
          <w:szCs w:val="24"/>
        </w:rPr>
        <w:t>any mitigation</w:t>
      </w:r>
      <w:r w:rsidRPr="00173BFB" w:rsidR="00870638">
        <w:rPr>
          <w:rFonts w:ascii="Verdana" w:hAnsi="Verdana" w:cs="Arial"/>
          <w:iCs/>
          <w:sz w:val="24"/>
          <w:szCs w:val="24"/>
        </w:rPr>
        <w:t xml:space="preserve"> undertaken</w:t>
      </w:r>
      <w:r w:rsidRPr="00173BFB" w:rsidR="00653AEC">
        <w:rPr>
          <w:rFonts w:ascii="Verdana" w:hAnsi="Verdana" w:cs="Arial"/>
          <w:iCs/>
          <w:sz w:val="24"/>
          <w:szCs w:val="24"/>
        </w:rPr>
        <w:t>.</w:t>
      </w:r>
      <w:r w:rsidRPr="00173BFB" w:rsidR="00A11269">
        <w:rPr>
          <w:rFonts w:ascii="Verdana" w:hAnsi="Verdana" w:cs="Arial"/>
          <w:iCs/>
          <w:sz w:val="24"/>
          <w:szCs w:val="24"/>
        </w:rPr>
        <w:br/>
      </w:r>
    </w:p>
    <w:p w:rsidRPr="00A25C6F" w:rsidR="00A123C4" w:rsidP="00976C39" w:rsidRDefault="005640C7" w14:paraId="46FD17BA" w14:textId="2BA03094">
      <w:pPr>
        <w:pStyle w:val="ListParagraph"/>
        <w:numPr>
          <w:ilvl w:val="0"/>
          <w:numId w:val="1"/>
        </w:numPr>
        <w:spacing w:after="0" w:line="240" w:lineRule="auto"/>
        <w:rPr>
          <w:rFonts w:ascii="Verdana" w:hAnsi="Verdana" w:cs="Arial"/>
          <w:b/>
          <w:sz w:val="24"/>
          <w:szCs w:val="24"/>
        </w:rPr>
      </w:pPr>
      <w:r w:rsidRPr="00173BFB">
        <w:rPr>
          <w:rFonts w:ascii="Verdana" w:hAnsi="Verdana" w:cs="Arial"/>
          <w:b/>
          <w:sz w:val="24"/>
          <w:szCs w:val="24"/>
        </w:rPr>
        <w:t xml:space="preserve"> </w:t>
      </w:r>
      <w:r w:rsidRPr="00173BFB" w:rsidR="00A11269">
        <w:rPr>
          <w:rFonts w:ascii="Verdana" w:hAnsi="Verdana" w:cs="Arial"/>
          <w:b/>
          <w:sz w:val="24"/>
          <w:szCs w:val="24"/>
        </w:rPr>
        <w:t>KEY ISSUES</w:t>
      </w:r>
    </w:p>
    <w:p w:rsidRPr="00173BFB" w:rsidR="00117A1C" w:rsidP="00117A1C" w:rsidRDefault="00117A1C" w14:paraId="4A5E64BC" w14:textId="77777777">
      <w:pPr>
        <w:rPr>
          <w:rFonts w:ascii="Verdana" w:hAnsi="Verdana" w:cs="Arial"/>
          <w:b/>
          <w:sz w:val="24"/>
          <w:szCs w:val="24"/>
        </w:rPr>
      </w:pPr>
    </w:p>
    <w:p w:rsidR="006E6D26" w:rsidP="006E6D26" w:rsidRDefault="004B230A" w14:paraId="4C2BBE48" w14:textId="74A0D1AC">
      <w:pPr>
        <w:pStyle w:val="ListParagraph"/>
        <w:numPr>
          <w:ilvl w:val="1"/>
          <w:numId w:val="1"/>
        </w:numPr>
        <w:rPr>
          <w:rFonts w:ascii="Verdana" w:hAnsi="Verdana" w:cs="Arial"/>
          <w:b/>
          <w:sz w:val="24"/>
          <w:szCs w:val="24"/>
        </w:rPr>
      </w:pPr>
      <w:r w:rsidRPr="00173BFB">
        <w:rPr>
          <w:rFonts w:ascii="Verdana" w:hAnsi="Verdana" w:cs="Arial"/>
          <w:b/>
          <w:sz w:val="24"/>
          <w:szCs w:val="24"/>
        </w:rPr>
        <w:t>Education and Workforce Developmen</w:t>
      </w:r>
      <w:r w:rsidRPr="00173BFB" w:rsidR="00884CC9">
        <w:rPr>
          <w:rFonts w:ascii="Verdana" w:hAnsi="Verdana" w:cs="Arial"/>
          <w:b/>
          <w:sz w:val="24"/>
          <w:szCs w:val="24"/>
        </w:rPr>
        <w:t>t</w:t>
      </w:r>
      <w:r w:rsidR="00C3463E">
        <w:rPr>
          <w:rFonts w:ascii="Verdana" w:hAnsi="Verdana" w:cs="Arial"/>
          <w:b/>
          <w:sz w:val="24"/>
          <w:szCs w:val="24"/>
        </w:rPr>
        <w:br/>
      </w:r>
    </w:p>
    <w:p w:rsidRPr="005C27E7" w:rsidR="005C27E7" w:rsidP="0064776B" w:rsidRDefault="00C3463E" w14:paraId="27D4D6E2" w14:textId="1A55C5A8">
      <w:pPr>
        <w:pStyle w:val="ListParagraph"/>
        <w:numPr>
          <w:ilvl w:val="2"/>
          <w:numId w:val="1"/>
        </w:numPr>
        <w:rPr>
          <w:rFonts w:ascii="Verdana" w:hAnsi="Verdana" w:cs="Arial"/>
          <w:b/>
          <w:sz w:val="24"/>
          <w:szCs w:val="24"/>
        </w:rPr>
      </w:pPr>
      <w:r>
        <w:rPr>
          <w:rFonts w:ascii="Verdana" w:hAnsi="Verdana"/>
          <w:b/>
          <w:bCs/>
          <w:sz w:val="24"/>
          <w:szCs w:val="24"/>
        </w:rPr>
        <w:t>Allied Health Professions, Health Science &amp; Pharmacy Professional Workforce Board</w:t>
      </w:r>
      <w:r w:rsidRPr="0064776B" w:rsidR="00136A1A">
        <w:rPr>
          <w:rFonts w:ascii="Verdana" w:hAnsi="Verdana"/>
          <w:sz w:val="24"/>
          <w:szCs w:val="24"/>
        </w:rPr>
        <w:t xml:space="preserve">  </w:t>
      </w:r>
      <w:r w:rsidRPr="0064776B" w:rsidR="00136A1A">
        <w:rPr>
          <w:rFonts w:ascii="Verdana" w:hAnsi="Verdana"/>
          <w:sz w:val="24"/>
          <w:szCs w:val="24"/>
        </w:rPr>
        <w:br/>
      </w:r>
      <w:r w:rsidR="00F51179">
        <w:rPr>
          <w:rFonts w:ascii="Verdana" w:hAnsi="Verdana" w:cs="Segoe UI"/>
          <w:sz w:val="24"/>
          <w:szCs w:val="24"/>
        </w:rPr>
        <w:t>The Allied Health Professions (AHP), Health</w:t>
      </w:r>
      <w:r w:rsidR="00300A51">
        <w:rPr>
          <w:rFonts w:ascii="Verdana" w:hAnsi="Verdana" w:cs="Segoe UI"/>
          <w:sz w:val="24"/>
          <w:szCs w:val="24"/>
        </w:rPr>
        <w:t>care</w:t>
      </w:r>
      <w:r w:rsidR="00F51179">
        <w:rPr>
          <w:rFonts w:ascii="Verdana" w:hAnsi="Verdana" w:cs="Segoe UI"/>
          <w:sz w:val="24"/>
          <w:szCs w:val="24"/>
        </w:rPr>
        <w:t xml:space="preserve"> Science (HCS) &amp; Pharmacy Medicines Management (PMM) Professional Workforce Board continues to provide professional oversight, assurance and challenge in relation to workforce planning, recruitment, vacancy control and financial sustainability across AHP, HCS and PMM professions.</w:t>
      </w:r>
      <w:r w:rsidR="00F51179">
        <w:rPr>
          <w:rFonts w:ascii="Verdana" w:hAnsi="Verdana" w:cs="Segoe UI"/>
          <w:sz w:val="24"/>
          <w:szCs w:val="24"/>
        </w:rPr>
        <w:br/>
      </w:r>
      <w:r w:rsidR="00F51179">
        <w:rPr>
          <w:rFonts w:ascii="Verdana" w:hAnsi="Verdana" w:cs="Segoe UI"/>
          <w:sz w:val="24"/>
          <w:szCs w:val="24"/>
        </w:rPr>
        <w:t>The Board has supported the implementation of revised organisational vacancy control arrangements, including the introduction of clear categorisation for posts (legislative, externally funded, or those with significant patient care impact) and the requirement for Quality Impact Assessments where appro</w:t>
      </w:r>
      <w:r w:rsidR="005C27E7">
        <w:rPr>
          <w:rFonts w:ascii="Verdana" w:hAnsi="Verdana" w:cs="Segoe UI"/>
          <w:sz w:val="24"/>
          <w:szCs w:val="24"/>
        </w:rPr>
        <w:t>priate.  Service Group Directors retain accountability for post categorisation, with the Professional Workforce Board providing professional scrutiny and assurance prior to executive consideration.</w:t>
      </w:r>
      <w:r w:rsidR="005C27E7">
        <w:rPr>
          <w:rFonts w:ascii="Verdana" w:hAnsi="Verdana" w:cs="Segoe UI"/>
          <w:sz w:val="24"/>
          <w:szCs w:val="24"/>
        </w:rPr>
        <w:br/>
      </w:r>
      <w:r w:rsidR="005C27E7">
        <w:rPr>
          <w:rFonts w:ascii="Verdana" w:hAnsi="Verdana" w:cs="Segoe UI"/>
          <w:sz w:val="24"/>
          <w:szCs w:val="24"/>
        </w:rPr>
        <w:br/>
      </w:r>
      <w:r w:rsidR="005C27E7">
        <w:rPr>
          <w:rFonts w:ascii="Verdana" w:hAnsi="Verdana" w:cs="Segoe UI"/>
          <w:sz w:val="24"/>
          <w:szCs w:val="24"/>
        </w:rPr>
        <w:t>Significant focus has been placed on the development of graduate and trainee recruitment papers across AHP, HCS &amp; Pharmacy, ensuring alignment with long-term workforce sustainability and value.  This includes consideration of financial implications, and professional risks such as national contract arrangements for health science trainees.</w:t>
      </w:r>
    </w:p>
    <w:p w:rsidRPr="0064776B" w:rsidR="0064776B" w:rsidP="005C27E7" w:rsidRDefault="00300A51" w14:paraId="356B59E5" w14:textId="08122118">
      <w:pPr>
        <w:pStyle w:val="ListParagraph"/>
        <w:ind w:left="502"/>
        <w:rPr>
          <w:rFonts w:ascii="Verdana" w:hAnsi="Verdana" w:cs="Arial"/>
          <w:b/>
          <w:sz w:val="24"/>
          <w:szCs w:val="24"/>
        </w:rPr>
      </w:pPr>
      <w:r>
        <w:rPr>
          <w:rFonts w:ascii="Verdana" w:hAnsi="Verdana" w:cs="Segoe UI"/>
          <w:sz w:val="24"/>
          <w:szCs w:val="24"/>
        </w:rPr>
        <w:br/>
      </w:r>
      <w:r w:rsidR="005C27E7">
        <w:rPr>
          <w:rFonts w:ascii="Verdana" w:hAnsi="Verdana" w:cs="Segoe UI"/>
          <w:sz w:val="24"/>
          <w:szCs w:val="24"/>
        </w:rPr>
        <w:t>The Board continues to receive regular updates on the financial position for AHP, HCS and PMM including variable pay, agency, bank and overtime usage</w:t>
      </w:r>
      <w:r>
        <w:rPr>
          <w:rFonts w:ascii="Verdana" w:hAnsi="Verdana" w:cs="Segoe UI"/>
          <w:sz w:val="24"/>
          <w:szCs w:val="24"/>
        </w:rPr>
        <w:t xml:space="preserve">.  </w:t>
      </w:r>
      <w:r w:rsidR="00F51179">
        <w:rPr>
          <w:rFonts w:ascii="Verdana" w:hAnsi="Verdana" w:cs="Segoe UI"/>
          <w:sz w:val="24"/>
          <w:szCs w:val="24"/>
        </w:rPr>
        <w:br/>
      </w:r>
    </w:p>
    <w:p w:rsidRPr="00B32C7D" w:rsidR="0041708C" w:rsidP="00B32C7D" w:rsidRDefault="00C3463E" w14:paraId="0B7FFFBE" w14:textId="05C77344">
      <w:pPr>
        <w:pStyle w:val="ListParagraph"/>
        <w:numPr>
          <w:ilvl w:val="2"/>
          <w:numId w:val="1"/>
        </w:numPr>
        <w:rPr>
          <w:rFonts w:ascii="Verdana" w:hAnsi="Verdana" w:eastAsia="Times New Roman" w:cs="Segoe UI"/>
          <w:sz w:val="24"/>
          <w:szCs w:val="24"/>
          <w:lang w:eastAsia="en-GB"/>
        </w:rPr>
      </w:pPr>
      <w:r w:rsidRPr="00C3463E">
        <w:rPr>
          <w:rFonts w:ascii="Verdana" w:hAnsi="Verdana" w:cs="Segoe UI"/>
          <w:b/>
          <w:bCs/>
          <w:sz w:val="24"/>
          <w:szCs w:val="24"/>
        </w:rPr>
        <w:t>Healthcare Science Celebration</w:t>
      </w:r>
      <w:r w:rsidRPr="00C3463E">
        <w:rPr>
          <w:rFonts w:ascii="Verdana" w:hAnsi="Verdana" w:cs="Segoe UI"/>
          <w:b/>
          <w:bCs/>
          <w:sz w:val="24"/>
          <w:szCs w:val="24"/>
        </w:rPr>
        <w:br/>
      </w:r>
      <w:r>
        <w:rPr>
          <w:rFonts w:ascii="Verdana" w:hAnsi="Verdana" w:cs="Segoe UI"/>
          <w:sz w:val="24"/>
          <w:szCs w:val="24"/>
        </w:rPr>
        <w:t>As part of the Healthcare Science Week 2026, Swansea Bay University Health Board hosted a Healthcare Science Celebration Event to recognise and showcase the breadth, value and impact of the healthcare science workforce.  The event brought together healthcare scientists, trainees and senior leaders to highlight innovation, quality improvement and patient-centred impact across the organisation.</w:t>
      </w:r>
      <w:r>
        <w:rPr>
          <w:rFonts w:ascii="Verdana" w:hAnsi="Verdana" w:cs="Segoe UI"/>
          <w:sz w:val="24"/>
          <w:szCs w:val="24"/>
        </w:rPr>
        <w:br/>
      </w:r>
      <w:r>
        <w:rPr>
          <w:rFonts w:ascii="Verdana" w:hAnsi="Verdana" w:cs="Segoe UI"/>
          <w:sz w:val="24"/>
          <w:szCs w:val="24"/>
        </w:rPr>
        <w:t>Presentations from trainees and qualified clinical scientists demonstrated real-world impact across a range of specialties, with a strong focus on quality improvement, patient experience and value.  Key themes included improving access to services, reducing unnecessary testing and costs, using data to modernise diagnostics, and enhancing safety, inclusivity and patient confidence.</w:t>
      </w:r>
      <w:r>
        <w:rPr>
          <w:rFonts w:ascii="Verdana" w:hAnsi="Verdana" w:cs="Segoe UI"/>
          <w:sz w:val="24"/>
          <w:szCs w:val="24"/>
        </w:rPr>
        <w:br/>
      </w:r>
      <w:r>
        <w:rPr>
          <w:rFonts w:ascii="Verdana" w:hAnsi="Verdana" w:cs="Segoe UI"/>
          <w:sz w:val="24"/>
          <w:szCs w:val="24"/>
        </w:rPr>
        <w:t xml:space="preserve">The event provided a strong showcase of scientific excellence and reinforced </w:t>
      </w:r>
      <w:r w:rsidRPr="0064776B">
        <w:rPr>
          <w:rFonts w:ascii="Verdana" w:hAnsi="Verdana" w:cs="Segoe UI"/>
          <w:sz w:val="24"/>
          <w:szCs w:val="24"/>
        </w:rPr>
        <w:t>the essential role of healthcare science in delivering safer, more effective and sustainable services.</w:t>
      </w:r>
      <w:r w:rsidR="00057315">
        <w:rPr>
          <w:rFonts w:ascii="Verdana" w:hAnsi="Verdana" w:cs="Segoe UI"/>
          <w:sz w:val="24"/>
          <w:szCs w:val="24"/>
        </w:rPr>
        <w:br/>
      </w:r>
    </w:p>
    <w:p w:rsidRPr="00612BC7" w:rsidR="008D5C93" w:rsidP="00612BC7" w:rsidRDefault="00300A51" w14:paraId="69FC4356" w14:textId="23E5B630">
      <w:pPr>
        <w:pStyle w:val="ListParagraph"/>
        <w:numPr>
          <w:ilvl w:val="2"/>
          <w:numId w:val="1"/>
        </w:numPr>
        <w:spacing w:before="100" w:beforeAutospacing="1" w:after="100" w:afterAutospacing="1" w:line="300" w:lineRule="atLeast"/>
        <w:rPr>
          <w:rFonts w:ascii="Verdana" w:hAnsi="Verdana" w:eastAsia="Times New Roman" w:cs="Segoe UI"/>
          <w:sz w:val="24"/>
          <w:szCs w:val="24"/>
          <w:lang w:eastAsia="en-GB"/>
        </w:rPr>
      </w:pPr>
      <w:r>
        <w:rPr>
          <w:rFonts w:ascii="Verdana" w:hAnsi="Verdana" w:eastAsia="Times New Roman" w:cs="Segoe UI"/>
          <w:b/>
          <w:bCs/>
          <w:sz w:val="24"/>
          <w:szCs w:val="24"/>
          <w:lang w:eastAsia="en-GB"/>
        </w:rPr>
        <w:t>Listening to People Programme Reform</w:t>
      </w:r>
      <w:r w:rsidR="0041708C">
        <w:rPr>
          <w:rFonts w:ascii="Verdana" w:hAnsi="Verdana" w:eastAsia="Times New Roman" w:cs="Segoe UI"/>
          <w:sz w:val="24"/>
          <w:szCs w:val="24"/>
          <w:lang w:eastAsia="en-GB"/>
        </w:rPr>
        <w:br/>
      </w:r>
      <w:r w:rsidR="0041708C">
        <w:rPr>
          <w:rFonts w:ascii="Verdana" w:hAnsi="Verdana" w:eastAsia="Times New Roman" w:cs="Segoe UI"/>
          <w:sz w:val="24"/>
          <w:szCs w:val="24"/>
          <w:lang w:eastAsia="en-GB"/>
        </w:rPr>
        <w:t>In</w:t>
      </w:r>
      <w:r w:rsidR="00612BC7">
        <w:rPr>
          <w:rFonts w:ascii="Verdana" w:hAnsi="Verdana" w:eastAsia="Times New Roman" w:cs="Segoe UI"/>
          <w:sz w:val="24"/>
          <w:szCs w:val="24"/>
          <w:lang w:eastAsia="en-GB"/>
        </w:rPr>
        <w:t xml:space="preserve"> March 2026 the DAHPHS Professional &amp; Governance meeting received a dedicated focus session on Listening to People Programme reform.  The session concentrated on understanding the reform, its rationale, and how AHP and Healthcare Science leaders and staff will implement a more compassionate, listening-led approach in everyday practice, with clear implications for workforce capability, leadership and support. </w:t>
      </w:r>
      <w:r w:rsidRPr="00612BC7" w:rsidR="004F0631">
        <w:rPr>
          <w:rFonts w:ascii="Verdana" w:hAnsi="Verdana" w:eastAsia="Times New Roman" w:cs="Segoe UI"/>
          <w:b/>
          <w:bCs/>
          <w:sz w:val="24"/>
          <w:szCs w:val="24"/>
          <w:lang w:eastAsia="en-GB"/>
        </w:rPr>
        <w:t xml:space="preserve">                                                          </w:t>
      </w:r>
    </w:p>
    <w:p w:rsidR="004C0E2A" w:rsidP="00E43BAD" w:rsidRDefault="004C0E2A" w14:paraId="238D7385" w14:textId="77777777">
      <w:pPr>
        <w:pStyle w:val="NoSpacing"/>
        <w:rPr>
          <w:rFonts w:ascii="Verdana" w:hAnsi="Verdana" w:cs="Arial"/>
          <w:b/>
          <w:sz w:val="24"/>
          <w:szCs w:val="24"/>
        </w:rPr>
      </w:pPr>
    </w:p>
    <w:p w:rsidRPr="00D56D90" w:rsidR="00653AEC" w:rsidP="00E43BAD" w:rsidRDefault="00E43BAD" w14:paraId="785C56E6" w14:textId="2C2BB362">
      <w:pPr>
        <w:pStyle w:val="NoSpacing"/>
        <w:rPr>
          <w:rFonts w:ascii="Verdana" w:hAnsi="Verdana" w:cs="Arial"/>
          <w:b/>
          <w:sz w:val="24"/>
          <w:szCs w:val="24"/>
        </w:rPr>
      </w:pPr>
      <w:r w:rsidRPr="00D56D90">
        <w:rPr>
          <w:rFonts w:ascii="Verdana" w:hAnsi="Verdana" w:cs="Arial"/>
          <w:b/>
          <w:sz w:val="24"/>
          <w:szCs w:val="24"/>
        </w:rPr>
        <w:t xml:space="preserve">3. </w:t>
      </w:r>
      <w:r w:rsidRPr="00D56D90" w:rsidR="00653AEC">
        <w:rPr>
          <w:rFonts w:ascii="Verdana" w:hAnsi="Verdana" w:cs="Arial"/>
          <w:b/>
          <w:sz w:val="24"/>
          <w:szCs w:val="24"/>
        </w:rPr>
        <w:t>GOVERNANCE AND RISK ISSUES</w:t>
      </w:r>
    </w:p>
    <w:p w:rsidR="009D4064" w:rsidP="00973DF7" w:rsidRDefault="00E101AC" w14:paraId="153FB240" w14:textId="7E3E41A7">
      <w:pPr>
        <w:rPr>
          <w:rFonts w:ascii="Verdana" w:hAnsi="Verdana" w:cs="Arial"/>
          <w:sz w:val="24"/>
          <w:szCs w:val="24"/>
        </w:rPr>
      </w:pPr>
      <w:r w:rsidRPr="00D56D90">
        <w:rPr>
          <w:rFonts w:ascii="Verdana" w:hAnsi="Verdana" w:cs="Arial"/>
          <w:sz w:val="24"/>
          <w:szCs w:val="24"/>
        </w:rPr>
        <w:t xml:space="preserve">Governance and risks have been </w:t>
      </w:r>
      <w:r w:rsidRPr="00D56D90" w:rsidR="00D57AE9">
        <w:rPr>
          <w:rFonts w:ascii="Verdana" w:hAnsi="Verdana" w:cs="Arial"/>
          <w:sz w:val="24"/>
          <w:szCs w:val="24"/>
        </w:rPr>
        <w:t>highlighted</w:t>
      </w:r>
      <w:r w:rsidRPr="00D56D90">
        <w:rPr>
          <w:rFonts w:ascii="Verdana" w:hAnsi="Verdana" w:cs="Arial"/>
          <w:sz w:val="24"/>
          <w:szCs w:val="24"/>
        </w:rPr>
        <w:t xml:space="preserve"> in the individual sections </w:t>
      </w:r>
      <w:r w:rsidRPr="00D56D90" w:rsidR="00D57AE9">
        <w:rPr>
          <w:rFonts w:ascii="Verdana" w:hAnsi="Verdana" w:cs="Arial"/>
          <w:sz w:val="24"/>
          <w:szCs w:val="24"/>
        </w:rPr>
        <w:t xml:space="preserve">identifying the current </w:t>
      </w:r>
      <w:r w:rsidRPr="00D56D90">
        <w:rPr>
          <w:rFonts w:ascii="Verdana" w:hAnsi="Verdana" w:cs="Arial"/>
          <w:sz w:val="24"/>
          <w:szCs w:val="24"/>
        </w:rPr>
        <w:t>key issues for the AHP and HCS workforce</w:t>
      </w:r>
      <w:r w:rsidRPr="00D56D90" w:rsidR="00D57AE9">
        <w:rPr>
          <w:rFonts w:ascii="Verdana" w:hAnsi="Verdana" w:cs="Arial"/>
          <w:sz w:val="24"/>
          <w:szCs w:val="24"/>
        </w:rPr>
        <w:t>.</w:t>
      </w:r>
      <w:r w:rsidRPr="00D56D90" w:rsidR="00653AEC">
        <w:rPr>
          <w:rFonts w:ascii="Verdana" w:hAnsi="Verdana" w:cs="Arial"/>
          <w:sz w:val="24"/>
          <w:szCs w:val="24"/>
        </w:rPr>
        <w:t xml:space="preserve"> </w:t>
      </w:r>
    </w:p>
    <w:p w:rsidRPr="00D56D90" w:rsidR="009D4064" w:rsidP="00973DF7" w:rsidRDefault="009D4064" w14:paraId="48816903" w14:textId="77777777">
      <w:pPr>
        <w:rPr>
          <w:rFonts w:ascii="Verdana" w:hAnsi="Verdana" w:cs="Arial"/>
          <w:sz w:val="24"/>
          <w:szCs w:val="24"/>
        </w:rPr>
      </w:pPr>
    </w:p>
    <w:p w:rsidRPr="00D56D90" w:rsidR="00653AEC" w:rsidP="00E43BAD" w:rsidRDefault="00E43BAD" w14:paraId="5DB37DC6" w14:textId="77777777">
      <w:pPr>
        <w:rPr>
          <w:rFonts w:ascii="Verdana" w:hAnsi="Verdana" w:cs="Arial"/>
          <w:b/>
          <w:sz w:val="24"/>
          <w:szCs w:val="24"/>
        </w:rPr>
      </w:pPr>
      <w:r w:rsidRPr="00D56D90">
        <w:rPr>
          <w:rFonts w:ascii="Verdana" w:hAnsi="Verdana" w:cs="Arial"/>
          <w:b/>
          <w:sz w:val="24"/>
          <w:szCs w:val="24"/>
        </w:rPr>
        <w:t>4.</w:t>
      </w:r>
      <w:r w:rsidRPr="00D56D90" w:rsidR="00653AEC">
        <w:rPr>
          <w:rFonts w:ascii="Verdana" w:hAnsi="Verdana" w:cs="Arial"/>
          <w:b/>
          <w:sz w:val="24"/>
          <w:szCs w:val="24"/>
        </w:rPr>
        <w:t xml:space="preserve"> FINANCIAL IMPLICATIONS</w:t>
      </w:r>
    </w:p>
    <w:p w:rsidRPr="0051326D" w:rsidR="00DA03C6" w:rsidP="00E43BAD" w:rsidRDefault="00244B9F" w14:paraId="26C41B98" w14:textId="41160011">
      <w:pPr>
        <w:rPr>
          <w:rFonts w:ascii="Verdana" w:hAnsi="Verdana" w:cs="Arial"/>
          <w:sz w:val="24"/>
          <w:szCs w:val="24"/>
        </w:rPr>
      </w:pPr>
      <w:r w:rsidRPr="00D56D90">
        <w:rPr>
          <w:rFonts w:ascii="Verdana" w:hAnsi="Verdana" w:cs="Arial"/>
          <w:sz w:val="24"/>
          <w:szCs w:val="24"/>
        </w:rPr>
        <w:t xml:space="preserve">Service group finance partners are informed of financial risks </w:t>
      </w:r>
      <w:r w:rsidRPr="00D56D90" w:rsidR="00D0375E">
        <w:rPr>
          <w:rFonts w:ascii="Verdana" w:hAnsi="Verdana" w:cs="Arial"/>
          <w:sz w:val="24"/>
          <w:szCs w:val="24"/>
        </w:rPr>
        <w:t>highlighted</w:t>
      </w:r>
      <w:r w:rsidRPr="00D56D90">
        <w:rPr>
          <w:rFonts w:ascii="Verdana" w:hAnsi="Verdana" w:cs="Arial"/>
          <w:sz w:val="24"/>
          <w:szCs w:val="24"/>
        </w:rPr>
        <w:t xml:space="preserve"> in the report</w:t>
      </w:r>
      <w:r w:rsidRPr="00D56D90" w:rsidR="001D7C41">
        <w:rPr>
          <w:rFonts w:ascii="Verdana" w:hAnsi="Verdana" w:cs="Arial"/>
          <w:sz w:val="24"/>
          <w:szCs w:val="24"/>
        </w:rPr>
        <w:t xml:space="preserve"> where applicable</w:t>
      </w:r>
      <w:r w:rsidRPr="00D56D90">
        <w:rPr>
          <w:rFonts w:ascii="Verdana" w:hAnsi="Verdana" w:cs="Arial"/>
          <w:sz w:val="24"/>
          <w:szCs w:val="24"/>
        </w:rPr>
        <w:t>.</w:t>
      </w:r>
      <w:r w:rsidRPr="00D56D90" w:rsidR="002D3C71">
        <w:rPr>
          <w:rFonts w:ascii="Verdana" w:hAnsi="Verdana" w:cs="Arial"/>
          <w:b/>
          <w:sz w:val="24"/>
          <w:szCs w:val="24"/>
        </w:rPr>
        <w:br/>
      </w:r>
    </w:p>
    <w:p w:rsidRPr="00D56D90" w:rsidR="00653AEC" w:rsidP="00E43BAD" w:rsidRDefault="00E43BAD" w14:paraId="268A33F3" w14:textId="425A8C45">
      <w:pPr>
        <w:rPr>
          <w:rFonts w:ascii="Verdana" w:hAnsi="Verdana" w:cs="Arial"/>
          <w:b/>
          <w:sz w:val="24"/>
          <w:szCs w:val="24"/>
        </w:rPr>
      </w:pPr>
      <w:r w:rsidRPr="00D56D90">
        <w:rPr>
          <w:rFonts w:ascii="Verdana" w:hAnsi="Verdana" w:cs="Arial"/>
          <w:b/>
          <w:sz w:val="24"/>
          <w:szCs w:val="24"/>
        </w:rPr>
        <w:t xml:space="preserve">5. </w:t>
      </w:r>
      <w:r w:rsidRPr="00D56D90" w:rsidR="00653AEC">
        <w:rPr>
          <w:rFonts w:ascii="Verdana" w:hAnsi="Verdana" w:cs="Arial"/>
          <w:b/>
          <w:sz w:val="24"/>
          <w:szCs w:val="24"/>
        </w:rPr>
        <w:t>RECOMMENDATION</w:t>
      </w:r>
      <w:r w:rsidRPr="00D56D90">
        <w:rPr>
          <w:rFonts w:ascii="Verdana" w:hAnsi="Verdana" w:cs="Arial"/>
          <w:b/>
          <w:sz w:val="24"/>
          <w:szCs w:val="24"/>
        </w:rPr>
        <w:t xml:space="preserve"> </w:t>
      </w:r>
    </w:p>
    <w:p w:rsidRPr="00D56D90" w:rsidR="003225F5" w:rsidP="003225F5" w:rsidRDefault="003225F5" w14:paraId="1EF7B41E" w14:textId="77777777">
      <w:pPr>
        <w:ind w:right="96"/>
        <w:rPr>
          <w:rFonts w:ascii="Verdana" w:hAnsi="Verdana" w:cs="Arial"/>
          <w:sz w:val="24"/>
          <w:szCs w:val="24"/>
        </w:rPr>
      </w:pPr>
      <w:r w:rsidRPr="00D56D90">
        <w:rPr>
          <w:rFonts w:ascii="Verdana" w:hAnsi="Verdana" w:cs="Arial"/>
          <w:sz w:val="24"/>
          <w:szCs w:val="24"/>
        </w:rPr>
        <w:t>Members are asked to:</w:t>
      </w:r>
    </w:p>
    <w:p w:rsidR="007448FA" w:rsidP="00AE3A9A" w:rsidRDefault="009E52FE" w14:paraId="5B593EA7" w14:textId="7DE5D6BB">
      <w:pPr>
        <w:numPr>
          <w:ilvl w:val="0"/>
          <w:numId w:val="3"/>
        </w:numPr>
        <w:ind w:right="96"/>
        <w:contextualSpacing/>
        <w:rPr>
          <w:rFonts w:ascii="Verdana" w:hAnsi="Verdana" w:cs="Arial"/>
          <w:sz w:val="24"/>
          <w:szCs w:val="24"/>
        </w:rPr>
      </w:pPr>
      <w:r w:rsidRPr="00D56D90">
        <w:rPr>
          <w:rFonts w:ascii="Verdana" w:hAnsi="Verdana" w:cs="Arial"/>
          <w:b/>
          <w:sz w:val="24"/>
          <w:szCs w:val="24"/>
        </w:rPr>
        <w:t>Receive</w:t>
      </w:r>
      <w:r w:rsidRPr="00D56D90">
        <w:rPr>
          <w:rFonts w:ascii="Verdana" w:hAnsi="Verdana" w:cs="Arial"/>
          <w:sz w:val="24"/>
          <w:szCs w:val="24"/>
        </w:rPr>
        <w:t xml:space="preserve"> the information in the report</w:t>
      </w:r>
    </w:p>
    <w:p w:rsidR="00300A51" w:rsidP="00DA03C6" w:rsidRDefault="00300A51" w14:paraId="313D27B8" w14:textId="77777777">
      <w:pPr>
        <w:ind w:right="96"/>
        <w:contextualSpacing/>
        <w:rPr>
          <w:rFonts w:ascii="Verdana" w:hAnsi="Verdana" w:cs="Arial"/>
          <w:sz w:val="24"/>
          <w:szCs w:val="24"/>
        </w:rPr>
      </w:pPr>
    </w:p>
    <w:p w:rsidRPr="00E025C9" w:rsidR="009D4064" w:rsidP="00DA03C6" w:rsidRDefault="009D4064" w14:paraId="38DD7894" w14:textId="77777777">
      <w:pPr>
        <w:ind w:right="96"/>
        <w:contextualSpacing/>
        <w:rPr>
          <w:rFonts w:ascii="Verdana" w:hAnsi="Verdana"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D56D90" w:rsidR="00034194" w:rsidTr="00C95B3C" w14:paraId="4A0838A6" w14:textId="77777777">
        <w:tc>
          <w:tcPr>
            <w:tcW w:w="9245" w:type="dxa"/>
            <w:gridSpan w:val="4"/>
            <w:shd w:val="clear" w:color="auto" w:fill="D5DCE4" w:themeFill="text2" w:themeFillTint="33"/>
          </w:tcPr>
          <w:p w:rsidRPr="00D56D90" w:rsidR="00034194" w:rsidRDefault="0020539A" w14:paraId="6B37EDFB" w14:textId="77777777">
            <w:pPr>
              <w:rPr>
                <w:rFonts w:ascii="Verdana" w:hAnsi="Verdana" w:cs="Arial"/>
                <w:b/>
                <w:sz w:val="24"/>
                <w:szCs w:val="24"/>
              </w:rPr>
            </w:pPr>
            <w:r w:rsidRPr="00D56D90">
              <w:rPr>
                <w:rFonts w:ascii="Verdana" w:hAnsi="Verdana" w:cs="Arial"/>
                <w:b/>
                <w:sz w:val="24"/>
                <w:szCs w:val="24"/>
              </w:rPr>
              <w:t>Governance and Assurance</w:t>
            </w:r>
          </w:p>
          <w:p w:rsidRPr="00D56D90" w:rsidR="00034194" w:rsidRDefault="00034194" w14:paraId="5BB1AB5F" w14:textId="77777777">
            <w:pPr>
              <w:rPr>
                <w:rFonts w:ascii="Verdana" w:hAnsi="Verdana" w:cs="Arial"/>
                <w:sz w:val="24"/>
                <w:szCs w:val="24"/>
              </w:rPr>
            </w:pPr>
          </w:p>
        </w:tc>
      </w:tr>
      <w:tr w:rsidRPr="00D56D90" w:rsidR="00F5324A" w:rsidTr="00F5324A" w14:paraId="4A641769" w14:textId="77777777">
        <w:tc>
          <w:tcPr>
            <w:tcW w:w="1809" w:type="dxa"/>
            <w:vMerge w:val="restart"/>
          </w:tcPr>
          <w:p w:rsidRPr="00D56D90" w:rsidR="00F5324A" w:rsidRDefault="00F5324A" w14:paraId="387209AD" w14:textId="77777777">
            <w:pPr>
              <w:rPr>
                <w:rFonts w:ascii="Verdana" w:hAnsi="Verdana" w:cs="Arial"/>
                <w:b/>
                <w:sz w:val="24"/>
                <w:szCs w:val="24"/>
              </w:rPr>
            </w:pPr>
            <w:r w:rsidRPr="00D56D90">
              <w:rPr>
                <w:rFonts w:ascii="Verdana" w:hAnsi="Verdana" w:cs="Arial"/>
                <w:b/>
                <w:sz w:val="24"/>
                <w:szCs w:val="24"/>
              </w:rPr>
              <w:t>Link to Enabling Objectives</w:t>
            </w:r>
          </w:p>
          <w:p w:rsidRPr="00D56D90" w:rsidR="00F5324A" w:rsidP="00133EA1" w:rsidRDefault="00F5324A" w14:paraId="09EA15BB" w14:textId="77777777">
            <w:pPr>
              <w:rPr>
                <w:rFonts w:ascii="Verdana" w:hAnsi="Verdana" w:cs="Arial"/>
                <w:b/>
                <w:sz w:val="24"/>
                <w:szCs w:val="24"/>
              </w:rPr>
            </w:pPr>
            <w:r w:rsidRPr="00D56D90">
              <w:rPr>
                <w:rFonts w:ascii="Verdana" w:hAnsi="Verdana" w:cs="Arial"/>
                <w:b/>
                <w:i/>
                <w:sz w:val="24"/>
                <w:szCs w:val="24"/>
              </w:rPr>
              <w:t xml:space="preserve">(please </w:t>
            </w:r>
            <w:r w:rsidRPr="00D56D90" w:rsidR="00133EA1">
              <w:rPr>
                <w:rFonts w:ascii="Verdana" w:hAnsi="Verdana" w:cs="Arial"/>
                <w:b/>
                <w:i/>
                <w:sz w:val="24"/>
                <w:szCs w:val="24"/>
              </w:rPr>
              <w:t>choose</w:t>
            </w:r>
            <w:r w:rsidRPr="00D56D90">
              <w:rPr>
                <w:rFonts w:ascii="Verdana" w:hAnsi="Verdana" w:cs="Arial"/>
                <w:b/>
                <w:i/>
                <w:sz w:val="24"/>
                <w:szCs w:val="24"/>
              </w:rPr>
              <w:t>)</w:t>
            </w:r>
          </w:p>
        </w:tc>
        <w:tc>
          <w:tcPr>
            <w:tcW w:w="7436" w:type="dxa"/>
            <w:gridSpan w:val="3"/>
            <w:shd w:val="clear" w:color="auto" w:fill="BDD6EE" w:themeFill="accent1" w:themeFillTint="66"/>
          </w:tcPr>
          <w:p w:rsidRPr="00D56D90" w:rsidR="00F5324A" w:rsidP="00F5324A" w:rsidRDefault="00F5324A" w14:paraId="74505F47" w14:textId="77777777">
            <w:pPr>
              <w:jc w:val="both"/>
              <w:rPr>
                <w:rFonts w:ascii="Verdana" w:hAnsi="Verdana" w:cs="Arial"/>
                <w:b/>
                <w:sz w:val="24"/>
                <w:szCs w:val="24"/>
              </w:rPr>
            </w:pPr>
            <w:r w:rsidRPr="00D56D90">
              <w:rPr>
                <w:rFonts w:ascii="Verdana" w:hAnsi="Verdana" w:cs="Arial"/>
                <w:b/>
                <w:sz w:val="24"/>
                <w:szCs w:val="24"/>
              </w:rPr>
              <w:t>Supporting better health and wellbeing by actively promoting and empowering people to live well in resilient communities</w:t>
            </w:r>
          </w:p>
        </w:tc>
      </w:tr>
      <w:tr w:rsidRPr="00D56D90" w:rsidR="00F5324A" w:rsidTr="00F5324A" w14:paraId="0FCBD114" w14:textId="77777777">
        <w:tc>
          <w:tcPr>
            <w:tcW w:w="1809" w:type="dxa"/>
            <w:vMerge/>
          </w:tcPr>
          <w:p w:rsidRPr="00D56D90" w:rsidR="00F5324A" w:rsidRDefault="00F5324A" w14:paraId="7CE2F148" w14:textId="77777777">
            <w:pPr>
              <w:rPr>
                <w:rFonts w:ascii="Verdana" w:hAnsi="Verdana" w:cs="Arial"/>
                <w:b/>
                <w:sz w:val="24"/>
                <w:szCs w:val="24"/>
              </w:rPr>
            </w:pPr>
          </w:p>
        </w:tc>
        <w:tc>
          <w:tcPr>
            <w:tcW w:w="5812" w:type="dxa"/>
            <w:gridSpan w:val="2"/>
          </w:tcPr>
          <w:p w:rsidRPr="00D56D90" w:rsidR="00F5324A" w:rsidP="00F5324A" w:rsidRDefault="00F5324A" w14:paraId="294F44B4" w14:textId="77777777">
            <w:pPr>
              <w:rPr>
                <w:rFonts w:ascii="Verdana" w:hAnsi="Verdana" w:cs="Arial"/>
                <w:sz w:val="24"/>
                <w:szCs w:val="24"/>
              </w:rPr>
            </w:pPr>
            <w:r w:rsidRPr="00D56D9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D56D90" w:rsidR="00F5324A" w:rsidP="0020539A" w:rsidRDefault="00D57AE9" w14:paraId="610B7672"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37F6EF95" w14:textId="77777777">
        <w:tc>
          <w:tcPr>
            <w:tcW w:w="1809" w:type="dxa"/>
            <w:vMerge/>
          </w:tcPr>
          <w:p w:rsidRPr="00D56D90" w:rsidR="00F5324A" w:rsidRDefault="00F5324A" w14:paraId="1920A1B1" w14:textId="77777777">
            <w:pPr>
              <w:rPr>
                <w:rFonts w:ascii="Verdana" w:hAnsi="Verdana" w:cs="Arial"/>
                <w:b/>
                <w:sz w:val="24"/>
                <w:szCs w:val="24"/>
              </w:rPr>
            </w:pPr>
          </w:p>
        </w:tc>
        <w:tc>
          <w:tcPr>
            <w:tcW w:w="5812" w:type="dxa"/>
            <w:gridSpan w:val="2"/>
          </w:tcPr>
          <w:p w:rsidRPr="00D56D90" w:rsidR="00F5324A" w:rsidP="00F5324A" w:rsidRDefault="00F5324A" w14:paraId="13E7CA56" w14:textId="77777777">
            <w:pPr>
              <w:rPr>
                <w:rFonts w:ascii="Verdana" w:hAnsi="Verdana" w:cs="Arial"/>
                <w:sz w:val="24"/>
                <w:szCs w:val="24"/>
              </w:rPr>
            </w:pPr>
            <w:r w:rsidRPr="00D56D9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D56D90" w:rsidR="00F5324A" w:rsidP="0020539A" w:rsidRDefault="00133EA1" w14:paraId="3E4A0036"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678079FE" w14:textId="77777777">
        <w:tc>
          <w:tcPr>
            <w:tcW w:w="1809" w:type="dxa"/>
            <w:vMerge/>
          </w:tcPr>
          <w:p w:rsidRPr="00D56D90" w:rsidR="00F5324A" w:rsidRDefault="00F5324A" w14:paraId="17520A69" w14:textId="77777777">
            <w:pPr>
              <w:rPr>
                <w:rFonts w:ascii="Verdana" w:hAnsi="Verdana" w:cs="Arial"/>
                <w:b/>
                <w:sz w:val="24"/>
                <w:szCs w:val="24"/>
              </w:rPr>
            </w:pPr>
          </w:p>
        </w:tc>
        <w:tc>
          <w:tcPr>
            <w:tcW w:w="5812" w:type="dxa"/>
            <w:gridSpan w:val="2"/>
          </w:tcPr>
          <w:p w:rsidRPr="00D56D90" w:rsidR="00F5324A" w:rsidP="00F5324A" w:rsidRDefault="00F5324A" w14:paraId="41662B79" w14:textId="77777777">
            <w:pPr>
              <w:jc w:val="both"/>
              <w:rPr>
                <w:rFonts w:ascii="Verdana" w:hAnsi="Verdana" w:cs="Arial"/>
                <w:sz w:val="24"/>
                <w:szCs w:val="24"/>
              </w:rPr>
            </w:pPr>
            <w:r w:rsidRPr="00D56D9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rsidRPr="00D56D90" w:rsidR="00F5324A" w:rsidP="0020539A" w:rsidRDefault="00133EA1" w14:paraId="079E85D2"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48AD33ED" w14:textId="77777777">
        <w:tc>
          <w:tcPr>
            <w:tcW w:w="1809" w:type="dxa"/>
            <w:vMerge/>
          </w:tcPr>
          <w:p w:rsidRPr="00D56D90" w:rsidR="00F5324A" w:rsidP="00C107F2" w:rsidRDefault="00F5324A" w14:paraId="46D4E1A9" w14:textId="77777777">
            <w:pPr>
              <w:rPr>
                <w:rFonts w:ascii="Verdana" w:hAnsi="Verdana" w:cs="Arial"/>
                <w:b/>
                <w:sz w:val="24"/>
                <w:szCs w:val="24"/>
              </w:rPr>
            </w:pPr>
          </w:p>
        </w:tc>
        <w:tc>
          <w:tcPr>
            <w:tcW w:w="7436" w:type="dxa"/>
            <w:gridSpan w:val="3"/>
            <w:shd w:val="clear" w:color="auto" w:fill="BDD6EE" w:themeFill="accent1" w:themeFillTint="66"/>
          </w:tcPr>
          <w:p w:rsidRPr="00D56D90" w:rsidR="00F5324A" w:rsidP="00C107F2" w:rsidRDefault="00F5324A" w14:paraId="6FE1E8CF" w14:textId="77777777">
            <w:pPr>
              <w:rPr>
                <w:rFonts w:ascii="Verdana" w:hAnsi="Verdana" w:cs="Arial"/>
                <w:b/>
                <w:sz w:val="24"/>
                <w:szCs w:val="24"/>
              </w:rPr>
            </w:pPr>
            <w:r w:rsidRPr="00D56D90">
              <w:rPr>
                <w:rFonts w:ascii="Verdana" w:hAnsi="Verdana" w:cs="Arial"/>
                <w:b/>
                <w:sz w:val="24"/>
                <w:szCs w:val="24"/>
              </w:rPr>
              <w:t xml:space="preserve">Deliver better care through excellent health and care services achieving the outcomes that matter most to people </w:t>
            </w:r>
          </w:p>
        </w:tc>
      </w:tr>
      <w:tr w:rsidRPr="00D56D90" w:rsidR="00F5324A" w:rsidTr="00F5324A" w14:paraId="6E033788" w14:textId="77777777">
        <w:tc>
          <w:tcPr>
            <w:tcW w:w="1809" w:type="dxa"/>
            <w:vMerge/>
          </w:tcPr>
          <w:p w:rsidRPr="00D56D90" w:rsidR="00F5324A" w:rsidP="00C107F2" w:rsidRDefault="00F5324A" w14:paraId="37ADE623" w14:textId="77777777">
            <w:pPr>
              <w:rPr>
                <w:rFonts w:ascii="Verdana" w:hAnsi="Verdana" w:cs="Arial"/>
                <w:b/>
                <w:sz w:val="24"/>
                <w:szCs w:val="24"/>
              </w:rPr>
            </w:pPr>
          </w:p>
        </w:tc>
        <w:tc>
          <w:tcPr>
            <w:tcW w:w="5812" w:type="dxa"/>
            <w:gridSpan w:val="2"/>
          </w:tcPr>
          <w:p w:rsidRPr="00D56D90" w:rsidR="00F5324A" w:rsidP="00F5324A" w:rsidRDefault="00F5324A" w14:paraId="25629ACB" w14:textId="77777777">
            <w:pPr>
              <w:rPr>
                <w:rFonts w:ascii="Verdana" w:hAnsi="Verdana" w:cs="Arial"/>
                <w:sz w:val="24"/>
                <w:szCs w:val="24"/>
              </w:rPr>
            </w:pPr>
            <w:r w:rsidRPr="00D56D90">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52D91B90"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1C1B3DC2" w14:textId="77777777">
        <w:tc>
          <w:tcPr>
            <w:tcW w:w="1809" w:type="dxa"/>
            <w:vMerge/>
          </w:tcPr>
          <w:p w:rsidRPr="00D56D90" w:rsidR="00F5324A" w:rsidP="00C107F2" w:rsidRDefault="00F5324A" w14:paraId="0C763C8B" w14:textId="77777777">
            <w:pPr>
              <w:rPr>
                <w:rFonts w:ascii="Verdana" w:hAnsi="Verdana" w:cs="Arial"/>
                <w:b/>
                <w:sz w:val="24"/>
                <w:szCs w:val="24"/>
              </w:rPr>
            </w:pPr>
          </w:p>
        </w:tc>
        <w:tc>
          <w:tcPr>
            <w:tcW w:w="5812" w:type="dxa"/>
            <w:gridSpan w:val="2"/>
          </w:tcPr>
          <w:p w:rsidRPr="00D56D90" w:rsidR="00F5324A" w:rsidP="00F5324A" w:rsidRDefault="00F5324A" w14:paraId="2EFD55C5" w14:textId="77777777">
            <w:pPr>
              <w:rPr>
                <w:rFonts w:ascii="Verdana" w:hAnsi="Verdana" w:cs="Arial"/>
                <w:sz w:val="24"/>
                <w:szCs w:val="24"/>
              </w:rPr>
            </w:pPr>
            <w:r w:rsidRPr="00D56D9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47D04606"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2D198F45" w14:textId="77777777">
        <w:tc>
          <w:tcPr>
            <w:tcW w:w="1809" w:type="dxa"/>
            <w:vMerge/>
          </w:tcPr>
          <w:p w:rsidRPr="00D56D90" w:rsidR="00F5324A" w:rsidP="00C107F2" w:rsidRDefault="00F5324A" w14:paraId="5C1CEC54" w14:textId="77777777">
            <w:pPr>
              <w:rPr>
                <w:rFonts w:ascii="Verdana" w:hAnsi="Verdana" w:cs="Arial"/>
                <w:b/>
                <w:sz w:val="24"/>
                <w:szCs w:val="24"/>
              </w:rPr>
            </w:pPr>
          </w:p>
        </w:tc>
        <w:tc>
          <w:tcPr>
            <w:tcW w:w="5812" w:type="dxa"/>
            <w:gridSpan w:val="2"/>
          </w:tcPr>
          <w:p w:rsidRPr="00D56D90" w:rsidR="00F5324A" w:rsidP="00F5324A" w:rsidRDefault="00F5324A" w14:paraId="5CA33CD6" w14:textId="77777777">
            <w:pPr>
              <w:rPr>
                <w:rFonts w:ascii="Verdana" w:hAnsi="Verdana" w:cs="Arial"/>
                <w:b/>
                <w:sz w:val="24"/>
                <w:szCs w:val="24"/>
              </w:rPr>
            </w:pPr>
            <w:r w:rsidRPr="00D56D9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7D61D446"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2434BF51" w14:textId="77777777">
        <w:tc>
          <w:tcPr>
            <w:tcW w:w="1809" w:type="dxa"/>
            <w:vMerge/>
          </w:tcPr>
          <w:p w:rsidRPr="00D56D90" w:rsidR="00F5324A" w:rsidP="00C107F2" w:rsidRDefault="00F5324A" w14:paraId="489A1E10" w14:textId="77777777">
            <w:pPr>
              <w:rPr>
                <w:rFonts w:ascii="Verdana" w:hAnsi="Verdana" w:cs="Arial"/>
                <w:b/>
                <w:sz w:val="24"/>
                <w:szCs w:val="24"/>
              </w:rPr>
            </w:pPr>
          </w:p>
        </w:tc>
        <w:tc>
          <w:tcPr>
            <w:tcW w:w="5812" w:type="dxa"/>
            <w:gridSpan w:val="2"/>
          </w:tcPr>
          <w:p w:rsidRPr="00D56D90" w:rsidR="00F5324A" w:rsidP="00F5324A" w:rsidRDefault="00F5324A" w14:paraId="5B80170A" w14:textId="77777777">
            <w:pPr>
              <w:rPr>
                <w:rFonts w:ascii="Verdana" w:hAnsi="Verdana" w:cs="Arial"/>
                <w:b/>
                <w:sz w:val="24"/>
                <w:szCs w:val="24"/>
              </w:rPr>
            </w:pPr>
            <w:r w:rsidRPr="00D56D9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5C00C28F"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1CE30770" w14:textId="77777777">
        <w:tc>
          <w:tcPr>
            <w:tcW w:w="1809" w:type="dxa"/>
            <w:vMerge/>
          </w:tcPr>
          <w:p w:rsidRPr="00D56D90" w:rsidR="00F5324A" w:rsidP="00C107F2" w:rsidRDefault="00F5324A" w14:paraId="169C5853" w14:textId="77777777">
            <w:pPr>
              <w:rPr>
                <w:rFonts w:ascii="Verdana" w:hAnsi="Verdana" w:cs="Arial"/>
                <w:b/>
                <w:sz w:val="24"/>
                <w:szCs w:val="24"/>
              </w:rPr>
            </w:pPr>
          </w:p>
        </w:tc>
        <w:tc>
          <w:tcPr>
            <w:tcW w:w="5812" w:type="dxa"/>
            <w:gridSpan w:val="2"/>
          </w:tcPr>
          <w:p w:rsidRPr="00D56D90" w:rsidR="00F5324A" w:rsidP="00F5324A" w:rsidRDefault="00F5324A" w14:paraId="06F53016" w14:textId="77777777">
            <w:pPr>
              <w:rPr>
                <w:rFonts w:ascii="Verdana" w:hAnsi="Verdana" w:cs="Arial"/>
                <w:b/>
                <w:sz w:val="24"/>
                <w:szCs w:val="24"/>
              </w:rPr>
            </w:pPr>
            <w:r w:rsidRPr="00D56D9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07427DDC"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CD7AA5" w14:paraId="5AB34FE0" w14:textId="77777777">
        <w:tc>
          <w:tcPr>
            <w:tcW w:w="9245" w:type="dxa"/>
            <w:gridSpan w:val="4"/>
            <w:shd w:val="clear" w:color="auto" w:fill="D5DCE4" w:themeFill="text2" w:themeFillTint="33"/>
          </w:tcPr>
          <w:p w:rsidRPr="00D56D90" w:rsidR="00F5324A" w:rsidP="00C107F2" w:rsidRDefault="00F5324A" w14:paraId="4CA11519" w14:textId="77777777">
            <w:pPr>
              <w:rPr>
                <w:rFonts w:ascii="Verdana" w:hAnsi="Verdana" w:cs="Arial"/>
                <w:b/>
                <w:sz w:val="24"/>
                <w:szCs w:val="24"/>
              </w:rPr>
            </w:pPr>
            <w:r w:rsidRPr="00D56D90">
              <w:rPr>
                <w:rFonts w:ascii="Verdana" w:hAnsi="Verdana" w:cs="Arial"/>
                <w:b/>
                <w:sz w:val="24"/>
                <w:szCs w:val="24"/>
              </w:rPr>
              <w:t>Health and Care Standards</w:t>
            </w:r>
          </w:p>
        </w:tc>
      </w:tr>
      <w:tr w:rsidRPr="00D56D90" w:rsidR="00F5324A" w:rsidTr="00F5324A" w14:paraId="328B0B7D" w14:textId="77777777">
        <w:tc>
          <w:tcPr>
            <w:tcW w:w="1809" w:type="dxa"/>
            <w:vMerge w:val="restart"/>
          </w:tcPr>
          <w:p w:rsidRPr="00D56D90" w:rsidR="00F5324A" w:rsidP="00F5324A" w:rsidRDefault="00133EA1" w14:paraId="2C0C1E84" w14:textId="77777777">
            <w:pPr>
              <w:rPr>
                <w:rFonts w:ascii="Verdana" w:hAnsi="Verdana" w:cs="Arial"/>
                <w:sz w:val="24"/>
                <w:szCs w:val="24"/>
              </w:rPr>
            </w:pPr>
            <w:r w:rsidRPr="00D56D90">
              <w:rPr>
                <w:rFonts w:ascii="Verdana" w:hAnsi="Verdana" w:cs="Arial"/>
                <w:b/>
                <w:i/>
                <w:sz w:val="24"/>
                <w:szCs w:val="24"/>
              </w:rPr>
              <w:t>(please choose)</w:t>
            </w:r>
          </w:p>
        </w:tc>
        <w:tc>
          <w:tcPr>
            <w:tcW w:w="5812" w:type="dxa"/>
            <w:gridSpan w:val="2"/>
          </w:tcPr>
          <w:p w:rsidRPr="00D56D90" w:rsidR="00F5324A" w:rsidP="00C107F2" w:rsidRDefault="00F5324A" w14:paraId="67FB7522" w14:textId="77777777">
            <w:pPr>
              <w:rPr>
                <w:rFonts w:ascii="Verdana" w:hAnsi="Verdana" w:cs="Arial"/>
                <w:sz w:val="24"/>
                <w:szCs w:val="24"/>
              </w:rPr>
            </w:pPr>
            <w:r w:rsidRPr="00D56D9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34C9889F" w14:textId="77777777">
                <w:pPr>
                  <w:jc w:val="center"/>
                  <w:rPr>
                    <w:rFonts w:ascii="Verdana" w:hAnsi="Verdana" w:cs="Arial"/>
                    <w:sz w:val="24"/>
                    <w:szCs w:val="24"/>
                  </w:rPr>
                </w:pPr>
                <w:r w:rsidRPr="00D56D90">
                  <w:rPr>
                    <w:rFonts w:ascii="Segoe UI Symbol" w:hAnsi="Segoe UI Symbol" w:eastAsia="MS Gothic" w:cs="Segoe UI Symbol"/>
                    <w:sz w:val="24"/>
                    <w:szCs w:val="24"/>
                  </w:rPr>
                  <w:t>☐</w:t>
                </w:r>
              </w:p>
            </w:tc>
          </w:sdtContent>
        </w:sdt>
      </w:tr>
      <w:tr w:rsidRPr="00D56D90" w:rsidR="00F5324A" w:rsidTr="00F5324A" w14:paraId="4B00549C" w14:textId="77777777">
        <w:tc>
          <w:tcPr>
            <w:tcW w:w="1809" w:type="dxa"/>
            <w:vMerge/>
          </w:tcPr>
          <w:p w:rsidRPr="00D56D90" w:rsidR="00F5324A" w:rsidP="00F5324A" w:rsidRDefault="00F5324A" w14:paraId="1B447814" w14:textId="77777777">
            <w:pPr>
              <w:rPr>
                <w:rFonts w:ascii="Verdana" w:hAnsi="Verdana" w:cs="Arial"/>
                <w:b/>
                <w:sz w:val="24"/>
                <w:szCs w:val="24"/>
              </w:rPr>
            </w:pPr>
          </w:p>
        </w:tc>
        <w:tc>
          <w:tcPr>
            <w:tcW w:w="5812" w:type="dxa"/>
            <w:gridSpan w:val="2"/>
          </w:tcPr>
          <w:p w:rsidRPr="00D56D90" w:rsidR="00F5324A" w:rsidP="00F5324A" w:rsidRDefault="00F5324A" w14:paraId="2CBF5D8D" w14:textId="77777777">
            <w:pPr>
              <w:rPr>
                <w:rFonts w:ascii="Verdana" w:hAnsi="Verdana" w:cs="Arial"/>
                <w:b/>
                <w:sz w:val="24"/>
                <w:szCs w:val="24"/>
              </w:rPr>
            </w:pPr>
            <w:r w:rsidRPr="00D56D9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4474AC3C"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614A1B91" w14:textId="77777777">
        <w:tc>
          <w:tcPr>
            <w:tcW w:w="1809" w:type="dxa"/>
            <w:vMerge/>
          </w:tcPr>
          <w:p w:rsidRPr="00D56D90" w:rsidR="00F5324A" w:rsidP="00F5324A" w:rsidRDefault="00F5324A" w14:paraId="66BAC434" w14:textId="77777777">
            <w:pPr>
              <w:rPr>
                <w:rFonts w:ascii="Verdana" w:hAnsi="Verdana" w:cs="Arial"/>
                <w:b/>
                <w:sz w:val="24"/>
                <w:szCs w:val="24"/>
              </w:rPr>
            </w:pPr>
          </w:p>
        </w:tc>
        <w:tc>
          <w:tcPr>
            <w:tcW w:w="5812" w:type="dxa"/>
            <w:gridSpan w:val="2"/>
          </w:tcPr>
          <w:p w:rsidRPr="00D56D90" w:rsidR="00F5324A" w:rsidP="00F5324A" w:rsidRDefault="00A504B6" w14:paraId="2605EF6F" w14:textId="77777777">
            <w:pPr>
              <w:rPr>
                <w:rFonts w:ascii="Verdana" w:hAnsi="Verdana" w:cs="Arial"/>
                <w:b/>
                <w:sz w:val="24"/>
                <w:szCs w:val="24"/>
              </w:rPr>
            </w:pPr>
            <w:r w:rsidRPr="00D56D9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4CBF486B"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6D39510C" w14:textId="77777777">
        <w:tc>
          <w:tcPr>
            <w:tcW w:w="1809" w:type="dxa"/>
            <w:vMerge/>
          </w:tcPr>
          <w:p w:rsidRPr="00D56D90" w:rsidR="00F5324A" w:rsidP="00F5324A" w:rsidRDefault="00F5324A" w14:paraId="73107CB0" w14:textId="77777777">
            <w:pPr>
              <w:rPr>
                <w:rFonts w:ascii="Verdana" w:hAnsi="Verdana" w:cs="Arial"/>
                <w:b/>
                <w:sz w:val="24"/>
                <w:szCs w:val="24"/>
              </w:rPr>
            </w:pPr>
          </w:p>
        </w:tc>
        <w:tc>
          <w:tcPr>
            <w:tcW w:w="5812" w:type="dxa"/>
            <w:gridSpan w:val="2"/>
          </w:tcPr>
          <w:p w:rsidRPr="00D56D90" w:rsidR="00F5324A" w:rsidP="00F5324A" w:rsidRDefault="00F5324A" w14:paraId="5A8C652C" w14:textId="77777777">
            <w:pPr>
              <w:rPr>
                <w:rFonts w:ascii="Verdana" w:hAnsi="Verdana" w:cs="Arial"/>
                <w:b/>
                <w:sz w:val="24"/>
                <w:szCs w:val="24"/>
              </w:rPr>
            </w:pPr>
            <w:r w:rsidRPr="00D56D9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D56D90" w:rsidR="00F5324A" w:rsidP="00133EA1" w:rsidRDefault="00133EA1" w14:paraId="57121EED"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42A3F91A" w14:textId="77777777">
        <w:tc>
          <w:tcPr>
            <w:tcW w:w="1809" w:type="dxa"/>
            <w:vMerge/>
          </w:tcPr>
          <w:p w:rsidRPr="00D56D90" w:rsidR="00F5324A" w:rsidP="00F5324A" w:rsidRDefault="00F5324A" w14:paraId="4AE7293A" w14:textId="77777777">
            <w:pPr>
              <w:rPr>
                <w:rFonts w:ascii="Verdana" w:hAnsi="Verdana" w:cs="Arial"/>
                <w:b/>
                <w:sz w:val="24"/>
                <w:szCs w:val="24"/>
              </w:rPr>
            </w:pPr>
          </w:p>
        </w:tc>
        <w:tc>
          <w:tcPr>
            <w:tcW w:w="5812" w:type="dxa"/>
            <w:gridSpan w:val="2"/>
          </w:tcPr>
          <w:p w:rsidRPr="00D56D90" w:rsidR="00F5324A" w:rsidP="00F5324A" w:rsidRDefault="00F5324A" w14:paraId="21257741" w14:textId="77777777">
            <w:pPr>
              <w:rPr>
                <w:rFonts w:ascii="Verdana" w:hAnsi="Verdana" w:cs="Arial"/>
                <w:b/>
                <w:sz w:val="24"/>
                <w:szCs w:val="24"/>
              </w:rPr>
            </w:pPr>
            <w:r w:rsidRPr="00D56D9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355CC2A5"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4166D523" w14:textId="77777777">
        <w:tc>
          <w:tcPr>
            <w:tcW w:w="1809" w:type="dxa"/>
            <w:vMerge/>
          </w:tcPr>
          <w:p w:rsidRPr="00D56D90" w:rsidR="00F5324A" w:rsidP="00F5324A" w:rsidRDefault="00F5324A" w14:paraId="27982706" w14:textId="77777777">
            <w:pPr>
              <w:rPr>
                <w:rFonts w:ascii="Verdana" w:hAnsi="Verdana" w:cs="Arial"/>
                <w:b/>
                <w:sz w:val="24"/>
                <w:szCs w:val="24"/>
              </w:rPr>
            </w:pPr>
          </w:p>
        </w:tc>
        <w:tc>
          <w:tcPr>
            <w:tcW w:w="5812" w:type="dxa"/>
            <w:gridSpan w:val="2"/>
          </w:tcPr>
          <w:p w:rsidRPr="00D56D90" w:rsidR="00F5324A" w:rsidP="00F5324A" w:rsidRDefault="00F5324A" w14:paraId="131DDD16" w14:textId="77777777">
            <w:pPr>
              <w:rPr>
                <w:rFonts w:ascii="Verdana" w:hAnsi="Verdana" w:cs="Arial"/>
                <w:b/>
                <w:sz w:val="24"/>
                <w:szCs w:val="24"/>
              </w:rPr>
            </w:pPr>
            <w:r w:rsidRPr="00D56D90">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7BB7488A"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F5324A" w14:paraId="0484BF36" w14:textId="77777777">
        <w:tc>
          <w:tcPr>
            <w:tcW w:w="1809" w:type="dxa"/>
            <w:vMerge/>
          </w:tcPr>
          <w:p w:rsidRPr="00D56D90" w:rsidR="00F5324A" w:rsidP="00F5324A" w:rsidRDefault="00F5324A" w14:paraId="210B750F" w14:textId="77777777">
            <w:pPr>
              <w:rPr>
                <w:rFonts w:ascii="Verdana" w:hAnsi="Verdana" w:cs="Arial"/>
                <w:b/>
                <w:sz w:val="24"/>
                <w:szCs w:val="24"/>
              </w:rPr>
            </w:pPr>
          </w:p>
        </w:tc>
        <w:tc>
          <w:tcPr>
            <w:tcW w:w="5812" w:type="dxa"/>
            <w:gridSpan w:val="2"/>
          </w:tcPr>
          <w:p w:rsidRPr="00D56D90" w:rsidR="00F5324A" w:rsidP="00F5324A" w:rsidRDefault="00F5324A" w14:paraId="4F969604" w14:textId="77777777">
            <w:pPr>
              <w:rPr>
                <w:rFonts w:ascii="Verdana" w:hAnsi="Verdana" w:cs="Arial"/>
                <w:b/>
                <w:sz w:val="24"/>
                <w:szCs w:val="24"/>
              </w:rPr>
            </w:pPr>
            <w:r w:rsidRPr="00D56D9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rsidRPr="00D56D90" w:rsidR="00F5324A" w:rsidP="00133EA1" w:rsidRDefault="00D57AE9" w14:paraId="5F0601ED" w14:textId="77777777">
                <w:pPr>
                  <w:jc w:val="center"/>
                  <w:rPr>
                    <w:rFonts w:ascii="Verdana" w:hAnsi="Verdana" w:cs="Arial"/>
                    <w:b/>
                    <w:sz w:val="24"/>
                    <w:szCs w:val="24"/>
                  </w:rPr>
                </w:pPr>
                <w:r w:rsidRPr="00D56D90">
                  <w:rPr>
                    <w:rFonts w:ascii="Segoe UI Symbol" w:hAnsi="Segoe UI Symbol" w:eastAsia="MS Gothic" w:cs="Segoe UI Symbol"/>
                    <w:sz w:val="24"/>
                    <w:szCs w:val="24"/>
                  </w:rPr>
                  <w:t>☒</w:t>
                </w:r>
              </w:p>
            </w:tc>
          </w:sdtContent>
        </w:sdt>
      </w:tr>
      <w:tr w:rsidRPr="00D56D90" w:rsidR="00F5324A" w:rsidTr="00CD7AA5" w14:paraId="16CC1715" w14:textId="77777777">
        <w:tc>
          <w:tcPr>
            <w:tcW w:w="9245" w:type="dxa"/>
            <w:gridSpan w:val="4"/>
            <w:shd w:val="clear" w:color="auto" w:fill="D5DCE4" w:themeFill="text2" w:themeFillTint="33"/>
          </w:tcPr>
          <w:p w:rsidRPr="00D56D90" w:rsidR="00F5324A" w:rsidP="00F5324A" w:rsidRDefault="00F5324A" w14:paraId="73A8337C" w14:textId="77777777">
            <w:pPr>
              <w:rPr>
                <w:rFonts w:ascii="Verdana" w:hAnsi="Verdana" w:cs="Arial"/>
                <w:b/>
                <w:sz w:val="24"/>
                <w:szCs w:val="24"/>
              </w:rPr>
            </w:pPr>
            <w:r w:rsidRPr="00D56D90">
              <w:rPr>
                <w:rFonts w:ascii="Verdana" w:hAnsi="Verdana" w:cs="Arial"/>
                <w:b/>
                <w:sz w:val="24"/>
                <w:szCs w:val="24"/>
              </w:rPr>
              <w:t>Quality, Safety and Patient Experience</w:t>
            </w:r>
          </w:p>
        </w:tc>
      </w:tr>
      <w:tr w:rsidRPr="00D56D90" w:rsidR="00F5324A" w:rsidTr="00C95B3C" w14:paraId="4193B2E5" w14:textId="77777777">
        <w:tc>
          <w:tcPr>
            <w:tcW w:w="9245" w:type="dxa"/>
            <w:gridSpan w:val="4"/>
          </w:tcPr>
          <w:p w:rsidRPr="00D56D90" w:rsidR="00A11269" w:rsidP="00A11269" w:rsidRDefault="00A11269" w14:paraId="2E9E3DFF" w14:textId="77777777">
            <w:pPr>
              <w:rPr>
                <w:rFonts w:ascii="Verdana" w:hAnsi="Verdana" w:cs="Arial"/>
                <w:sz w:val="24"/>
                <w:szCs w:val="24"/>
              </w:rPr>
            </w:pPr>
            <w:r w:rsidRPr="00D56D90">
              <w:rPr>
                <w:rFonts w:ascii="Verdana" w:hAnsi="Verdana" w:cs="Arial"/>
                <w:sz w:val="24"/>
                <w:szCs w:val="24"/>
              </w:rPr>
              <w:t>A sustainable AHP and HCS workforce is essential to provide effective, patient centred care with improved outcomes for patient, carer and workforce.</w:t>
            </w:r>
            <w:r w:rsidRPr="00D56D90" w:rsidR="00DF5FF1">
              <w:rPr>
                <w:rFonts w:ascii="Verdana" w:hAnsi="Verdana" w:cs="Arial"/>
                <w:sz w:val="24"/>
                <w:szCs w:val="24"/>
              </w:rPr>
              <w:t xml:space="preserve"> </w:t>
            </w:r>
          </w:p>
          <w:p w:rsidRPr="00D56D90" w:rsidR="00F5324A" w:rsidP="00DF5FF1" w:rsidRDefault="00DF5FF1" w14:paraId="07BD306A" w14:textId="77777777">
            <w:pPr>
              <w:rPr>
                <w:rFonts w:ascii="Verdana" w:hAnsi="Verdana" w:cs="Arial"/>
                <w:sz w:val="24"/>
                <w:szCs w:val="24"/>
              </w:rPr>
            </w:pPr>
            <w:r w:rsidRPr="00D56D90">
              <w:rPr>
                <w:rFonts w:ascii="Verdana" w:hAnsi="Verdana" w:cs="Arial"/>
                <w:sz w:val="24"/>
                <w:szCs w:val="24"/>
              </w:rPr>
              <w:t xml:space="preserve">Patient safety runs through education standards and requirements and is inseparable from an excellent learning environment and culture that values and supports learners and educators. </w:t>
            </w:r>
          </w:p>
          <w:p w:rsidRPr="00D56D90" w:rsidR="00E7577F" w:rsidP="00DF5FF1" w:rsidRDefault="00E7577F" w14:paraId="7FF6FEA3" w14:textId="77777777">
            <w:pPr>
              <w:rPr>
                <w:rFonts w:ascii="Verdana" w:hAnsi="Verdana" w:cs="Arial"/>
                <w:sz w:val="24"/>
                <w:szCs w:val="24"/>
              </w:rPr>
            </w:pPr>
          </w:p>
        </w:tc>
      </w:tr>
      <w:tr w:rsidRPr="00D56D90" w:rsidR="00F5324A" w:rsidTr="00CD7AA5" w14:paraId="4E2A85A6" w14:textId="77777777">
        <w:tc>
          <w:tcPr>
            <w:tcW w:w="9245" w:type="dxa"/>
            <w:gridSpan w:val="4"/>
            <w:shd w:val="clear" w:color="auto" w:fill="D5DCE4" w:themeFill="text2" w:themeFillTint="33"/>
          </w:tcPr>
          <w:p w:rsidRPr="00D56D90" w:rsidR="00F5324A" w:rsidP="00F5324A" w:rsidRDefault="00F5324A" w14:paraId="5A42C272" w14:textId="77777777">
            <w:pPr>
              <w:rPr>
                <w:rFonts w:ascii="Verdana" w:hAnsi="Verdana" w:cs="Arial"/>
                <w:b/>
                <w:sz w:val="24"/>
                <w:szCs w:val="24"/>
              </w:rPr>
            </w:pPr>
            <w:r w:rsidRPr="00D56D90">
              <w:rPr>
                <w:rFonts w:ascii="Verdana" w:hAnsi="Verdana" w:cs="Arial"/>
                <w:b/>
                <w:sz w:val="24"/>
                <w:szCs w:val="24"/>
              </w:rPr>
              <w:t>Financial Implications</w:t>
            </w:r>
          </w:p>
        </w:tc>
      </w:tr>
      <w:tr w:rsidRPr="00D56D90" w:rsidR="00F5324A" w:rsidTr="00C95B3C" w14:paraId="2DC9CEB8" w14:textId="77777777">
        <w:tc>
          <w:tcPr>
            <w:tcW w:w="9245" w:type="dxa"/>
            <w:gridSpan w:val="4"/>
          </w:tcPr>
          <w:p w:rsidRPr="00D56D90" w:rsidR="00653AEC" w:rsidP="00653AEC" w:rsidRDefault="00DF5FF1" w14:paraId="50562345" w14:textId="77777777">
            <w:pPr>
              <w:ind w:right="96"/>
              <w:rPr>
                <w:rFonts w:ascii="Verdana" w:hAnsi="Verdana" w:cs="Arial"/>
                <w:sz w:val="24"/>
                <w:szCs w:val="24"/>
              </w:rPr>
            </w:pPr>
            <w:r w:rsidRPr="00D56D90">
              <w:rPr>
                <w:rFonts w:ascii="Verdana" w:hAnsi="Verdana" w:cs="Arial"/>
                <w:sz w:val="24"/>
                <w:szCs w:val="24"/>
              </w:rPr>
              <w:t>F</w:t>
            </w:r>
            <w:r w:rsidRPr="00D56D90" w:rsidR="00D57AE9">
              <w:rPr>
                <w:rFonts w:ascii="Verdana" w:hAnsi="Verdana" w:cs="Arial"/>
                <w:sz w:val="24"/>
                <w:szCs w:val="24"/>
              </w:rPr>
              <w:t>inancial risks associated with the key themes described</w:t>
            </w:r>
            <w:r w:rsidRPr="00D56D90" w:rsidR="008A6498">
              <w:rPr>
                <w:rFonts w:ascii="Verdana" w:hAnsi="Verdana" w:cs="Arial"/>
                <w:sz w:val="24"/>
                <w:szCs w:val="24"/>
              </w:rPr>
              <w:t xml:space="preserve"> </w:t>
            </w:r>
            <w:r w:rsidRPr="00D56D90">
              <w:rPr>
                <w:rFonts w:ascii="Verdana" w:hAnsi="Verdana" w:cs="Arial"/>
                <w:sz w:val="24"/>
                <w:szCs w:val="24"/>
              </w:rPr>
              <w:t>are</w:t>
            </w:r>
            <w:r w:rsidRPr="00D56D90" w:rsidR="008A6498">
              <w:rPr>
                <w:rFonts w:ascii="Verdana" w:hAnsi="Verdana" w:cs="Arial"/>
                <w:sz w:val="24"/>
                <w:szCs w:val="24"/>
              </w:rPr>
              <w:t xml:space="preserve"> not specified</w:t>
            </w:r>
            <w:r w:rsidRPr="00D56D90">
              <w:rPr>
                <w:rFonts w:ascii="Verdana" w:hAnsi="Verdana" w:cs="Arial"/>
                <w:sz w:val="24"/>
                <w:szCs w:val="24"/>
              </w:rPr>
              <w:t xml:space="preserve"> in the paper and are operationally managed via Service Groups.</w:t>
            </w:r>
          </w:p>
          <w:p w:rsidRPr="00D56D90" w:rsidR="00F5324A" w:rsidP="00F5324A" w:rsidRDefault="00F5324A" w14:paraId="1393F279" w14:textId="77777777">
            <w:pPr>
              <w:ind w:right="96"/>
              <w:rPr>
                <w:rFonts w:ascii="Verdana" w:hAnsi="Verdana" w:cs="Arial"/>
                <w:color w:val="FF0000"/>
                <w:sz w:val="24"/>
                <w:szCs w:val="24"/>
              </w:rPr>
            </w:pPr>
          </w:p>
        </w:tc>
      </w:tr>
      <w:tr w:rsidRPr="00D56D90" w:rsidR="00F5324A" w:rsidTr="00CD7AA5" w14:paraId="1A7E2FB9" w14:textId="77777777">
        <w:tc>
          <w:tcPr>
            <w:tcW w:w="9245" w:type="dxa"/>
            <w:gridSpan w:val="4"/>
            <w:shd w:val="clear" w:color="auto" w:fill="D5DCE4" w:themeFill="text2" w:themeFillTint="33"/>
          </w:tcPr>
          <w:p w:rsidRPr="00D56D90" w:rsidR="00F5324A" w:rsidP="00F5324A" w:rsidRDefault="00F5324A" w14:paraId="320C3C9D" w14:textId="77777777">
            <w:pPr>
              <w:keepNext/>
              <w:keepLines/>
              <w:ind w:right="96"/>
              <w:rPr>
                <w:rFonts w:ascii="Verdana" w:hAnsi="Verdana" w:cs="Arial"/>
                <w:b/>
                <w:sz w:val="24"/>
                <w:szCs w:val="24"/>
              </w:rPr>
            </w:pPr>
            <w:r w:rsidRPr="00D56D90">
              <w:rPr>
                <w:rFonts w:ascii="Verdana" w:hAnsi="Verdana" w:cs="Arial"/>
                <w:b/>
                <w:sz w:val="24"/>
                <w:szCs w:val="24"/>
              </w:rPr>
              <w:t>Legal Implications (including equality and diversity assessment)</w:t>
            </w:r>
          </w:p>
        </w:tc>
      </w:tr>
      <w:tr w:rsidRPr="00D56D90" w:rsidR="00F5324A" w:rsidTr="00C95B3C" w14:paraId="039AE099" w14:textId="77777777">
        <w:tc>
          <w:tcPr>
            <w:tcW w:w="9245" w:type="dxa"/>
            <w:gridSpan w:val="4"/>
          </w:tcPr>
          <w:p w:rsidRPr="00D56D90" w:rsidR="00F5324A" w:rsidP="00A11269" w:rsidRDefault="00A11269" w14:paraId="75F99A21" w14:textId="77777777">
            <w:pPr>
              <w:ind w:right="96"/>
              <w:rPr>
                <w:rFonts w:ascii="Verdana" w:hAnsi="Verdana" w:cs="Arial"/>
                <w:color w:val="FF0000"/>
                <w:sz w:val="24"/>
                <w:szCs w:val="24"/>
              </w:rPr>
            </w:pPr>
            <w:r w:rsidRPr="00D56D90">
              <w:rPr>
                <w:rFonts w:ascii="Verdana" w:hAnsi="Verdana" w:cs="Arial"/>
                <w:sz w:val="24"/>
                <w:szCs w:val="24"/>
              </w:rPr>
              <w:t xml:space="preserve">As set out in the paper. </w:t>
            </w:r>
            <w:r w:rsidRPr="00D56D90">
              <w:rPr>
                <w:rFonts w:ascii="Verdana" w:hAnsi="Verdana" w:cs="Arial"/>
                <w:sz w:val="24"/>
                <w:szCs w:val="24"/>
              </w:rPr>
              <w:br/>
            </w:r>
          </w:p>
        </w:tc>
      </w:tr>
      <w:tr w:rsidRPr="00D56D90" w:rsidR="00F5324A" w:rsidTr="00CD7AA5" w14:paraId="0D47E978" w14:textId="77777777">
        <w:tc>
          <w:tcPr>
            <w:tcW w:w="9245" w:type="dxa"/>
            <w:gridSpan w:val="4"/>
            <w:shd w:val="clear" w:color="auto" w:fill="D5DCE4" w:themeFill="text2" w:themeFillTint="33"/>
          </w:tcPr>
          <w:p w:rsidRPr="00D56D90" w:rsidR="00F5324A" w:rsidP="00F5324A" w:rsidRDefault="00F5324A" w14:paraId="67A703C1" w14:textId="77777777">
            <w:pPr>
              <w:ind w:right="96"/>
              <w:rPr>
                <w:rFonts w:ascii="Verdana" w:hAnsi="Verdana" w:cs="Arial"/>
                <w:b/>
                <w:color w:val="FF0000"/>
                <w:sz w:val="24"/>
                <w:szCs w:val="24"/>
              </w:rPr>
            </w:pPr>
            <w:r w:rsidRPr="00D56D90">
              <w:rPr>
                <w:rFonts w:ascii="Verdana" w:hAnsi="Verdana" w:cs="Arial"/>
                <w:b/>
                <w:sz w:val="24"/>
                <w:szCs w:val="24"/>
              </w:rPr>
              <w:t>Staffing Implications</w:t>
            </w:r>
          </w:p>
        </w:tc>
      </w:tr>
      <w:tr w:rsidRPr="00D56D90" w:rsidR="00F5324A" w:rsidTr="00C95B3C" w14:paraId="71177E3A" w14:textId="77777777">
        <w:tc>
          <w:tcPr>
            <w:tcW w:w="9245" w:type="dxa"/>
            <w:gridSpan w:val="4"/>
          </w:tcPr>
          <w:p w:rsidRPr="00D56D90" w:rsidR="00F5324A" w:rsidP="00762BBE" w:rsidRDefault="00D57AE9" w14:paraId="5F5C4031" w14:textId="5B834A73">
            <w:pPr>
              <w:ind w:right="96"/>
              <w:rPr>
                <w:rFonts w:ascii="Verdana" w:hAnsi="Verdana" w:cs="Arial"/>
                <w:sz w:val="24"/>
                <w:szCs w:val="24"/>
              </w:rPr>
            </w:pPr>
            <w:r w:rsidRPr="00D56D90">
              <w:rPr>
                <w:rFonts w:ascii="Verdana" w:hAnsi="Verdana" w:cs="Arial"/>
                <w:sz w:val="24"/>
                <w:szCs w:val="24"/>
              </w:rPr>
              <w:t>As described in the paper.</w:t>
            </w:r>
          </w:p>
        </w:tc>
      </w:tr>
      <w:tr w:rsidRPr="00D56D90" w:rsidR="00F5324A" w:rsidTr="00CD7AA5" w14:paraId="4BB4586C" w14:textId="77777777">
        <w:tc>
          <w:tcPr>
            <w:tcW w:w="9245" w:type="dxa"/>
            <w:gridSpan w:val="4"/>
            <w:shd w:val="clear" w:color="auto" w:fill="D5DCE4" w:themeFill="text2" w:themeFillTint="33"/>
          </w:tcPr>
          <w:p w:rsidRPr="00D56D90" w:rsidR="00F5324A" w:rsidP="00F5324A" w:rsidRDefault="00296CD9" w14:paraId="2D525C86" w14:textId="77777777">
            <w:pPr>
              <w:ind w:right="96"/>
              <w:rPr>
                <w:rFonts w:ascii="Verdana" w:hAnsi="Verdana" w:cs="Arial"/>
                <w:b/>
                <w:color w:val="FF0000"/>
                <w:sz w:val="24"/>
                <w:szCs w:val="24"/>
              </w:rPr>
            </w:pPr>
            <w:r w:rsidRPr="00D56D90">
              <w:rPr>
                <w:rFonts w:ascii="Verdana" w:hAnsi="Verdana" w:cs="Arial"/>
                <w:b/>
                <w:sz w:val="24"/>
                <w:szCs w:val="24"/>
              </w:rPr>
              <w:t>Long Term Implications (including the impact of the Well-being of Future Generations (Wales) Act 2015)</w:t>
            </w:r>
          </w:p>
        </w:tc>
      </w:tr>
      <w:tr w:rsidRPr="00D56D90" w:rsidR="00F5324A" w:rsidTr="00C95B3C" w14:paraId="32B12285" w14:textId="77777777">
        <w:tc>
          <w:tcPr>
            <w:tcW w:w="9245" w:type="dxa"/>
            <w:gridSpan w:val="4"/>
          </w:tcPr>
          <w:p w:rsidRPr="00D56D90" w:rsidR="00F5324A" w:rsidP="00C6010B" w:rsidRDefault="00DF5FF1" w14:paraId="7FCB3B5C" w14:textId="3F8721BA">
            <w:pPr>
              <w:ind w:right="96"/>
              <w:rPr>
                <w:rFonts w:ascii="Verdana" w:hAnsi="Verdana" w:cs="Arial"/>
                <w:sz w:val="24"/>
                <w:szCs w:val="24"/>
              </w:rPr>
            </w:pPr>
            <w:r w:rsidRPr="00D56D90">
              <w:rPr>
                <w:rFonts w:ascii="Verdana" w:hAnsi="Verdana" w:cs="Arial"/>
                <w:sz w:val="24"/>
                <w:szCs w:val="24"/>
              </w:rPr>
              <w:t xml:space="preserve">This paper reflects </w:t>
            </w:r>
            <w:r w:rsidRPr="00D56D90">
              <w:rPr>
                <w:rFonts w:ascii="Verdana" w:hAnsi="Verdana" w:cs="Arial"/>
                <w:i/>
                <w:iCs/>
                <w:sz w:val="24"/>
                <w:szCs w:val="24"/>
              </w:rPr>
              <w:t>The Well-being of Future Generations (Wales) Act</w:t>
            </w:r>
            <w:r w:rsidRPr="00D56D90">
              <w:rPr>
                <w:rFonts w:ascii="Verdana" w:hAnsi="Verdana" w:cs="Arial"/>
                <w:sz w:val="24"/>
                <w:szCs w:val="24"/>
              </w:rPr>
              <w:t xml:space="preserve"> (2015) </w:t>
            </w:r>
            <w:r w:rsidRPr="00D56D90" w:rsidR="00DD241C">
              <w:rPr>
                <w:rFonts w:ascii="Verdana" w:hAnsi="Verdana" w:cs="Arial"/>
                <w:sz w:val="24"/>
                <w:szCs w:val="24"/>
              </w:rPr>
              <w:t>and</w:t>
            </w:r>
            <w:r w:rsidRPr="00D56D90">
              <w:rPr>
                <w:rFonts w:ascii="Verdana" w:hAnsi="Verdana" w:cs="Arial"/>
                <w:sz w:val="24"/>
                <w:szCs w:val="24"/>
              </w:rPr>
              <w:t xml:space="preserve"> working </w:t>
            </w:r>
            <w:r w:rsidRPr="00D56D90" w:rsidR="00DD241C">
              <w:rPr>
                <w:rFonts w:ascii="Verdana" w:hAnsi="Verdana" w:cs="Arial"/>
                <w:sz w:val="24"/>
                <w:szCs w:val="24"/>
              </w:rPr>
              <w:t xml:space="preserve">relationships </w:t>
            </w:r>
            <w:r w:rsidRPr="00D56D90">
              <w:rPr>
                <w:rFonts w:ascii="Verdana" w:hAnsi="Verdana" w:cs="Arial"/>
                <w:sz w:val="24"/>
                <w:szCs w:val="24"/>
              </w:rPr>
              <w:t>between organisations helping to meet the longer-term needs of NHS Wales and enhance the sustainability of the healthcare workforce.</w:t>
            </w:r>
          </w:p>
        </w:tc>
      </w:tr>
      <w:tr w:rsidRPr="00D56D90" w:rsidR="00653AEC" w:rsidTr="00C95B3C" w14:paraId="1173BB79" w14:textId="77777777">
        <w:tc>
          <w:tcPr>
            <w:tcW w:w="2470" w:type="dxa"/>
            <w:gridSpan w:val="2"/>
          </w:tcPr>
          <w:p w:rsidRPr="00D56D90" w:rsidR="00653AEC" w:rsidP="00653AEC" w:rsidRDefault="00653AEC" w14:paraId="508629F3" w14:textId="77777777">
            <w:pPr>
              <w:ind w:right="96"/>
              <w:rPr>
                <w:rFonts w:ascii="Verdana" w:hAnsi="Verdana" w:cs="Arial"/>
                <w:color w:val="FF0000"/>
                <w:sz w:val="24"/>
                <w:szCs w:val="24"/>
              </w:rPr>
            </w:pPr>
            <w:r w:rsidRPr="00D56D90">
              <w:rPr>
                <w:rFonts w:ascii="Verdana" w:hAnsi="Verdana" w:cs="Arial"/>
                <w:b/>
                <w:color w:val="000000" w:themeColor="text1"/>
                <w:sz w:val="24"/>
                <w:szCs w:val="24"/>
              </w:rPr>
              <w:t>Report History</w:t>
            </w:r>
          </w:p>
        </w:tc>
        <w:tc>
          <w:tcPr>
            <w:tcW w:w="6775" w:type="dxa"/>
            <w:gridSpan w:val="2"/>
          </w:tcPr>
          <w:p w:rsidRPr="00D56D90" w:rsidR="00653AEC" w:rsidP="00653AEC" w:rsidRDefault="00653AEC" w14:paraId="46041CC1" w14:textId="6E7D44BB">
            <w:pPr>
              <w:ind w:right="96"/>
              <w:rPr>
                <w:rFonts w:ascii="Verdana" w:hAnsi="Verdana" w:cs="Arial"/>
                <w:sz w:val="24"/>
                <w:szCs w:val="24"/>
              </w:rPr>
            </w:pPr>
          </w:p>
          <w:p w:rsidRPr="00D56D90" w:rsidR="00653AEC" w:rsidP="00653AEC" w:rsidRDefault="00653AEC" w14:paraId="26CFEAE9" w14:textId="77777777">
            <w:pPr>
              <w:ind w:right="96"/>
              <w:rPr>
                <w:rFonts w:ascii="Verdana" w:hAnsi="Verdana" w:cs="Arial"/>
                <w:color w:val="FF0000"/>
                <w:sz w:val="24"/>
                <w:szCs w:val="24"/>
              </w:rPr>
            </w:pPr>
          </w:p>
        </w:tc>
      </w:tr>
      <w:tr w:rsidRPr="00173BFB" w:rsidR="00653AEC" w:rsidTr="00C95B3C" w14:paraId="53D992B0" w14:textId="77777777">
        <w:tc>
          <w:tcPr>
            <w:tcW w:w="2470" w:type="dxa"/>
            <w:gridSpan w:val="2"/>
          </w:tcPr>
          <w:p w:rsidRPr="00173BFB" w:rsidR="00653AEC" w:rsidP="00653AEC" w:rsidRDefault="00653AEC" w14:paraId="1FEBC7BB" w14:textId="77777777">
            <w:pPr>
              <w:ind w:right="96"/>
              <w:rPr>
                <w:rFonts w:ascii="Verdana" w:hAnsi="Verdana" w:cs="Arial"/>
                <w:b/>
                <w:color w:val="000000" w:themeColor="text1"/>
                <w:sz w:val="24"/>
                <w:szCs w:val="24"/>
              </w:rPr>
            </w:pPr>
            <w:r w:rsidRPr="00D56D90">
              <w:rPr>
                <w:rFonts w:ascii="Verdana" w:hAnsi="Verdana" w:cs="Arial"/>
                <w:b/>
                <w:color w:val="000000" w:themeColor="text1"/>
                <w:sz w:val="24"/>
                <w:szCs w:val="24"/>
              </w:rPr>
              <w:t>Appendices</w:t>
            </w:r>
          </w:p>
        </w:tc>
        <w:tc>
          <w:tcPr>
            <w:tcW w:w="6775" w:type="dxa"/>
            <w:gridSpan w:val="2"/>
          </w:tcPr>
          <w:p w:rsidRPr="006F3B99" w:rsidR="00CA497D" w:rsidP="001122F9" w:rsidRDefault="00CA497D" w14:paraId="23E2EE38" w14:textId="5F23100C">
            <w:pPr>
              <w:ind w:right="96"/>
              <w:rPr>
                <w:rFonts w:ascii="Verdana" w:hAnsi="Verdana" w:cs="Arial"/>
                <w:sz w:val="24"/>
                <w:szCs w:val="24"/>
              </w:rPr>
            </w:pPr>
          </w:p>
        </w:tc>
      </w:tr>
      <w:bookmarkEnd w:id="0"/>
    </w:tbl>
    <w:p w:rsidRPr="00173BFB" w:rsidR="00034194" w:rsidP="0050626E" w:rsidRDefault="00034194" w14:paraId="5CDD5A8E" w14:textId="77777777">
      <w:pPr>
        <w:rPr>
          <w:rFonts w:ascii="Verdana" w:hAnsi="Verdana"/>
          <w:sz w:val="24"/>
          <w:szCs w:val="24"/>
        </w:rPr>
      </w:pPr>
    </w:p>
    <w:sectPr w:rsidRPr="00173BFB" w:rsidR="00034194" w:rsidSect="006E4D41">
      <w:headerReference w:type="default" r:id="rId11"/>
      <w:footerReference w:type="default" r:id="rId12"/>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692E24" w:rsidP="00C107F2" w:rsidRDefault="00692E24" w14:paraId="147816AB" w14:textId="77777777">
      <w:r>
        <w:separator/>
      </w:r>
    </w:p>
  </w:endnote>
  <w:endnote w:type="continuationSeparator" w:id="0">
    <w:p w:rsidR="00692E24" w:rsidP="00C107F2" w:rsidRDefault="00692E24" w14:paraId="4F9B0D3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svg="http://schemas.microsoft.com/office/drawing/2016/SVG/main" mc:Ignorable="w14 w15 w16se w16cid w16 w16cex w16sdtdh w16sdtfl w16du wp14">
  <w:sdt>
    <w:sdtPr>
      <w:id w:val="920996633"/>
      <w:docPartObj>
        <w:docPartGallery w:val="Page Numbers (Bottom of Page)"/>
        <w:docPartUnique/>
      </w:docPartObj>
    </w:sdtPr>
    <w:sdtContent>
      <w:sdt>
        <w:sdtPr>
          <w:id w:val="-1705238520"/>
          <w:docPartObj>
            <w:docPartGallery w:val="Page Numbers (Top of Page)"/>
            <w:docPartUnique/>
          </w:docPartObj>
        </w:sdtPr>
        <w:sdtContent>
          <w:sdt>
            <w:sdtPr>
              <w:rPr>
                <w:rFonts w:ascii="Verdana" w:hAnsi="Verdana"/>
                <w:sz w:val="20"/>
                <w:szCs w:val="20"/>
              </w:rPr>
              <w:id w:val="443046536"/>
              <w:docPartObj>
                <w:docPartGallery w:val="Page Numbers (Bottom of Page)"/>
                <w:docPartUnique/>
              </w:docPartObj>
            </w:sdtPr>
            <w:sdtContent>
              <w:p w:rsidR="00B8519D" w:rsidP="00B8519D" w:rsidRDefault="00B8519D" w14:paraId="61B8F3ED" w14:textId="77777777">
                <w:pPr>
                  <w:pStyle w:val="Footer"/>
                  <w:rPr>
                    <w:rFonts w:ascii="Verdana" w:hAnsi="Verdana"/>
                    <w:sz w:val="20"/>
                    <w:szCs w:val="20"/>
                  </w:rPr>
                </w:pPr>
                <w:r>
                  <w:rPr>
                    <w:noProof/>
                  </w:rPr>
                  <w:drawing>
                    <wp:anchor distT="0" distB="0" distL="114300" distR="114300" simplePos="0" relativeHeight="251659264" behindDoc="0" locked="0" layoutInCell="1" allowOverlap="1" wp14:anchorId="0A5D6686" wp14:editId="3C32C7B2">
                      <wp:simplePos x="0" y="0"/>
                      <wp:positionH relativeFrom="column">
                        <wp:posOffset>-438150</wp:posOffset>
                      </wp:positionH>
                      <wp:positionV relativeFrom="paragraph">
                        <wp:posOffset>12065</wp:posOffset>
                      </wp:positionV>
                      <wp:extent cx="2035810" cy="551180"/>
                      <wp:effectExtent l="0" t="0" r="0" b="0"/>
                      <wp:wrapNone/>
                      <wp:docPr id="1955486116" name="Graphic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5486116" name="Graphic 2"/>
                              <pic:cNvPicPr>
                                <a:picLocks noChangeAspect="1"/>
                              </pic:cNvPicPr>
                            </pic:nvPicPr>
                            <pic:blipFill>
                              <a:blip r:embed="rId1">
                                <a:extLst>
                                  <a:ext uri="{96DAC541-7B7A-43D3-8B79-37D633B846F1}">
                                    <asvg:svgBlip xmlns:asvg="http://schemas.microsoft.com/office/drawing/2016/SVG/main" r:embed="rId2"/>
                                  </a:ext>
                                </a:extLst>
                              </a:blip>
                              <a:stretch>
                                <a:fillRect/>
                              </a:stretch>
                            </pic:blipFill>
                            <pic:spPr>
                              <a:xfrm>
                                <a:off x="0" y="0"/>
                                <a:ext cx="2035810" cy="551180"/>
                              </a:xfrm>
                              <a:prstGeom prst="rect">
                                <a:avLst/>
                              </a:prstGeom>
                            </pic:spPr>
                          </pic:pic>
                        </a:graphicData>
                      </a:graphic>
                    </wp:anchor>
                  </w:drawing>
                </w:r>
              </w:p>
              <w:p w:rsidRPr="00366FDD" w:rsidR="00B8519D" w:rsidP="00B8519D" w:rsidRDefault="00B8519D" w14:paraId="0F72A5C4" w14:textId="72ACA8DA">
                <w:pPr>
                  <w:pStyle w:val="Footer"/>
                  <w:jc w:val="right"/>
                  <w:rPr>
                    <w:rFonts w:ascii="Verdana" w:hAnsi="Verdana"/>
                    <w:sz w:val="20"/>
                    <w:szCs w:val="20"/>
                  </w:rPr>
                </w:pPr>
                <w:r w:rsidRPr="00366FDD">
                  <w:rPr>
                    <w:rFonts w:ascii="Verdana" w:hAnsi="Verdana"/>
                    <w:sz w:val="20"/>
                    <w:szCs w:val="20"/>
                  </w:rPr>
                  <w:fldChar w:fldCharType="begin"/>
                </w:r>
                <w:r w:rsidRPr="00366FDD">
                  <w:rPr>
                    <w:rFonts w:ascii="Verdana" w:hAnsi="Verdana"/>
                    <w:sz w:val="20"/>
                    <w:szCs w:val="20"/>
                  </w:rPr>
                  <w:instrText>PAGE   \* MERGEFORMAT</w:instrText>
                </w:r>
                <w:r w:rsidRPr="00366FDD">
                  <w:rPr>
                    <w:rFonts w:ascii="Verdana" w:hAnsi="Verdana"/>
                    <w:sz w:val="20"/>
                    <w:szCs w:val="20"/>
                  </w:rPr>
                  <w:fldChar w:fldCharType="separate"/>
                </w:r>
                <w:r>
                  <w:rPr>
                    <w:rFonts w:ascii="Verdana" w:hAnsi="Verdana"/>
                    <w:sz w:val="20"/>
                    <w:szCs w:val="20"/>
                  </w:rPr>
                  <w:t>1</w:t>
                </w:r>
                <w:r w:rsidRPr="00366FDD">
                  <w:rPr>
                    <w:rFonts w:ascii="Verdana" w:hAnsi="Verdana"/>
                    <w:sz w:val="20"/>
                    <w:szCs w:val="20"/>
                  </w:rPr>
                  <w:fldChar w:fldCharType="end"/>
                </w:r>
                <w:r w:rsidRPr="00366FDD">
                  <w:rPr>
                    <w:rFonts w:ascii="Verdana" w:hAnsi="Verdana"/>
                    <w:sz w:val="20"/>
                    <w:szCs w:val="20"/>
                  </w:rPr>
                  <w:t xml:space="preserve"> of </w:t>
                </w:r>
                <w:r>
                  <w:rPr>
                    <w:rFonts w:ascii="Verdana" w:hAnsi="Verdana"/>
                    <w:sz w:val="20"/>
                    <w:szCs w:val="20"/>
                  </w:rPr>
                  <w:t>5</w:t>
                </w:r>
              </w:p>
            </w:sdtContent>
            <w:sdtEndPr>
              <w:rPr>
                <w:rFonts w:ascii="Verdana" w:hAnsi="Verdana"/>
                <w:sz w:val="20"/>
                <w:szCs w:val="20"/>
              </w:rPr>
            </w:sdtEndPr>
          </w:sdt>
          <w:p w:rsidRPr="00366FDD" w:rsidR="00B8519D" w:rsidP="00B8519D" w:rsidRDefault="00B8519D" w14:paraId="3C4DFB70" w14:textId="571B6007">
            <w:pPr>
              <w:pStyle w:val="Footer"/>
              <w:jc w:val="right"/>
              <w:rPr>
                <w:rFonts w:ascii="Verdana" w:hAnsi="Verdana"/>
                <w:sz w:val="20"/>
                <w:szCs w:val="20"/>
              </w:rPr>
            </w:pPr>
            <w:r>
              <w:rPr>
                <w:rFonts w:ascii="Verdana" w:hAnsi="Verdana"/>
                <w:sz w:val="20"/>
                <w:szCs w:val="20"/>
              </w:rPr>
              <w:t xml:space="preserve">Workforce &amp; OD </w:t>
            </w:r>
            <w:r w:rsidRPr="00366FDD">
              <w:rPr>
                <w:rFonts w:ascii="Verdana" w:hAnsi="Verdana"/>
                <w:sz w:val="20"/>
                <w:szCs w:val="20"/>
              </w:rPr>
              <w:t xml:space="preserve">Committee – </w:t>
            </w:r>
            <w:r>
              <w:rPr>
                <w:rFonts w:ascii="Verdana" w:hAnsi="Verdana"/>
                <w:sz w:val="20"/>
                <w:szCs w:val="20"/>
              </w:rPr>
              <w:t>21</w:t>
            </w:r>
            <w:r w:rsidRPr="00366FDD">
              <w:rPr>
                <w:rFonts w:ascii="Verdana" w:hAnsi="Verdana"/>
                <w:sz w:val="20"/>
                <w:szCs w:val="20"/>
              </w:rPr>
              <w:t xml:space="preserve"> </w:t>
            </w:r>
            <w:r>
              <w:rPr>
                <w:rFonts w:ascii="Verdana" w:hAnsi="Verdana"/>
                <w:sz w:val="20"/>
                <w:szCs w:val="20"/>
              </w:rPr>
              <w:t>April</w:t>
            </w:r>
            <w:r w:rsidRPr="00366FDD">
              <w:rPr>
                <w:rFonts w:ascii="Verdana" w:hAnsi="Verdana"/>
                <w:sz w:val="20"/>
                <w:szCs w:val="20"/>
              </w:rPr>
              <w:t xml:space="preserve"> 202</w:t>
            </w:r>
            <w:r>
              <w:rPr>
                <w:rFonts w:ascii="Verdana" w:hAnsi="Verdana"/>
                <w:sz w:val="20"/>
                <w:szCs w:val="20"/>
              </w:rPr>
              <w:t>6</w:t>
            </w:r>
          </w:p>
          <w:p w:rsidR="00B8519D" w:rsidRDefault="00B8519D" w14:paraId="4929216A" w14:textId="16B3CA1D">
            <w:pPr>
              <w:pStyle w:val="Footer"/>
            </w:pPr>
          </w:p>
        </w:sdtContent>
      </w:sdt>
    </w:sdtContent>
  </w:sdt>
  <w:p w:rsidR="009E52FE" w:rsidRDefault="009E52FE" w14:paraId="5904E1A0" w14:textId="382A486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692E24" w:rsidP="00C107F2" w:rsidRDefault="00692E24" w14:paraId="64F720B5" w14:textId="77777777">
      <w:r>
        <w:separator/>
      </w:r>
    </w:p>
  </w:footnote>
  <w:footnote w:type="continuationSeparator" w:id="0">
    <w:p w:rsidR="00692E24" w:rsidP="00C107F2" w:rsidRDefault="00692E24" w14:paraId="04719DEA"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361D8D" w:rsidRDefault="00361D8D" w14:paraId="776DD02E" w14:textId="6CAEF4B8">
    <w:pPr>
      <w:pStyle w:val="Header"/>
    </w:pPr>
    <w:r>
      <w:rPr>
        <w:noProof/>
        <w:lang w:eastAsia="en-GB"/>
      </w:rPr>
      <w:drawing>
        <wp:anchor distT="0" distB="0" distL="114300" distR="114300" simplePos="0" relativeHeight="251661312" behindDoc="1" locked="0" layoutInCell="1" allowOverlap="1" wp14:anchorId="40DFAF77" wp14:editId="5B951F9A">
          <wp:simplePos x="0" y="0"/>
          <wp:positionH relativeFrom="margin">
            <wp:align>center</wp:align>
          </wp:positionH>
          <wp:positionV relativeFrom="paragraph">
            <wp:posOffset>-287655</wp:posOffset>
          </wp:positionV>
          <wp:extent cx="3124200" cy="751840"/>
          <wp:effectExtent l="0" t="0" r="0" b="0"/>
          <wp:wrapTopAndBottom/>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8519D" w:rsidRDefault="00B8519D" w14:paraId="5B9435DC"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426C1"/>
    <w:multiLevelType w:val="hybridMultilevel"/>
    <w:tmpl w:val="6ADCF40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 w15:restartNumberingAfterBreak="0">
    <w:nsid w:val="01652C7C"/>
    <w:multiLevelType w:val="multilevel"/>
    <w:tmpl w:val="8A44C38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4247885"/>
    <w:multiLevelType w:val="hybridMultilevel"/>
    <w:tmpl w:val="B4687BB0"/>
    <w:lvl w:ilvl="0" w:tplc="08090001">
      <w:start w:val="1"/>
      <w:numFmt w:val="bullet"/>
      <w:lvlText w:val=""/>
      <w:lvlJc w:val="left"/>
      <w:pPr>
        <w:ind w:left="770" w:hanging="360"/>
      </w:pPr>
      <w:rPr>
        <w:rFonts w:hint="default" w:ascii="Symbol" w:hAnsi="Symbol"/>
      </w:rPr>
    </w:lvl>
    <w:lvl w:ilvl="1" w:tplc="FFFFFFFF">
      <w:start w:val="1"/>
      <w:numFmt w:val="bullet"/>
      <w:lvlText w:val="o"/>
      <w:lvlJc w:val="left"/>
      <w:pPr>
        <w:ind w:left="1490" w:hanging="360"/>
      </w:pPr>
      <w:rPr>
        <w:rFonts w:hint="default" w:ascii="Courier New" w:hAnsi="Courier New" w:cs="Courier New"/>
      </w:rPr>
    </w:lvl>
    <w:lvl w:ilvl="2" w:tplc="FFFFFFFF">
      <w:start w:val="1"/>
      <w:numFmt w:val="bullet"/>
      <w:lvlText w:val=""/>
      <w:lvlJc w:val="left"/>
      <w:pPr>
        <w:ind w:left="2210" w:hanging="360"/>
      </w:pPr>
      <w:rPr>
        <w:rFonts w:hint="default" w:ascii="Wingdings" w:hAnsi="Wingdings"/>
      </w:rPr>
    </w:lvl>
    <w:lvl w:ilvl="3" w:tplc="FFFFFFFF">
      <w:start w:val="1"/>
      <w:numFmt w:val="bullet"/>
      <w:lvlText w:val=""/>
      <w:lvlJc w:val="left"/>
      <w:pPr>
        <w:ind w:left="2930" w:hanging="360"/>
      </w:pPr>
      <w:rPr>
        <w:rFonts w:hint="default" w:ascii="Symbol" w:hAnsi="Symbol"/>
      </w:rPr>
    </w:lvl>
    <w:lvl w:ilvl="4" w:tplc="FFFFFFFF">
      <w:start w:val="1"/>
      <w:numFmt w:val="bullet"/>
      <w:lvlText w:val="o"/>
      <w:lvlJc w:val="left"/>
      <w:pPr>
        <w:ind w:left="3650" w:hanging="360"/>
      </w:pPr>
      <w:rPr>
        <w:rFonts w:hint="default" w:ascii="Courier New" w:hAnsi="Courier New" w:cs="Courier New"/>
      </w:rPr>
    </w:lvl>
    <w:lvl w:ilvl="5" w:tplc="FFFFFFFF">
      <w:start w:val="1"/>
      <w:numFmt w:val="bullet"/>
      <w:lvlText w:val=""/>
      <w:lvlJc w:val="left"/>
      <w:pPr>
        <w:ind w:left="4370" w:hanging="360"/>
      </w:pPr>
      <w:rPr>
        <w:rFonts w:hint="default" w:ascii="Wingdings" w:hAnsi="Wingdings"/>
      </w:rPr>
    </w:lvl>
    <w:lvl w:ilvl="6" w:tplc="FFFFFFFF">
      <w:start w:val="1"/>
      <w:numFmt w:val="bullet"/>
      <w:lvlText w:val=""/>
      <w:lvlJc w:val="left"/>
      <w:pPr>
        <w:ind w:left="5090" w:hanging="360"/>
      </w:pPr>
      <w:rPr>
        <w:rFonts w:hint="default" w:ascii="Symbol" w:hAnsi="Symbol"/>
      </w:rPr>
    </w:lvl>
    <w:lvl w:ilvl="7" w:tplc="FFFFFFFF">
      <w:start w:val="1"/>
      <w:numFmt w:val="bullet"/>
      <w:lvlText w:val="o"/>
      <w:lvlJc w:val="left"/>
      <w:pPr>
        <w:ind w:left="5810" w:hanging="360"/>
      </w:pPr>
      <w:rPr>
        <w:rFonts w:hint="default" w:ascii="Courier New" w:hAnsi="Courier New" w:cs="Courier New"/>
      </w:rPr>
    </w:lvl>
    <w:lvl w:ilvl="8" w:tplc="FFFFFFFF">
      <w:start w:val="1"/>
      <w:numFmt w:val="bullet"/>
      <w:lvlText w:val=""/>
      <w:lvlJc w:val="left"/>
      <w:pPr>
        <w:ind w:left="6530" w:hanging="360"/>
      </w:pPr>
      <w:rPr>
        <w:rFonts w:hint="default" w:ascii="Wingdings" w:hAnsi="Wingdings"/>
      </w:rPr>
    </w:lvl>
  </w:abstractNum>
  <w:abstractNum w:abstractNumId="3" w15:restartNumberingAfterBreak="0">
    <w:nsid w:val="0BCE17CA"/>
    <w:multiLevelType w:val="hybridMultilevel"/>
    <w:tmpl w:val="B12A2104"/>
    <w:lvl w:ilvl="0" w:tplc="0809000B">
      <w:start w:val="1"/>
      <w:numFmt w:val="bullet"/>
      <w:lvlText w:val=""/>
      <w:lvlJc w:val="left"/>
      <w:pPr>
        <w:ind w:left="1222" w:hanging="360"/>
      </w:pPr>
      <w:rPr>
        <w:rFonts w:hint="default" w:ascii="Wingdings" w:hAnsi="Wingdings"/>
      </w:rPr>
    </w:lvl>
    <w:lvl w:ilvl="1" w:tplc="08090003" w:tentative="1">
      <w:start w:val="1"/>
      <w:numFmt w:val="bullet"/>
      <w:lvlText w:val="o"/>
      <w:lvlJc w:val="left"/>
      <w:pPr>
        <w:ind w:left="1942" w:hanging="360"/>
      </w:pPr>
      <w:rPr>
        <w:rFonts w:hint="default" w:ascii="Courier New" w:hAnsi="Courier New" w:cs="Courier New"/>
      </w:rPr>
    </w:lvl>
    <w:lvl w:ilvl="2" w:tplc="08090005" w:tentative="1">
      <w:start w:val="1"/>
      <w:numFmt w:val="bullet"/>
      <w:lvlText w:val=""/>
      <w:lvlJc w:val="left"/>
      <w:pPr>
        <w:ind w:left="2662" w:hanging="360"/>
      </w:pPr>
      <w:rPr>
        <w:rFonts w:hint="default" w:ascii="Wingdings" w:hAnsi="Wingdings"/>
      </w:rPr>
    </w:lvl>
    <w:lvl w:ilvl="3" w:tplc="08090001" w:tentative="1">
      <w:start w:val="1"/>
      <w:numFmt w:val="bullet"/>
      <w:lvlText w:val=""/>
      <w:lvlJc w:val="left"/>
      <w:pPr>
        <w:ind w:left="3382" w:hanging="360"/>
      </w:pPr>
      <w:rPr>
        <w:rFonts w:hint="default" w:ascii="Symbol" w:hAnsi="Symbol"/>
      </w:rPr>
    </w:lvl>
    <w:lvl w:ilvl="4" w:tplc="08090003" w:tentative="1">
      <w:start w:val="1"/>
      <w:numFmt w:val="bullet"/>
      <w:lvlText w:val="o"/>
      <w:lvlJc w:val="left"/>
      <w:pPr>
        <w:ind w:left="4102" w:hanging="360"/>
      </w:pPr>
      <w:rPr>
        <w:rFonts w:hint="default" w:ascii="Courier New" w:hAnsi="Courier New" w:cs="Courier New"/>
      </w:rPr>
    </w:lvl>
    <w:lvl w:ilvl="5" w:tplc="08090005" w:tentative="1">
      <w:start w:val="1"/>
      <w:numFmt w:val="bullet"/>
      <w:lvlText w:val=""/>
      <w:lvlJc w:val="left"/>
      <w:pPr>
        <w:ind w:left="4822" w:hanging="360"/>
      </w:pPr>
      <w:rPr>
        <w:rFonts w:hint="default" w:ascii="Wingdings" w:hAnsi="Wingdings"/>
      </w:rPr>
    </w:lvl>
    <w:lvl w:ilvl="6" w:tplc="08090001" w:tentative="1">
      <w:start w:val="1"/>
      <w:numFmt w:val="bullet"/>
      <w:lvlText w:val=""/>
      <w:lvlJc w:val="left"/>
      <w:pPr>
        <w:ind w:left="5542" w:hanging="360"/>
      </w:pPr>
      <w:rPr>
        <w:rFonts w:hint="default" w:ascii="Symbol" w:hAnsi="Symbol"/>
      </w:rPr>
    </w:lvl>
    <w:lvl w:ilvl="7" w:tplc="08090003" w:tentative="1">
      <w:start w:val="1"/>
      <w:numFmt w:val="bullet"/>
      <w:lvlText w:val="o"/>
      <w:lvlJc w:val="left"/>
      <w:pPr>
        <w:ind w:left="6262" w:hanging="360"/>
      </w:pPr>
      <w:rPr>
        <w:rFonts w:hint="default" w:ascii="Courier New" w:hAnsi="Courier New" w:cs="Courier New"/>
      </w:rPr>
    </w:lvl>
    <w:lvl w:ilvl="8" w:tplc="08090005" w:tentative="1">
      <w:start w:val="1"/>
      <w:numFmt w:val="bullet"/>
      <w:lvlText w:val=""/>
      <w:lvlJc w:val="left"/>
      <w:pPr>
        <w:ind w:left="6982" w:hanging="360"/>
      </w:pPr>
      <w:rPr>
        <w:rFonts w:hint="default" w:ascii="Wingdings" w:hAnsi="Wingdings"/>
      </w:rPr>
    </w:lvl>
  </w:abstractNum>
  <w:abstractNum w:abstractNumId="4" w15:restartNumberingAfterBreak="0">
    <w:nsid w:val="0FB2467B"/>
    <w:multiLevelType w:val="hybridMultilevel"/>
    <w:tmpl w:val="3EB4D2D4"/>
    <w:lvl w:ilvl="0" w:tplc="0809000B">
      <w:start w:val="1"/>
      <w:numFmt w:val="bullet"/>
      <w:lvlText w:val=""/>
      <w:lvlJc w:val="left"/>
      <w:pPr>
        <w:ind w:left="360" w:hanging="360"/>
      </w:pPr>
      <w:rPr>
        <w:rFonts w:hint="default" w:ascii="Wingdings" w:hAnsi="Wingdings"/>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5" w15:restartNumberingAfterBreak="0">
    <w:nsid w:val="10E97885"/>
    <w:multiLevelType w:val="multilevel"/>
    <w:tmpl w:val="BE3A5D4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163B0B92"/>
    <w:multiLevelType w:val="multilevel"/>
    <w:tmpl w:val="6C322F4A"/>
    <w:lvl w:ilvl="0">
      <w:start w:val="1"/>
      <w:numFmt w:val="decimal"/>
      <w:lvlText w:val="%1."/>
      <w:lvlJc w:val="left"/>
      <w:pPr>
        <w:ind w:left="360" w:hanging="360"/>
      </w:pPr>
    </w:lvl>
    <w:lvl w:ilvl="1">
      <w:start w:val="1"/>
      <w:numFmt w:val="decimal"/>
      <w:isLgl/>
      <w:lvlText w:val="%1.%2"/>
      <w:lvlJc w:val="left"/>
      <w:pPr>
        <w:ind w:left="405" w:hanging="405"/>
      </w:pPr>
      <w:rPr>
        <w:rFonts w:hint="default"/>
      </w:rPr>
    </w:lvl>
    <w:lvl w:ilvl="2">
      <w:start w:val="1"/>
      <w:numFmt w:val="decimal"/>
      <w:isLgl/>
      <w:lvlText w:val="%1.%2.%3"/>
      <w:lvlJc w:val="left"/>
      <w:pPr>
        <w:ind w:left="502" w:hanging="720"/>
      </w:pPr>
      <w:rPr>
        <w:rFonts w:hint="default" w:ascii="Verdana" w:hAnsi="Verdana"/>
        <w:b/>
        <w:bCs/>
        <w:color w:val="auto"/>
        <w:sz w:val="24"/>
        <w:szCs w:val="24"/>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82E53BC"/>
    <w:multiLevelType w:val="hybridMultilevel"/>
    <w:tmpl w:val="24C4ED82"/>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92A0A82"/>
    <w:multiLevelType w:val="multilevel"/>
    <w:tmpl w:val="BA9A39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2E3C70"/>
    <w:multiLevelType w:val="hybridMultilevel"/>
    <w:tmpl w:val="B9F206B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0" w15:restartNumberingAfterBreak="0">
    <w:nsid w:val="1AB1385D"/>
    <w:multiLevelType w:val="hybridMultilevel"/>
    <w:tmpl w:val="8DCC4B98"/>
    <w:lvl w:ilvl="0" w:tplc="08090005">
      <w:start w:val="1"/>
      <w:numFmt w:val="bullet"/>
      <w:lvlText w:val=""/>
      <w:lvlJc w:val="left"/>
      <w:pPr>
        <w:ind w:left="502" w:hanging="360"/>
      </w:pPr>
      <w:rPr>
        <w:rFonts w:hint="default" w:ascii="Wingdings" w:hAnsi="Wingdings"/>
      </w:rPr>
    </w:lvl>
    <w:lvl w:ilvl="1" w:tplc="08090003" w:tentative="1">
      <w:start w:val="1"/>
      <w:numFmt w:val="bullet"/>
      <w:lvlText w:val="o"/>
      <w:lvlJc w:val="left"/>
      <w:pPr>
        <w:ind w:left="1222" w:hanging="360"/>
      </w:pPr>
      <w:rPr>
        <w:rFonts w:hint="default" w:ascii="Courier New" w:hAnsi="Courier New" w:cs="Courier New"/>
      </w:rPr>
    </w:lvl>
    <w:lvl w:ilvl="2" w:tplc="08090005" w:tentative="1">
      <w:start w:val="1"/>
      <w:numFmt w:val="bullet"/>
      <w:lvlText w:val=""/>
      <w:lvlJc w:val="left"/>
      <w:pPr>
        <w:ind w:left="1942" w:hanging="360"/>
      </w:pPr>
      <w:rPr>
        <w:rFonts w:hint="default" w:ascii="Wingdings" w:hAnsi="Wingdings"/>
      </w:rPr>
    </w:lvl>
    <w:lvl w:ilvl="3" w:tplc="08090001" w:tentative="1">
      <w:start w:val="1"/>
      <w:numFmt w:val="bullet"/>
      <w:lvlText w:val=""/>
      <w:lvlJc w:val="left"/>
      <w:pPr>
        <w:ind w:left="2662" w:hanging="360"/>
      </w:pPr>
      <w:rPr>
        <w:rFonts w:hint="default" w:ascii="Symbol" w:hAnsi="Symbol"/>
      </w:rPr>
    </w:lvl>
    <w:lvl w:ilvl="4" w:tplc="08090003" w:tentative="1">
      <w:start w:val="1"/>
      <w:numFmt w:val="bullet"/>
      <w:lvlText w:val="o"/>
      <w:lvlJc w:val="left"/>
      <w:pPr>
        <w:ind w:left="3382" w:hanging="360"/>
      </w:pPr>
      <w:rPr>
        <w:rFonts w:hint="default" w:ascii="Courier New" w:hAnsi="Courier New" w:cs="Courier New"/>
      </w:rPr>
    </w:lvl>
    <w:lvl w:ilvl="5" w:tplc="08090005" w:tentative="1">
      <w:start w:val="1"/>
      <w:numFmt w:val="bullet"/>
      <w:lvlText w:val=""/>
      <w:lvlJc w:val="left"/>
      <w:pPr>
        <w:ind w:left="4102" w:hanging="360"/>
      </w:pPr>
      <w:rPr>
        <w:rFonts w:hint="default" w:ascii="Wingdings" w:hAnsi="Wingdings"/>
      </w:rPr>
    </w:lvl>
    <w:lvl w:ilvl="6" w:tplc="08090001" w:tentative="1">
      <w:start w:val="1"/>
      <w:numFmt w:val="bullet"/>
      <w:lvlText w:val=""/>
      <w:lvlJc w:val="left"/>
      <w:pPr>
        <w:ind w:left="4822" w:hanging="360"/>
      </w:pPr>
      <w:rPr>
        <w:rFonts w:hint="default" w:ascii="Symbol" w:hAnsi="Symbol"/>
      </w:rPr>
    </w:lvl>
    <w:lvl w:ilvl="7" w:tplc="08090003" w:tentative="1">
      <w:start w:val="1"/>
      <w:numFmt w:val="bullet"/>
      <w:lvlText w:val="o"/>
      <w:lvlJc w:val="left"/>
      <w:pPr>
        <w:ind w:left="5542" w:hanging="360"/>
      </w:pPr>
      <w:rPr>
        <w:rFonts w:hint="default" w:ascii="Courier New" w:hAnsi="Courier New" w:cs="Courier New"/>
      </w:rPr>
    </w:lvl>
    <w:lvl w:ilvl="8" w:tplc="08090005" w:tentative="1">
      <w:start w:val="1"/>
      <w:numFmt w:val="bullet"/>
      <w:lvlText w:val=""/>
      <w:lvlJc w:val="left"/>
      <w:pPr>
        <w:ind w:left="6262" w:hanging="360"/>
      </w:pPr>
      <w:rPr>
        <w:rFonts w:hint="default" w:ascii="Wingdings" w:hAnsi="Wingdings"/>
      </w:rPr>
    </w:lvl>
  </w:abstractNum>
  <w:abstractNum w:abstractNumId="11" w15:restartNumberingAfterBreak="0">
    <w:nsid w:val="1B541E74"/>
    <w:multiLevelType w:val="hybridMultilevel"/>
    <w:tmpl w:val="F210D5B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2" w15:restartNumberingAfterBreak="0">
    <w:nsid w:val="20F75FE6"/>
    <w:multiLevelType w:val="hybridMultilevel"/>
    <w:tmpl w:val="D0DE6AB6"/>
    <w:lvl w:ilvl="0" w:tplc="356E03F8">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258E75CF"/>
    <w:multiLevelType w:val="hybridMultilevel"/>
    <w:tmpl w:val="8AEC2A0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AF35EEF"/>
    <w:multiLevelType w:val="hybridMultilevel"/>
    <w:tmpl w:val="BE7E9EF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2FA04ED1"/>
    <w:multiLevelType w:val="hybridMultilevel"/>
    <w:tmpl w:val="246A77F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6" w15:restartNumberingAfterBreak="0">
    <w:nsid w:val="3462620E"/>
    <w:multiLevelType w:val="hybridMultilevel"/>
    <w:tmpl w:val="DC4E3006"/>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7" w15:restartNumberingAfterBreak="0">
    <w:nsid w:val="369D5245"/>
    <w:multiLevelType w:val="hybridMultilevel"/>
    <w:tmpl w:val="15CECD64"/>
    <w:lvl w:ilvl="0" w:tplc="08090001">
      <w:start w:val="1"/>
      <w:numFmt w:val="bullet"/>
      <w:lvlText w:val=""/>
      <w:lvlJc w:val="left"/>
      <w:pPr>
        <w:ind w:left="360" w:hanging="360"/>
      </w:pPr>
      <w:rPr>
        <w:rFonts w:hint="default" w:ascii="Symbol" w:hAnsi="Symbol"/>
      </w:rPr>
    </w:lvl>
    <w:lvl w:ilvl="1" w:tplc="08090003">
      <w:start w:val="1"/>
      <w:numFmt w:val="bullet"/>
      <w:lvlText w:val="o"/>
      <w:lvlJc w:val="left"/>
      <w:pPr>
        <w:ind w:left="1080" w:hanging="360"/>
      </w:pPr>
      <w:rPr>
        <w:rFonts w:hint="default" w:ascii="Courier New" w:hAnsi="Courier New" w:cs="Courier New"/>
      </w:rPr>
    </w:lvl>
    <w:lvl w:ilvl="2" w:tplc="08090005">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18" w15:restartNumberingAfterBreak="0">
    <w:nsid w:val="397032C6"/>
    <w:multiLevelType w:val="multilevel"/>
    <w:tmpl w:val="2042F990"/>
    <w:lvl w:ilvl="0">
      <w:start w:val="2"/>
      <w:numFmt w:val="decimal"/>
      <w:lvlText w:val="%1"/>
      <w:lvlJc w:val="left"/>
      <w:pPr>
        <w:ind w:left="690" w:hanging="690"/>
      </w:pPr>
      <w:rPr>
        <w:rFonts w:hint="default"/>
        <w:b/>
      </w:rPr>
    </w:lvl>
    <w:lvl w:ilvl="1">
      <w:start w:val="1"/>
      <w:numFmt w:val="decimal"/>
      <w:lvlText w:val="%1.%2"/>
      <w:lvlJc w:val="left"/>
      <w:pPr>
        <w:ind w:left="720" w:hanging="720"/>
      </w:pPr>
      <w:rPr>
        <w:rFonts w:hint="default"/>
        <w:b/>
      </w:rPr>
    </w:lvl>
    <w:lvl w:ilvl="2">
      <w:start w:val="4"/>
      <w:numFmt w:val="decimal"/>
      <w:lvlText w:val="%1.%2.%3"/>
      <w:lvlJc w:val="left"/>
      <w:pPr>
        <w:ind w:left="1080" w:hanging="108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440" w:hanging="1440"/>
      </w:pPr>
      <w:rPr>
        <w:rFonts w:hint="default"/>
        <w:b/>
      </w:rPr>
    </w:lvl>
    <w:lvl w:ilvl="5">
      <w:start w:val="1"/>
      <w:numFmt w:val="decimal"/>
      <w:lvlText w:val="%1.%2.%3.%4.%5.%6"/>
      <w:lvlJc w:val="left"/>
      <w:pPr>
        <w:ind w:left="1800" w:hanging="1800"/>
      </w:pPr>
      <w:rPr>
        <w:rFonts w:hint="default"/>
        <w:b/>
      </w:rPr>
    </w:lvl>
    <w:lvl w:ilvl="6">
      <w:start w:val="1"/>
      <w:numFmt w:val="decimal"/>
      <w:lvlText w:val="%1.%2.%3.%4.%5.%6.%7"/>
      <w:lvlJc w:val="left"/>
      <w:pPr>
        <w:ind w:left="2160" w:hanging="2160"/>
      </w:pPr>
      <w:rPr>
        <w:rFonts w:hint="default"/>
        <w:b/>
      </w:rPr>
    </w:lvl>
    <w:lvl w:ilvl="7">
      <w:start w:val="1"/>
      <w:numFmt w:val="decimal"/>
      <w:lvlText w:val="%1.%2.%3.%4.%5.%6.%7.%8"/>
      <w:lvlJc w:val="left"/>
      <w:pPr>
        <w:ind w:left="2520" w:hanging="2520"/>
      </w:pPr>
      <w:rPr>
        <w:rFonts w:hint="default"/>
        <w:b/>
      </w:rPr>
    </w:lvl>
    <w:lvl w:ilvl="8">
      <w:start w:val="1"/>
      <w:numFmt w:val="decimal"/>
      <w:lvlText w:val="%1.%2.%3.%4.%5.%6.%7.%8.%9"/>
      <w:lvlJc w:val="left"/>
      <w:pPr>
        <w:ind w:left="2520" w:hanging="2520"/>
      </w:pPr>
      <w:rPr>
        <w:rFonts w:hint="default"/>
        <w:b/>
      </w:rPr>
    </w:lvl>
  </w:abstractNum>
  <w:abstractNum w:abstractNumId="19" w15:restartNumberingAfterBreak="0">
    <w:nsid w:val="3D8F4822"/>
    <w:multiLevelType w:val="hybridMultilevel"/>
    <w:tmpl w:val="0DC8F48C"/>
    <w:lvl w:ilvl="0" w:tplc="08090003">
      <w:start w:val="1"/>
      <w:numFmt w:val="bullet"/>
      <w:lvlText w:val="o"/>
      <w:lvlJc w:val="left"/>
      <w:pPr>
        <w:ind w:left="720" w:hanging="360"/>
      </w:pPr>
      <w:rPr>
        <w:rFonts w:hint="default" w:ascii="Courier New" w:hAnsi="Courier New" w:cs="Courier New"/>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0" w15:restartNumberingAfterBreak="0">
    <w:nsid w:val="47430680"/>
    <w:multiLevelType w:val="hybridMultilevel"/>
    <w:tmpl w:val="8B56E99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21" w15:restartNumberingAfterBreak="0">
    <w:nsid w:val="50662C77"/>
    <w:multiLevelType w:val="hybridMultilevel"/>
    <w:tmpl w:val="EBF6F9D0"/>
    <w:lvl w:ilvl="0" w:tplc="E27EAFCE">
      <w:numFmt w:val="bullet"/>
      <w:lvlText w:val="-"/>
      <w:lvlJc w:val="left"/>
      <w:pPr>
        <w:ind w:left="720" w:hanging="360"/>
      </w:pPr>
      <w:rPr>
        <w:rFonts w:hint="default" w:ascii="Verdana" w:hAnsi="Verdana" w:eastAsia="Times New Roman" w:cs="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2653DF7"/>
    <w:multiLevelType w:val="hybridMultilevel"/>
    <w:tmpl w:val="B9601B2C"/>
    <w:lvl w:ilvl="0" w:tplc="08090001">
      <w:start w:val="1"/>
      <w:numFmt w:val="bullet"/>
      <w:lvlText w:val=""/>
      <w:lvlJc w:val="left"/>
      <w:pPr>
        <w:ind w:left="780" w:hanging="360"/>
      </w:pPr>
      <w:rPr>
        <w:rFonts w:hint="default" w:ascii="Symbol" w:hAnsi="Symbol"/>
      </w:rPr>
    </w:lvl>
    <w:lvl w:ilvl="1" w:tplc="08090003">
      <w:start w:val="1"/>
      <w:numFmt w:val="bullet"/>
      <w:lvlText w:val="o"/>
      <w:lvlJc w:val="left"/>
      <w:pPr>
        <w:ind w:left="1500" w:hanging="360"/>
      </w:pPr>
      <w:rPr>
        <w:rFonts w:hint="default" w:ascii="Courier New" w:hAnsi="Courier New" w:cs="Courier New"/>
      </w:rPr>
    </w:lvl>
    <w:lvl w:ilvl="2" w:tplc="08090005">
      <w:start w:val="1"/>
      <w:numFmt w:val="bullet"/>
      <w:lvlText w:val=""/>
      <w:lvlJc w:val="left"/>
      <w:pPr>
        <w:ind w:left="2220" w:hanging="360"/>
      </w:pPr>
      <w:rPr>
        <w:rFonts w:hint="default" w:ascii="Wingdings" w:hAnsi="Wingdings"/>
      </w:rPr>
    </w:lvl>
    <w:lvl w:ilvl="3" w:tplc="08090001">
      <w:start w:val="1"/>
      <w:numFmt w:val="bullet"/>
      <w:lvlText w:val=""/>
      <w:lvlJc w:val="left"/>
      <w:pPr>
        <w:ind w:left="2940" w:hanging="360"/>
      </w:pPr>
      <w:rPr>
        <w:rFonts w:hint="default" w:ascii="Symbol" w:hAnsi="Symbol"/>
      </w:rPr>
    </w:lvl>
    <w:lvl w:ilvl="4" w:tplc="08090003">
      <w:start w:val="1"/>
      <w:numFmt w:val="bullet"/>
      <w:lvlText w:val="o"/>
      <w:lvlJc w:val="left"/>
      <w:pPr>
        <w:ind w:left="3660" w:hanging="360"/>
      </w:pPr>
      <w:rPr>
        <w:rFonts w:hint="default" w:ascii="Courier New" w:hAnsi="Courier New" w:cs="Courier New"/>
      </w:rPr>
    </w:lvl>
    <w:lvl w:ilvl="5" w:tplc="08090005">
      <w:start w:val="1"/>
      <w:numFmt w:val="bullet"/>
      <w:lvlText w:val=""/>
      <w:lvlJc w:val="left"/>
      <w:pPr>
        <w:ind w:left="4380" w:hanging="360"/>
      </w:pPr>
      <w:rPr>
        <w:rFonts w:hint="default" w:ascii="Wingdings" w:hAnsi="Wingdings"/>
      </w:rPr>
    </w:lvl>
    <w:lvl w:ilvl="6" w:tplc="08090001">
      <w:start w:val="1"/>
      <w:numFmt w:val="bullet"/>
      <w:lvlText w:val=""/>
      <w:lvlJc w:val="left"/>
      <w:pPr>
        <w:ind w:left="5100" w:hanging="360"/>
      </w:pPr>
      <w:rPr>
        <w:rFonts w:hint="default" w:ascii="Symbol" w:hAnsi="Symbol"/>
      </w:rPr>
    </w:lvl>
    <w:lvl w:ilvl="7" w:tplc="08090003">
      <w:start w:val="1"/>
      <w:numFmt w:val="bullet"/>
      <w:lvlText w:val="o"/>
      <w:lvlJc w:val="left"/>
      <w:pPr>
        <w:ind w:left="5820" w:hanging="360"/>
      </w:pPr>
      <w:rPr>
        <w:rFonts w:hint="default" w:ascii="Courier New" w:hAnsi="Courier New" w:cs="Courier New"/>
      </w:rPr>
    </w:lvl>
    <w:lvl w:ilvl="8" w:tplc="08090005">
      <w:start w:val="1"/>
      <w:numFmt w:val="bullet"/>
      <w:lvlText w:val=""/>
      <w:lvlJc w:val="left"/>
      <w:pPr>
        <w:ind w:left="6540" w:hanging="360"/>
      </w:pPr>
      <w:rPr>
        <w:rFonts w:hint="default" w:ascii="Wingdings" w:hAnsi="Wingdings"/>
      </w:rPr>
    </w:lvl>
  </w:abstractNum>
  <w:abstractNum w:abstractNumId="23" w15:restartNumberingAfterBreak="0">
    <w:nsid w:val="612B7E78"/>
    <w:multiLevelType w:val="multilevel"/>
    <w:tmpl w:val="061E193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62B44C3F"/>
    <w:multiLevelType w:val="hybridMultilevel"/>
    <w:tmpl w:val="8712238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5" w15:restartNumberingAfterBreak="0">
    <w:nsid w:val="676B4E90"/>
    <w:multiLevelType w:val="hybridMultilevel"/>
    <w:tmpl w:val="72C2FDE6"/>
    <w:lvl w:ilvl="0" w:tplc="FB84984E">
      <w:start w:val="1"/>
      <w:numFmt w:val="bullet"/>
      <w:lvlText w:val="•"/>
      <w:lvlJc w:val="left"/>
      <w:pPr>
        <w:tabs>
          <w:tab w:val="num" w:pos="720"/>
        </w:tabs>
        <w:ind w:left="720" w:hanging="360"/>
      </w:pPr>
      <w:rPr>
        <w:rFonts w:hint="default" w:ascii="Arial" w:hAnsi="Arial"/>
      </w:rPr>
    </w:lvl>
    <w:lvl w:ilvl="1" w:tplc="72E42ACA" w:tentative="1">
      <w:start w:val="1"/>
      <w:numFmt w:val="bullet"/>
      <w:lvlText w:val="•"/>
      <w:lvlJc w:val="left"/>
      <w:pPr>
        <w:tabs>
          <w:tab w:val="num" w:pos="1440"/>
        </w:tabs>
        <w:ind w:left="1440" w:hanging="360"/>
      </w:pPr>
      <w:rPr>
        <w:rFonts w:hint="default" w:ascii="Arial" w:hAnsi="Arial"/>
      </w:rPr>
    </w:lvl>
    <w:lvl w:ilvl="2" w:tplc="0624D3FC" w:tentative="1">
      <w:start w:val="1"/>
      <w:numFmt w:val="bullet"/>
      <w:lvlText w:val="•"/>
      <w:lvlJc w:val="left"/>
      <w:pPr>
        <w:tabs>
          <w:tab w:val="num" w:pos="2160"/>
        </w:tabs>
        <w:ind w:left="2160" w:hanging="360"/>
      </w:pPr>
      <w:rPr>
        <w:rFonts w:hint="default" w:ascii="Arial" w:hAnsi="Arial"/>
      </w:rPr>
    </w:lvl>
    <w:lvl w:ilvl="3" w:tplc="E2E02A16" w:tentative="1">
      <w:start w:val="1"/>
      <w:numFmt w:val="bullet"/>
      <w:lvlText w:val="•"/>
      <w:lvlJc w:val="left"/>
      <w:pPr>
        <w:tabs>
          <w:tab w:val="num" w:pos="2880"/>
        </w:tabs>
        <w:ind w:left="2880" w:hanging="360"/>
      </w:pPr>
      <w:rPr>
        <w:rFonts w:hint="default" w:ascii="Arial" w:hAnsi="Arial"/>
      </w:rPr>
    </w:lvl>
    <w:lvl w:ilvl="4" w:tplc="02024230" w:tentative="1">
      <w:start w:val="1"/>
      <w:numFmt w:val="bullet"/>
      <w:lvlText w:val="•"/>
      <w:lvlJc w:val="left"/>
      <w:pPr>
        <w:tabs>
          <w:tab w:val="num" w:pos="3600"/>
        </w:tabs>
        <w:ind w:left="3600" w:hanging="360"/>
      </w:pPr>
      <w:rPr>
        <w:rFonts w:hint="default" w:ascii="Arial" w:hAnsi="Arial"/>
      </w:rPr>
    </w:lvl>
    <w:lvl w:ilvl="5" w:tplc="997EE24A" w:tentative="1">
      <w:start w:val="1"/>
      <w:numFmt w:val="bullet"/>
      <w:lvlText w:val="•"/>
      <w:lvlJc w:val="left"/>
      <w:pPr>
        <w:tabs>
          <w:tab w:val="num" w:pos="4320"/>
        </w:tabs>
        <w:ind w:left="4320" w:hanging="360"/>
      </w:pPr>
      <w:rPr>
        <w:rFonts w:hint="default" w:ascii="Arial" w:hAnsi="Arial"/>
      </w:rPr>
    </w:lvl>
    <w:lvl w:ilvl="6" w:tplc="D0ACDC92" w:tentative="1">
      <w:start w:val="1"/>
      <w:numFmt w:val="bullet"/>
      <w:lvlText w:val="•"/>
      <w:lvlJc w:val="left"/>
      <w:pPr>
        <w:tabs>
          <w:tab w:val="num" w:pos="5040"/>
        </w:tabs>
        <w:ind w:left="5040" w:hanging="360"/>
      </w:pPr>
      <w:rPr>
        <w:rFonts w:hint="default" w:ascii="Arial" w:hAnsi="Arial"/>
      </w:rPr>
    </w:lvl>
    <w:lvl w:ilvl="7" w:tplc="705E68DA" w:tentative="1">
      <w:start w:val="1"/>
      <w:numFmt w:val="bullet"/>
      <w:lvlText w:val="•"/>
      <w:lvlJc w:val="left"/>
      <w:pPr>
        <w:tabs>
          <w:tab w:val="num" w:pos="5760"/>
        </w:tabs>
        <w:ind w:left="5760" w:hanging="360"/>
      </w:pPr>
      <w:rPr>
        <w:rFonts w:hint="default" w:ascii="Arial" w:hAnsi="Arial"/>
      </w:rPr>
    </w:lvl>
    <w:lvl w:ilvl="8" w:tplc="DB886D3A" w:tentative="1">
      <w:start w:val="1"/>
      <w:numFmt w:val="bullet"/>
      <w:lvlText w:val="•"/>
      <w:lvlJc w:val="left"/>
      <w:pPr>
        <w:tabs>
          <w:tab w:val="num" w:pos="6480"/>
        </w:tabs>
        <w:ind w:left="6480" w:hanging="360"/>
      </w:pPr>
      <w:rPr>
        <w:rFonts w:hint="default" w:ascii="Arial" w:hAnsi="Arial"/>
      </w:rPr>
    </w:lvl>
  </w:abstractNum>
  <w:abstractNum w:abstractNumId="26" w15:restartNumberingAfterBreak="0">
    <w:nsid w:val="67DB7964"/>
    <w:multiLevelType w:val="hybridMultilevel"/>
    <w:tmpl w:val="80F8356E"/>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7" w15:restartNumberingAfterBreak="0">
    <w:nsid w:val="687C36BC"/>
    <w:multiLevelType w:val="multilevel"/>
    <w:tmpl w:val="EE5A73A8"/>
    <w:lvl w:ilvl="0">
      <w:start w:val="2"/>
      <w:numFmt w:val="decimal"/>
      <w:lvlText w:val="%1"/>
      <w:lvlJc w:val="left"/>
      <w:pPr>
        <w:ind w:left="690" w:hanging="690"/>
      </w:pPr>
      <w:rPr>
        <w:rFonts w:hint="default"/>
      </w:rPr>
    </w:lvl>
    <w:lvl w:ilvl="1">
      <w:start w:val="1"/>
      <w:numFmt w:val="decimal"/>
      <w:lvlText w:val="%1.%2"/>
      <w:lvlJc w:val="left"/>
      <w:pPr>
        <w:ind w:left="611" w:hanging="720"/>
      </w:pPr>
      <w:rPr>
        <w:rFonts w:hint="default"/>
      </w:rPr>
    </w:lvl>
    <w:lvl w:ilvl="2">
      <w:start w:val="4"/>
      <w:numFmt w:val="decimal"/>
      <w:lvlText w:val="%1.%2.%3"/>
      <w:lvlJc w:val="left"/>
      <w:pPr>
        <w:ind w:left="862" w:hanging="1080"/>
      </w:pPr>
      <w:rPr>
        <w:rFonts w:hint="default"/>
      </w:rPr>
    </w:lvl>
    <w:lvl w:ilvl="3">
      <w:start w:val="1"/>
      <w:numFmt w:val="decimal"/>
      <w:lvlText w:val="%1.%2.%3.%4"/>
      <w:lvlJc w:val="left"/>
      <w:pPr>
        <w:ind w:left="1113" w:hanging="1440"/>
      </w:pPr>
      <w:rPr>
        <w:rFonts w:hint="default"/>
      </w:rPr>
    </w:lvl>
    <w:lvl w:ilvl="4">
      <w:start w:val="1"/>
      <w:numFmt w:val="decimal"/>
      <w:lvlText w:val="%1.%2.%3.%4.%5"/>
      <w:lvlJc w:val="left"/>
      <w:pPr>
        <w:ind w:left="1004" w:hanging="1440"/>
      </w:pPr>
      <w:rPr>
        <w:rFonts w:hint="default"/>
      </w:rPr>
    </w:lvl>
    <w:lvl w:ilvl="5">
      <w:start w:val="1"/>
      <w:numFmt w:val="decimal"/>
      <w:lvlText w:val="%1.%2.%3.%4.%5.%6"/>
      <w:lvlJc w:val="left"/>
      <w:pPr>
        <w:ind w:left="1255" w:hanging="1800"/>
      </w:pPr>
      <w:rPr>
        <w:rFonts w:hint="default"/>
      </w:rPr>
    </w:lvl>
    <w:lvl w:ilvl="6">
      <w:start w:val="1"/>
      <w:numFmt w:val="decimal"/>
      <w:lvlText w:val="%1.%2.%3.%4.%5.%6.%7"/>
      <w:lvlJc w:val="left"/>
      <w:pPr>
        <w:ind w:left="1506" w:hanging="2160"/>
      </w:pPr>
      <w:rPr>
        <w:rFonts w:hint="default"/>
      </w:rPr>
    </w:lvl>
    <w:lvl w:ilvl="7">
      <w:start w:val="1"/>
      <w:numFmt w:val="decimal"/>
      <w:lvlText w:val="%1.%2.%3.%4.%5.%6.%7.%8"/>
      <w:lvlJc w:val="left"/>
      <w:pPr>
        <w:ind w:left="1757" w:hanging="2520"/>
      </w:pPr>
      <w:rPr>
        <w:rFonts w:hint="default"/>
      </w:rPr>
    </w:lvl>
    <w:lvl w:ilvl="8">
      <w:start w:val="1"/>
      <w:numFmt w:val="decimal"/>
      <w:lvlText w:val="%1.%2.%3.%4.%5.%6.%7.%8.%9"/>
      <w:lvlJc w:val="left"/>
      <w:pPr>
        <w:ind w:left="2008" w:hanging="2880"/>
      </w:pPr>
      <w:rPr>
        <w:rFonts w:hint="default"/>
      </w:rPr>
    </w:lvl>
  </w:abstractNum>
  <w:abstractNum w:abstractNumId="28" w15:restartNumberingAfterBreak="0">
    <w:nsid w:val="68F7233E"/>
    <w:multiLevelType w:val="hybridMultilevel"/>
    <w:tmpl w:val="8612C0FA"/>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9" w15:restartNumberingAfterBreak="0">
    <w:nsid w:val="697B5A8B"/>
    <w:multiLevelType w:val="multilevel"/>
    <w:tmpl w:val="858831D4"/>
    <w:lvl w:ilvl="0">
      <w:start w:val="1"/>
      <w:numFmt w:val="bullet"/>
      <w:lvlText w:val=""/>
      <w:lvlJc w:val="left"/>
      <w:pPr>
        <w:ind w:left="1440" w:hanging="360"/>
      </w:pPr>
      <w:rPr>
        <w:rFonts w:hint="default" w:ascii="Symbol" w:hAnsi="Symbol"/>
      </w:rPr>
    </w:lvl>
    <w:lvl w:ilvl="1">
      <w:start w:val="1"/>
      <w:numFmt w:val="decimal"/>
      <w:isLgl/>
      <w:lvlText w:val="%1.%2"/>
      <w:lvlJc w:val="left"/>
      <w:pPr>
        <w:ind w:left="1485" w:hanging="405"/>
      </w:pPr>
      <w:rPr>
        <w:rFonts w:hint="default"/>
      </w:rPr>
    </w:lvl>
    <w:lvl w:ilvl="2">
      <w:start w:val="1"/>
      <w:numFmt w:val="decimal"/>
      <w:isLgl/>
      <w:lvlText w:val="%1.%2.%3"/>
      <w:lvlJc w:val="left"/>
      <w:pPr>
        <w:ind w:left="1582" w:hanging="720"/>
      </w:pPr>
      <w:rPr>
        <w:rFonts w:hint="default" w:ascii="Verdana" w:hAnsi="Verdana"/>
        <w:b/>
        <w:bCs/>
        <w:color w:val="auto"/>
        <w:sz w:val="24"/>
        <w:szCs w:val="24"/>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2880" w:hanging="1800"/>
      </w:pPr>
      <w:rPr>
        <w:rFonts w:hint="default"/>
      </w:rPr>
    </w:lvl>
  </w:abstractNum>
  <w:abstractNum w:abstractNumId="30" w15:restartNumberingAfterBreak="0">
    <w:nsid w:val="6AD670EF"/>
    <w:multiLevelType w:val="hybridMultilevel"/>
    <w:tmpl w:val="A7A294C0"/>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1" w15:restartNumberingAfterBreak="0">
    <w:nsid w:val="70EF4058"/>
    <w:multiLevelType w:val="hybridMultilevel"/>
    <w:tmpl w:val="67F461EE"/>
    <w:lvl w:ilvl="0" w:tplc="0809000B">
      <w:start w:val="1"/>
      <w:numFmt w:val="bullet"/>
      <w:lvlText w:val=""/>
      <w:lvlJc w:val="left"/>
      <w:pPr>
        <w:ind w:left="720" w:hanging="360"/>
      </w:pPr>
      <w:rPr>
        <w:rFonts w:hint="default" w:ascii="Wingdings" w:hAnsi="Wingdings"/>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32" w15:restartNumberingAfterBreak="0">
    <w:nsid w:val="718B3E22"/>
    <w:multiLevelType w:val="hybridMultilevel"/>
    <w:tmpl w:val="E228A69C"/>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4E30A84"/>
    <w:multiLevelType w:val="hybridMultilevel"/>
    <w:tmpl w:val="522CDEFA"/>
    <w:lvl w:ilvl="0" w:tplc="0809000B">
      <w:start w:val="1"/>
      <w:numFmt w:val="bullet"/>
      <w:lvlText w:val=""/>
      <w:lvlJc w:val="left"/>
      <w:pPr>
        <w:ind w:left="862" w:hanging="360"/>
      </w:pPr>
      <w:rPr>
        <w:rFonts w:hint="default" w:ascii="Wingdings" w:hAnsi="Wingdings"/>
      </w:rPr>
    </w:lvl>
    <w:lvl w:ilvl="1" w:tplc="08090003" w:tentative="1">
      <w:start w:val="1"/>
      <w:numFmt w:val="bullet"/>
      <w:lvlText w:val="o"/>
      <w:lvlJc w:val="left"/>
      <w:pPr>
        <w:ind w:left="1582" w:hanging="360"/>
      </w:pPr>
      <w:rPr>
        <w:rFonts w:hint="default" w:ascii="Courier New" w:hAnsi="Courier New" w:cs="Courier New"/>
      </w:rPr>
    </w:lvl>
    <w:lvl w:ilvl="2" w:tplc="08090005" w:tentative="1">
      <w:start w:val="1"/>
      <w:numFmt w:val="bullet"/>
      <w:lvlText w:val=""/>
      <w:lvlJc w:val="left"/>
      <w:pPr>
        <w:ind w:left="2302" w:hanging="360"/>
      </w:pPr>
      <w:rPr>
        <w:rFonts w:hint="default" w:ascii="Wingdings" w:hAnsi="Wingdings"/>
      </w:rPr>
    </w:lvl>
    <w:lvl w:ilvl="3" w:tplc="08090001" w:tentative="1">
      <w:start w:val="1"/>
      <w:numFmt w:val="bullet"/>
      <w:lvlText w:val=""/>
      <w:lvlJc w:val="left"/>
      <w:pPr>
        <w:ind w:left="3022" w:hanging="360"/>
      </w:pPr>
      <w:rPr>
        <w:rFonts w:hint="default" w:ascii="Symbol" w:hAnsi="Symbol"/>
      </w:rPr>
    </w:lvl>
    <w:lvl w:ilvl="4" w:tplc="08090003" w:tentative="1">
      <w:start w:val="1"/>
      <w:numFmt w:val="bullet"/>
      <w:lvlText w:val="o"/>
      <w:lvlJc w:val="left"/>
      <w:pPr>
        <w:ind w:left="3742" w:hanging="360"/>
      </w:pPr>
      <w:rPr>
        <w:rFonts w:hint="default" w:ascii="Courier New" w:hAnsi="Courier New" w:cs="Courier New"/>
      </w:rPr>
    </w:lvl>
    <w:lvl w:ilvl="5" w:tplc="08090005" w:tentative="1">
      <w:start w:val="1"/>
      <w:numFmt w:val="bullet"/>
      <w:lvlText w:val=""/>
      <w:lvlJc w:val="left"/>
      <w:pPr>
        <w:ind w:left="4462" w:hanging="360"/>
      </w:pPr>
      <w:rPr>
        <w:rFonts w:hint="default" w:ascii="Wingdings" w:hAnsi="Wingdings"/>
      </w:rPr>
    </w:lvl>
    <w:lvl w:ilvl="6" w:tplc="08090001" w:tentative="1">
      <w:start w:val="1"/>
      <w:numFmt w:val="bullet"/>
      <w:lvlText w:val=""/>
      <w:lvlJc w:val="left"/>
      <w:pPr>
        <w:ind w:left="5182" w:hanging="360"/>
      </w:pPr>
      <w:rPr>
        <w:rFonts w:hint="default" w:ascii="Symbol" w:hAnsi="Symbol"/>
      </w:rPr>
    </w:lvl>
    <w:lvl w:ilvl="7" w:tplc="08090003" w:tentative="1">
      <w:start w:val="1"/>
      <w:numFmt w:val="bullet"/>
      <w:lvlText w:val="o"/>
      <w:lvlJc w:val="left"/>
      <w:pPr>
        <w:ind w:left="5902" w:hanging="360"/>
      </w:pPr>
      <w:rPr>
        <w:rFonts w:hint="default" w:ascii="Courier New" w:hAnsi="Courier New" w:cs="Courier New"/>
      </w:rPr>
    </w:lvl>
    <w:lvl w:ilvl="8" w:tplc="08090005" w:tentative="1">
      <w:start w:val="1"/>
      <w:numFmt w:val="bullet"/>
      <w:lvlText w:val=""/>
      <w:lvlJc w:val="left"/>
      <w:pPr>
        <w:ind w:left="6622" w:hanging="360"/>
      </w:pPr>
      <w:rPr>
        <w:rFonts w:hint="default" w:ascii="Wingdings" w:hAnsi="Wingdings"/>
      </w:rPr>
    </w:lvl>
  </w:abstractNum>
  <w:abstractNum w:abstractNumId="34" w15:restartNumberingAfterBreak="0">
    <w:nsid w:val="75FE525E"/>
    <w:multiLevelType w:val="hybridMultilevel"/>
    <w:tmpl w:val="4B520A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7EB488D"/>
    <w:multiLevelType w:val="multilevel"/>
    <w:tmpl w:val="0216402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6" w15:restartNumberingAfterBreak="0">
    <w:nsid w:val="796869E6"/>
    <w:multiLevelType w:val="hybridMultilevel"/>
    <w:tmpl w:val="D7DEDBFE"/>
    <w:lvl w:ilvl="0" w:tplc="08090003">
      <w:start w:val="1"/>
      <w:numFmt w:val="bullet"/>
      <w:lvlText w:val="o"/>
      <w:lvlJc w:val="left"/>
      <w:pPr>
        <w:ind w:left="720" w:hanging="360"/>
      </w:pPr>
      <w:rPr>
        <w:rFonts w:hint="default" w:ascii="Courier New" w:hAnsi="Courier New" w:cs="Courier New"/>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D7079A9"/>
    <w:multiLevelType w:val="hybridMultilevel"/>
    <w:tmpl w:val="12DA8E72"/>
    <w:lvl w:ilvl="0" w:tplc="08090001">
      <w:start w:val="1"/>
      <w:numFmt w:val="bullet"/>
      <w:lvlText w:val=""/>
      <w:lvlJc w:val="left"/>
      <w:pPr>
        <w:ind w:left="360" w:hanging="360"/>
      </w:pPr>
      <w:rPr>
        <w:rFonts w:hint="default" w:ascii="Symbol" w:hAnsi="Symbol"/>
      </w:rPr>
    </w:lvl>
    <w:lvl w:ilvl="1" w:tplc="08090003" w:tentative="1">
      <w:start w:val="1"/>
      <w:numFmt w:val="bullet"/>
      <w:lvlText w:val="o"/>
      <w:lvlJc w:val="left"/>
      <w:pPr>
        <w:ind w:left="1080" w:hanging="360"/>
      </w:pPr>
      <w:rPr>
        <w:rFonts w:hint="default" w:ascii="Courier New" w:hAnsi="Courier New" w:cs="Courier New"/>
      </w:rPr>
    </w:lvl>
    <w:lvl w:ilvl="2" w:tplc="08090005" w:tentative="1">
      <w:start w:val="1"/>
      <w:numFmt w:val="bullet"/>
      <w:lvlText w:val=""/>
      <w:lvlJc w:val="left"/>
      <w:pPr>
        <w:ind w:left="1800" w:hanging="360"/>
      </w:pPr>
      <w:rPr>
        <w:rFonts w:hint="default" w:ascii="Wingdings" w:hAnsi="Wingdings"/>
      </w:rPr>
    </w:lvl>
    <w:lvl w:ilvl="3" w:tplc="08090001" w:tentative="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num w:numId="1" w16cid:durableId="1148060840">
    <w:abstractNumId w:val="6"/>
  </w:num>
  <w:num w:numId="2" w16cid:durableId="667445058">
    <w:abstractNumId w:val="17"/>
  </w:num>
  <w:num w:numId="3" w16cid:durableId="931401536">
    <w:abstractNumId w:val="14"/>
  </w:num>
  <w:num w:numId="4" w16cid:durableId="1617760479">
    <w:abstractNumId w:val="16"/>
  </w:num>
  <w:num w:numId="5" w16cid:durableId="1237010856">
    <w:abstractNumId w:val="20"/>
  </w:num>
  <w:num w:numId="6" w16cid:durableId="1685784176">
    <w:abstractNumId w:val="23"/>
  </w:num>
  <w:num w:numId="7" w16cid:durableId="1946306849">
    <w:abstractNumId w:val="36"/>
  </w:num>
  <w:num w:numId="8" w16cid:durableId="658309235">
    <w:abstractNumId w:val="35"/>
  </w:num>
  <w:num w:numId="9" w16cid:durableId="1100031238">
    <w:abstractNumId w:val="24"/>
  </w:num>
  <w:num w:numId="10" w16cid:durableId="293369841">
    <w:abstractNumId w:val="11"/>
  </w:num>
  <w:num w:numId="11" w16cid:durableId="1374311245">
    <w:abstractNumId w:val="37"/>
  </w:num>
  <w:num w:numId="12" w16cid:durableId="1005865873">
    <w:abstractNumId w:val="22"/>
  </w:num>
  <w:num w:numId="13" w16cid:durableId="157965989">
    <w:abstractNumId w:val="9"/>
  </w:num>
  <w:num w:numId="14" w16cid:durableId="164325447">
    <w:abstractNumId w:val="15"/>
  </w:num>
  <w:num w:numId="15" w16cid:durableId="909852137">
    <w:abstractNumId w:val="12"/>
  </w:num>
  <w:num w:numId="16" w16cid:durableId="1239025205">
    <w:abstractNumId w:val="31"/>
  </w:num>
  <w:num w:numId="17" w16cid:durableId="486559056">
    <w:abstractNumId w:val="31"/>
  </w:num>
  <w:num w:numId="18" w16cid:durableId="427699285">
    <w:abstractNumId w:val="10"/>
  </w:num>
  <w:num w:numId="19" w16cid:durableId="1202403679">
    <w:abstractNumId w:val="2"/>
  </w:num>
  <w:num w:numId="20" w16cid:durableId="1335721697">
    <w:abstractNumId w:val="19"/>
  </w:num>
  <w:num w:numId="21" w16cid:durableId="2005208047">
    <w:abstractNumId w:val="30"/>
  </w:num>
  <w:num w:numId="22" w16cid:durableId="909078421">
    <w:abstractNumId w:val="4"/>
  </w:num>
  <w:num w:numId="23" w16cid:durableId="720590753">
    <w:abstractNumId w:val="25"/>
  </w:num>
  <w:num w:numId="24" w16cid:durableId="1567763959">
    <w:abstractNumId w:val="13"/>
  </w:num>
  <w:num w:numId="25" w16cid:durableId="1731687921">
    <w:abstractNumId w:val="7"/>
  </w:num>
  <w:num w:numId="26" w16cid:durableId="1707480725">
    <w:abstractNumId w:val="32"/>
  </w:num>
  <w:num w:numId="27" w16cid:durableId="1650205851">
    <w:abstractNumId w:val="0"/>
  </w:num>
  <w:num w:numId="28" w16cid:durableId="2132434749">
    <w:abstractNumId w:val="34"/>
  </w:num>
  <w:num w:numId="29" w16cid:durableId="911816478">
    <w:abstractNumId w:val="17"/>
  </w:num>
  <w:num w:numId="30" w16cid:durableId="282074609">
    <w:abstractNumId w:val="28"/>
  </w:num>
  <w:num w:numId="31" w16cid:durableId="723144179">
    <w:abstractNumId w:val="21"/>
  </w:num>
  <w:num w:numId="32" w16cid:durableId="289288104">
    <w:abstractNumId w:val="5"/>
  </w:num>
  <w:num w:numId="33" w16cid:durableId="1253973008">
    <w:abstractNumId w:val="8"/>
  </w:num>
  <w:num w:numId="34" w16cid:durableId="167333852">
    <w:abstractNumId w:val="3"/>
  </w:num>
  <w:num w:numId="35" w16cid:durableId="2106730890">
    <w:abstractNumId w:val="33"/>
  </w:num>
  <w:num w:numId="36" w16cid:durableId="1200627831">
    <w:abstractNumId w:val="27"/>
  </w:num>
  <w:num w:numId="37" w16cid:durableId="1999773131">
    <w:abstractNumId w:val="1"/>
  </w:num>
  <w:num w:numId="38" w16cid:durableId="1939563771">
    <w:abstractNumId w:val="26"/>
  </w:num>
  <w:num w:numId="39" w16cid:durableId="1069155209">
    <w:abstractNumId w:val="18"/>
  </w:num>
  <w:num w:numId="40" w16cid:durableId="153763343">
    <w:abstractNumId w:val="29"/>
  </w:num>
  <w:numIdMacAtCleanup w:val="5"/>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oNotTrackMoves/>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B76"/>
    <w:rsid w:val="00002060"/>
    <w:rsid w:val="00002373"/>
    <w:rsid w:val="0000295C"/>
    <w:rsid w:val="00003CA6"/>
    <w:rsid w:val="0000527D"/>
    <w:rsid w:val="00005DCB"/>
    <w:rsid w:val="000064D1"/>
    <w:rsid w:val="00006EF4"/>
    <w:rsid w:val="0001005A"/>
    <w:rsid w:val="00011AEC"/>
    <w:rsid w:val="00012A81"/>
    <w:rsid w:val="00012C42"/>
    <w:rsid w:val="00014F50"/>
    <w:rsid w:val="0001538A"/>
    <w:rsid w:val="0001573B"/>
    <w:rsid w:val="00016696"/>
    <w:rsid w:val="00020AE3"/>
    <w:rsid w:val="000219EB"/>
    <w:rsid w:val="00021C60"/>
    <w:rsid w:val="00021D4A"/>
    <w:rsid w:val="000233A2"/>
    <w:rsid w:val="0002755D"/>
    <w:rsid w:val="0003133A"/>
    <w:rsid w:val="00034194"/>
    <w:rsid w:val="00034A05"/>
    <w:rsid w:val="00034D02"/>
    <w:rsid w:val="00040252"/>
    <w:rsid w:val="00043158"/>
    <w:rsid w:val="000463B3"/>
    <w:rsid w:val="0005134D"/>
    <w:rsid w:val="0005355B"/>
    <w:rsid w:val="00053C44"/>
    <w:rsid w:val="00054D49"/>
    <w:rsid w:val="00056F84"/>
    <w:rsid w:val="00057315"/>
    <w:rsid w:val="00060147"/>
    <w:rsid w:val="000610FA"/>
    <w:rsid w:val="0006180D"/>
    <w:rsid w:val="00062187"/>
    <w:rsid w:val="000638BC"/>
    <w:rsid w:val="00063F29"/>
    <w:rsid w:val="000656C3"/>
    <w:rsid w:val="00066940"/>
    <w:rsid w:val="00073028"/>
    <w:rsid w:val="00073203"/>
    <w:rsid w:val="00073AED"/>
    <w:rsid w:val="00073CA4"/>
    <w:rsid w:val="00074492"/>
    <w:rsid w:val="00080400"/>
    <w:rsid w:val="00081848"/>
    <w:rsid w:val="00083FC0"/>
    <w:rsid w:val="00086B25"/>
    <w:rsid w:val="000872FB"/>
    <w:rsid w:val="00090BEF"/>
    <w:rsid w:val="00090EF6"/>
    <w:rsid w:val="000945ED"/>
    <w:rsid w:val="00095070"/>
    <w:rsid w:val="0009509E"/>
    <w:rsid w:val="00096B65"/>
    <w:rsid w:val="00097C32"/>
    <w:rsid w:val="000A18E1"/>
    <w:rsid w:val="000A286E"/>
    <w:rsid w:val="000A61C6"/>
    <w:rsid w:val="000A674B"/>
    <w:rsid w:val="000A7946"/>
    <w:rsid w:val="000B06BF"/>
    <w:rsid w:val="000B0B64"/>
    <w:rsid w:val="000B1BB8"/>
    <w:rsid w:val="000B1D0D"/>
    <w:rsid w:val="000B3563"/>
    <w:rsid w:val="000B382F"/>
    <w:rsid w:val="000B3CB7"/>
    <w:rsid w:val="000B716B"/>
    <w:rsid w:val="000B73A9"/>
    <w:rsid w:val="000C217E"/>
    <w:rsid w:val="000C63FD"/>
    <w:rsid w:val="000C7EE0"/>
    <w:rsid w:val="000D0604"/>
    <w:rsid w:val="000D0618"/>
    <w:rsid w:val="000D32EA"/>
    <w:rsid w:val="000D3A9C"/>
    <w:rsid w:val="000D443B"/>
    <w:rsid w:val="000D4801"/>
    <w:rsid w:val="000D4B07"/>
    <w:rsid w:val="000D58F1"/>
    <w:rsid w:val="000D6474"/>
    <w:rsid w:val="000D69FE"/>
    <w:rsid w:val="000D7437"/>
    <w:rsid w:val="000E15CB"/>
    <w:rsid w:val="000F1E99"/>
    <w:rsid w:val="000F2116"/>
    <w:rsid w:val="000F254B"/>
    <w:rsid w:val="000F361B"/>
    <w:rsid w:val="000F37E4"/>
    <w:rsid w:val="000F503B"/>
    <w:rsid w:val="000F78A7"/>
    <w:rsid w:val="0010176D"/>
    <w:rsid w:val="00101CE8"/>
    <w:rsid w:val="00103007"/>
    <w:rsid w:val="00104AF3"/>
    <w:rsid w:val="00104EB1"/>
    <w:rsid w:val="00106323"/>
    <w:rsid w:val="00107814"/>
    <w:rsid w:val="001108D5"/>
    <w:rsid w:val="00110B5D"/>
    <w:rsid w:val="001110E0"/>
    <w:rsid w:val="00111A86"/>
    <w:rsid w:val="001122F9"/>
    <w:rsid w:val="00112ACC"/>
    <w:rsid w:val="00115138"/>
    <w:rsid w:val="001166BC"/>
    <w:rsid w:val="00117A1C"/>
    <w:rsid w:val="00117AC9"/>
    <w:rsid w:val="00121042"/>
    <w:rsid w:val="00126AC9"/>
    <w:rsid w:val="001278B3"/>
    <w:rsid w:val="00132CEA"/>
    <w:rsid w:val="00133EA1"/>
    <w:rsid w:val="0013527C"/>
    <w:rsid w:val="001361B1"/>
    <w:rsid w:val="00136A1A"/>
    <w:rsid w:val="00136CA6"/>
    <w:rsid w:val="001374A1"/>
    <w:rsid w:val="0014111A"/>
    <w:rsid w:val="00143258"/>
    <w:rsid w:val="00144410"/>
    <w:rsid w:val="00145CE5"/>
    <w:rsid w:val="001462FA"/>
    <w:rsid w:val="00146361"/>
    <w:rsid w:val="001465B1"/>
    <w:rsid w:val="00150572"/>
    <w:rsid w:val="00152B2D"/>
    <w:rsid w:val="0015357E"/>
    <w:rsid w:val="00154644"/>
    <w:rsid w:val="001549BB"/>
    <w:rsid w:val="00155276"/>
    <w:rsid w:val="00155A2C"/>
    <w:rsid w:val="0016096B"/>
    <w:rsid w:val="001613D2"/>
    <w:rsid w:val="001638A9"/>
    <w:rsid w:val="00164D67"/>
    <w:rsid w:val="00165363"/>
    <w:rsid w:val="00166A40"/>
    <w:rsid w:val="00171CA7"/>
    <w:rsid w:val="00171DAF"/>
    <w:rsid w:val="00173BFB"/>
    <w:rsid w:val="00176922"/>
    <w:rsid w:val="00180005"/>
    <w:rsid w:val="00183E93"/>
    <w:rsid w:val="00187CA9"/>
    <w:rsid w:val="001962C3"/>
    <w:rsid w:val="001975A7"/>
    <w:rsid w:val="001A1E66"/>
    <w:rsid w:val="001A39DA"/>
    <w:rsid w:val="001A47B3"/>
    <w:rsid w:val="001A524F"/>
    <w:rsid w:val="001A743E"/>
    <w:rsid w:val="001A7D64"/>
    <w:rsid w:val="001B32B5"/>
    <w:rsid w:val="001B430D"/>
    <w:rsid w:val="001B5166"/>
    <w:rsid w:val="001C09EC"/>
    <w:rsid w:val="001C2D9A"/>
    <w:rsid w:val="001C3908"/>
    <w:rsid w:val="001C7CDF"/>
    <w:rsid w:val="001D019F"/>
    <w:rsid w:val="001D1111"/>
    <w:rsid w:val="001D1717"/>
    <w:rsid w:val="001D19F0"/>
    <w:rsid w:val="001D3B9F"/>
    <w:rsid w:val="001D40C0"/>
    <w:rsid w:val="001D411E"/>
    <w:rsid w:val="001D621E"/>
    <w:rsid w:val="001D6C7E"/>
    <w:rsid w:val="001D7C1D"/>
    <w:rsid w:val="001D7C41"/>
    <w:rsid w:val="001E17A7"/>
    <w:rsid w:val="001E5489"/>
    <w:rsid w:val="001F3DD6"/>
    <w:rsid w:val="001F5DB5"/>
    <w:rsid w:val="00201CF7"/>
    <w:rsid w:val="0020346C"/>
    <w:rsid w:val="00203BE9"/>
    <w:rsid w:val="0020539A"/>
    <w:rsid w:val="002075A2"/>
    <w:rsid w:val="00207F5F"/>
    <w:rsid w:val="002101C4"/>
    <w:rsid w:val="00210846"/>
    <w:rsid w:val="002108D7"/>
    <w:rsid w:val="00211E86"/>
    <w:rsid w:val="0021319E"/>
    <w:rsid w:val="002136E7"/>
    <w:rsid w:val="0021535E"/>
    <w:rsid w:val="00215816"/>
    <w:rsid w:val="002244D5"/>
    <w:rsid w:val="0023083F"/>
    <w:rsid w:val="002315B4"/>
    <w:rsid w:val="00231B87"/>
    <w:rsid w:val="00233330"/>
    <w:rsid w:val="002359BC"/>
    <w:rsid w:val="00236CE3"/>
    <w:rsid w:val="00237A6A"/>
    <w:rsid w:val="00241662"/>
    <w:rsid w:val="002439DB"/>
    <w:rsid w:val="00244B9F"/>
    <w:rsid w:val="002451AC"/>
    <w:rsid w:val="00245252"/>
    <w:rsid w:val="00247B73"/>
    <w:rsid w:val="002504B4"/>
    <w:rsid w:val="0025113D"/>
    <w:rsid w:val="002518B2"/>
    <w:rsid w:val="002526A3"/>
    <w:rsid w:val="002529CA"/>
    <w:rsid w:val="00252B25"/>
    <w:rsid w:val="00253F94"/>
    <w:rsid w:val="00256871"/>
    <w:rsid w:val="002731E8"/>
    <w:rsid w:val="002749DF"/>
    <w:rsid w:val="002759FD"/>
    <w:rsid w:val="00276FA8"/>
    <w:rsid w:val="00277C04"/>
    <w:rsid w:val="00281A98"/>
    <w:rsid w:val="00292F20"/>
    <w:rsid w:val="00293CF3"/>
    <w:rsid w:val="00296CD9"/>
    <w:rsid w:val="002A07E5"/>
    <w:rsid w:val="002A0B66"/>
    <w:rsid w:val="002A189F"/>
    <w:rsid w:val="002A786D"/>
    <w:rsid w:val="002B100C"/>
    <w:rsid w:val="002B228A"/>
    <w:rsid w:val="002B2325"/>
    <w:rsid w:val="002B4CB5"/>
    <w:rsid w:val="002B6B24"/>
    <w:rsid w:val="002B72AA"/>
    <w:rsid w:val="002C0C2E"/>
    <w:rsid w:val="002C13AB"/>
    <w:rsid w:val="002C3DD6"/>
    <w:rsid w:val="002C4879"/>
    <w:rsid w:val="002C4934"/>
    <w:rsid w:val="002C4E73"/>
    <w:rsid w:val="002C5D89"/>
    <w:rsid w:val="002C68DC"/>
    <w:rsid w:val="002C6FC4"/>
    <w:rsid w:val="002C724F"/>
    <w:rsid w:val="002C76D6"/>
    <w:rsid w:val="002C7DA3"/>
    <w:rsid w:val="002D0B4E"/>
    <w:rsid w:val="002D1E34"/>
    <w:rsid w:val="002D2B5B"/>
    <w:rsid w:val="002D323E"/>
    <w:rsid w:val="002D3C71"/>
    <w:rsid w:val="002D52DE"/>
    <w:rsid w:val="002E236B"/>
    <w:rsid w:val="002E2F3A"/>
    <w:rsid w:val="002E304C"/>
    <w:rsid w:val="002E3151"/>
    <w:rsid w:val="002E3471"/>
    <w:rsid w:val="002E46C4"/>
    <w:rsid w:val="002E488E"/>
    <w:rsid w:val="002E5407"/>
    <w:rsid w:val="002E5BC3"/>
    <w:rsid w:val="002E7985"/>
    <w:rsid w:val="002F0DE8"/>
    <w:rsid w:val="002F107A"/>
    <w:rsid w:val="002F1944"/>
    <w:rsid w:val="002F4B95"/>
    <w:rsid w:val="002F6765"/>
    <w:rsid w:val="002F73A4"/>
    <w:rsid w:val="00300A51"/>
    <w:rsid w:val="00301933"/>
    <w:rsid w:val="0030227A"/>
    <w:rsid w:val="00303E85"/>
    <w:rsid w:val="00305FBE"/>
    <w:rsid w:val="0030742F"/>
    <w:rsid w:val="00312178"/>
    <w:rsid w:val="0031383E"/>
    <w:rsid w:val="003148EF"/>
    <w:rsid w:val="00315ED0"/>
    <w:rsid w:val="00315F0A"/>
    <w:rsid w:val="0031655C"/>
    <w:rsid w:val="00317235"/>
    <w:rsid w:val="003225F5"/>
    <w:rsid w:val="003241B1"/>
    <w:rsid w:val="00325DCD"/>
    <w:rsid w:val="003278E2"/>
    <w:rsid w:val="00330869"/>
    <w:rsid w:val="00331B5A"/>
    <w:rsid w:val="003324CB"/>
    <w:rsid w:val="003342AE"/>
    <w:rsid w:val="00334A81"/>
    <w:rsid w:val="00335590"/>
    <w:rsid w:val="003359C6"/>
    <w:rsid w:val="00336637"/>
    <w:rsid w:val="00337541"/>
    <w:rsid w:val="003379E2"/>
    <w:rsid w:val="0034000E"/>
    <w:rsid w:val="003439FD"/>
    <w:rsid w:val="00344835"/>
    <w:rsid w:val="0034690B"/>
    <w:rsid w:val="00347E2D"/>
    <w:rsid w:val="00347EAD"/>
    <w:rsid w:val="0035024E"/>
    <w:rsid w:val="003515D8"/>
    <w:rsid w:val="003536BE"/>
    <w:rsid w:val="0035378D"/>
    <w:rsid w:val="00357E6C"/>
    <w:rsid w:val="00361D8D"/>
    <w:rsid w:val="00365D22"/>
    <w:rsid w:val="00366B1E"/>
    <w:rsid w:val="00370B47"/>
    <w:rsid w:val="00370F72"/>
    <w:rsid w:val="003729B8"/>
    <w:rsid w:val="00374198"/>
    <w:rsid w:val="00375CA5"/>
    <w:rsid w:val="0037704A"/>
    <w:rsid w:val="00377801"/>
    <w:rsid w:val="00382D17"/>
    <w:rsid w:val="00384DBD"/>
    <w:rsid w:val="00386E8D"/>
    <w:rsid w:val="003879E3"/>
    <w:rsid w:val="003908F9"/>
    <w:rsid w:val="00390B95"/>
    <w:rsid w:val="00391527"/>
    <w:rsid w:val="00394EDE"/>
    <w:rsid w:val="003952C8"/>
    <w:rsid w:val="00396053"/>
    <w:rsid w:val="003963CC"/>
    <w:rsid w:val="003A0737"/>
    <w:rsid w:val="003A181E"/>
    <w:rsid w:val="003A267D"/>
    <w:rsid w:val="003B088B"/>
    <w:rsid w:val="003B09E6"/>
    <w:rsid w:val="003B1C08"/>
    <w:rsid w:val="003B6284"/>
    <w:rsid w:val="003C0CE1"/>
    <w:rsid w:val="003C0FF8"/>
    <w:rsid w:val="003C3115"/>
    <w:rsid w:val="003C3739"/>
    <w:rsid w:val="003C71AA"/>
    <w:rsid w:val="003C7CEC"/>
    <w:rsid w:val="003D26EC"/>
    <w:rsid w:val="003D2BA7"/>
    <w:rsid w:val="003D33C5"/>
    <w:rsid w:val="003D5541"/>
    <w:rsid w:val="003D5FF0"/>
    <w:rsid w:val="003D6036"/>
    <w:rsid w:val="003D611D"/>
    <w:rsid w:val="003E03E4"/>
    <w:rsid w:val="003E2392"/>
    <w:rsid w:val="003E3EDA"/>
    <w:rsid w:val="003E3F24"/>
    <w:rsid w:val="003E40EE"/>
    <w:rsid w:val="003E4B1C"/>
    <w:rsid w:val="003E5397"/>
    <w:rsid w:val="003E6FF5"/>
    <w:rsid w:val="003F00BD"/>
    <w:rsid w:val="003F2042"/>
    <w:rsid w:val="003F48B6"/>
    <w:rsid w:val="003F5875"/>
    <w:rsid w:val="003F7812"/>
    <w:rsid w:val="00401035"/>
    <w:rsid w:val="0040271A"/>
    <w:rsid w:val="004027D6"/>
    <w:rsid w:val="00403B83"/>
    <w:rsid w:val="00414894"/>
    <w:rsid w:val="004149D2"/>
    <w:rsid w:val="004156EE"/>
    <w:rsid w:val="004158EA"/>
    <w:rsid w:val="0041708C"/>
    <w:rsid w:val="004176FE"/>
    <w:rsid w:val="00417DB1"/>
    <w:rsid w:val="004222D8"/>
    <w:rsid w:val="00422354"/>
    <w:rsid w:val="0042261D"/>
    <w:rsid w:val="00423DB5"/>
    <w:rsid w:val="00426F03"/>
    <w:rsid w:val="00427C16"/>
    <w:rsid w:val="00430076"/>
    <w:rsid w:val="004339E3"/>
    <w:rsid w:val="004340F7"/>
    <w:rsid w:val="00434BA6"/>
    <w:rsid w:val="004367AA"/>
    <w:rsid w:val="00436A58"/>
    <w:rsid w:val="00437CAE"/>
    <w:rsid w:val="004407F3"/>
    <w:rsid w:val="00445F94"/>
    <w:rsid w:val="0045336D"/>
    <w:rsid w:val="004538F4"/>
    <w:rsid w:val="00453B7E"/>
    <w:rsid w:val="004562D0"/>
    <w:rsid w:val="004577AC"/>
    <w:rsid w:val="00457B88"/>
    <w:rsid w:val="00457DE0"/>
    <w:rsid w:val="00457EF7"/>
    <w:rsid w:val="00461835"/>
    <w:rsid w:val="004618B6"/>
    <w:rsid w:val="00461E58"/>
    <w:rsid w:val="004660F6"/>
    <w:rsid w:val="00470CBA"/>
    <w:rsid w:val="0047258D"/>
    <w:rsid w:val="004752E1"/>
    <w:rsid w:val="00475749"/>
    <w:rsid w:val="00475B2F"/>
    <w:rsid w:val="00477C0D"/>
    <w:rsid w:val="0048102B"/>
    <w:rsid w:val="0048158E"/>
    <w:rsid w:val="0048425C"/>
    <w:rsid w:val="0048637F"/>
    <w:rsid w:val="00486E12"/>
    <w:rsid w:val="004904FF"/>
    <w:rsid w:val="004931C5"/>
    <w:rsid w:val="00493B7A"/>
    <w:rsid w:val="00493C21"/>
    <w:rsid w:val="004960ED"/>
    <w:rsid w:val="004A0A88"/>
    <w:rsid w:val="004A0FEB"/>
    <w:rsid w:val="004A386B"/>
    <w:rsid w:val="004A46E4"/>
    <w:rsid w:val="004A47CE"/>
    <w:rsid w:val="004A5CBD"/>
    <w:rsid w:val="004A73DD"/>
    <w:rsid w:val="004A74E4"/>
    <w:rsid w:val="004B230A"/>
    <w:rsid w:val="004B656A"/>
    <w:rsid w:val="004C0A7E"/>
    <w:rsid w:val="004C0CC4"/>
    <w:rsid w:val="004C0E2A"/>
    <w:rsid w:val="004C1EFB"/>
    <w:rsid w:val="004C74A7"/>
    <w:rsid w:val="004C7CD3"/>
    <w:rsid w:val="004D0CAB"/>
    <w:rsid w:val="004D1A2A"/>
    <w:rsid w:val="004D38C0"/>
    <w:rsid w:val="004E415E"/>
    <w:rsid w:val="004E4B72"/>
    <w:rsid w:val="004E50AD"/>
    <w:rsid w:val="004E6AC7"/>
    <w:rsid w:val="004F0631"/>
    <w:rsid w:val="004F491A"/>
    <w:rsid w:val="0050181F"/>
    <w:rsid w:val="00502946"/>
    <w:rsid w:val="00502B89"/>
    <w:rsid w:val="00503139"/>
    <w:rsid w:val="0050626E"/>
    <w:rsid w:val="00506FEB"/>
    <w:rsid w:val="005073A0"/>
    <w:rsid w:val="0051123A"/>
    <w:rsid w:val="00512164"/>
    <w:rsid w:val="0051326D"/>
    <w:rsid w:val="00513F71"/>
    <w:rsid w:val="00514D0F"/>
    <w:rsid w:val="005158CF"/>
    <w:rsid w:val="00515D53"/>
    <w:rsid w:val="005160C0"/>
    <w:rsid w:val="0052297E"/>
    <w:rsid w:val="005235ED"/>
    <w:rsid w:val="00523CC3"/>
    <w:rsid w:val="0052471D"/>
    <w:rsid w:val="0052593C"/>
    <w:rsid w:val="005315AC"/>
    <w:rsid w:val="0053221D"/>
    <w:rsid w:val="00532E21"/>
    <w:rsid w:val="00533107"/>
    <w:rsid w:val="00534FE2"/>
    <w:rsid w:val="00537D1B"/>
    <w:rsid w:val="005437F2"/>
    <w:rsid w:val="00544092"/>
    <w:rsid w:val="005443EF"/>
    <w:rsid w:val="00545615"/>
    <w:rsid w:val="005459B4"/>
    <w:rsid w:val="00546662"/>
    <w:rsid w:val="005469D3"/>
    <w:rsid w:val="00552F91"/>
    <w:rsid w:val="00554CF5"/>
    <w:rsid w:val="00556A0B"/>
    <w:rsid w:val="00557019"/>
    <w:rsid w:val="00557A5B"/>
    <w:rsid w:val="00557D64"/>
    <w:rsid w:val="00560594"/>
    <w:rsid w:val="00563B3F"/>
    <w:rsid w:val="005640C7"/>
    <w:rsid w:val="005645D9"/>
    <w:rsid w:val="00564C59"/>
    <w:rsid w:val="00567EB1"/>
    <w:rsid w:val="00571162"/>
    <w:rsid w:val="0057452C"/>
    <w:rsid w:val="00575153"/>
    <w:rsid w:val="0057694A"/>
    <w:rsid w:val="00576B29"/>
    <w:rsid w:val="00577F02"/>
    <w:rsid w:val="005814C8"/>
    <w:rsid w:val="00581644"/>
    <w:rsid w:val="00582162"/>
    <w:rsid w:val="00582D82"/>
    <w:rsid w:val="00582EFF"/>
    <w:rsid w:val="0058488E"/>
    <w:rsid w:val="00584E14"/>
    <w:rsid w:val="00585277"/>
    <w:rsid w:val="005872B0"/>
    <w:rsid w:val="00590E36"/>
    <w:rsid w:val="0059220B"/>
    <w:rsid w:val="00594193"/>
    <w:rsid w:val="005947DD"/>
    <w:rsid w:val="0059534F"/>
    <w:rsid w:val="00596894"/>
    <w:rsid w:val="005A04D9"/>
    <w:rsid w:val="005A1C13"/>
    <w:rsid w:val="005A31C5"/>
    <w:rsid w:val="005A7185"/>
    <w:rsid w:val="005A799F"/>
    <w:rsid w:val="005B1FE7"/>
    <w:rsid w:val="005B3BFF"/>
    <w:rsid w:val="005B4424"/>
    <w:rsid w:val="005B4B2D"/>
    <w:rsid w:val="005B5D2D"/>
    <w:rsid w:val="005C27E7"/>
    <w:rsid w:val="005C3223"/>
    <w:rsid w:val="005C3751"/>
    <w:rsid w:val="005C5AD5"/>
    <w:rsid w:val="005C6091"/>
    <w:rsid w:val="005C6900"/>
    <w:rsid w:val="005C6CB0"/>
    <w:rsid w:val="005D1238"/>
    <w:rsid w:val="005D1652"/>
    <w:rsid w:val="005D24A2"/>
    <w:rsid w:val="005D577B"/>
    <w:rsid w:val="005D603E"/>
    <w:rsid w:val="005D6C9C"/>
    <w:rsid w:val="005E04E7"/>
    <w:rsid w:val="005E3A73"/>
    <w:rsid w:val="005E58D0"/>
    <w:rsid w:val="005E6B47"/>
    <w:rsid w:val="005F0048"/>
    <w:rsid w:val="005F036C"/>
    <w:rsid w:val="005F047C"/>
    <w:rsid w:val="005F132A"/>
    <w:rsid w:val="005F453F"/>
    <w:rsid w:val="005F5581"/>
    <w:rsid w:val="005F63E8"/>
    <w:rsid w:val="005F6B26"/>
    <w:rsid w:val="00600739"/>
    <w:rsid w:val="00600D8F"/>
    <w:rsid w:val="00601756"/>
    <w:rsid w:val="006031D1"/>
    <w:rsid w:val="00607347"/>
    <w:rsid w:val="0060734E"/>
    <w:rsid w:val="0060774C"/>
    <w:rsid w:val="00611796"/>
    <w:rsid w:val="00611FC6"/>
    <w:rsid w:val="00612BC7"/>
    <w:rsid w:val="00613B27"/>
    <w:rsid w:val="00613B3F"/>
    <w:rsid w:val="00615D74"/>
    <w:rsid w:val="00616874"/>
    <w:rsid w:val="00621370"/>
    <w:rsid w:val="006223E9"/>
    <w:rsid w:val="0062315E"/>
    <w:rsid w:val="00624022"/>
    <w:rsid w:val="0062402B"/>
    <w:rsid w:val="00627F6C"/>
    <w:rsid w:val="00631936"/>
    <w:rsid w:val="00631B60"/>
    <w:rsid w:val="00632C1D"/>
    <w:rsid w:val="006358F4"/>
    <w:rsid w:val="00636449"/>
    <w:rsid w:val="006417F3"/>
    <w:rsid w:val="0064309E"/>
    <w:rsid w:val="006465E1"/>
    <w:rsid w:val="0064776B"/>
    <w:rsid w:val="006510ED"/>
    <w:rsid w:val="00651686"/>
    <w:rsid w:val="00651802"/>
    <w:rsid w:val="00653AEC"/>
    <w:rsid w:val="00654A6C"/>
    <w:rsid w:val="00654AE8"/>
    <w:rsid w:val="00655190"/>
    <w:rsid w:val="006571CD"/>
    <w:rsid w:val="006600B8"/>
    <w:rsid w:val="00662218"/>
    <w:rsid w:val="00662652"/>
    <w:rsid w:val="00663372"/>
    <w:rsid w:val="0066414B"/>
    <w:rsid w:val="0066441F"/>
    <w:rsid w:val="0066526C"/>
    <w:rsid w:val="006664BA"/>
    <w:rsid w:val="00672327"/>
    <w:rsid w:val="00673615"/>
    <w:rsid w:val="006738B4"/>
    <w:rsid w:val="00673FCA"/>
    <w:rsid w:val="0067416A"/>
    <w:rsid w:val="006746E1"/>
    <w:rsid w:val="006747FA"/>
    <w:rsid w:val="00677491"/>
    <w:rsid w:val="0067751F"/>
    <w:rsid w:val="00677D60"/>
    <w:rsid w:val="006807ED"/>
    <w:rsid w:val="00681416"/>
    <w:rsid w:val="006829F1"/>
    <w:rsid w:val="00685AE0"/>
    <w:rsid w:val="00686CAC"/>
    <w:rsid w:val="0069067F"/>
    <w:rsid w:val="00690C53"/>
    <w:rsid w:val="00692E24"/>
    <w:rsid w:val="00692F5D"/>
    <w:rsid w:val="00696A3B"/>
    <w:rsid w:val="0069712F"/>
    <w:rsid w:val="00697FBA"/>
    <w:rsid w:val="006A1AF6"/>
    <w:rsid w:val="006A2C1B"/>
    <w:rsid w:val="006A4B71"/>
    <w:rsid w:val="006A6CE9"/>
    <w:rsid w:val="006B2AFD"/>
    <w:rsid w:val="006B46AE"/>
    <w:rsid w:val="006C0BF1"/>
    <w:rsid w:val="006C1794"/>
    <w:rsid w:val="006C22BA"/>
    <w:rsid w:val="006C2FD2"/>
    <w:rsid w:val="006C33D8"/>
    <w:rsid w:val="006C3683"/>
    <w:rsid w:val="006C4127"/>
    <w:rsid w:val="006C785D"/>
    <w:rsid w:val="006D0201"/>
    <w:rsid w:val="006D0FDE"/>
    <w:rsid w:val="006D116E"/>
    <w:rsid w:val="006D1998"/>
    <w:rsid w:val="006D2517"/>
    <w:rsid w:val="006D361B"/>
    <w:rsid w:val="006D3834"/>
    <w:rsid w:val="006D4916"/>
    <w:rsid w:val="006D7F5E"/>
    <w:rsid w:val="006E0C87"/>
    <w:rsid w:val="006E0D48"/>
    <w:rsid w:val="006E1B0B"/>
    <w:rsid w:val="006E1CCF"/>
    <w:rsid w:val="006E22A7"/>
    <w:rsid w:val="006E467D"/>
    <w:rsid w:val="006E47BB"/>
    <w:rsid w:val="006E4D41"/>
    <w:rsid w:val="006E6D26"/>
    <w:rsid w:val="006E765D"/>
    <w:rsid w:val="006F3B99"/>
    <w:rsid w:val="006F491C"/>
    <w:rsid w:val="006F60C3"/>
    <w:rsid w:val="006F6251"/>
    <w:rsid w:val="006F69A8"/>
    <w:rsid w:val="007003FC"/>
    <w:rsid w:val="00700A23"/>
    <w:rsid w:val="0070100A"/>
    <w:rsid w:val="00702248"/>
    <w:rsid w:val="00703C0D"/>
    <w:rsid w:val="00703C8E"/>
    <w:rsid w:val="00705A9B"/>
    <w:rsid w:val="00706167"/>
    <w:rsid w:val="00706504"/>
    <w:rsid w:val="00711095"/>
    <w:rsid w:val="00711449"/>
    <w:rsid w:val="007137EC"/>
    <w:rsid w:val="00715BE7"/>
    <w:rsid w:val="00716AEF"/>
    <w:rsid w:val="0071798F"/>
    <w:rsid w:val="007179CB"/>
    <w:rsid w:val="00724EF0"/>
    <w:rsid w:val="007250F0"/>
    <w:rsid w:val="00725315"/>
    <w:rsid w:val="0072604C"/>
    <w:rsid w:val="00726CE6"/>
    <w:rsid w:val="007314F1"/>
    <w:rsid w:val="00732088"/>
    <w:rsid w:val="00733436"/>
    <w:rsid w:val="007348F1"/>
    <w:rsid w:val="00742BB9"/>
    <w:rsid w:val="00744680"/>
    <w:rsid w:val="007448FA"/>
    <w:rsid w:val="00746D82"/>
    <w:rsid w:val="0075128E"/>
    <w:rsid w:val="00751552"/>
    <w:rsid w:val="007533A3"/>
    <w:rsid w:val="007605E0"/>
    <w:rsid w:val="007609CD"/>
    <w:rsid w:val="00762BBE"/>
    <w:rsid w:val="00763895"/>
    <w:rsid w:val="00763C2C"/>
    <w:rsid w:val="00763C3D"/>
    <w:rsid w:val="00765BB8"/>
    <w:rsid w:val="0076726D"/>
    <w:rsid w:val="007673DD"/>
    <w:rsid w:val="0077010B"/>
    <w:rsid w:val="00770A7E"/>
    <w:rsid w:val="00770DB8"/>
    <w:rsid w:val="007714D6"/>
    <w:rsid w:val="0077434A"/>
    <w:rsid w:val="007747FB"/>
    <w:rsid w:val="00774F48"/>
    <w:rsid w:val="00775177"/>
    <w:rsid w:val="00775918"/>
    <w:rsid w:val="00776D92"/>
    <w:rsid w:val="00781DDE"/>
    <w:rsid w:val="00782738"/>
    <w:rsid w:val="00784B27"/>
    <w:rsid w:val="0078653D"/>
    <w:rsid w:val="0078717C"/>
    <w:rsid w:val="0079162B"/>
    <w:rsid w:val="00792E3A"/>
    <w:rsid w:val="0079412F"/>
    <w:rsid w:val="0079706B"/>
    <w:rsid w:val="00797B7D"/>
    <w:rsid w:val="00797ED9"/>
    <w:rsid w:val="007A09B6"/>
    <w:rsid w:val="007A09C4"/>
    <w:rsid w:val="007A1265"/>
    <w:rsid w:val="007A2797"/>
    <w:rsid w:val="007A3B68"/>
    <w:rsid w:val="007A4EDA"/>
    <w:rsid w:val="007A55F8"/>
    <w:rsid w:val="007A7E47"/>
    <w:rsid w:val="007B2A9D"/>
    <w:rsid w:val="007B3281"/>
    <w:rsid w:val="007B3866"/>
    <w:rsid w:val="007B3EAC"/>
    <w:rsid w:val="007B571E"/>
    <w:rsid w:val="007B62DF"/>
    <w:rsid w:val="007C011B"/>
    <w:rsid w:val="007C1AA2"/>
    <w:rsid w:val="007C219D"/>
    <w:rsid w:val="007C5B31"/>
    <w:rsid w:val="007C6132"/>
    <w:rsid w:val="007C68C1"/>
    <w:rsid w:val="007D0BE1"/>
    <w:rsid w:val="007D246E"/>
    <w:rsid w:val="007D459B"/>
    <w:rsid w:val="007D7C75"/>
    <w:rsid w:val="007E12C3"/>
    <w:rsid w:val="007E1856"/>
    <w:rsid w:val="007E1947"/>
    <w:rsid w:val="007E2793"/>
    <w:rsid w:val="007E6664"/>
    <w:rsid w:val="007E6A14"/>
    <w:rsid w:val="007E7EBA"/>
    <w:rsid w:val="007F1B97"/>
    <w:rsid w:val="007F7996"/>
    <w:rsid w:val="008011C5"/>
    <w:rsid w:val="00805C73"/>
    <w:rsid w:val="008061D3"/>
    <w:rsid w:val="00807ED3"/>
    <w:rsid w:val="00811B48"/>
    <w:rsid w:val="008122AB"/>
    <w:rsid w:val="00812E24"/>
    <w:rsid w:val="00812F5E"/>
    <w:rsid w:val="0081414E"/>
    <w:rsid w:val="00815D86"/>
    <w:rsid w:val="008203E7"/>
    <w:rsid w:val="00821C30"/>
    <w:rsid w:val="00821F4D"/>
    <w:rsid w:val="00823E70"/>
    <w:rsid w:val="0082655B"/>
    <w:rsid w:val="0083398B"/>
    <w:rsid w:val="0083401E"/>
    <w:rsid w:val="00835BAC"/>
    <w:rsid w:val="008363FA"/>
    <w:rsid w:val="00836697"/>
    <w:rsid w:val="008412BB"/>
    <w:rsid w:val="00843B5B"/>
    <w:rsid w:val="00844939"/>
    <w:rsid w:val="00846C85"/>
    <w:rsid w:val="008471EF"/>
    <w:rsid w:val="0084778D"/>
    <w:rsid w:val="00850E3A"/>
    <w:rsid w:val="0085271F"/>
    <w:rsid w:val="00853613"/>
    <w:rsid w:val="00855EF1"/>
    <w:rsid w:val="0085679C"/>
    <w:rsid w:val="008579AB"/>
    <w:rsid w:val="008603F5"/>
    <w:rsid w:val="00860C12"/>
    <w:rsid w:val="00862299"/>
    <w:rsid w:val="00863742"/>
    <w:rsid w:val="00867E04"/>
    <w:rsid w:val="00870638"/>
    <w:rsid w:val="00870BA5"/>
    <w:rsid w:val="00870BC0"/>
    <w:rsid w:val="00871D23"/>
    <w:rsid w:val="00872C16"/>
    <w:rsid w:val="00876E5C"/>
    <w:rsid w:val="00882DED"/>
    <w:rsid w:val="008839BF"/>
    <w:rsid w:val="00884CC9"/>
    <w:rsid w:val="00886C5C"/>
    <w:rsid w:val="008903DF"/>
    <w:rsid w:val="008910CF"/>
    <w:rsid w:val="00891162"/>
    <w:rsid w:val="008912F3"/>
    <w:rsid w:val="00893FD0"/>
    <w:rsid w:val="00894803"/>
    <w:rsid w:val="00894A68"/>
    <w:rsid w:val="00895D7F"/>
    <w:rsid w:val="00895E08"/>
    <w:rsid w:val="00896B06"/>
    <w:rsid w:val="008A0DA3"/>
    <w:rsid w:val="008A1167"/>
    <w:rsid w:val="008A2031"/>
    <w:rsid w:val="008A340C"/>
    <w:rsid w:val="008A3B72"/>
    <w:rsid w:val="008A40D4"/>
    <w:rsid w:val="008A6498"/>
    <w:rsid w:val="008A66AB"/>
    <w:rsid w:val="008A6B2A"/>
    <w:rsid w:val="008A7680"/>
    <w:rsid w:val="008B161F"/>
    <w:rsid w:val="008B16E5"/>
    <w:rsid w:val="008B2AF0"/>
    <w:rsid w:val="008B4B10"/>
    <w:rsid w:val="008B53A4"/>
    <w:rsid w:val="008B5D7C"/>
    <w:rsid w:val="008C06F6"/>
    <w:rsid w:val="008C09BA"/>
    <w:rsid w:val="008C15D9"/>
    <w:rsid w:val="008C1AFB"/>
    <w:rsid w:val="008C7235"/>
    <w:rsid w:val="008D0266"/>
    <w:rsid w:val="008D0747"/>
    <w:rsid w:val="008D179E"/>
    <w:rsid w:val="008D3544"/>
    <w:rsid w:val="008D5857"/>
    <w:rsid w:val="008D5C93"/>
    <w:rsid w:val="008E20EC"/>
    <w:rsid w:val="008F266D"/>
    <w:rsid w:val="008F474B"/>
    <w:rsid w:val="008F7BBA"/>
    <w:rsid w:val="00900920"/>
    <w:rsid w:val="00901BEF"/>
    <w:rsid w:val="00903ECC"/>
    <w:rsid w:val="009051AD"/>
    <w:rsid w:val="0090697F"/>
    <w:rsid w:val="009112DC"/>
    <w:rsid w:val="00913487"/>
    <w:rsid w:val="009144FC"/>
    <w:rsid w:val="00915ED4"/>
    <w:rsid w:val="00921027"/>
    <w:rsid w:val="009214D5"/>
    <w:rsid w:val="0092176B"/>
    <w:rsid w:val="0092314A"/>
    <w:rsid w:val="00925A99"/>
    <w:rsid w:val="00925DAE"/>
    <w:rsid w:val="00925E2B"/>
    <w:rsid w:val="00927372"/>
    <w:rsid w:val="0093623B"/>
    <w:rsid w:val="00940E5A"/>
    <w:rsid w:val="0094160C"/>
    <w:rsid w:val="00942B55"/>
    <w:rsid w:val="00942E36"/>
    <w:rsid w:val="00945625"/>
    <w:rsid w:val="00945653"/>
    <w:rsid w:val="00945A01"/>
    <w:rsid w:val="00950F7B"/>
    <w:rsid w:val="009510B4"/>
    <w:rsid w:val="00962C6D"/>
    <w:rsid w:val="009678DC"/>
    <w:rsid w:val="00967BE8"/>
    <w:rsid w:val="00971E08"/>
    <w:rsid w:val="0097397D"/>
    <w:rsid w:val="00973DF7"/>
    <w:rsid w:val="009745AF"/>
    <w:rsid w:val="00974A11"/>
    <w:rsid w:val="00974A6D"/>
    <w:rsid w:val="009752AD"/>
    <w:rsid w:val="00976C39"/>
    <w:rsid w:val="00977EFE"/>
    <w:rsid w:val="009811EA"/>
    <w:rsid w:val="009817F7"/>
    <w:rsid w:val="00983327"/>
    <w:rsid w:val="00983B2B"/>
    <w:rsid w:val="0098441E"/>
    <w:rsid w:val="00984BEF"/>
    <w:rsid w:val="00985A67"/>
    <w:rsid w:val="009860CB"/>
    <w:rsid w:val="00987923"/>
    <w:rsid w:val="0099174A"/>
    <w:rsid w:val="0099254C"/>
    <w:rsid w:val="009933A1"/>
    <w:rsid w:val="009938D8"/>
    <w:rsid w:val="00995A6C"/>
    <w:rsid w:val="009965C7"/>
    <w:rsid w:val="00997553"/>
    <w:rsid w:val="009A00D1"/>
    <w:rsid w:val="009A0E64"/>
    <w:rsid w:val="009A1F82"/>
    <w:rsid w:val="009A2C80"/>
    <w:rsid w:val="009A2F84"/>
    <w:rsid w:val="009A30A4"/>
    <w:rsid w:val="009A5755"/>
    <w:rsid w:val="009A7CBB"/>
    <w:rsid w:val="009B1C34"/>
    <w:rsid w:val="009B1CE2"/>
    <w:rsid w:val="009B1D50"/>
    <w:rsid w:val="009B26BB"/>
    <w:rsid w:val="009B3D7D"/>
    <w:rsid w:val="009B3E08"/>
    <w:rsid w:val="009B526F"/>
    <w:rsid w:val="009B5894"/>
    <w:rsid w:val="009B5CE9"/>
    <w:rsid w:val="009B6C18"/>
    <w:rsid w:val="009C036E"/>
    <w:rsid w:val="009C16B6"/>
    <w:rsid w:val="009C23BA"/>
    <w:rsid w:val="009C5DAB"/>
    <w:rsid w:val="009C61BC"/>
    <w:rsid w:val="009C6288"/>
    <w:rsid w:val="009C7284"/>
    <w:rsid w:val="009C7972"/>
    <w:rsid w:val="009D141B"/>
    <w:rsid w:val="009D1697"/>
    <w:rsid w:val="009D4064"/>
    <w:rsid w:val="009D4997"/>
    <w:rsid w:val="009D6102"/>
    <w:rsid w:val="009D740F"/>
    <w:rsid w:val="009D7D3E"/>
    <w:rsid w:val="009E2315"/>
    <w:rsid w:val="009E48BB"/>
    <w:rsid w:val="009E52FE"/>
    <w:rsid w:val="009E603E"/>
    <w:rsid w:val="009E7AF7"/>
    <w:rsid w:val="009F2738"/>
    <w:rsid w:val="009F5C5E"/>
    <w:rsid w:val="009F6F9C"/>
    <w:rsid w:val="00A0179E"/>
    <w:rsid w:val="00A01BBA"/>
    <w:rsid w:val="00A02281"/>
    <w:rsid w:val="00A02739"/>
    <w:rsid w:val="00A02A8B"/>
    <w:rsid w:val="00A06928"/>
    <w:rsid w:val="00A0707B"/>
    <w:rsid w:val="00A11269"/>
    <w:rsid w:val="00A123C4"/>
    <w:rsid w:val="00A12A87"/>
    <w:rsid w:val="00A12AE3"/>
    <w:rsid w:val="00A12C25"/>
    <w:rsid w:val="00A12EA7"/>
    <w:rsid w:val="00A14EB9"/>
    <w:rsid w:val="00A20C6E"/>
    <w:rsid w:val="00A21CFB"/>
    <w:rsid w:val="00A23AA0"/>
    <w:rsid w:val="00A23EB4"/>
    <w:rsid w:val="00A25232"/>
    <w:rsid w:val="00A25C6F"/>
    <w:rsid w:val="00A31094"/>
    <w:rsid w:val="00A32B90"/>
    <w:rsid w:val="00A35308"/>
    <w:rsid w:val="00A3720C"/>
    <w:rsid w:val="00A3745F"/>
    <w:rsid w:val="00A37670"/>
    <w:rsid w:val="00A42EF0"/>
    <w:rsid w:val="00A445EF"/>
    <w:rsid w:val="00A4765D"/>
    <w:rsid w:val="00A47A20"/>
    <w:rsid w:val="00A504B6"/>
    <w:rsid w:val="00A51C63"/>
    <w:rsid w:val="00A5223E"/>
    <w:rsid w:val="00A52711"/>
    <w:rsid w:val="00A52C31"/>
    <w:rsid w:val="00A5622E"/>
    <w:rsid w:val="00A575F6"/>
    <w:rsid w:val="00A60436"/>
    <w:rsid w:val="00A61159"/>
    <w:rsid w:val="00A61239"/>
    <w:rsid w:val="00A62151"/>
    <w:rsid w:val="00A64D94"/>
    <w:rsid w:val="00A6591E"/>
    <w:rsid w:val="00A66251"/>
    <w:rsid w:val="00A7159C"/>
    <w:rsid w:val="00A7355F"/>
    <w:rsid w:val="00A73E82"/>
    <w:rsid w:val="00A73ECE"/>
    <w:rsid w:val="00A740B4"/>
    <w:rsid w:val="00A742E4"/>
    <w:rsid w:val="00A754F8"/>
    <w:rsid w:val="00A757E1"/>
    <w:rsid w:val="00A76872"/>
    <w:rsid w:val="00A779AF"/>
    <w:rsid w:val="00A83DB7"/>
    <w:rsid w:val="00A8451E"/>
    <w:rsid w:val="00A90B4C"/>
    <w:rsid w:val="00A9236B"/>
    <w:rsid w:val="00A92651"/>
    <w:rsid w:val="00A9276D"/>
    <w:rsid w:val="00A97DE3"/>
    <w:rsid w:val="00AA03DB"/>
    <w:rsid w:val="00AA23A9"/>
    <w:rsid w:val="00AA5FCF"/>
    <w:rsid w:val="00AA7E10"/>
    <w:rsid w:val="00AB0BAF"/>
    <w:rsid w:val="00AB1516"/>
    <w:rsid w:val="00AB1805"/>
    <w:rsid w:val="00AB1A7F"/>
    <w:rsid w:val="00AB2E1E"/>
    <w:rsid w:val="00AB3D8B"/>
    <w:rsid w:val="00AC2231"/>
    <w:rsid w:val="00AC3806"/>
    <w:rsid w:val="00AC39BC"/>
    <w:rsid w:val="00AC41A7"/>
    <w:rsid w:val="00AC49ED"/>
    <w:rsid w:val="00AC49FE"/>
    <w:rsid w:val="00AC6148"/>
    <w:rsid w:val="00AC6395"/>
    <w:rsid w:val="00AC7D35"/>
    <w:rsid w:val="00AC7EC4"/>
    <w:rsid w:val="00AD064D"/>
    <w:rsid w:val="00AD1381"/>
    <w:rsid w:val="00AD1D07"/>
    <w:rsid w:val="00AD2197"/>
    <w:rsid w:val="00AD3882"/>
    <w:rsid w:val="00AD45DA"/>
    <w:rsid w:val="00AD5B55"/>
    <w:rsid w:val="00AD768F"/>
    <w:rsid w:val="00AE00B9"/>
    <w:rsid w:val="00AE0A15"/>
    <w:rsid w:val="00AE268D"/>
    <w:rsid w:val="00AE27B0"/>
    <w:rsid w:val="00AE3325"/>
    <w:rsid w:val="00AE3A9A"/>
    <w:rsid w:val="00AE4AD4"/>
    <w:rsid w:val="00AE52EF"/>
    <w:rsid w:val="00AE683F"/>
    <w:rsid w:val="00AF0200"/>
    <w:rsid w:val="00B025A3"/>
    <w:rsid w:val="00B03503"/>
    <w:rsid w:val="00B042B0"/>
    <w:rsid w:val="00B04795"/>
    <w:rsid w:val="00B05C5C"/>
    <w:rsid w:val="00B07743"/>
    <w:rsid w:val="00B07E5B"/>
    <w:rsid w:val="00B07E89"/>
    <w:rsid w:val="00B122A0"/>
    <w:rsid w:val="00B125ED"/>
    <w:rsid w:val="00B12AFD"/>
    <w:rsid w:val="00B14413"/>
    <w:rsid w:val="00B150F9"/>
    <w:rsid w:val="00B17E35"/>
    <w:rsid w:val="00B2031F"/>
    <w:rsid w:val="00B2055C"/>
    <w:rsid w:val="00B20A20"/>
    <w:rsid w:val="00B215AE"/>
    <w:rsid w:val="00B219A9"/>
    <w:rsid w:val="00B2385B"/>
    <w:rsid w:val="00B2541A"/>
    <w:rsid w:val="00B2639F"/>
    <w:rsid w:val="00B279B4"/>
    <w:rsid w:val="00B327E4"/>
    <w:rsid w:val="00B32C7D"/>
    <w:rsid w:val="00B332F1"/>
    <w:rsid w:val="00B3388B"/>
    <w:rsid w:val="00B3399E"/>
    <w:rsid w:val="00B3437F"/>
    <w:rsid w:val="00B35ECC"/>
    <w:rsid w:val="00B36830"/>
    <w:rsid w:val="00B43AA5"/>
    <w:rsid w:val="00B43F3D"/>
    <w:rsid w:val="00B479EA"/>
    <w:rsid w:val="00B50DD3"/>
    <w:rsid w:val="00B51FF5"/>
    <w:rsid w:val="00B5557F"/>
    <w:rsid w:val="00B55E11"/>
    <w:rsid w:val="00B56265"/>
    <w:rsid w:val="00B562BE"/>
    <w:rsid w:val="00B617B8"/>
    <w:rsid w:val="00B625E2"/>
    <w:rsid w:val="00B6381A"/>
    <w:rsid w:val="00B65BA6"/>
    <w:rsid w:val="00B70135"/>
    <w:rsid w:val="00B70F7D"/>
    <w:rsid w:val="00B718E3"/>
    <w:rsid w:val="00B7588E"/>
    <w:rsid w:val="00B7667F"/>
    <w:rsid w:val="00B774BA"/>
    <w:rsid w:val="00B808FE"/>
    <w:rsid w:val="00B81397"/>
    <w:rsid w:val="00B82261"/>
    <w:rsid w:val="00B8261A"/>
    <w:rsid w:val="00B82DED"/>
    <w:rsid w:val="00B84E22"/>
    <w:rsid w:val="00B8519D"/>
    <w:rsid w:val="00B86138"/>
    <w:rsid w:val="00B87784"/>
    <w:rsid w:val="00B90F7F"/>
    <w:rsid w:val="00B93651"/>
    <w:rsid w:val="00B9456B"/>
    <w:rsid w:val="00B95D0E"/>
    <w:rsid w:val="00B96621"/>
    <w:rsid w:val="00BA08E9"/>
    <w:rsid w:val="00BA08F9"/>
    <w:rsid w:val="00BA09E1"/>
    <w:rsid w:val="00BA1741"/>
    <w:rsid w:val="00BA24EE"/>
    <w:rsid w:val="00BA2C6D"/>
    <w:rsid w:val="00BA303E"/>
    <w:rsid w:val="00BA370D"/>
    <w:rsid w:val="00BA6403"/>
    <w:rsid w:val="00BA7DB9"/>
    <w:rsid w:val="00BB03E8"/>
    <w:rsid w:val="00BB1F8D"/>
    <w:rsid w:val="00BB3622"/>
    <w:rsid w:val="00BC241D"/>
    <w:rsid w:val="00BC3254"/>
    <w:rsid w:val="00BC4489"/>
    <w:rsid w:val="00BC5638"/>
    <w:rsid w:val="00BC7191"/>
    <w:rsid w:val="00BD38D3"/>
    <w:rsid w:val="00BD4FF4"/>
    <w:rsid w:val="00BD5365"/>
    <w:rsid w:val="00BD6C21"/>
    <w:rsid w:val="00BD7DB2"/>
    <w:rsid w:val="00BE0499"/>
    <w:rsid w:val="00BE3A00"/>
    <w:rsid w:val="00BF0EAF"/>
    <w:rsid w:val="00BF0ECC"/>
    <w:rsid w:val="00BF1C31"/>
    <w:rsid w:val="00BF201D"/>
    <w:rsid w:val="00BF21DE"/>
    <w:rsid w:val="00BF2207"/>
    <w:rsid w:val="00BF247E"/>
    <w:rsid w:val="00C00046"/>
    <w:rsid w:val="00C00394"/>
    <w:rsid w:val="00C01976"/>
    <w:rsid w:val="00C02D33"/>
    <w:rsid w:val="00C05B3A"/>
    <w:rsid w:val="00C107F2"/>
    <w:rsid w:val="00C10CFE"/>
    <w:rsid w:val="00C12921"/>
    <w:rsid w:val="00C1752E"/>
    <w:rsid w:val="00C17D99"/>
    <w:rsid w:val="00C205C4"/>
    <w:rsid w:val="00C21958"/>
    <w:rsid w:val="00C24F0C"/>
    <w:rsid w:val="00C268F7"/>
    <w:rsid w:val="00C2739A"/>
    <w:rsid w:val="00C334B8"/>
    <w:rsid w:val="00C33A04"/>
    <w:rsid w:val="00C3463E"/>
    <w:rsid w:val="00C372DB"/>
    <w:rsid w:val="00C405C9"/>
    <w:rsid w:val="00C41419"/>
    <w:rsid w:val="00C430F5"/>
    <w:rsid w:val="00C5034E"/>
    <w:rsid w:val="00C531A6"/>
    <w:rsid w:val="00C55A52"/>
    <w:rsid w:val="00C564E8"/>
    <w:rsid w:val="00C564FA"/>
    <w:rsid w:val="00C6010B"/>
    <w:rsid w:val="00C60480"/>
    <w:rsid w:val="00C665D5"/>
    <w:rsid w:val="00C668F7"/>
    <w:rsid w:val="00C7069F"/>
    <w:rsid w:val="00C726D0"/>
    <w:rsid w:val="00C76DA6"/>
    <w:rsid w:val="00C814FE"/>
    <w:rsid w:val="00C82354"/>
    <w:rsid w:val="00C82496"/>
    <w:rsid w:val="00C8296D"/>
    <w:rsid w:val="00C83727"/>
    <w:rsid w:val="00C8378D"/>
    <w:rsid w:val="00C83A89"/>
    <w:rsid w:val="00C860B0"/>
    <w:rsid w:val="00C86D38"/>
    <w:rsid w:val="00C87578"/>
    <w:rsid w:val="00C877E1"/>
    <w:rsid w:val="00C87C39"/>
    <w:rsid w:val="00C905AA"/>
    <w:rsid w:val="00C90EEE"/>
    <w:rsid w:val="00C940DE"/>
    <w:rsid w:val="00C951A0"/>
    <w:rsid w:val="00C954FD"/>
    <w:rsid w:val="00C95B3C"/>
    <w:rsid w:val="00CA1E2A"/>
    <w:rsid w:val="00CA3BEC"/>
    <w:rsid w:val="00CA48FB"/>
    <w:rsid w:val="00CA497D"/>
    <w:rsid w:val="00CA708A"/>
    <w:rsid w:val="00CA7360"/>
    <w:rsid w:val="00CA76B1"/>
    <w:rsid w:val="00CB14AE"/>
    <w:rsid w:val="00CB4EE6"/>
    <w:rsid w:val="00CC066C"/>
    <w:rsid w:val="00CC1D3F"/>
    <w:rsid w:val="00CC2AB7"/>
    <w:rsid w:val="00CC4211"/>
    <w:rsid w:val="00CC76F9"/>
    <w:rsid w:val="00CD15E0"/>
    <w:rsid w:val="00CD2CDD"/>
    <w:rsid w:val="00CD2ED9"/>
    <w:rsid w:val="00CD6359"/>
    <w:rsid w:val="00CD6C04"/>
    <w:rsid w:val="00CD7646"/>
    <w:rsid w:val="00CD7AA5"/>
    <w:rsid w:val="00CD7C44"/>
    <w:rsid w:val="00CD7D23"/>
    <w:rsid w:val="00CE03DB"/>
    <w:rsid w:val="00CE2107"/>
    <w:rsid w:val="00CE2F48"/>
    <w:rsid w:val="00CE360C"/>
    <w:rsid w:val="00CE37A5"/>
    <w:rsid w:val="00CE7751"/>
    <w:rsid w:val="00CE789C"/>
    <w:rsid w:val="00CE7C5E"/>
    <w:rsid w:val="00CF4769"/>
    <w:rsid w:val="00CF4EDE"/>
    <w:rsid w:val="00CF76BF"/>
    <w:rsid w:val="00D00534"/>
    <w:rsid w:val="00D00A09"/>
    <w:rsid w:val="00D0108C"/>
    <w:rsid w:val="00D02B4E"/>
    <w:rsid w:val="00D0375E"/>
    <w:rsid w:val="00D0422D"/>
    <w:rsid w:val="00D050F6"/>
    <w:rsid w:val="00D075ED"/>
    <w:rsid w:val="00D10D54"/>
    <w:rsid w:val="00D12A40"/>
    <w:rsid w:val="00D1356A"/>
    <w:rsid w:val="00D145BB"/>
    <w:rsid w:val="00D14885"/>
    <w:rsid w:val="00D14E1F"/>
    <w:rsid w:val="00D14EB0"/>
    <w:rsid w:val="00D153C1"/>
    <w:rsid w:val="00D16AE0"/>
    <w:rsid w:val="00D17A77"/>
    <w:rsid w:val="00D20586"/>
    <w:rsid w:val="00D2192F"/>
    <w:rsid w:val="00D3035D"/>
    <w:rsid w:val="00D307D9"/>
    <w:rsid w:val="00D30A11"/>
    <w:rsid w:val="00D3374B"/>
    <w:rsid w:val="00D35933"/>
    <w:rsid w:val="00D35FC5"/>
    <w:rsid w:val="00D3661C"/>
    <w:rsid w:val="00D42582"/>
    <w:rsid w:val="00D43497"/>
    <w:rsid w:val="00D445F8"/>
    <w:rsid w:val="00D5003F"/>
    <w:rsid w:val="00D50C94"/>
    <w:rsid w:val="00D51AF3"/>
    <w:rsid w:val="00D51C55"/>
    <w:rsid w:val="00D54E8C"/>
    <w:rsid w:val="00D56749"/>
    <w:rsid w:val="00D56D90"/>
    <w:rsid w:val="00D574BD"/>
    <w:rsid w:val="00D57AE9"/>
    <w:rsid w:val="00D602D7"/>
    <w:rsid w:val="00D60B71"/>
    <w:rsid w:val="00D63B68"/>
    <w:rsid w:val="00D63E07"/>
    <w:rsid w:val="00D652BF"/>
    <w:rsid w:val="00D66699"/>
    <w:rsid w:val="00D6684B"/>
    <w:rsid w:val="00D669DD"/>
    <w:rsid w:val="00D73177"/>
    <w:rsid w:val="00D735BD"/>
    <w:rsid w:val="00D7687E"/>
    <w:rsid w:val="00D80CF9"/>
    <w:rsid w:val="00D81096"/>
    <w:rsid w:val="00D814EF"/>
    <w:rsid w:val="00D83CBA"/>
    <w:rsid w:val="00D841A3"/>
    <w:rsid w:val="00D8434A"/>
    <w:rsid w:val="00D84EC2"/>
    <w:rsid w:val="00D868B4"/>
    <w:rsid w:val="00D87E70"/>
    <w:rsid w:val="00D9061C"/>
    <w:rsid w:val="00D93315"/>
    <w:rsid w:val="00D94894"/>
    <w:rsid w:val="00D95E24"/>
    <w:rsid w:val="00D97983"/>
    <w:rsid w:val="00DA03C6"/>
    <w:rsid w:val="00DA15FF"/>
    <w:rsid w:val="00DA5A38"/>
    <w:rsid w:val="00DA6A6A"/>
    <w:rsid w:val="00DA76AD"/>
    <w:rsid w:val="00DA7A9D"/>
    <w:rsid w:val="00DB15CE"/>
    <w:rsid w:val="00DB2025"/>
    <w:rsid w:val="00DB5CC3"/>
    <w:rsid w:val="00DB7F2E"/>
    <w:rsid w:val="00DB7F5C"/>
    <w:rsid w:val="00DC184C"/>
    <w:rsid w:val="00DC2048"/>
    <w:rsid w:val="00DC21B7"/>
    <w:rsid w:val="00DC59E9"/>
    <w:rsid w:val="00DC69DF"/>
    <w:rsid w:val="00DC7088"/>
    <w:rsid w:val="00DD0073"/>
    <w:rsid w:val="00DD1C5F"/>
    <w:rsid w:val="00DD232E"/>
    <w:rsid w:val="00DD241C"/>
    <w:rsid w:val="00DD3045"/>
    <w:rsid w:val="00DD3105"/>
    <w:rsid w:val="00DD3EC5"/>
    <w:rsid w:val="00DD4C9B"/>
    <w:rsid w:val="00DD4EFB"/>
    <w:rsid w:val="00DE007B"/>
    <w:rsid w:val="00DE0276"/>
    <w:rsid w:val="00DE0349"/>
    <w:rsid w:val="00DE0529"/>
    <w:rsid w:val="00DE2AB8"/>
    <w:rsid w:val="00DE2E94"/>
    <w:rsid w:val="00DE39F0"/>
    <w:rsid w:val="00DE4D01"/>
    <w:rsid w:val="00DE6489"/>
    <w:rsid w:val="00DE677C"/>
    <w:rsid w:val="00DE7812"/>
    <w:rsid w:val="00DE7919"/>
    <w:rsid w:val="00DE7AEB"/>
    <w:rsid w:val="00DF0D9B"/>
    <w:rsid w:val="00DF2B6E"/>
    <w:rsid w:val="00DF512C"/>
    <w:rsid w:val="00DF5FF1"/>
    <w:rsid w:val="00DF6382"/>
    <w:rsid w:val="00DF6AC0"/>
    <w:rsid w:val="00DF7224"/>
    <w:rsid w:val="00E00D70"/>
    <w:rsid w:val="00E010B9"/>
    <w:rsid w:val="00E025C9"/>
    <w:rsid w:val="00E03E68"/>
    <w:rsid w:val="00E06EE1"/>
    <w:rsid w:val="00E07F97"/>
    <w:rsid w:val="00E101AC"/>
    <w:rsid w:val="00E1089B"/>
    <w:rsid w:val="00E11B3C"/>
    <w:rsid w:val="00E128A2"/>
    <w:rsid w:val="00E13856"/>
    <w:rsid w:val="00E158B9"/>
    <w:rsid w:val="00E242E5"/>
    <w:rsid w:val="00E24CE3"/>
    <w:rsid w:val="00E3303A"/>
    <w:rsid w:val="00E330B5"/>
    <w:rsid w:val="00E353B2"/>
    <w:rsid w:val="00E35E9E"/>
    <w:rsid w:val="00E37609"/>
    <w:rsid w:val="00E40F66"/>
    <w:rsid w:val="00E42598"/>
    <w:rsid w:val="00E43BAD"/>
    <w:rsid w:val="00E4483C"/>
    <w:rsid w:val="00E46677"/>
    <w:rsid w:val="00E50E15"/>
    <w:rsid w:val="00E5159A"/>
    <w:rsid w:val="00E51B80"/>
    <w:rsid w:val="00E52304"/>
    <w:rsid w:val="00E55FCE"/>
    <w:rsid w:val="00E5688D"/>
    <w:rsid w:val="00E56A97"/>
    <w:rsid w:val="00E57A77"/>
    <w:rsid w:val="00E6147B"/>
    <w:rsid w:val="00E61A5F"/>
    <w:rsid w:val="00E61B6C"/>
    <w:rsid w:val="00E62551"/>
    <w:rsid w:val="00E62B76"/>
    <w:rsid w:val="00E634A0"/>
    <w:rsid w:val="00E63B21"/>
    <w:rsid w:val="00E712E2"/>
    <w:rsid w:val="00E733D8"/>
    <w:rsid w:val="00E73C2D"/>
    <w:rsid w:val="00E7538E"/>
    <w:rsid w:val="00E7577F"/>
    <w:rsid w:val="00E76D8E"/>
    <w:rsid w:val="00E76EDD"/>
    <w:rsid w:val="00E82193"/>
    <w:rsid w:val="00E824C9"/>
    <w:rsid w:val="00E828F2"/>
    <w:rsid w:val="00E832E9"/>
    <w:rsid w:val="00E83478"/>
    <w:rsid w:val="00E860E9"/>
    <w:rsid w:val="00E871B1"/>
    <w:rsid w:val="00E922C9"/>
    <w:rsid w:val="00E924DF"/>
    <w:rsid w:val="00E96AE6"/>
    <w:rsid w:val="00E9763C"/>
    <w:rsid w:val="00EA097C"/>
    <w:rsid w:val="00EA0FD3"/>
    <w:rsid w:val="00EA4C43"/>
    <w:rsid w:val="00EA5E29"/>
    <w:rsid w:val="00EA69F6"/>
    <w:rsid w:val="00EB0F62"/>
    <w:rsid w:val="00EB1C00"/>
    <w:rsid w:val="00EB1C08"/>
    <w:rsid w:val="00EB5F76"/>
    <w:rsid w:val="00EB6A1A"/>
    <w:rsid w:val="00EB7607"/>
    <w:rsid w:val="00EC1576"/>
    <w:rsid w:val="00EC4B4C"/>
    <w:rsid w:val="00EC69DF"/>
    <w:rsid w:val="00EC6D84"/>
    <w:rsid w:val="00ED2A54"/>
    <w:rsid w:val="00ED4A78"/>
    <w:rsid w:val="00ED63F7"/>
    <w:rsid w:val="00ED694C"/>
    <w:rsid w:val="00ED7401"/>
    <w:rsid w:val="00EE0787"/>
    <w:rsid w:val="00EE2709"/>
    <w:rsid w:val="00EE2927"/>
    <w:rsid w:val="00EE45A0"/>
    <w:rsid w:val="00EE6D2F"/>
    <w:rsid w:val="00EF31AF"/>
    <w:rsid w:val="00EF3400"/>
    <w:rsid w:val="00EF43AD"/>
    <w:rsid w:val="00F0246A"/>
    <w:rsid w:val="00F04957"/>
    <w:rsid w:val="00F06903"/>
    <w:rsid w:val="00F06D6F"/>
    <w:rsid w:val="00F0742D"/>
    <w:rsid w:val="00F11CD2"/>
    <w:rsid w:val="00F12408"/>
    <w:rsid w:val="00F145C8"/>
    <w:rsid w:val="00F15CC5"/>
    <w:rsid w:val="00F16F15"/>
    <w:rsid w:val="00F16F9C"/>
    <w:rsid w:val="00F1756F"/>
    <w:rsid w:val="00F21947"/>
    <w:rsid w:val="00F23BEF"/>
    <w:rsid w:val="00F2479C"/>
    <w:rsid w:val="00F24DB6"/>
    <w:rsid w:val="00F27B22"/>
    <w:rsid w:val="00F30511"/>
    <w:rsid w:val="00F307E3"/>
    <w:rsid w:val="00F348FF"/>
    <w:rsid w:val="00F354B8"/>
    <w:rsid w:val="00F37BE8"/>
    <w:rsid w:val="00F45038"/>
    <w:rsid w:val="00F46641"/>
    <w:rsid w:val="00F5082D"/>
    <w:rsid w:val="00F51179"/>
    <w:rsid w:val="00F5264B"/>
    <w:rsid w:val="00F531BD"/>
    <w:rsid w:val="00F5324A"/>
    <w:rsid w:val="00F56534"/>
    <w:rsid w:val="00F57042"/>
    <w:rsid w:val="00F57C68"/>
    <w:rsid w:val="00F61D79"/>
    <w:rsid w:val="00F64CFD"/>
    <w:rsid w:val="00F7131E"/>
    <w:rsid w:val="00F72A4A"/>
    <w:rsid w:val="00F74464"/>
    <w:rsid w:val="00F761D6"/>
    <w:rsid w:val="00F7749E"/>
    <w:rsid w:val="00F85EB5"/>
    <w:rsid w:val="00F861D8"/>
    <w:rsid w:val="00F91C57"/>
    <w:rsid w:val="00F92301"/>
    <w:rsid w:val="00F93497"/>
    <w:rsid w:val="00F94138"/>
    <w:rsid w:val="00FA027D"/>
    <w:rsid w:val="00FA0CA9"/>
    <w:rsid w:val="00FA580D"/>
    <w:rsid w:val="00FA736A"/>
    <w:rsid w:val="00FA7EB7"/>
    <w:rsid w:val="00FB0335"/>
    <w:rsid w:val="00FB12CD"/>
    <w:rsid w:val="00FB251C"/>
    <w:rsid w:val="00FB252E"/>
    <w:rsid w:val="00FB2A2D"/>
    <w:rsid w:val="00FB4ACA"/>
    <w:rsid w:val="00FB6878"/>
    <w:rsid w:val="00FC240A"/>
    <w:rsid w:val="00FC39D6"/>
    <w:rsid w:val="00FC46F7"/>
    <w:rsid w:val="00FC60AB"/>
    <w:rsid w:val="00FC753B"/>
    <w:rsid w:val="00FC7E01"/>
    <w:rsid w:val="00FD5B78"/>
    <w:rsid w:val="00FD6BA7"/>
    <w:rsid w:val="00FD7988"/>
    <w:rsid w:val="00FD7F5C"/>
    <w:rsid w:val="00FE0131"/>
    <w:rsid w:val="00FE3420"/>
    <w:rsid w:val="00FE5BB7"/>
    <w:rsid w:val="00FE692E"/>
    <w:rsid w:val="00FF035C"/>
    <w:rsid w:val="00FF0E65"/>
    <w:rsid w:val="00FF3475"/>
    <w:rsid w:val="00FF4171"/>
    <w:rsid w:val="00FF551B"/>
    <w:rsid w:val="00FF6CC1"/>
    <w:rsid w:val="42D3FC56"/>
    <w:rsid w:val="534CD6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37FF99"/>
  <w15:docId w15:val="{909988A9-F7A6-4ABD-B4A1-4ADAB548F5D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74A11"/>
    <w:pPr>
      <w:spacing w:after="0" w:line="240" w:lineRule="auto"/>
    </w:pPr>
    <w:rPr>
      <w:rFonts w:ascii="Calibri" w:hAnsi="Calibri" w:cs="Calibri"/>
      <w14:ligatures w14:val="standardContextual"/>
    </w:rPr>
  </w:style>
  <w:style w:type="paragraph" w:styleId="Heading1">
    <w:name w:val="heading 1"/>
    <w:basedOn w:val="Normal"/>
    <w:next w:val="Normal"/>
    <w:link w:val="Heading1Char"/>
    <w:uiPriority w:val="9"/>
    <w:qFormat/>
    <w:rsid w:val="00A12A87"/>
    <w:pPr>
      <w:keepNext/>
      <w:keepLines/>
      <w:spacing w:before="240" w:line="259" w:lineRule="auto"/>
      <w:outlineLvl w:val="0"/>
    </w:pPr>
    <w:rPr>
      <w:rFonts w:asciiTheme="majorHAnsi" w:hAnsiTheme="majorHAnsi" w:eastAsiaTheme="majorEastAsia" w:cstheme="majorBidi"/>
      <w:color w:val="2E74B5" w:themeColor="accent1" w:themeShade="BF"/>
      <w:sz w:val="32"/>
      <w:szCs w:val="32"/>
      <w14:ligatures w14:val="none"/>
    </w:rPr>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hAnsi="Times New Roman" w:eastAsia="Times New Roman" w:cs="Times New Roman"/>
      <w:b/>
      <w:bCs/>
      <w:sz w:val="36"/>
      <w:szCs w:val="36"/>
      <w:lang w:eastAsia="en-GB"/>
      <w14:ligatures w14:val="none"/>
    </w:rPr>
  </w:style>
  <w:style w:type="paragraph" w:styleId="Heading5">
    <w:name w:val="heading 5"/>
    <w:basedOn w:val="Normal"/>
    <w:next w:val="Normal"/>
    <w:link w:val="Heading5Char"/>
    <w:uiPriority w:val="9"/>
    <w:semiHidden/>
    <w:unhideWhenUsed/>
    <w:qFormat/>
    <w:rsid w:val="0040271A"/>
    <w:pPr>
      <w:keepNext/>
      <w:keepLines/>
      <w:spacing w:before="40" w:line="259" w:lineRule="auto"/>
      <w:outlineLvl w:val="4"/>
    </w:pPr>
    <w:rPr>
      <w:rFonts w:asciiTheme="majorHAnsi" w:hAnsiTheme="majorHAnsi" w:eastAsiaTheme="majorEastAsia" w:cstheme="majorBidi"/>
      <w:color w:val="2E74B5" w:themeColor="accent1" w:themeShade="BF"/>
      <w14:ligatures w14:val="none"/>
    </w:rPr>
  </w:style>
  <w:style w:type="paragraph" w:styleId="Heading6">
    <w:name w:val="heading 6"/>
    <w:basedOn w:val="Normal"/>
    <w:next w:val="Normal"/>
    <w:link w:val="Heading6Char"/>
    <w:uiPriority w:val="9"/>
    <w:semiHidden/>
    <w:unhideWhenUsed/>
    <w:qFormat/>
    <w:rsid w:val="004F0631"/>
    <w:pPr>
      <w:keepNext/>
      <w:keepLines/>
      <w:spacing w:before="40"/>
      <w:outlineLvl w:val="5"/>
    </w:pPr>
    <w:rPr>
      <w:rFonts w:asciiTheme="majorHAnsi" w:hAnsiTheme="majorHAnsi" w:eastAsiaTheme="majorEastAsia" w:cstheme="majorBidi"/>
      <w:color w:val="1F4D78"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C33A04"/>
    <w:pPr>
      <w:spacing w:after="160" w:line="259" w:lineRule="auto"/>
      <w:ind w:left="720"/>
      <w:contextualSpacing/>
    </w:pPr>
    <w:rPr>
      <w:rFonts w:asciiTheme="minorHAnsi" w:hAnsiTheme="minorHAnsi" w:cstheme="minorBidi"/>
      <w14:ligatures w14:val="none"/>
    </w:r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semiHidden/>
    <w:unhideWhenUsed/>
    <w:rsid w:val="00233330"/>
    <w:pPr>
      <w:spacing w:after="160"/>
    </w:pPr>
    <w:rPr>
      <w:rFonts w:asciiTheme="minorHAnsi" w:hAnsiTheme="minorHAnsi" w:cstheme="minorBidi"/>
      <w:sz w:val="20"/>
      <w:szCs w:val="20"/>
      <w14:ligatures w14:val="none"/>
    </w:rPr>
  </w:style>
  <w:style w:type="character" w:styleId="CommentTextChar" w:customStyle="1">
    <w:name w:val="Comment Text Char"/>
    <w:basedOn w:val="DefaultParagraphFont"/>
    <w:link w:val="CommentText"/>
    <w:uiPriority w:val="99"/>
    <w:semiHidden/>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rPr>
      <w:rFonts w:ascii="Segoe UI" w:hAnsi="Segoe UI" w:cs="Segoe UI"/>
      <w:sz w:val="18"/>
      <w:szCs w:val="18"/>
      <w14:ligatures w14:val="none"/>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hAnsi="Times New Roman" w:eastAsia="Times New Roman" w:cs="Times New Roman"/>
      <w:sz w:val="24"/>
      <w:szCs w:val="24"/>
      <w:lang w:eastAsia="en-GB"/>
      <w14:ligatures w14:val="none"/>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pPr>
    <w:rPr>
      <w:rFonts w:asciiTheme="minorHAnsi" w:hAnsiTheme="minorHAnsi" w:cstheme="minorBidi"/>
      <w14:ligatures w14:val="none"/>
    </w:r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pPr>
    <w:rPr>
      <w:rFonts w:asciiTheme="minorHAnsi" w:hAnsiTheme="minorHAnsi" w:cstheme="minorBidi"/>
      <w14:ligatures w14:val="none"/>
    </w:r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NoSpacing">
    <w:name w:val="No Spacing"/>
    <w:uiPriority w:val="1"/>
    <w:qFormat/>
    <w:rsid w:val="00A12A87"/>
    <w:pPr>
      <w:spacing w:after="0" w:line="240" w:lineRule="auto"/>
    </w:pPr>
  </w:style>
  <w:style w:type="character" w:styleId="Heading1Char" w:customStyle="1">
    <w:name w:val="Heading 1 Char"/>
    <w:basedOn w:val="DefaultParagraphFont"/>
    <w:link w:val="Heading1"/>
    <w:uiPriority w:val="9"/>
    <w:rsid w:val="00A12A87"/>
    <w:rPr>
      <w:rFonts w:asciiTheme="majorHAnsi" w:hAnsiTheme="majorHAnsi" w:eastAsiaTheme="majorEastAsia" w:cstheme="majorBidi"/>
      <w:color w:val="2E74B5" w:themeColor="accent1" w:themeShade="BF"/>
      <w:sz w:val="32"/>
      <w:szCs w:val="32"/>
    </w:rPr>
  </w:style>
  <w:style w:type="table" w:styleId="TableGrid1" w:customStyle="1">
    <w:name w:val="Table Grid1"/>
    <w:basedOn w:val="TableNormal"/>
    <w:next w:val="TableGrid"/>
    <w:uiPriority w:val="39"/>
    <w:rsid w:val="00925E2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eGrid2" w:customStyle="1">
    <w:name w:val="Table Grid2"/>
    <w:basedOn w:val="TableNormal"/>
    <w:next w:val="TableGrid"/>
    <w:uiPriority w:val="39"/>
    <w:rsid w:val="00925E2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ListParagraphChar" w:customStyle="1">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FC46F7"/>
  </w:style>
  <w:style w:type="character" w:styleId="FollowedHyperlink">
    <w:name w:val="FollowedHyperlink"/>
    <w:basedOn w:val="DefaultParagraphFont"/>
    <w:uiPriority w:val="99"/>
    <w:semiHidden/>
    <w:unhideWhenUsed/>
    <w:rsid w:val="009C61BC"/>
    <w:rPr>
      <w:color w:val="954F72" w:themeColor="followedHyperlink"/>
      <w:u w:val="single"/>
    </w:rPr>
  </w:style>
  <w:style w:type="character" w:styleId="Heading5Char" w:customStyle="1">
    <w:name w:val="Heading 5 Char"/>
    <w:basedOn w:val="DefaultParagraphFont"/>
    <w:link w:val="Heading5"/>
    <w:uiPriority w:val="9"/>
    <w:semiHidden/>
    <w:rsid w:val="0040271A"/>
    <w:rPr>
      <w:rFonts w:asciiTheme="majorHAnsi" w:hAnsiTheme="majorHAnsi" w:eastAsiaTheme="majorEastAsia" w:cstheme="majorBidi"/>
      <w:color w:val="2E74B5" w:themeColor="accent1" w:themeShade="BF"/>
    </w:rPr>
  </w:style>
  <w:style w:type="paragraph" w:styleId="FootnoteText">
    <w:name w:val="footnote text"/>
    <w:basedOn w:val="Normal"/>
    <w:link w:val="FootnoteTextChar"/>
    <w:uiPriority w:val="99"/>
    <w:semiHidden/>
    <w:unhideWhenUsed/>
    <w:rsid w:val="00AB2E1E"/>
    <w:pPr>
      <w:jc w:val="both"/>
    </w:pPr>
    <w:rPr>
      <w:rFonts w:ascii="Verdana" w:hAnsi="Verdana" w:eastAsia="Times New Roman" w:cs="Times New Roman"/>
      <w:sz w:val="20"/>
      <w:szCs w:val="20"/>
      <w14:ligatures w14:val="none"/>
    </w:rPr>
  </w:style>
  <w:style w:type="character" w:styleId="FootnoteTextChar" w:customStyle="1">
    <w:name w:val="Footnote Text Char"/>
    <w:basedOn w:val="DefaultParagraphFont"/>
    <w:link w:val="FootnoteText"/>
    <w:uiPriority w:val="99"/>
    <w:semiHidden/>
    <w:rsid w:val="00AB2E1E"/>
    <w:rPr>
      <w:rFonts w:ascii="Verdana" w:hAnsi="Verdana" w:eastAsia="Times New Roman" w:cs="Times New Roman"/>
      <w:sz w:val="20"/>
      <w:szCs w:val="20"/>
    </w:rPr>
  </w:style>
  <w:style w:type="character" w:styleId="FootnoteReference">
    <w:name w:val="footnote reference"/>
    <w:basedOn w:val="DefaultParagraphFont"/>
    <w:uiPriority w:val="99"/>
    <w:semiHidden/>
    <w:unhideWhenUsed/>
    <w:rsid w:val="00AB2E1E"/>
    <w:rPr>
      <w:vertAlign w:val="superscript"/>
    </w:rPr>
  </w:style>
  <w:style w:type="paragraph" w:styleId="CoverSheet" w:customStyle="1">
    <w:name w:val="Cover Sheet"/>
    <w:basedOn w:val="Normal"/>
    <w:uiPriority w:val="99"/>
    <w:rsid w:val="00D445F8"/>
    <w:pPr>
      <w:spacing w:before="120"/>
    </w:pPr>
    <w:rPr>
      <w:rFonts w:ascii="Arial" w:hAnsi="Arial" w:eastAsia="Times New Roman" w:cs="Arial"/>
      <w:sz w:val="24"/>
      <w:szCs w:val="20"/>
      <w14:ligatures w14:val="none"/>
    </w:rPr>
  </w:style>
  <w:style w:type="character" w:styleId="normaltextrun" w:customStyle="1">
    <w:name w:val="normaltextrun"/>
    <w:basedOn w:val="DefaultParagraphFont"/>
    <w:rsid w:val="001166BC"/>
  </w:style>
  <w:style w:type="paragraph" w:styleId="xxmsonormal" w:customStyle="1">
    <w:name w:val="x_xmsonormal"/>
    <w:basedOn w:val="Normal"/>
    <w:uiPriority w:val="99"/>
    <w:rsid w:val="00183E93"/>
    <w:rPr>
      <w:lang w:eastAsia="en-GB"/>
      <w14:ligatures w14:val="none"/>
    </w:rPr>
  </w:style>
  <w:style w:type="paragraph" w:styleId="xmsonormal" w:customStyle="1">
    <w:name w:val="x_msonormal"/>
    <w:basedOn w:val="Normal"/>
    <w:uiPriority w:val="99"/>
    <w:rsid w:val="00EA4C43"/>
    <w:rPr>
      <w:lang w:eastAsia="en-GB"/>
      <w14:ligatures w14:val="none"/>
    </w:rPr>
  </w:style>
  <w:style w:type="paragraph" w:styleId="Revision">
    <w:name w:val="Revision"/>
    <w:hidden/>
    <w:uiPriority w:val="99"/>
    <w:semiHidden/>
    <w:rsid w:val="00B150F9"/>
    <w:pPr>
      <w:spacing w:after="0" w:line="240" w:lineRule="auto"/>
    </w:pPr>
    <w:rPr>
      <w:rFonts w:ascii="Calibri" w:hAnsi="Calibri" w:cs="Calibri"/>
      <w14:ligatures w14:val="standardContextual"/>
    </w:rPr>
  </w:style>
  <w:style w:type="paragraph" w:styleId="BodyTextIndent">
    <w:name w:val="Body Text Indent"/>
    <w:basedOn w:val="Normal"/>
    <w:link w:val="BodyTextIndentChar"/>
    <w:uiPriority w:val="99"/>
    <w:unhideWhenUsed/>
    <w:rsid w:val="005B3BFF"/>
    <w:pPr>
      <w:ind w:left="502"/>
    </w:pPr>
    <w:rPr>
      <w:rFonts w:ascii="Verdana" w:hAnsi="Verdana" w:cs="Arial"/>
      <w:sz w:val="24"/>
      <w:szCs w:val="24"/>
    </w:rPr>
  </w:style>
  <w:style w:type="character" w:styleId="BodyTextIndentChar" w:customStyle="1">
    <w:name w:val="Body Text Indent Char"/>
    <w:basedOn w:val="DefaultParagraphFont"/>
    <w:link w:val="BodyTextIndent"/>
    <w:uiPriority w:val="99"/>
    <w:rsid w:val="005B3BFF"/>
    <w:rPr>
      <w:rFonts w:ascii="Verdana" w:hAnsi="Verdana" w:cs="Arial"/>
      <w:sz w:val="24"/>
      <w:szCs w:val="24"/>
      <w14:ligatures w14:val="standardContextual"/>
    </w:rPr>
  </w:style>
  <w:style w:type="paragraph" w:styleId="BodyTextIndent2">
    <w:name w:val="Body Text Indent 2"/>
    <w:basedOn w:val="Normal"/>
    <w:link w:val="BodyTextIndent2Char"/>
    <w:uiPriority w:val="99"/>
    <w:unhideWhenUsed/>
    <w:rsid w:val="005B3BFF"/>
    <w:pPr>
      <w:ind w:left="720"/>
    </w:pPr>
    <w:rPr>
      <w:rFonts w:ascii="Verdana" w:hAnsi="Verdana" w:eastAsia="Times New Roman"/>
      <w:color w:val="000000"/>
      <w:sz w:val="24"/>
      <w:szCs w:val="24"/>
      <w:lang w:eastAsia="en-GB"/>
      <w14:ligatures w14:val="none"/>
    </w:rPr>
  </w:style>
  <w:style w:type="character" w:styleId="BodyTextIndent2Char" w:customStyle="1">
    <w:name w:val="Body Text Indent 2 Char"/>
    <w:basedOn w:val="DefaultParagraphFont"/>
    <w:link w:val="BodyTextIndent2"/>
    <w:uiPriority w:val="99"/>
    <w:rsid w:val="005B3BFF"/>
    <w:rPr>
      <w:rFonts w:ascii="Verdana" w:hAnsi="Verdana" w:eastAsia="Times New Roman" w:cs="Calibri"/>
      <w:color w:val="000000"/>
      <w:sz w:val="24"/>
      <w:szCs w:val="24"/>
      <w:lang w:eastAsia="en-GB"/>
    </w:rPr>
  </w:style>
  <w:style w:type="paragraph" w:styleId="PlainText">
    <w:name w:val="Plain Text"/>
    <w:basedOn w:val="Normal"/>
    <w:link w:val="PlainTextChar"/>
    <w:uiPriority w:val="99"/>
    <w:semiHidden/>
    <w:unhideWhenUsed/>
    <w:rsid w:val="00207F5F"/>
    <w:rPr>
      <w14:ligatures w14:val="none"/>
    </w:rPr>
  </w:style>
  <w:style w:type="character" w:styleId="PlainTextChar" w:customStyle="1">
    <w:name w:val="Plain Text Char"/>
    <w:basedOn w:val="DefaultParagraphFont"/>
    <w:link w:val="PlainText"/>
    <w:uiPriority w:val="99"/>
    <w:semiHidden/>
    <w:rsid w:val="00207F5F"/>
    <w:rPr>
      <w:rFonts w:ascii="Calibri" w:hAnsi="Calibri" w:cs="Calibri"/>
    </w:rPr>
  </w:style>
  <w:style w:type="character" w:styleId="Heading6Char" w:customStyle="1">
    <w:name w:val="Heading 6 Char"/>
    <w:basedOn w:val="DefaultParagraphFont"/>
    <w:link w:val="Heading6"/>
    <w:uiPriority w:val="9"/>
    <w:semiHidden/>
    <w:rsid w:val="004F0631"/>
    <w:rPr>
      <w:rFonts w:asciiTheme="majorHAnsi" w:hAnsiTheme="majorHAnsi" w:eastAsiaTheme="majorEastAsia" w:cstheme="majorBidi"/>
      <w:color w:val="1F4D78" w:themeColor="accent1" w:themeShade="7F"/>
      <w14:ligatures w14:val="standardContextual"/>
    </w:rPr>
  </w:style>
  <w:style w:type="character" w:styleId="rcuyr00" w:customStyle="1">
    <w:name w:val="___rcuyr00"/>
    <w:basedOn w:val="DefaultParagraphFont"/>
    <w:rsid w:val="004F063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410758">
      <w:bodyDiv w:val="1"/>
      <w:marLeft w:val="0"/>
      <w:marRight w:val="0"/>
      <w:marTop w:val="0"/>
      <w:marBottom w:val="0"/>
      <w:divBdr>
        <w:top w:val="none" w:sz="0" w:space="0" w:color="auto"/>
        <w:left w:val="none" w:sz="0" w:space="0" w:color="auto"/>
        <w:bottom w:val="none" w:sz="0" w:space="0" w:color="auto"/>
        <w:right w:val="none" w:sz="0" w:space="0" w:color="auto"/>
      </w:divBdr>
    </w:div>
    <w:div w:id="30688842">
      <w:bodyDiv w:val="1"/>
      <w:marLeft w:val="0"/>
      <w:marRight w:val="0"/>
      <w:marTop w:val="0"/>
      <w:marBottom w:val="0"/>
      <w:divBdr>
        <w:top w:val="none" w:sz="0" w:space="0" w:color="auto"/>
        <w:left w:val="none" w:sz="0" w:space="0" w:color="auto"/>
        <w:bottom w:val="none" w:sz="0" w:space="0" w:color="auto"/>
        <w:right w:val="none" w:sz="0" w:space="0" w:color="auto"/>
      </w:divBdr>
    </w:div>
    <w:div w:id="56785154">
      <w:bodyDiv w:val="1"/>
      <w:marLeft w:val="0"/>
      <w:marRight w:val="0"/>
      <w:marTop w:val="0"/>
      <w:marBottom w:val="0"/>
      <w:divBdr>
        <w:top w:val="none" w:sz="0" w:space="0" w:color="auto"/>
        <w:left w:val="none" w:sz="0" w:space="0" w:color="auto"/>
        <w:bottom w:val="none" w:sz="0" w:space="0" w:color="auto"/>
        <w:right w:val="none" w:sz="0" w:space="0" w:color="auto"/>
      </w:divBdr>
    </w:div>
    <w:div w:id="71783930">
      <w:bodyDiv w:val="1"/>
      <w:marLeft w:val="0"/>
      <w:marRight w:val="0"/>
      <w:marTop w:val="0"/>
      <w:marBottom w:val="0"/>
      <w:divBdr>
        <w:top w:val="none" w:sz="0" w:space="0" w:color="auto"/>
        <w:left w:val="none" w:sz="0" w:space="0" w:color="auto"/>
        <w:bottom w:val="none" w:sz="0" w:space="0" w:color="auto"/>
        <w:right w:val="none" w:sz="0" w:space="0" w:color="auto"/>
      </w:divBdr>
    </w:div>
    <w:div w:id="100076443">
      <w:bodyDiv w:val="1"/>
      <w:marLeft w:val="0"/>
      <w:marRight w:val="0"/>
      <w:marTop w:val="0"/>
      <w:marBottom w:val="0"/>
      <w:divBdr>
        <w:top w:val="none" w:sz="0" w:space="0" w:color="auto"/>
        <w:left w:val="none" w:sz="0" w:space="0" w:color="auto"/>
        <w:bottom w:val="none" w:sz="0" w:space="0" w:color="auto"/>
        <w:right w:val="none" w:sz="0" w:space="0" w:color="auto"/>
      </w:divBdr>
    </w:div>
    <w:div w:id="120810439">
      <w:bodyDiv w:val="1"/>
      <w:marLeft w:val="0"/>
      <w:marRight w:val="0"/>
      <w:marTop w:val="0"/>
      <w:marBottom w:val="0"/>
      <w:divBdr>
        <w:top w:val="none" w:sz="0" w:space="0" w:color="auto"/>
        <w:left w:val="none" w:sz="0" w:space="0" w:color="auto"/>
        <w:bottom w:val="none" w:sz="0" w:space="0" w:color="auto"/>
        <w:right w:val="none" w:sz="0" w:space="0" w:color="auto"/>
      </w:divBdr>
    </w:div>
    <w:div w:id="123281030">
      <w:bodyDiv w:val="1"/>
      <w:marLeft w:val="0"/>
      <w:marRight w:val="0"/>
      <w:marTop w:val="0"/>
      <w:marBottom w:val="0"/>
      <w:divBdr>
        <w:top w:val="none" w:sz="0" w:space="0" w:color="auto"/>
        <w:left w:val="none" w:sz="0" w:space="0" w:color="auto"/>
        <w:bottom w:val="none" w:sz="0" w:space="0" w:color="auto"/>
        <w:right w:val="none" w:sz="0" w:space="0" w:color="auto"/>
      </w:divBdr>
    </w:div>
    <w:div w:id="129178852">
      <w:bodyDiv w:val="1"/>
      <w:marLeft w:val="0"/>
      <w:marRight w:val="0"/>
      <w:marTop w:val="0"/>
      <w:marBottom w:val="0"/>
      <w:divBdr>
        <w:top w:val="none" w:sz="0" w:space="0" w:color="auto"/>
        <w:left w:val="none" w:sz="0" w:space="0" w:color="auto"/>
        <w:bottom w:val="none" w:sz="0" w:space="0" w:color="auto"/>
        <w:right w:val="none" w:sz="0" w:space="0" w:color="auto"/>
      </w:divBdr>
    </w:div>
    <w:div w:id="152069570">
      <w:bodyDiv w:val="1"/>
      <w:marLeft w:val="0"/>
      <w:marRight w:val="0"/>
      <w:marTop w:val="0"/>
      <w:marBottom w:val="0"/>
      <w:divBdr>
        <w:top w:val="none" w:sz="0" w:space="0" w:color="auto"/>
        <w:left w:val="none" w:sz="0" w:space="0" w:color="auto"/>
        <w:bottom w:val="none" w:sz="0" w:space="0" w:color="auto"/>
        <w:right w:val="none" w:sz="0" w:space="0" w:color="auto"/>
      </w:divBdr>
    </w:div>
    <w:div w:id="153647581">
      <w:bodyDiv w:val="1"/>
      <w:marLeft w:val="0"/>
      <w:marRight w:val="0"/>
      <w:marTop w:val="0"/>
      <w:marBottom w:val="0"/>
      <w:divBdr>
        <w:top w:val="none" w:sz="0" w:space="0" w:color="auto"/>
        <w:left w:val="none" w:sz="0" w:space="0" w:color="auto"/>
        <w:bottom w:val="none" w:sz="0" w:space="0" w:color="auto"/>
        <w:right w:val="none" w:sz="0" w:space="0" w:color="auto"/>
      </w:divBdr>
    </w:div>
    <w:div w:id="161749616">
      <w:bodyDiv w:val="1"/>
      <w:marLeft w:val="0"/>
      <w:marRight w:val="0"/>
      <w:marTop w:val="0"/>
      <w:marBottom w:val="0"/>
      <w:divBdr>
        <w:top w:val="none" w:sz="0" w:space="0" w:color="auto"/>
        <w:left w:val="none" w:sz="0" w:space="0" w:color="auto"/>
        <w:bottom w:val="none" w:sz="0" w:space="0" w:color="auto"/>
        <w:right w:val="none" w:sz="0" w:space="0" w:color="auto"/>
      </w:divBdr>
    </w:div>
    <w:div w:id="220823077">
      <w:bodyDiv w:val="1"/>
      <w:marLeft w:val="0"/>
      <w:marRight w:val="0"/>
      <w:marTop w:val="0"/>
      <w:marBottom w:val="0"/>
      <w:divBdr>
        <w:top w:val="none" w:sz="0" w:space="0" w:color="auto"/>
        <w:left w:val="none" w:sz="0" w:space="0" w:color="auto"/>
        <w:bottom w:val="none" w:sz="0" w:space="0" w:color="auto"/>
        <w:right w:val="none" w:sz="0" w:space="0" w:color="auto"/>
      </w:divBdr>
    </w:div>
    <w:div w:id="220940762">
      <w:bodyDiv w:val="1"/>
      <w:marLeft w:val="0"/>
      <w:marRight w:val="0"/>
      <w:marTop w:val="0"/>
      <w:marBottom w:val="0"/>
      <w:divBdr>
        <w:top w:val="none" w:sz="0" w:space="0" w:color="auto"/>
        <w:left w:val="none" w:sz="0" w:space="0" w:color="auto"/>
        <w:bottom w:val="none" w:sz="0" w:space="0" w:color="auto"/>
        <w:right w:val="none" w:sz="0" w:space="0" w:color="auto"/>
      </w:divBdr>
      <w:divsChild>
        <w:div w:id="508567668">
          <w:marLeft w:val="0"/>
          <w:marRight w:val="0"/>
          <w:marTop w:val="0"/>
          <w:marBottom w:val="0"/>
          <w:divBdr>
            <w:top w:val="none" w:sz="0" w:space="0" w:color="auto"/>
            <w:left w:val="none" w:sz="0" w:space="0" w:color="auto"/>
            <w:bottom w:val="none" w:sz="0" w:space="0" w:color="auto"/>
            <w:right w:val="none" w:sz="0" w:space="0" w:color="auto"/>
          </w:divBdr>
        </w:div>
      </w:divsChild>
    </w:div>
    <w:div w:id="230115796">
      <w:bodyDiv w:val="1"/>
      <w:marLeft w:val="0"/>
      <w:marRight w:val="0"/>
      <w:marTop w:val="0"/>
      <w:marBottom w:val="0"/>
      <w:divBdr>
        <w:top w:val="none" w:sz="0" w:space="0" w:color="auto"/>
        <w:left w:val="none" w:sz="0" w:space="0" w:color="auto"/>
        <w:bottom w:val="none" w:sz="0" w:space="0" w:color="auto"/>
        <w:right w:val="none" w:sz="0" w:space="0" w:color="auto"/>
      </w:divBdr>
    </w:div>
    <w:div w:id="247152015">
      <w:bodyDiv w:val="1"/>
      <w:marLeft w:val="0"/>
      <w:marRight w:val="0"/>
      <w:marTop w:val="0"/>
      <w:marBottom w:val="0"/>
      <w:divBdr>
        <w:top w:val="none" w:sz="0" w:space="0" w:color="auto"/>
        <w:left w:val="none" w:sz="0" w:space="0" w:color="auto"/>
        <w:bottom w:val="none" w:sz="0" w:space="0" w:color="auto"/>
        <w:right w:val="none" w:sz="0" w:space="0" w:color="auto"/>
      </w:divBdr>
    </w:div>
    <w:div w:id="248658892">
      <w:bodyDiv w:val="1"/>
      <w:marLeft w:val="0"/>
      <w:marRight w:val="0"/>
      <w:marTop w:val="0"/>
      <w:marBottom w:val="0"/>
      <w:divBdr>
        <w:top w:val="none" w:sz="0" w:space="0" w:color="auto"/>
        <w:left w:val="none" w:sz="0" w:space="0" w:color="auto"/>
        <w:bottom w:val="none" w:sz="0" w:space="0" w:color="auto"/>
        <w:right w:val="none" w:sz="0" w:space="0" w:color="auto"/>
      </w:divBdr>
    </w:div>
    <w:div w:id="252712525">
      <w:bodyDiv w:val="1"/>
      <w:marLeft w:val="0"/>
      <w:marRight w:val="0"/>
      <w:marTop w:val="0"/>
      <w:marBottom w:val="0"/>
      <w:divBdr>
        <w:top w:val="none" w:sz="0" w:space="0" w:color="auto"/>
        <w:left w:val="none" w:sz="0" w:space="0" w:color="auto"/>
        <w:bottom w:val="none" w:sz="0" w:space="0" w:color="auto"/>
        <w:right w:val="none" w:sz="0" w:space="0" w:color="auto"/>
      </w:divBdr>
    </w:div>
    <w:div w:id="260917729">
      <w:bodyDiv w:val="1"/>
      <w:marLeft w:val="0"/>
      <w:marRight w:val="0"/>
      <w:marTop w:val="0"/>
      <w:marBottom w:val="0"/>
      <w:divBdr>
        <w:top w:val="none" w:sz="0" w:space="0" w:color="auto"/>
        <w:left w:val="none" w:sz="0" w:space="0" w:color="auto"/>
        <w:bottom w:val="none" w:sz="0" w:space="0" w:color="auto"/>
        <w:right w:val="none" w:sz="0" w:space="0" w:color="auto"/>
      </w:divBdr>
    </w:div>
    <w:div w:id="263538548">
      <w:bodyDiv w:val="1"/>
      <w:marLeft w:val="0"/>
      <w:marRight w:val="0"/>
      <w:marTop w:val="0"/>
      <w:marBottom w:val="0"/>
      <w:divBdr>
        <w:top w:val="none" w:sz="0" w:space="0" w:color="auto"/>
        <w:left w:val="none" w:sz="0" w:space="0" w:color="auto"/>
        <w:bottom w:val="none" w:sz="0" w:space="0" w:color="auto"/>
        <w:right w:val="none" w:sz="0" w:space="0" w:color="auto"/>
      </w:divBdr>
    </w:div>
    <w:div w:id="285426667">
      <w:bodyDiv w:val="1"/>
      <w:marLeft w:val="0"/>
      <w:marRight w:val="0"/>
      <w:marTop w:val="0"/>
      <w:marBottom w:val="0"/>
      <w:divBdr>
        <w:top w:val="none" w:sz="0" w:space="0" w:color="auto"/>
        <w:left w:val="none" w:sz="0" w:space="0" w:color="auto"/>
        <w:bottom w:val="none" w:sz="0" w:space="0" w:color="auto"/>
        <w:right w:val="none" w:sz="0" w:space="0" w:color="auto"/>
      </w:divBdr>
    </w:div>
    <w:div w:id="290090485">
      <w:bodyDiv w:val="1"/>
      <w:marLeft w:val="0"/>
      <w:marRight w:val="0"/>
      <w:marTop w:val="0"/>
      <w:marBottom w:val="0"/>
      <w:divBdr>
        <w:top w:val="none" w:sz="0" w:space="0" w:color="auto"/>
        <w:left w:val="none" w:sz="0" w:space="0" w:color="auto"/>
        <w:bottom w:val="none" w:sz="0" w:space="0" w:color="auto"/>
        <w:right w:val="none" w:sz="0" w:space="0" w:color="auto"/>
      </w:divBdr>
    </w:div>
    <w:div w:id="292172880">
      <w:bodyDiv w:val="1"/>
      <w:marLeft w:val="0"/>
      <w:marRight w:val="0"/>
      <w:marTop w:val="0"/>
      <w:marBottom w:val="0"/>
      <w:divBdr>
        <w:top w:val="none" w:sz="0" w:space="0" w:color="auto"/>
        <w:left w:val="none" w:sz="0" w:space="0" w:color="auto"/>
        <w:bottom w:val="none" w:sz="0" w:space="0" w:color="auto"/>
        <w:right w:val="none" w:sz="0" w:space="0" w:color="auto"/>
      </w:divBdr>
    </w:div>
    <w:div w:id="295065125">
      <w:bodyDiv w:val="1"/>
      <w:marLeft w:val="0"/>
      <w:marRight w:val="0"/>
      <w:marTop w:val="0"/>
      <w:marBottom w:val="0"/>
      <w:divBdr>
        <w:top w:val="none" w:sz="0" w:space="0" w:color="auto"/>
        <w:left w:val="none" w:sz="0" w:space="0" w:color="auto"/>
        <w:bottom w:val="none" w:sz="0" w:space="0" w:color="auto"/>
        <w:right w:val="none" w:sz="0" w:space="0" w:color="auto"/>
      </w:divBdr>
    </w:div>
    <w:div w:id="305741947">
      <w:bodyDiv w:val="1"/>
      <w:marLeft w:val="0"/>
      <w:marRight w:val="0"/>
      <w:marTop w:val="0"/>
      <w:marBottom w:val="0"/>
      <w:divBdr>
        <w:top w:val="none" w:sz="0" w:space="0" w:color="auto"/>
        <w:left w:val="none" w:sz="0" w:space="0" w:color="auto"/>
        <w:bottom w:val="none" w:sz="0" w:space="0" w:color="auto"/>
        <w:right w:val="none" w:sz="0" w:space="0" w:color="auto"/>
      </w:divBdr>
    </w:div>
    <w:div w:id="334915467">
      <w:bodyDiv w:val="1"/>
      <w:marLeft w:val="0"/>
      <w:marRight w:val="0"/>
      <w:marTop w:val="0"/>
      <w:marBottom w:val="0"/>
      <w:divBdr>
        <w:top w:val="none" w:sz="0" w:space="0" w:color="auto"/>
        <w:left w:val="none" w:sz="0" w:space="0" w:color="auto"/>
        <w:bottom w:val="none" w:sz="0" w:space="0" w:color="auto"/>
        <w:right w:val="none" w:sz="0" w:space="0" w:color="auto"/>
      </w:divBdr>
    </w:div>
    <w:div w:id="337081745">
      <w:bodyDiv w:val="1"/>
      <w:marLeft w:val="0"/>
      <w:marRight w:val="0"/>
      <w:marTop w:val="0"/>
      <w:marBottom w:val="0"/>
      <w:divBdr>
        <w:top w:val="none" w:sz="0" w:space="0" w:color="auto"/>
        <w:left w:val="none" w:sz="0" w:space="0" w:color="auto"/>
        <w:bottom w:val="none" w:sz="0" w:space="0" w:color="auto"/>
        <w:right w:val="none" w:sz="0" w:space="0" w:color="auto"/>
      </w:divBdr>
    </w:div>
    <w:div w:id="338848755">
      <w:bodyDiv w:val="1"/>
      <w:marLeft w:val="0"/>
      <w:marRight w:val="0"/>
      <w:marTop w:val="0"/>
      <w:marBottom w:val="0"/>
      <w:divBdr>
        <w:top w:val="none" w:sz="0" w:space="0" w:color="auto"/>
        <w:left w:val="none" w:sz="0" w:space="0" w:color="auto"/>
        <w:bottom w:val="none" w:sz="0" w:space="0" w:color="auto"/>
        <w:right w:val="none" w:sz="0" w:space="0" w:color="auto"/>
      </w:divBdr>
    </w:div>
    <w:div w:id="370568995">
      <w:bodyDiv w:val="1"/>
      <w:marLeft w:val="0"/>
      <w:marRight w:val="0"/>
      <w:marTop w:val="0"/>
      <w:marBottom w:val="0"/>
      <w:divBdr>
        <w:top w:val="none" w:sz="0" w:space="0" w:color="auto"/>
        <w:left w:val="none" w:sz="0" w:space="0" w:color="auto"/>
        <w:bottom w:val="none" w:sz="0" w:space="0" w:color="auto"/>
        <w:right w:val="none" w:sz="0" w:space="0" w:color="auto"/>
      </w:divBdr>
    </w:div>
    <w:div w:id="395081761">
      <w:bodyDiv w:val="1"/>
      <w:marLeft w:val="0"/>
      <w:marRight w:val="0"/>
      <w:marTop w:val="0"/>
      <w:marBottom w:val="0"/>
      <w:divBdr>
        <w:top w:val="none" w:sz="0" w:space="0" w:color="auto"/>
        <w:left w:val="none" w:sz="0" w:space="0" w:color="auto"/>
        <w:bottom w:val="none" w:sz="0" w:space="0" w:color="auto"/>
        <w:right w:val="none" w:sz="0" w:space="0" w:color="auto"/>
      </w:divBdr>
    </w:div>
    <w:div w:id="421032588">
      <w:bodyDiv w:val="1"/>
      <w:marLeft w:val="0"/>
      <w:marRight w:val="0"/>
      <w:marTop w:val="0"/>
      <w:marBottom w:val="0"/>
      <w:divBdr>
        <w:top w:val="none" w:sz="0" w:space="0" w:color="auto"/>
        <w:left w:val="none" w:sz="0" w:space="0" w:color="auto"/>
        <w:bottom w:val="none" w:sz="0" w:space="0" w:color="auto"/>
        <w:right w:val="none" w:sz="0" w:space="0" w:color="auto"/>
      </w:divBdr>
    </w:div>
    <w:div w:id="435565675">
      <w:bodyDiv w:val="1"/>
      <w:marLeft w:val="0"/>
      <w:marRight w:val="0"/>
      <w:marTop w:val="0"/>
      <w:marBottom w:val="0"/>
      <w:divBdr>
        <w:top w:val="none" w:sz="0" w:space="0" w:color="auto"/>
        <w:left w:val="none" w:sz="0" w:space="0" w:color="auto"/>
        <w:bottom w:val="none" w:sz="0" w:space="0" w:color="auto"/>
        <w:right w:val="none" w:sz="0" w:space="0" w:color="auto"/>
      </w:divBdr>
    </w:div>
    <w:div w:id="439833511">
      <w:bodyDiv w:val="1"/>
      <w:marLeft w:val="0"/>
      <w:marRight w:val="0"/>
      <w:marTop w:val="0"/>
      <w:marBottom w:val="0"/>
      <w:divBdr>
        <w:top w:val="none" w:sz="0" w:space="0" w:color="auto"/>
        <w:left w:val="none" w:sz="0" w:space="0" w:color="auto"/>
        <w:bottom w:val="none" w:sz="0" w:space="0" w:color="auto"/>
        <w:right w:val="none" w:sz="0" w:space="0" w:color="auto"/>
      </w:divBdr>
    </w:div>
    <w:div w:id="453645861">
      <w:bodyDiv w:val="1"/>
      <w:marLeft w:val="0"/>
      <w:marRight w:val="0"/>
      <w:marTop w:val="0"/>
      <w:marBottom w:val="0"/>
      <w:divBdr>
        <w:top w:val="none" w:sz="0" w:space="0" w:color="auto"/>
        <w:left w:val="none" w:sz="0" w:space="0" w:color="auto"/>
        <w:bottom w:val="none" w:sz="0" w:space="0" w:color="auto"/>
        <w:right w:val="none" w:sz="0" w:space="0" w:color="auto"/>
      </w:divBdr>
    </w:div>
    <w:div w:id="459685951">
      <w:bodyDiv w:val="1"/>
      <w:marLeft w:val="0"/>
      <w:marRight w:val="0"/>
      <w:marTop w:val="0"/>
      <w:marBottom w:val="0"/>
      <w:divBdr>
        <w:top w:val="none" w:sz="0" w:space="0" w:color="auto"/>
        <w:left w:val="none" w:sz="0" w:space="0" w:color="auto"/>
        <w:bottom w:val="none" w:sz="0" w:space="0" w:color="auto"/>
        <w:right w:val="none" w:sz="0" w:space="0" w:color="auto"/>
      </w:divBdr>
    </w:div>
    <w:div w:id="477844238">
      <w:bodyDiv w:val="1"/>
      <w:marLeft w:val="0"/>
      <w:marRight w:val="0"/>
      <w:marTop w:val="0"/>
      <w:marBottom w:val="0"/>
      <w:divBdr>
        <w:top w:val="none" w:sz="0" w:space="0" w:color="auto"/>
        <w:left w:val="none" w:sz="0" w:space="0" w:color="auto"/>
        <w:bottom w:val="none" w:sz="0" w:space="0" w:color="auto"/>
        <w:right w:val="none" w:sz="0" w:space="0" w:color="auto"/>
      </w:divBdr>
    </w:div>
    <w:div w:id="477848026">
      <w:bodyDiv w:val="1"/>
      <w:marLeft w:val="0"/>
      <w:marRight w:val="0"/>
      <w:marTop w:val="0"/>
      <w:marBottom w:val="0"/>
      <w:divBdr>
        <w:top w:val="none" w:sz="0" w:space="0" w:color="auto"/>
        <w:left w:val="none" w:sz="0" w:space="0" w:color="auto"/>
        <w:bottom w:val="none" w:sz="0" w:space="0" w:color="auto"/>
        <w:right w:val="none" w:sz="0" w:space="0" w:color="auto"/>
      </w:divBdr>
    </w:div>
    <w:div w:id="526913366">
      <w:bodyDiv w:val="1"/>
      <w:marLeft w:val="0"/>
      <w:marRight w:val="0"/>
      <w:marTop w:val="0"/>
      <w:marBottom w:val="0"/>
      <w:divBdr>
        <w:top w:val="none" w:sz="0" w:space="0" w:color="auto"/>
        <w:left w:val="none" w:sz="0" w:space="0" w:color="auto"/>
        <w:bottom w:val="none" w:sz="0" w:space="0" w:color="auto"/>
        <w:right w:val="none" w:sz="0" w:space="0" w:color="auto"/>
      </w:divBdr>
    </w:div>
    <w:div w:id="533545017">
      <w:bodyDiv w:val="1"/>
      <w:marLeft w:val="0"/>
      <w:marRight w:val="0"/>
      <w:marTop w:val="0"/>
      <w:marBottom w:val="0"/>
      <w:divBdr>
        <w:top w:val="none" w:sz="0" w:space="0" w:color="auto"/>
        <w:left w:val="none" w:sz="0" w:space="0" w:color="auto"/>
        <w:bottom w:val="none" w:sz="0" w:space="0" w:color="auto"/>
        <w:right w:val="none" w:sz="0" w:space="0" w:color="auto"/>
      </w:divBdr>
    </w:div>
    <w:div w:id="553081607">
      <w:bodyDiv w:val="1"/>
      <w:marLeft w:val="0"/>
      <w:marRight w:val="0"/>
      <w:marTop w:val="0"/>
      <w:marBottom w:val="0"/>
      <w:divBdr>
        <w:top w:val="none" w:sz="0" w:space="0" w:color="auto"/>
        <w:left w:val="none" w:sz="0" w:space="0" w:color="auto"/>
        <w:bottom w:val="none" w:sz="0" w:space="0" w:color="auto"/>
        <w:right w:val="none" w:sz="0" w:space="0" w:color="auto"/>
      </w:divBdr>
    </w:div>
    <w:div w:id="565797559">
      <w:bodyDiv w:val="1"/>
      <w:marLeft w:val="0"/>
      <w:marRight w:val="0"/>
      <w:marTop w:val="0"/>
      <w:marBottom w:val="0"/>
      <w:divBdr>
        <w:top w:val="none" w:sz="0" w:space="0" w:color="auto"/>
        <w:left w:val="none" w:sz="0" w:space="0" w:color="auto"/>
        <w:bottom w:val="none" w:sz="0" w:space="0" w:color="auto"/>
        <w:right w:val="none" w:sz="0" w:space="0" w:color="auto"/>
      </w:divBdr>
    </w:div>
    <w:div w:id="635723807">
      <w:bodyDiv w:val="1"/>
      <w:marLeft w:val="0"/>
      <w:marRight w:val="0"/>
      <w:marTop w:val="0"/>
      <w:marBottom w:val="0"/>
      <w:divBdr>
        <w:top w:val="none" w:sz="0" w:space="0" w:color="auto"/>
        <w:left w:val="none" w:sz="0" w:space="0" w:color="auto"/>
        <w:bottom w:val="none" w:sz="0" w:space="0" w:color="auto"/>
        <w:right w:val="none" w:sz="0" w:space="0" w:color="auto"/>
      </w:divBdr>
    </w:div>
    <w:div w:id="652608287">
      <w:bodyDiv w:val="1"/>
      <w:marLeft w:val="0"/>
      <w:marRight w:val="0"/>
      <w:marTop w:val="0"/>
      <w:marBottom w:val="0"/>
      <w:divBdr>
        <w:top w:val="none" w:sz="0" w:space="0" w:color="auto"/>
        <w:left w:val="none" w:sz="0" w:space="0" w:color="auto"/>
        <w:bottom w:val="none" w:sz="0" w:space="0" w:color="auto"/>
        <w:right w:val="none" w:sz="0" w:space="0" w:color="auto"/>
      </w:divBdr>
    </w:div>
    <w:div w:id="700789550">
      <w:bodyDiv w:val="1"/>
      <w:marLeft w:val="0"/>
      <w:marRight w:val="0"/>
      <w:marTop w:val="0"/>
      <w:marBottom w:val="0"/>
      <w:divBdr>
        <w:top w:val="none" w:sz="0" w:space="0" w:color="auto"/>
        <w:left w:val="none" w:sz="0" w:space="0" w:color="auto"/>
        <w:bottom w:val="none" w:sz="0" w:space="0" w:color="auto"/>
        <w:right w:val="none" w:sz="0" w:space="0" w:color="auto"/>
      </w:divBdr>
    </w:div>
    <w:div w:id="720206795">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2197738">
      <w:bodyDiv w:val="1"/>
      <w:marLeft w:val="0"/>
      <w:marRight w:val="0"/>
      <w:marTop w:val="0"/>
      <w:marBottom w:val="0"/>
      <w:divBdr>
        <w:top w:val="none" w:sz="0" w:space="0" w:color="auto"/>
        <w:left w:val="none" w:sz="0" w:space="0" w:color="auto"/>
        <w:bottom w:val="none" w:sz="0" w:space="0" w:color="auto"/>
        <w:right w:val="none" w:sz="0" w:space="0" w:color="auto"/>
      </w:divBdr>
    </w:div>
    <w:div w:id="737897520">
      <w:bodyDiv w:val="1"/>
      <w:marLeft w:val="0"/>
      <w:marRight w:val="0"/>
      <w:marTop w:val="0"/>
      <w:marBottom w:val="0"/>
      <w:divBdr>
        <w:top w:val="none" w:sz="0" w:space="0" w:color="auto"/>
        <w:left w:val="none" w:sz="0" w:space="0" w:color="auto"/>
        <w:bottom w:val="none" w:sz="0" w:space="0" w:color="auto"/>
        <w:right w:val="none" w:sz="0" w:space="0" w:color="auto"/>
      </w:divBdr>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7574544">
      <w:bodyDiv w:val="1"/>
      <w:marLeft w:val="0"/>
      <w:marRight w:val="0"/>
      <w:marTop w:val="0"/>
      <w:marBottom w:val="0"/>
      <w:divBdr>
        <w:top w:val="none" w:sz="0" w:space="0" w:color="auto"/>
        <w:left w:val="none" w:sz="0" w:space="0" w:color="auto"/>
        <w:bottom w:val="none" w:sz="0" w:space="0" w:color="auto"/>
        <w:right w:val="none" w:sz="0" w:space="0" w:color="auto"/>
      </w:divBdr>
    </w:div>
    <w:div w:id="757364883">
      <w:bodyDiv w:val="1"/>
      <w:marLeft w:val="0"/>
      <w:marRight w:val="0"/>
      <w:marTop w:val="0"/>
      <w:marBottom w:val="0"/>
      <w:divBdr>
        <w:top w:val="none" w:sz="0" w:space="0" w:color="auto"/>
        <w:left w:val="none" w:sz="0" w:space="0" w:color="auto"/>
        <w:bottom w:val="none" w:sz="0" w:space="0" w:color="auto"/>
        <w:right w:val="none" w:sz="0" w:space="0" w:color="auto"/>
      </w:divBdr>
    </w:div>
    <w:div w:id="811559780">
      <w:bodyDiv w:val="1"/>
      <w:marLeft w:val="0"/>
      <w:marRight w:val="0"/>
      <w:marTop w:val="0"/>
      <w:marBottom w:val="0"/>
      <w:divBdr>
        <w:top w:val="none" w:sz="0" w:space="0" w:color="auto"/>
        <w:left w:val="none" w:sz="0" w:space="0" w:color="auto"/>
        <w:bottom w:val="none" w:sz="0" w:space="0" w:color="auto"/>
        <w:right w:val="none" w:sz="0" w:space="0" w:color="auto"/>
      </w:divBdr>
    </w:div>
    <w:div w:id="823276506">
      <w:bodyDiv w:val="1"/>
      <w:marLeft w:val="0"/>
      <w:marRight w:val="0"/>
      <w:marTop w:val="0"/>
      <w:marBottom w:val="0"/>
      <w:divBdr>
        <w:top w:val="none" w:sz="0" w:space="0" w:color="auto"/>
        <w:left w:val="none" w:sz="0" w:space="0" w:color="auto"/>
        <w:bottom w:val="none" w:sz="0" w:space="0" w:color="auto"/>
        <w:right w:val="none" w:sz="0" w:space="0" w:color="auto"/>
      </w:divBdr>
    </w:div>
    <w:div w:id="876088164">
      <w:bodyDiv w:val="1"/>
      <w:marLeft w:val="0"/>
      <w:marRight w:val="0"/>
      <w:marTop w:val="0"/>
      <w:marBottom w:val="0"/>
      <w:divBdr>
        <w:top w:val="none" w:sz="0" w:space="0" w:color="auto"/>
        <w:left w:val="none" w:sz="0" w:space="0" w:color="auto"/>
        <w:bottom w:val="none" w:sz="0" w:space="0" w:color="auto"/>
        <w:right w:val="none" w:sz="0" w:space="0" w:color="auto"/>
      </w:divBdr>
    </w:div>
    <w:div w:id="882135685">
      <w:bodyDiv w:val="1"/>
      <w:marLeft w:val="0"/>
      <w:marRight w:val="0"/>
      <w:marTop w:val="0"/>
      <w:marBottom w:val="0"/>
      <w:divBdr>
        <w:top w:val="none" w:sz="0" w:space="0" w:color="auto"/>
        <w:left w:val="none" w:sz="0" w:space="0" w:color="auto"/>
        <w:bottom w:val="none" w:sz="0" w:space="0" w:color="auto"/>
        <w:right w:val="none" w:sz="0" w:space="0" w:color="auto"/>
      </w:divBdr>
    </w:div>
    <w:div w:id="890463250">
      <w:bodyDiv w:val="1"/>
      <w:marLeft w:val="0"/>
      <w:marRight w:val="0"/>
      <w:marTop w:val="0"/>
      <w:marBottom w:val="0"/>
      <w:divBdr>
        <w:top w:val="none" w:sz="0" w:space="0" w:color="auto"/>
        <w:left w:val="none" w:sz="0" w:space="0" w:color="auto"/>
        <w:bottom w:val="none" w:sz="0" w:space="0" w:color="auto"/>
        <w:right w:val="none" w:sz="0" w:space="0" w:color="auto"/>
      </w:divBdr>
    </w:div>
    <w:div w:id="912355733">
      <w:bodyDiv w:val="1"/>
      <w:marLeft w:val="0"/>
      <w:marRight w:val="0"/>
      <w:marTop w:val="0"/>
      <w:marBottom w:val="0"/>
      <w:divBdr>
        <w:top w:val="none" w:sz="0" w:space="0" w:color="auto"/>
        <w:left w:val="none" w:sz="0" w:space="0" w:color="auto"/>
        <w:bottom w:val="none" w:sz="0" w:space="0" w:color="auto"/>
        <w:right w:val="none" w:sz="0" w:space="0" w:color="auto"/>
      </w:divBdr>
    </w:div>
    <w:div w:id="912548317">
      <w:bodyDiv w:val="1"/>
      <w:marLeft w:val="0"/>
      <w:marRight w:val="0"/>
      <w:marTop w:val="0"/>
      <w:marBottom w:val="0"/>
      <w:divBdr>
        <w:top w:val="none" w:sz="0" w:space="0" w:color="auto"/>
        <w:left w:val="none" w:sz="0" w:space="0" w:color="auto"/>
        <w:bottom w:val="none" w:sz="0" w:space="0" w:color="auto"/>
        <w:right w:val="none" w:sz="0" w:space="0" w:color="auto"/>
      </w:divBdr>
    </w:div>
    <w:div w:id="923294462">
      <w:bodyDiv w:val="1"/>
      <w:marLeft w:val="0"/>
      <w:marRight w:val="0"/>
      <w:marTop w:val="0"/>
      <w:marBottom w:val="0"/>
      <w:divBdr>
        <w:top w:val="none" w:sz="0" w:space="0" w:color="auto"/>
        <w:left w:val="none" w:sz="0" w:space="0" w:color="auto"/>
        <w:bottom w:val="none" w:sz="0" w:space="0" w:color="auto"/>
        <w:right w:val="none" w:sz="0" w:space="0" w:color="auto"/>
      </w:divBdr>
    </w:div>
    <w:div w:id="933130464">
      <w:bodyDiv w:val="1"/>
      <w:marLeft w:val="0"/>
      <w:marRight w:val="0"/>
      <w:marTop w:val="0"/>
      <w:marBottom w:val="0"/>
      <w:divBdr>
        <w:top w:val="none" w:sz="0" w:space="0" w:color="auto"/>
        <w:left w:val="none" w:sz="0" w:space="0" w:color="auto"/>
        <w:bottom w:val="none" w:sz="0" w:space="0" w:color="auto"/>
        <w:right w:val="none" w:sz="0" w:space="0" w:color="auto"/>
      </w:divBdr>
    </w:div>
    <w:div w:id="962931003">
      <w:bodyDiv w:val="1"/>
      <w:marLeft w:val="0"/>
      <w:marRight w:val="0"/>
      <w:marTop w:val="0"/>
      <w:marBottom w:val="0"/>
      <w:divBdr>
        <w:top w:val="none" w:sz="0" w:space="0" w:color="auto"/>
        <w:left w:val="none" w:sz="0" w:space="0" w:color="auto"/>
        <w:bottom w:val="none" w:sz="0" w:space="0" w:color="auto"/>
        <w:right w:val="none" w:sz="0" w:space="0" w:color="auto"/>
      </w:divBdr>
    </w:div>
    <w:div w:id="974144001">
      <w:bodyDiv w:val="1"/>
      <w:marLeft w:val="0"/>
      <w:marRight w:val="0"/>
      <w:marTop w:val="0"/>
      <w:marBottom w:val="0"/>
      <w:divBdr>
        <w:top w:val="none" w:sz="0" w:space="0" w:color="auto"/>
        <w:left w:val="none" w:sz="0" w:space="0" w:color="auto"/>
        <w:bottom w:val="none" w:sz="0" w:space="0" w:color="auto"/>
        <w:right w:val="none" w:sz="0" w:space="0" w:color="auto"/>
      </w:divBdr>
    </w:div>
    <w:div w:id="975183233">
      <w:bodyDiv w:val="1"/>
      <w:marLeft w:val="0"/>
      <w:marRight w:val="0"/>
      <w:marTop w:val="0"/>
      <w:marBottom w:val="0"/>
      <w:divBdr>
        <w:top w:val="none" w:sz="0" w:space="0" w:color="auto"/>
        <w:left w:val="none" w:sz="0" w:space="0" w:color="auto"/>
        <w:bottom w:val="none" w:sz="0" w:space="0" w:color="auto"/>
        <w:right w:val="none" w:sz="0" w:space="0" w:color="auto"/>
      </w:divBdr>
    </w:div>
    <w:div w:id="1021248906">
      <w:bodyDiv w:val="1"/>
      <w:marLeft w:val="0"/>
      <w:marRight w:val="0"/>
      <w:marTop w:val="0"/>
      <w:marBottom w:val="0"/>
      <w:divBdr>
        <w:top w:val="none" w:sz="0" w:space="0" w:color="auto"/>
        <w:left w:val="none" w:sz="0" w:space="0" w:color="auto"/>
        <w:bottom w:val="none" w:sz="0" w:space="0" w:color="auto"/>
        <w:right w:val="none" w:sz="0" w:space="0" w:color="auto"/>
      </w:divBdr>
    </w:div>
    <w:div w:id="1032420354">
      <w:bodyDiv w:val="1"/>
      <w:marLeft w:val="0"/>
      <w:marRight w:val="0"/>
      <w:marTop w:val="0"/>
      <w:marBottom w:val="0"/>
      <w:divBdr>
        <w:top w:val="none" w:sz="0" w:space="0" w:color="auto"/>
        <w:left w:val="none" w:sz="0" w:space="0" w:color="auto"/>
        <w:bottom w:val="none" w:sz="0" w:space="0" w:color="auto"/>
        <w:right w:val="none" w:sz="0" w:space="0" w:color="auto"/>
      </w:divBdr>
      <w:divsChild>
        <w:div w:id="518659190">
          <w:marLeft w:val="446"/>
          <w:marRight w:val="0"/>
          <w:marTop w:val="200"/>
          <w:marBottom w:val="0"/>
          <w:divBdr>
            <w:top w:val="none" w:sz="0" w:space="0" w:color="auto"/>
            <w:left w:val="none" w:sz="0" w:space="0" w:color="auto"/>
            <w:bottom w:val="none" w:sz="0" w:space="0" w:color="auto"/>
            <w:right w:val="none" w:sz="0" w:space="0" w:color="auto"/>
          </w:divBdr>
        </w:div>
        <w:div w:id="786318542">
          <w:marLeft w:val="446"/>
          <w:marRight w:val="0"/>
          <w:marTop w:val="200"/>
          <w:marBottom w:val="0"/>
          <w:divBdr>
            <w:top w:val="none" w:sz="0" w:space="0" w:color="auto"/>
            <w:left w:val="none" w:sz="0" w:space="0" w:color="auto"/>
            <w:bottom w:val="none" w:sz="0" w:space="0" w:color="auto"/>
            <w:right w:val="none" w:sz="0" w:space="0" w:color="auto"/>
          </w:divBdr>
        </w:div>
        <w:div w:id="922179804">
          <w:marLeft w:val="446"/>
          <w:marRight w:val="0"/>
          <w:marTop w:val="200"/>
          <w:marBottom w:val="0"/>
          <w:divBdr>
            <w:top w:val="none" w:sz="0" w:space="0" w:color="auto"/>
            <w:left w:val="none" w:sz="0" w:space="0" w:color="auto"/>
            <w:bottom w:val="none" w:sz="0" w:space="0" w:color="auto"/>
            <w:right w:val="none" w:sz="0" w:space="0" w:color="auto"/>
          </w:divBdr>
        </w:div>
        <w:div w:id="1563633035">
          <w:marLeft w:val="446"/>
          <w:marRight w:val="0"/>
          <w:marTop w:val="200"/>
          <w:marBottom w:val="0"/>
          <w:divBdr>
            <w:top w:val="none" w:sz="0" w:space="0" w:color="auto"/>
            <w:left w:val="none" w:sz="0" w:space="0" w:color="auto"/>
            <w:bottom w:val="none" w:sz="0" w:space="0" w:color="auto"/>
            <w:right w:val="none" w:sz="0" w:space="0" w:color="auto"/>
          </w:divBdr>
        </w:div>
      </w:divsChild>
    </w:div>
    <w:div w:id="1045644828">
      <w:bodyDiv w:val="1"/>
      <w:marLeft w:val="0"/>
      <w:marRight w:val="0"/>
      <w:marTop w:val="0"/>
      <w:marBottom w:val="0"/>
      <w:divBdr>
        <w:top w:val="none" w:sz="0" w:space="0" w:color="auto"/>
        <w:left w:val="none" w:sz="0" w:space="0" w:color="auto"/>
        <w:bottom w:val="none" w:sz="0" w:space="0" w:color="auto"/>
        <w:right w:val="none" w:sz="0" w:space="0" w:color="auto"/>
      </w:divBdr>
    </w:div>
    <w:div w:id="1068116718">
      <w:bodyDiv w:val="1"/>
      <w:marLeft w:val="0"/>
      <w:marRight w:val="0"/>
      <w:marTop w:val="0"/>
      <w:marBottom w:val="0"/>
      <w:divBdr>
        <w:top w:val="none" w:sz="0" w:space="0" w:color="auto"/>
        <w:left w:val="none" w:sz="0" w:space="0" w:color="auto"/>
        <w:bottom w:val="none" w:sz="0" w:space="0" w:color="auto"/>
        <w:right w:val="none" w:sz="0" w:space="0" w:color="auto"/>
      </w:divBdr>
    </w:div>
    <w:div w:id="1090349891">
      <w:bodyDiv w:val="1"/>
      <w:marLeft w:val="0"/>
      <w:marRight w:val="0"/>
      <w:marTop w:val="0"/>
      <w:marBottom w:val="0"/>
      <w:divBdr>
        <w:top w:val="none" w:sz="0" w:space="0" w:color="auto"/>
        <w:left w:val="none" w:sz="0" w:space="0" w:color="auto"/>
        <w:bottom w:val="none" w:sz="0" w:space="0" w:color="auto"/>
        <w:right w:val="none" w:sz="0" w:space="0" w:color="auto"/>
      </w:divBdr>
    </w:div>
    <w:div w:id="1104617159">
      <w:bodyDiv w:val="1"/>
      <w:marLeft w:val="0"/>
      <w:marRight w:val="0"/>
      <w:marTop w:val="0"/>
      <w:marBottom w:val="0"/>
      <w:divBdr>
        <w:top w:val="none" w:sz="0" w:space="0" w:color="auto"/>
        <w:left w:val="none" w:sz="0" w:space="0" w:color="auto"/>
        <w:bottom w:val="none" w:sz="0" w:space="0" w:color="auto"/>
        <w:right w:val="none" w:sz="0" w:space="0" w:color="auto"/>
      </w:divBdr>
    </w:div>
    <w:div w:id="1119685998">
      <w:bodyDiv w:val="1"/>
      <w:marLeft w:val="0"/>
      <w:marRight w:val="0"/>
      <w:marTop w:val="0"/>
      <w:marBottom w:val="0"/>
      <w:divBdr>
        <w:top w:val="none" w:sz="0" w:space="0" w:color="auto"/>
        <w:left w:val="none" w:sz="0" w:space="0" w:color="auto"/>
        <w:bottom w:val="none" w:sz="0" w:space="0" w:color="auto"/>
        <w:right w:val="none" w:sz="0" w:space="0" w:color="auto"/>
      </w:divBdr>
    </w:div>
    <w:div w:id="1121269060">
      <w:bodyDiv w:val="1"/>
      <w:marLeft w:val="0"/>
      <w:marRight w:val="0"/>
      <w:marTop w:val="0"/>
      <w:marBottom w:val="0"/>
      <w:divBdr>
        <w:top w:val="none" w:sz="0" w:space="0" w:color="auto"/>
        <w:left w:val="none" w:sz="0" w:space="0" w:color="auto"/>
        <w:bottom w:val="none" w:sz="0" w:space="0" w:color="auto"/>
        <w:right w:val="none" w:sz="0" w:space="0" w:color="auto"/>
      </w:divBdr>
    </w:div>
    <w:div w:id="1143737810">
      <w:bodyDiv w:val="1"/>
      <w:marLeft w:val="0"/>
      <w:marRight w:val="0"/>
      <w:marTop w:val="0"/>
      <w:marBottom w:val="0"/>
      <w:divBdr>
        <w:top w:val="none" w:sz="0" w:space="0" w:color="auto"/>
        <w:left w:val="none" w:sz="0" w:space="0" w:color="auto"/>
        <w:bottom w:val="none" w:sz="0" w:space="0" w:color="auto"/>
        <w:right w:val="none" w:sz="0" w:space="0" w:color="auto"/>
      </w:divBdr>
    </w:div>
    <w:div w:id="1147435724">
      <w:bodyDiv w:val="1"/>
      <w:marLeft w:val="0"/>
      <w:marRight w:val="0"/>
      <w:marTop w:val="0"/>
      <w:marBottom w:val="0"/>
      <w:divBdr>
        <w:top w:val="none" w:sz="0" w:space="0" w:color="auto"/>
        <w:left w:val="none" w:sz="0" w:space="0" w:color="auto"/>
        <w:bottom w:val="none" w:sz="0" w:space="0" w:color="auto"/>
        <w:right w:val="none" w:sz="0" w:space="0" w:color="auto"/>
      </w:divBdr>
    </w:div>
    <w:div w:id="1174341600">
      <w:bodyDiv w:val="1"/>
      <w:marLeft w:val="0"/>
      <w:marRight w:val="0"/>
      <w:marTop w:val="0"/>
      <w:marBottom w:val="0"/>
      <w:divBdr>
        <w:top w:val="none" w:sz="0" w:space="0" w:color="auto"/>
        <w:left w:val="none" w:sz="0" w:space="0" w:color="auto"/>
        <w:bottom w:val="none" w:sz="0" w:space="0" w:color="auto"/>
        <w:right w:val="none" w:sz="0" w:space="0" w:color="auto"/>
      </w:divBdr>
    </w:div>
    <w:div w:id="1180896166">
      <w:bodyDiv w:val="1"/>
      <w:marLeft w:val="0"/>
      <w:marRight w:val="0"/>
      <w:marTop w:val="0"/>
      <w:marBottom w:val="0"/>
      <w:divBdr>
        <w:top w:val="none" w:sz="0" w:space="0" w:color="auto"/>
        <w:left w:val="none" w:sz="0" w:space="0" w:color="auto"/>
        <w:bottom w:val="none" w:sz="0" w:space="0" w:color="auto"/>
        <w:right w:val="none" w:sz="0" w:space="0" w:color="auto"/>
      </w:divBdr>
    </w:div>
    <w:div w:id="1184326767">
      <w:bodyDiv w:val="1"/>
      <w:marLeft w:val="0"/>
      <w:marRight w:val="0"/>
      <w:marTop w:val="0"/>
      <w:marBottom w:val="0"/>
      <w:divBdr>
        <w:top w:val="none" w:sz="0" w:space="0" w:color="auto"/>
        <w:left w:val="none" w:sz="0" w:space="0" w:color="auto"/>
        <w:bottom w:val="none" w:sz="0" w:space="0" w:color="auto"/>
        <w:right w:val="none" w:sz="0" w:space="0" w:color="auto"/>
      </w:divBdr>
    </w:div>
    <w:div w:id="1203901199">
      <w:bodyDiv w:val="1"/>
      <w:marLeft w:val="0"/>
      <w:marRight w:val="0"/>
      <w:marTop w:val="0"/>
      <w:marBottom w:val="0"/>
      <w:divBdr>
        <w:top w:val="none" w:sz="0" w:space="0" w:color="auto"/>
        <w:left w:val="none" w:sz="0" w:space="0" w:color="auto"/>
        <w:bottom w:val="none" w:sz="0" w:space="0" w:color="auto"/>
        <w:right w:val="none" w:sz="0" w:space="0" w:color="auto"/>
      </w:divBdr>
    </w:div>
    <w:div w:id="1208760541">
      <w:bodyDiv w:val="1"/>
      <w:marLeft w:val="0"/>
      <w:marRight w:val="0"/>
      <w:marTop w:val="0"/>
      <w:marBottom w:val="0"/>
      <w:divBdr>
        <w:top w:val="none" w:sz="0" w:space="0" w:color="auto"/>
        <w:left w:val="none" w:sz="0" w:space="0" w:color="auto"/>
        <w:bottom w:val="none" w:sz="0" w:space="0" w:color="auto"/>
        <w:right w:val="none" w:sz="0" w:space="0" w:color="auto"/>
      </w:divBdr>
    </w:div>
    <w:div w:id="1212233395">
      <w:bodyDiv w:val="1"/>
      <w:marLeft w:val="0"/>
      <w:marRight w:val="0"/>
      <w:marTop w:val="0"/>
      <w:marBottom w:val="0"/>
      <w:divBdr>
        <w:top w:val="none" w:sz="0" w:space="0" w:color="auto"/>
        <w:left w:val="none" w:sz="0" w:space="0" w:color="auto"/>
        <w:bottom w:val="none" w:sz="0" w:space="0" w:color="auto"/>
        <w:right w:val="none" w:sz="0" w:space="0" w:color="auto"/>
      </w:divBdr>
    </w:div>
    <w:div w:id="1230649446">
      <w:bodyDiv w:val="1"/>
      <w:marLeft w:val="0"/>
      <w:marRight w:val="0"/>
      <w:marTop w:val="0"/>
      <w:marBottom w:val="0"/>
      <w:divBdr>
        <w:top w:val="none" w:sz="0" w:space="0" w:color="auto"/>
        <w:left w:val="none" w:sz="0" w:space="0" w:color="auto"/>
        <w:bottom w:val="none" w:sz="0" w:space="0" w:color="auto"/>
        <w:right w:val="none" w:sz="0" w:space="0" w:color="auto"/>
      </w:divBdr>
    </w:div>
    <w:div w:id="1262641278">
      <w:bodyDiv w:val="1"/>
      <w:marLeft w:val="0"/>
      <w:marRight w:val="0"/>
      <w:marTop w:val="0"/>
      <w:marBottom w:val="0"/>
      <w:divBdr>
        <w:top w:val="none" w:sz="0" w:space="0" w:color="auto"/>
        <w:left w:val="none" w:sz="0" w:space="0" w:color="auto"/>
        <w:bottom w:val="none" w:sz="0" w:space="0" w:color="auto"/>
        <w:right w:val="none" w:sz="0" w:space="0" w:color="auto"/>
      </w:divBdr>
    </w:div>
    <w:div w:id="1280258395">
      <w:bodyDiv w:val="1"/>
      <w:marLeft w:val="0"/>
      <w:marRight w:val="0"/>
      <w:marTop w:val="0"/>
      <w:marBottom w:val="0"/>
      <w:divBdr>
        <w:top w:val="none" w:sz="0" w:space="0" w:color="auto"/>
        <w:left w:val="none" w:sz="0" w:space="0" w:color="auto"/>
        <w:bottom w:val="none" w:sz="0" w:space="0" w:color="auto"/>
        <w:right w:val="none" w:sz="0" w:space="0" w:color="auto"/>
      </w:divBdr>
    </w:div>
    <w:div w:id="1342582210">
      <w:bodyDiv w:val="1"/>
      <w:marLeft w:val="0"/>
      <w:marRight w:val="0"/>
      <w:marTop w:val="0"/>
      <w:marBottom w:val="0"/>
      <w:divBdr>
        <w:top w:val="none" w:sz="0" w:space="0" w:color="auto"/>
        <w:left w:val="none" w:sz="0" w:space="0" w:color="auto"/>
        <w:bottom w:val="none" w:sz="0" w:space="0" w:color="auto"/>
        <w:right w:val="none" w:sz="0" w:space="0" w:color="auto"/>
      </w:divBdr>
    </w:div>
    <w:div w:id="1343632731">
      <w:bodyDiv w:val="1"/>
      <w:marLeft w:val="0"/>
      <w:marRight w:val="0"/>
      <w:marTop w:val="0"/>
      <w:marBottom w:val="0"/>
      <w:divBdr>
        <w:top w:val="none" w:sz="0" w:space="0" w:color="auto"/>
        <w:left w:val="none" w:sz="0" w:space="0" w:color="auto"/>
        <w:bottom w:val="none" w:sz="0" w:space="0" w:color="auto"/>
        <w:right w:val="none" w:sz="0" w:space="0" w:color="auto"/>
      </w:divBdr>
    </w:div>
    <w:div w:id="1380663856">
      <w:bodyDiv w:val="1"/>
      <w:marLeft w:val="0"/>
      <w:marRight w:val="0"/>
      <w:marTop w:val="0"/>
      <w:marBottom w:val="0"/>
      <w:divBdr>
        <w:top w:val="none" w:sz="0" w:space="0" w:color="auto"/>
        <w:left w:val="none" w:sz="0" w:space="0" w:color="auto"/>
        <w:bottom w:val="none" w:sz="0" w:space="0" w:color="auto"/>
        <w:right w:val="none" w:sz="0" w:space="0" w:color="auto"/>
      </w:divBdr>
    </w:div>
    <w:div w:id="1433697950">
      <w:bodyDiv w:val="1"/>
      <w:marLeft w:val="0"/>
      <w:marRight w:val="0"/>
      <w:marTop w:val="0"/>
      <w:marBottom w:val="0"/>
      <w:divBdr>
        <w:top w:val="none" w:sz="0" w:space="0" w:color="auto"/>
        <w:left w:val="none" w:sz="0" w:space="0" w:color="auto"/>
        <w:bottom w:val="none" w:sz="0" w:space="0" w:color="auto"/>
        <w:right w:val="none" w:sz="0" w:space="0" w:color="auto"/>
      </w:divBdr>
    </w:div>
    <w:div w:id="1455103692">
      <w:bodyDiv w:val="1"/>
      <w:marLeft w:val="0"/>
      <w:marRight w:val="0"/>
      <w:marTop w:val="0"/>
      <w:marBottom w:val="0"/>
      <w:divBdr>
        <w:top w:val="none" w:sz="0" w:space="0" w:color="auto"/>
        <w:left w:val="none" w:sz="0" w:space="0" w:color="auto"/>
        <w:bottom w:val="none" w:sz="0" w:space="0" w:color="auto"/>
        <w:right w:val="none" w:sz="0" w:space="0" w:color="auto"/>
      </w:divBdr>
    </w:div>
    <w:div w:id="1465342918">
      <w:bodyDiv w:val="1"/>
      <w:marLeft w:val="0"/>
      <w:marRight w:val="0"/>
      <w:marTop w:val="0"/>
      <w:marBottom w:val="0"/>
      <w:divBdr>
        <w:top w:val="none" w:sz="0" w:space="0" w:color="auto"/>
        <w:left w:val="none" w:sz="0" w:space="0" w:color="auto"/>
        <w:bottom w:val="none" w:sz="0" w:space="0" w:color="auto"/>
        <w:right w:val="none" w:sz="0" w:space="0" w:color="auto"/>
      </w:divBdr>
    </w:div>
    <w:div w:id="149156184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5967235">
      <w:bodyDiv w:val="1"/>
      <w:marLeft w:val="0"/>
      <w:marRight w:val="0"/>
      <w:marTop w:val="0"/>
      <w:marBottom w:val="0"/>
      <w:divBdr>
        <w:top w:val="none" w:sz="0" w:space="0" w:color="auto"/>
        <w:left w:val="none" w:sz="0" w:space="0" w:color="auto"/>
        <w:bottom w:val="none" w:sz="0" w:space="0" w:color="auto"/>
        <w:right w:val="none" w:sz="0" w:space="0" w:color="auto"/>
      </w:divBdr>
    </w:div>
    <w:div w:id="1568491341">
      <w:bodyDiv w:val="1"/>
      <w:marLeft w:val="0"/>
      <w:marRight w:val="0"/>
      <w:marTop w:val="0"/>
      <w:marBottom w:val="0"/>
      <w:divBdr>
        <w:top w:val="none" w:sz="0" w:space="0" w:color="auto"/>
        <w:left w:val="none" w:sz="0" w:space="0" w:color="auto"/>
        <w:bottom w:val="none" w:sz="0" w:space="0" w:color="auto"/>
        <w:right w:val="none" w:sz="0" w:space="0" w:color="auto"/>
      </w:divBdr>
    </w:div>
    <w:div w:id="1580670077">
      <w:bodyDiv w:val="1"/>
      <w:marLeft w:val="0"/>
      <w:marRight w:val="0"/>
      <w:marTop w:val="0"/>
      <w:marBottom w:val="0"/>
      <w:divBdr>
        <w:top w:val="none" w:sz="0" w:space="0" w:color="auto"/>
        <w:left w:val="none" w:sz="0" w:space="0" w:color="auto"/>
        <w:bottom w:val="none" w:sz="0" w:space="0" w:color="auto"/>
        <w:right w:val="none" w:sz="0" w:space="0" w:color="auto"/>
      </w:divBdr>
    </w:div>
    <w:div w:id="1604653051">
      <w:bodyDiv w:val="1"/>
      <w:marLeft w:val="0"/>
      <w:marRight w:val="0"/>
      <w:marTop w:val="0"/>
      <w:marBottom w:val="0"/>
      <w:divBdr>
        <w:top w:val="none" w:sz="0" w:space="0" w:color="auto"/>
        <w:left w:val="none" w:sz="0" w:space="0" w:color="auto"/>
        <w:bottom w:val="none" w:sz="0" w:space="0" w:color="auto"/>
        <w:right w:val="none" w:sz="0" w:space="0" w:color="auto"/>
      </w:divBdr>
    </w:div>
    <w:div w:id="1605073094">
      <w:bodyDiv w:val="1"/>
      <w:marLeft w:val="0"/>
      <w:marRight w:val="0"/>
      <w:marTop w:val="0"/>
      <w:marBottom w:val="0"/>
      <w:divBdr>
        <w:top w:val="none" w:sz="0" w:space="0" w:color="auto"/>
        <w:left w:val="none" w:sz="0" w:space="0" w:color="auto"/>
        <w:bottom w:val="none" w:sz="0" w:space="0" w:color="auto"/>
        <w:right w:val="none" w:sz="0" w:space="0" w:color="auto"/>
      </w:divBdr>
    </w:div>
    <w:div w:id="1630932646">
      <w:bodyDiv w:val="1"/>
      <w:marLeft w:val="0"/>
      <w:marRight w:val="0"/>
      <w:marTop w:val="0"/>
      <w:marBottom w:val="0"/>
      <w:divBdr>
        <w:top w:val="none" w:sz="0" w:space="0" w:color="auto"/>
        <w:left w:val="none" w:sz="0" w:space="0" w:color="auto"/>
        <w:bottom w:val="none" w:sz="0" w:space="0" w:color="auto"/>
        <w:right w:val="none" w:sz="0" w:space="0" w:color="auto"/>
      </w:divBdr>
    </w:div>
    <w:div w:id="1693140484">
      <w:bodyDiv w:val="1"/>
      <w:marLeft w:val="0"/>
      <w:marRight w:val="0"/>
      <w:marTop w:val="0"/>
      <w:marBottom w:val="0"/>
      <w:divBdr>
        <w:top w:val="none" w:sz="0" w:space="0" w:color="auto"/>
        <w:left w:val="none" w:sz="0" w:space="0" w:color="auto"/>
        <w:bottom w:val="none" w:sz="0" w:space="0" w:color="auto"/>
        <w:right w:val="none" w:sz="0" w:space="0" w:color="auto"/>
      </w:divBdr>
    </w:div>
    <w:div w:id="1726682848">
      <w:bodyDiv w:val="1"/>
      <w:marLeft w:val="0"/>
      <w:marRight w:val="0"/>
      <w:marTop w:val="0"/>
      <w:marBottom w:val="0"/>
      <w:divBdr>
        <w:top w:val="none" w:sz="0" w:space="0" w:color="auto"/>
        <w:left w:val="none" w:sz="0" w:space="0" w:color="auto"/>
        <w:bottom w:val="none" w:sz="0" w:space="0" w:color="auto"/>
        <w:right w:val="none" w:sz="0" w:space="0" w:color="auto"/>
      </w:divBdr>
    </w:div>
    <w:div w:id="1760834776">
      <w:bodyDiv w:val="1"/>
      <w:marLeft w:val="0"/>
      <w:marRight w:val="0"/>
      <w:marTop w:val="0"/>
      <w:marBottom w:val="0"/>
      <w:divBdr>
        <w:top w:val="none" w:sz="0" w:space="0" w:color="auto"/>
        <w:left w:val="none" w:sz="0" w:space="0" w:color="auto"/>
        <w:bottom w:val="none" w:sz="0" w:space="0" w:color="auto"/>
        <w:right w:val="none" w:sz="0" w:space="0" w:color="auto"/>
      </w:divBdr>
    </w:div>
    <w:div w:id="1765177544">
      <w:bodyDiv w:val="1"/>
      <w:marLeft w:val="0"/>
      <w:marRight w:val="0"/>
      <w:marTop w:val="0"/>
      <w:marBottom w:val="0"/>
      <w:divBdr>
        <w:top w:val="none" w:sz="0" w:space="0" w:color="auto"/>
        <w:left w:val="none" w:sz="0" w:space="0" w:color="auto"/>
        <w:bottom w:val="none" w:sz="0" w:space="0" w:color="auto"/>
        <w:right w:val="none" w:sz="0" w:space="0" w:color="auto"/>
      </w:divBdr>
    </w:div>
    <w:div w:id="1781994194">
      <w:bodyDiv w:val="1"/>
      <w:marLeft w:val="0"/>
      <w:marRight w:val="0"/>
      <w:marTop w:val="0"/>
      <w:marBottom w:val="0"/>
      <w:divBdr>
        <w:top w:val="none" w:sz="0" w:space="0" w:color="auto"/>
        <w:left w:val="none" w:sz="0" w:space="0" w:color="auto"/>
        <w:bottom w:val="none" w:sz="0" w:space="0" w:color="auto"/>
        <w:right w:val="none" w:sz="0" w:space="0" w:color="auto"/>
      </w:divBdr>
      <w:divsChild>
        <w:div w:id="978730354">
          <w:marLeft w:val="0"/>
          <w:marRight w:val="0"/>
          <w:marTop w:val="0"/>
          <w:marBottom w:val="0"/>
          <w:divBdr>
            <w:top w:val="none" w:sz="0" w:space="0" w:color="auto"/>
            <w:left w:val="none" w:sz="0" w:space="0" w:color="auto"/>
            <w:bottom w:val="none" w:sz="0" w:space="0" w:color="auto"/>
            <w:right w:val="none" w:sz="0" w:space="0" w:color="auto"/>
          </w:divBdr>
        </w:div>
      </w:divsChild>
    </w:div>
    <w:div w:id="1809199745">
      <w:bodyDiv w:val="1"/>
      <w:marLeft w:val="0"/>
      <w:marRight w:val="0"/>
      <w:marTop w:val="0"/>
      <w:marBottom w:val="0"/>
      <w:divBdr>
        <w:top w:val="none" w:sz="0" w:space="0" w:color="auto"/>
        <w:left w:val="none" w:sz="0" w:space="0" w:color="auto"/>
        <w:bottom w:val="none" w:sz="0" w:space="0" w:color="auto"/>
        <w:right w:val="none" w:sz="0" w:space="0" w:color="auto"/>
      </w:divBdr>
    </w:div>
    <w:div w:id="1809936469">
      <w:bodyDiv w:val="1"/>
      <w:marLeft w:val="0"/>
      <w:marRight w:val="0"/>
      <w:marTop w:val="0"/>
      <w:marBottom w:val="0"/>
      <w:divBdr>
        <w:top w:val="none" w:sz="0" w:space="0" w:color="auto"/>
        <w:left w:val="none" w:sz="0" w:space="0" w:color="auto"/>
        <w:bottom w:val="none" w:sz="0" w:space="0" w:color="auto"/>
        <w:right w:val="none" w:sz="0" w:space="0" w:color="auto"/>
      </w:divBdr>
    </w:div>
    <w:div w:id="1826118731">
      <w:bodyDiv w:val="1"/>
      <w:marLeft w:val="0"/>
      <w:marRight w:val="0"/>
      <w:marTop w:val="0"/>
      <w:marBottom w:val="0"/>
      <w:divBdr>
        <w:top w:val="none" w:sz="0" w:space="0" w:color="auto"/>
        <w:left w:val="none" w:sz="0" w:space="0" w:color="auto"/>
        <w:bottom w:val="none" w:sz="0" w:space="0" w:color="auto"/>
        <w:right w:val="none" w:sz="0" w:space="0" w:color="auto"/>
      </w:divBdr>
    </w:div>
    <w:div w:id="1862358472">
      <w:bodyDiv w:val="1"/>
      <w:marLeft w:val="0"/>
      <w:marRight w:val="0"/>
      <w:marTop w:val="0"/>
      <w:marBottom w:val="0"/>
      <w:divBdr>
        <w:top w:val="none" w:sz="0" w:space="0" w:color="auto"/>
        <w:left w:val="none" w:sz="0" w:space="0" w:color="auto"/>
        <w:bottom w:val="none" w:sz="0" w:space="0" w:color="auto"/>
        <w:right w:val="none" w:sz="0" w:space="0" w:color="auto"/>
      </w:divBdr>
    </w:div>
    <w:div w:id="1878078676">
      <w:bodyDiv w:val="1"/>
      <w:marLeft w:val="0"/>
      <w:marRight w:val="0"/>
      <w:marTop w:val="0"/>
      <w:marBottom w:val="0"/>
      <w:divBdr>
        <w:top w:val="none" w:sz="0" w:space="0" w:color="auto"/>
        <w:left w:val="none" w:sz="0" w:space="0" w:color="auto"/>
        <w:bottom w:val="none" w:sz="0" w:space="0" w:color="auto"/>
        <w:right w:val="none" w:sz="0" w:space="0" w:color="auto"/>
      </w:divBdr>
    </w:div>
    <w:div w:id="1912961437">
      <w:bodyDiv w:val="1"/>
      <w:marLeft w:val="0"/>
      <w:marRight w:val="0"/>
      <w:marTop w:val="0"/>
      <w:marBottom w:val="0"/>
      <w:divBdr>
        <w:top w:val="none" w:sz="0" w:space="0" w:color="auto"/>
        <w:left w:val="none" w:sz="0" w:space="0" w:color="auto"/>
        <w:bottom w:val="none" w:sz="0" w:space="0" w:color="auto"/>
        <w:right w:val="none" w:sz="0" w:space="0" w:color="auto"/>
      </w:divBdr>
    </w:div>
    <w:div w:id="1915240036">
      <w:bodyDiv w:val="1"/>
      <w:marLeft w:val="0"/>
      <w:marRight w:val="0"/>
      <w:marTop w:val="0"/>
      <w:marBottom w:val="0"/>
      <w:divBdr>
        <w:top w:val="none" w:sz="0" w:space="0" w:color="auto"/>
        <w:left w:val="none" w:sz="0" w:space="0" w:color="auto"/>
        <w:bottom w:val="none" w:sz="0" w:space="0" w:color="auto"/>
        <w:right w:val="none" w:sz="0" w:space="0" w:color="auto"/>
      </w:divBdr>
    </w:div>
    <w:div w:id="1930776276">
      <w:bodyDiv w:val="1"/>
      <w:marLeft w:val="0"/>
      <w:marRight w:val="0"/>
      <w:marTop w:val="0"/>
      <w:marBottom w:val="0"/>
      <w:divBdr>
        <w:top w:val="none" w:sz="0" w:space="0" w:color="auto"/>
        <w:left w:val="none" w:sz="0" w:space="0" w:color="auto"/>
        <w:bottom w:val="none" w:sz="0" w:space="0" w:color="auto"/>
        <w:right w:val="none" w:sz="0" w:space="0" w:color="auto"/>
      </w:divBdr>
    </w:div>
    <w:div w:id="1934509294">
      <w:bodyDiv w:val="1"/>
      <w:marLeft w:val="0"/>
      <w:marRight w:val="0"/>
      <w:marTop w:val="0"/>
      <w:marBottom w:val="0"/>
      <w:divBdr>
        <w:top w:val="none" w:sz="0" w:space="0" w:color="auto"/>
        <w:left w:val="none" w:sz="0" w:space="0" w:color="auto"/>
        <w:bottom w:val="none" w:sz="0" w:space="0" w:color="auto"/>
        <w:right w:val="none" w:sz="0" w:space="0" w:color="auto"/>
      </w:divBdr>
    </w:div>
    <w:div w:id="1938245968">
      <w:bodyDiv w:val="1"/>
      <w:marLeft w:val="0"/>
      <w:marRight w:val="0"/>
      <w:marTop w:val="0"/>
      <w:marBottom w:val="0"/>
      <w:divBdr>
        <w:top w:val="none" w:sz="0" w:space="0" w:color="auto"/>
        <w:left w:val="none" w:sz="0" w:space="0" w:color="auto"/>
        <w:bottom w:val="none" w:sz="0" w:space="0" w:color="auto"/>
        <w:right w:val="none" w:sz="0" w:space="0" w:color="auto"/>
      </w:divBdr>
    </w:div>
    <w:div w:id="1942180743">
      <w:bodyDiv w:val="1"/>
      <w:marLeft w:val="0"/>
      <w:marRight w:val="0"/>
      <w:marTop w:val="0"/>
      <w:marBottom w:val="0"/>
      <w:divBdr>
        <w:top w:val="none" w:sz="0" w:space="0" w:color="auto"/>
        <w:left w:val="none" w:sz="0" w:space="0" w:color="auto"/>
        <w:bottom w:val="none" w:sz="0" w:space="0" w:color="auto"/>
        <w:right w:val="none" w:sz="0" w:space="0" w:color="auto"/>
      </w:divBdr>
    </w:div>
    <w:div w:id="1973946947">
      <w:bodyDiv w:val="1"/>
      <w:marLeft w:val="0"/>
      <w:marRight w:val="0"/>
      <w:marTop w:val="0"/>
      <w:marBottom w:val="0"/>
      <w:divBdr>
        <w:top w:val="none" w:sz="0" w:space="0" w:color="auto"/>
        <w:left w:val="none" w:sz="0" w:space="0" w:color="auto"/>
        <w:bottom w:val="none" w:sz="0" w:space="0" w:color="auto"/>
        <w:right w:val="none" w:sz="0" w:space="0" w:color="auto"/>
      </w:divBdr>
      <w:divsChild>
        <w:div w:id="338387373">
          <w:marLeft w:val="547"/>
          <w:marRight w:val="0"/>
          <w:marTop w:val="0"/>
          <w:marBottom w:val="0"/>
          <w:divBdr>
            <w:top w:val="none" w:sz="0" w:space="0" w:color="auto"/>
            <w:left w:val="none" w:sz="0" w:space="0" w:color="auto"/>
            <w:bottom w:val="none" w:sz="0" w:space="0" w:color="auto"/>
            <w:right w:val="none" w:sz="0" w:space="0" w:color="auto"/>
          </w:divBdr>
        </w:div>
        <w:div w:id="875124877">
          <w:marLeft w:val="547"/>
          <w:marRight w:val="0"/>
          <w:marTop w:val="0"/>
          <w:marBottom w:val="0"/>
          <w:divBdr>
            <w:top w:val="none" w:sz="0" w:space="0" w:color="auto"/>
            <w:left w:val="none" w:sz="0" w:space="0" w:color="auto"/>
            <w:bottom w:val="none" w:sz="0" w:space="0" w:color="auto"/>
            <w:right w:val="none" w:sz="0" w:space="0" w:color="auto"/>
          </w:divBdr>
        </w:div>
        <w:div w:id="908659049">
          <w:marLeft w:val="547"/>
          <w:marRight w:val="0"/>
          <w:marTop w:val="0"/>
          <w:marBottom w:val="0"/>
          <w:divBdr>
            <w:top w:val="none" w:sz="0" w:space="0" w:color="auto"/>
            <w:left w:val="none" w:sz="0" w:space="0" w:color="auto"/>
            <w:bottom w:val="none" w:sz="0" w:space="0" w:color="auto"/>
            <w:right w:val="none" w:sz="0" w:space="0" w:color="auto"/>
          </w:divBdr>
        </w:div>
        <w:div w:id="1098864152">
          <w:marLeft w:val="547"/>
          <w:marRight w:val="0"/>
          <w:marTop w:val="0"/>
          <w:marBottom w:val="0"/>
          <w:divBdr>
            <w:top w:val="none" w:sz="0" w:space="0" w:color="auto"/>
            <w:left w:val="none" w:sz="0" w:space="0" w:color="auto"/>
            <w:bottom w:val="none" w:sz="0" w:space="0" w:color="auto"/>
            <w:right w:val="none" w:sz="0" w:space="0" w:color="auto"/>
          </w:divBdr>
        </w:div>
        <w:div w:id="1515344234">
          <w:marLeft w:val="547"/>
          <w:marRight w:val="0"/>
          <w:marTop w:val="0"/>
          <w:marBottom w:val="0"/>
          <w:divBdr>
            <w:top w:val="none" w:sz="0" w:space="0" w:color="auto"/>
            <w:left w:val="none" w:sz="0" w:space="0" w:color="auto"/>
            <w:bottom w:val="none" w:sz="0" w:space="0" w:color="auto"/>
            <w:right w:val="none" w:sz="0" w:space="0" w:color="auto"/>
          </w:divBdr>
        </w:div>
        <w:div w:id="1529368781">
          <w:marLeft w:val="547"/>
          <w:marRight w:val="0"/>
          <w:marTop w:val="0"/>
          <w:marBottom w:val="0"/>
          <w:divBdr>
            <w:top w:val="none" w:sz="0" w:space="0" w:color="auto"/>
            <w:left w:val="none" w:sz="0" w:space="0" w:color="auto"/>
            <w:bottom w:val="none" w:sz="0" w:space="0" w:color="auto"/>
            <w:right w:val="none" w:sz="0" w:space="0" w:color="auto"/>
          </w:divBdr>
        </w:div>
        <w:div w:id="2103409896">
          <w:marLeft w:val="547"/>
          <w:marRight w:val="0"/>
          <w:marTop w:val="0"/>
          <w:marBottom w:val="0"/>
          <w:divBdr>
            <w:top w:val="none" w:sz="0" w:space="0" w:color="auto"/>
            <w:left w:val="none" w:sz="0" w:space="0" w:color="auto"/>
            <w:bottom w:val="none" w:sz="0" w:space="0" w:color="auto"/>
            <w:right w:val="none" w:sz="0" w:space="0" w:color="auto"/>
          </w:divBdr>
        </w:div>
      </w:divsChild>
    </w:div>
    <w:div w:id="198076732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5118167">
      <w:bodyDiv w:val="1"/>
      <w:marLeft w:val="0"/>
      <w:marRight w:val="0"/>
      <w:marTop w:val="0"/>
      <w:marBottom w:val="0"/>
      <w:divBdr>
        <w:top w:val="none" w:sz="0" w:space="0" w:color="auto"/>
        <w:left w:val="none" w:sz="0" w:space="0" w:color="auto"/>
        <w:bottom w:val="none" w:sz="0" w:space="0" w:color="auto"/>
        <w:right w:val="none" w:sz="0" w:space="0" w:color="auto"/>
      </w:divBdr>
    </w:div>
    <w:div w:id="2005814439">
      <w:bodyDiv w:val="1"/>
      <w:marLeft w:val="0"/>
      <w:marRight w:val="0"/>
      <w:marTop w:val="0"/>
      <w:marBottom w:val="0"/>
      <w:divBdr>
        <w:top w:val="none" w:sz="0" w:space="0" w:color="auto"/>
        <w:left w:val="none" w:sz="0" w:space="0" w:color="auto"/>
        <w:bottom w:val="none" w:sz="0" w:space="0" w:color="auto"/>
        <w:right w:val="none" w:sz="0" w:space="0" w:color="auto"/>
      </w:divBdr>
    </w:div>
    <w:div w:id="2007513629">
      <w:bodyDiv w:val="1"/>
      <w:marLeft w:val="0"/>
      <w:marRight w:val="0"/>
      <w:marTop w:val="0"/>
      <w:marBottom w:val="0"/>
      <w:divBdr>
        <w:top w:val="none" w:sz="0" w:space="0" w:color="auto"/>
        <w:left w:val="none" w:sz="0" w:space="0" w:color="auto"/>
        <w:bottom w:val="none" w:sz="0" w:space="0" w:color="auto"/>
        <w:right w:val="none" w:sz="0" w:space="0" w:color="auto"/>
      </w:divBdr>
    </w:div>
    <w:div w:id="2017488812">
      <w:bodyDiv w:val="1"/>
      <w:marLeft w:val="0"/>
      <w:marRight w:val="0"/>
      <w:marTop w:val="0"/>
      <w:marBottom w:val="0"/>
      <w:divBdr>
        <w:top w:val="none" w:sz="0" w:space="0" w:color="auto"/>
        <w:left w:val="none" w:sz="0" w:space="0" w:color="auto"/>
        <w:bottom w:val="none" w:sz="0" w:space="0" w:color="auto"/>
        <w:right w:val="none" w:sz="0" w:space="0" w:color="auto"/>
      </w:divBdr>
    </w:div>
    <w:div w:id="2088845144">
      <w:bodyDiv w:val="1"/>
      <w:marLeft w:val="0"/>
      <w:marRight w:val="0"/>
      <w:marTop w:val="0"/>
      <w:marBottom w:val="0"/>
      <w:divBdr>
        <w:top w:val="none" w:sz="0" w:space="0" w:color="auto"/>
        <w:left w:val="none" w:sz="0" w:space="0" w:color="auto"/>
        <w:bottom w:val="none" w:sz="0" w:space="0" w:color="auto"/>
        <w:right w:val="none" w:sz="0" w:space="0" w:color="auto"/>
      </w:divBdr>
    </w:div>
    <w:div w:id="2133664961">
      <w:bodyDiv w:val="1"/>
      <w:marLeft w:val="0"/>
      <w:marRight w:val="0"/>
      <w:marTop w:val="0"/>
      <w:marBottom w:val="0"/>
      <w:divBdr>
        <w:top w:val="none" w:sz="0" w:space="0" w:color="auto"/>
        <w:left w:val="none" w:sz="0" w:space="0" w:color="auto"/>
        <w:bottom w:val="none" w:sz="0" w:space="0" w:color="auto"/>
        <w:right w:val="none" w:sz="0" w:space="0" w:color="auto"/>
      </w:divBdr>
      <w:divsChild>
        <w:div w:id="417292024">
          <w:marLeft w:val="0"/>
          <w:marRight w:val="0"/>
          <w:marTop w:val="0"/>
          <w:marBottom w:val="0"/>
          <w:divBdr>
            <w:top w:val="none" w:sz="0" w:space="0" w:color="auto"/>
            <w:left w:val="none" w:sz="0" w:space="0" w:color="auto"/>
            <w:bottom w:val="none" w:sz="0" w:space="0" w:color="auto"/>
            <w:right w:val="none" w:sz="0" w:space="0" w:color="auto"/>
          </w:divBdr>
          <w:divsChild>
            <w:div w:id="529800444">
              <w:marLeft w:val="0"/>
              <w:marRight w:val="0"/>
              <w:marTop w:val="0"/>
              <w:marBottom w:val="0"/>
              <w:divBdr>
                <w:top w:val="none" w:sz="0" w:space="0" w:color="auto"/>
                <w:left w:val="none" w:sz="0" w:space="0" w:color="auto"/>
                <w:bottom w:val="none" w:sz="0" w:space="0" w:color="auto"/>
                <w:right w:val="none" w:sz="0" w:space="0" w:color="auto"/>
              </w:divBdr>
              <w:divsChild>
                <w:div w:id="216745206">
                  <w:marLeft w:val="0"/>
                  <w:marRight w:val="0"/>
                  <w:marTop w:val="0"/>
                  <w:marBottom w:val="0"/>
                  <w:divBdr>
                    <w:top w:val="none" w:sz="0" w:space="0" w:color="auto"/>
                    <w:left w:val="none" w:sz="0" w:space="0" w:color="auto"/>
                    <w:bottom w:val="none" w:sz="0" w:space="0" w:color="auto"/>
                    <w:right w:val="none" w:sz="0" w:space="0" w:color="auto"/>
                  </w:divBdr>
                  <w:divsChild>
                    <w:div w:id="355040759">
                      <w:marLeft w:val="0"/>
                      <w:marRight w:val="0"/>
                      <w:marTop w:val="0"/>
                      <w:marBottom w:val="0"/>
                      <w:divBdr>
                        <w:top w:val="none" w:sz="0" w:space="0" w:color="auto"/>
                        <w:left w:val="none" w:sz="0" w:space="0" w:color="auto"/>
                        <w:bottom w:val="none" w:sz="0" w:space="0" w:color="auto"/>
                        <w:right w:val="none" w:sz="0" w:space="0" w:color="auto"/>
                      </w:divBdr>
                      <w:divsChild>
                        <w:div w:id="14312916">
                          <w:marLeft w:val="0"/>
                          <w:marRight w:val="0"/>
                          <w:marTop w:val="0"/>
                          <w:marBottom w:val="0"/>
                          <w:divBdr>
                            <w:top w:val="none" w:sz="0" w:space="0" w:color="auto"/>
                            <w:left w:val="none" w:sz="0" w:space="0" w:color="auto"/>
                            <w:bottom w:val="none" w:sz="0" w:space="0" w:color="auto"/>
                            <w:right w:val="none" w:sz="0" w:space="0" w:color="auto"/>
                          </w:divBdr>
                          <w:divsChild>
                            <w:div w:id="752317722">
                              <w:marLeft w:val="0"/>
                              <w:marRight w:val="0"/>
                              <w:marTop w:val="0"/>
                              <w:marBottom w:val="0"/>
                              <w:divBdr>
                                <w:top w:val="none" w:sz="0" w:space="0" w:color="auto"/>
                                <w:left w:val="none" w:sz="0" w:space="0" w:color="auto"/>
                                <w:bottom w:val="none" w:sz="0" w:space="0" w:color="auto"/>
                                <w:right w:val="none" w:sz="0" w:space="0" w:color="auto"/>
                              </w:divBdr>
                              <w:divsChild>
                                <w:div w:id="1663508883">
                                  <w:marLeft w:val="0"/>
                                  <w:marRight w:val="0"/>
                                  <w:marTop w:val="0"/>
                                  <w:marBottom w:val="0"/>
                                  <w:divBdr>
                                    <w:top w:val="none" w:sz="0" w:space="0" w:color="auto"/>
                                    <w:left w:val="none" w:sz="0" w:space="0" w:color="auto"/>
                                    <w:bottom w:val="none" w:sz="0" w:space="0" w:color="auto"/>
                                    <w:right w:val="none" w:sz="0" w:space="0" w:color="auto"/>
                                  </w:divBdr>
                                  <w:divsChild>
                                    <w:div w:id="1532263121">
                                      <w:marLeft w:val="0"/>
                                      <w:marRight w:val="0"/>
                                      <w:marTop w:val="0"/>
                                      <w:marBottom w:val="0"/>
                                      <w:divBdr>
                                        <w:top w:val="none" w:sz="0" w:space="0" w:color="auto"/>
                                        <w:left w:val="none" w:sz="0" w:space="0" w:color="auto"/>
                                        <w:bottom w:val="none" w:sz="0" w:space="0" w:color="auto"/>
                                        <w:right w:val="none" w:sz="0" w:space="0" w:color="auto"/>
                                      </w:divBdr>
                                      <w:divsChild>
                                        <w:div w:id="892237534">
                                          <w:marLeft w:val="0"/>
                                          <w:marRight w:val="0"/>
                                          <w:marTop w:val="0"/>
                                          <w:marBottom w:val="0"/>
                                          <w:divBdr>
                                            <w:top w:val="none" w:sz="0" w:space="0" w:color="auto"/>
                                            <w:left w:val="none" w:sz="0" w:space="0" w:color="auto"/>
                                            <w:bottom w:val="none" w:sz="0" w:space="0" w:color="auto"/>
                                            <w:right w:val="none" w:sz="0" w:space="0" w:color="auto"/>
                                          </w:divBdr>
                                          <w:divsChild>
                                            <w:div w:id="222915499">
                                              <w:marLeft w:val="0"/>
                                              <w:marRight w:val="0"/>
                                              <w:marTop w:val="0"/>
                                              <w:marBottom w:val="0"/>
                                              <w:divBdr>
                                                <w:top w:val="none" w:sz="0" w:space="0" w:color="auto"/>
                                                <w:left w:val="none" w:sz="0" w:space="0" w:color="auto"/>
                                                <w:bottom w:val="none" w:sz="0" w:space="0" w:color="auto"/>
                                                <w:right w:val="none" w:sz="0" w:space="0" w:color="auto"/>
                                              </w:divBdr>
                                              <w:divsChild>
                                                <w:div w:id="1472870157">
                                                  <w:marLeft w:val="0"/>
                                                  <w:marRight w:val="0"/>
                                                  <w:marTop w:val="0"/>
                                                  <w:marBottom w:val="0"/>
                                                  <w:divBdr>
                                                    <w:top w:val="none" w:sz="0" w:space="0" w:color="auto"/>
                                                    <w:left w:val="none" w:sz="0" w:space="0" w:color="auto"/>
                                                    <w:bottom w:val="none" w:sz="0" w:space="0" w:color="auto"/>
                                                    <w:right w:val="none" w:sz="0" w:space="0" w:color="auto"/>
                                                  </w:divBdr>
                                                  <w:divsChild>
                                                    <w:div w:id="141774025">
                                                      <w:marLeft w:val="0"/>
                                                      <w:marRight w:val="0"/>
                                                      <w:marTop w:val="0"/>
                                                      <w:marBottom w:val="0"/>
                                                      <w:divBdr>
                                                        <w:top w:val="none" w:sz="0" w:space="0" w:color="auto"/>
                                                        <w:left w:val="none" w:sz="0" w:space="0" w:color="auto"/>
                                                        <w:bottom w:val="none" w:sz="0" w:space="0" w:color="auto"/>
                                                        <w:right w:val="none" w:sz="0" w:space="0" w:color="auto"/>
                                                      </w:divBdr>
                                                      <w:divsChild>
                                                        <w:div w:id="1935244720">
                                                          <w:marLeft w:val="0"/>
                                                          <w:marRight w:val="0"/>
                                                          <w:marTop w:val="0"/>
                                                          <w:marBottom w:val="0"/>
                                                          <w:divBdr>
                                                            <w:top w:val="none" w:sz="0" w:space="0" w:color="auto"/>
                                                            <w:left w:val="none" w:sz="0" w:space="0" w:color="auto"/>
                                                            <w:bottom w:val="none" w:sz="0" w:space="0" w:color="auto"/>
                                                            <w:right w:val="none" w:sz="0" w:space="0" w:color="auto"/>
                                                          </w:divBdr>
                                                          <w:divsChild>
                                                            <w:div w:id="2026860011">
                                                              <w:marLeft w:val="0"/>
                                                              <w:marRight w:val="0"/>
                                                              <w:marTop w:val="0"/>
                                                              <w:marBottom w:val="0"/>
                                                              <w:divBdr>
                                                                <w:top w:val="none" w:sz="0" w:space="0" w:color="auto"/>
                                                                <w:left w:val="none" w:sz="0" w:space="0" w:color="auto"/>
                                                                <w:bottom w:val="none" w:sz="0" w:space="0" w:color="auto"/>
                                                                <w:right w:val="none" w:sz="0" w:space="0" w:color="auto"/>
                                                              </w:divBdr>
                                                              <w:divsChild>
                                                                <w:div w:id="177952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34461962">
                                  <w:marLeft w:val="0"/>
                                  <w:marRight w:val="0"/>
                                  <w:marTop w:val="0"/>
                                  <w:marBottom w:val="0"/>
                                  <w:divBdr>
                                    <w:top w:val="none" w:sz="0" w:space="0" w:color="auto"/>
                                    <w:left w:val="none" w:sz="0" w:space="0" w:color="auto"/>
                                    <w:bottom w:val="none" w:sz="0" w:space="0" w:color="auto"/>
                                    <w:right w:val="none" w:sz="0" w:space="0" w:color="auto"/>
                                  </w:divBdr>
                                  <w:divsChild>
                                    <w:div w:id="900939638">
                                      <w:marLeft w:val="0"/>
                                      <w:marRight w:val="0"/>
                                      <w:marTop w:val="0"/>
                                      <w:marBottom w:val="0"/>
                                      <w:divBdr>
                                        <w:top w:val="none" w:sz="0" w:space="0" w:color="auto"/>
                                        <w:left w:val="none" w:sz="0" w:space="0" w:color="auto"/>
                                        <w:bottom w:val="none" w:sz="0" w:space="0" w:color="auto"/>
                                        <w:right w:val="none" w:sz="0" w:space="0" w:color="auto"/>
                                      </w:divBdr>
                                      <w:divsChild>
                                        <w:div w:id="1316029555">
                                          <w:marLeft w:val="0"/>
                                          <w:marRight w:val="0"/>
                                          <w:marTop w:val="0"/>
                                          <w:marBottom w:val="0"/>
                                          <w:divBdr>
                                            <w:top w:val="none" w:sz="0" w:space="0" w:color="auto"/>
                                            <w:left w:val="none" w:sz="0" w:space="0" w:color="auto"/>
                                            <w:bottom w:val="none" w:sz="0" w:space="0" w:color="auto"/>
                                            <w:right w:val="none" w:sz="0" w:space="0" w:color="auto"/>
                                          </w:divBdr>
                                          <w:divsChild>
                                            <w:div w:id="1938519651">
                                              <w:marLeft w:val="0"/>
                                              <w:marRight w:val="0"/>
                                              <w:marTop w:val="0"/>
                                              <w:marBottom w:val="0"/>
                                              <w:divBdr>
                                                <w:top w:val="none" w:sz="0" w:space="0" w:color="auto"/>
                                                <w:left w:val="none" w:sz="0" w:space="0" w:color="auto"/>
                                                <w:bottom w:val="none" w:sz="0" w:space="0" w:color="auto"/>
                                                <w:right w:val="none" w:sz="0" w:space="0" w:color="auto"/>
                                              </w:divBdr>
                                              <w:divsChild>
                                                <w:div w:id="1685939610">
                                                  <w:marLeft w:val="0"/>
                                                  <w:marRight w:val="0"/>
                                                  <w:marTop w:val="0"/>
                                                  <w:marBottom w:val="0"/>
                                                  <w:divBdr>
                                                    <w:top w:val="none" w:sz="0" w:space="0" w:color="auto"/>
                                                    <w:left w:val="none" w:sz="0" w:space="0" w:color="auto"/>
                                                    <w:bottom w:val="none" w:sz="0" w:space="0" w:color="auto"/>
                                                    <w:right w:val="none" w:sz="0" w:space="0" w:color="auto"/>
                                                  </w:divBdr>
                                                  <w:divsChild>
                                                    <w:div w:id="40241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1108532">
              <w:marLeft w:val="0"/>
              <w:marRight w:val="0"/>
              <w:marTop w:val="0"/>
              <w:marBottom w:val="0"/>
              <w:divBdr>
                <w:top w:val="none" w:sz="0" w:space="0" w:color="auto"/>
                <w:left w:val="none" w:sz="0" w:space="0" w:color="auto"/>
                <w:bottom w:val="none" w:sz="0" w:space="0" w:color="auto"/>
                <w:right w:val="none" w:sz="0" w:space="0" w:color="auto"/>
              </w:divBdr>
              <w:divsChild>
                <w:div w:id="707031934">
                  <w:marLeft w:val="0"/>
                  <w:marRight w:val="0"/>
                  <w:marTop w:val="0"/>
                  <w:marBottom w:val="0"/>
                  <w:divBdr>
                    <w:top w:val="none" w:sz="0" w:space="0" w:color="auto"/>
                    <w:left w:val="none" w:sz="0" w:space="0" w:color="auto"/>
                    <w:bottom w:val="none" w:sz="0" w:space="0" w:color="auto"/>
                    <w:right w:val="none" w:sz="0" w:space="0" w:color="auto"/>
                  </w:divBdr>
                  <w:divsChild>
                    <w:div w:id="1784304473">
                      <w:marLeft w:val="0"/>
                      <w:marRight w:val="0"/>
                      <w:marTop w:val="0"/>
                      <w:marBottom w:val="0"/>
                      <w:divBdr>
                        <w:top w:val="none" w:sz="0" w:space="0" w:color="auto"/>
                        <w:left w:val="none" w:sz="0" w:space="0" w:color="auto"/>
                        <w:bottom w:val="none" w:sz="0" w:space="0" w:color="auto"/>
                        <w:right w:val="none" w:sz="0" w:space="0" w:color="auto"/>
                      </w:divBdr>
                      <w:divsChild>
                        <w:div w:id="1609774236">
                          <w:marLeft w:val="0"/>
                          <w:marRight w:val="0"/>
                          <w:marTop w:val="0"/>
                          <w:marBottom w:val="0"/>
                          <w:divBdr>
                            <w:top w:val="none" w:sz="0" w:space="0" w:color="auto"/>
                            <w:left w:val="none" w:sz="0" w:space="0" w:color="auto"/>
                            <w:bottom w:val="none" w:sz="0" w:space="0" w:color="auto"/>
                            <w:right w:val="none" w:sz="0" w:space="0" w:color="auto"/>
                          </w:divBdr>
                          <w:divsChild>
                            <w:div w:id="971252154">
                              <w:marLeft w:val="0"/>
                              <w:marRight w:val="0"/>
                              <w:marTop w:val="0"/>
                              <w:marBottom w:val="0"/>
                              <w:divBdr>
                                <w:top w:val="none" w:sz="0" w:space="0" w:color="auto"/>
                                <w:left w:val="none" w:sz="0" w:space="0" w:color="auto"/>
                                <w:bottom w:val="none" w:sz="0" w:space="0" w:color="auto"/>
                                <w:right w:val="none" w:sz="0" w:space="0" w:color="auto"/>
                              </w:divBdr>
                              <w:divsChild>
                                <w:div w:id="217713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6918427">
                  <w:marLeft w:val="0"/>
                  <w:marRight w:val="0"/>
                  <w:marTop w:val="0"/>
                  <w:marBottom w:val="0"/>
                  <w:divBdr>
                    <w:top w:val="none" w:sz="0" w:space="0" w:color="auto"/>
                    <w:left w:val="none" w:sz="0" w:space="0" w:color="auto"/>
                    <w:bottom w:val="none" w:sz="0" w:space="0" w:color="auto"/>
                    <w:right w:val="none" w:sz="0" w:space="0" w:color="auto"/>
                  </w:divBdr>
                  <w:divsChild>
                    <w:div w:id="521480009">
                      <w:marLeft w:val="0"/>
                      <w:marRight w:val="0"/>
                      <w:marTop w:val="0"/>
                      <w:marBottom w:val="0"/>
                      <w:divBdr>
                        <w:top w:val="none" w:sz="0" w:space="0" w:color="auto"/>
                        <w:left w:val="none" w:sz="0" w:space="0" w:color="auto"/>
                        <w:bottom w:val="none" w:sz="0" w:space="0" w:color="auto"/>
                        <w:right w:val="none" w:sz="0" w:space="0" w:color="auto"/>
                      </w:divBdr>
                      <w:divsChild>
                        <w:div w:id="1795757729">
                          <w:marLeft w:val="0"/>
                          <w:marRight w:val="0"/>
                          <w:marTop w:val="0"/>
                          <w:marBottom w:val="0"/>
                          <w:divBdr>
                            <w:top w:val="none" w:sz="0" w:space="0" w:color="auto"/>
                            <w:left w:val="none" w:sz="0" w:space="0" w:color="auto"/>
                            <w:bottom w:val="none" w:sz="0" w:space="0" w:color="auto"/>
                            <w:right w:val="none" w:sz="0" w:space="0" w:color="auto"/>
                          </w:divBdr>
                          <w:divsChild>
                            <w:div w:id="493759490">
                              <w:marLeft w:val="0"/>
                              <w:marRight w:val="0"/>
                              <w:marTop w:val="0"/>
                              <w:marBottom w:val="0"/>
                              <w:divBdr>
                                <w:top w:val="none" w:sz="0" w:space="0" w:color="auto"/>
                                <w:left w:val="none" w:sz="0" w:space="0" w:color="auto"/>
                                <w:bottom w:val="none" w:sz="0" w:space="0" w:color="auto"/>
                                <w:right w:val="none" w:sz="0" w:space="0" w:color="auto"/>
                              </w:divBdr>
                              <w:divsChild>
                                <w:div w:id="1260527851">
                                  <w:marLeft w:val="0"/>
                                  <w:marRight w:val="0"/>
                                  <w:marTop w:val="0"/>
                                  <w:marBottom w:val="0"/>
                                  <w:divBdr>
                                    <w:top w:val="none" w:sz="0" w:space="0" w:color="auto"/>
                                    <w:left w:val="none" w:sz="0" w:space="0" w:color="auto"/>
                                    <w:bottom w:val="none" w:sz="0" w:space="0" w:color="auto"/>
                                    <w:right w:val="none" w:sz="0" w:space="0" w:color="auto"/>
                                  </w:divBdr>
                                  <w:divsChild>
                                    <w:div w:id="1551183931">
                                      <w:marLeft w:val="0"/>
                                      <w:marRight w:val="0"/>
                                      <w:marTop w:val="0"/>
                                      <w:marBottom w:val="0"/>
                                      <w:divBdr>
                                        <w:top w:val="none" w:sz="0" w:space="0" w:color="auto"/>
                                        <w:left w:val="none" w:sz="0" w:space="0" w:color="auto"/>
                                        <w:bottom w:val="none" w:sz="0" w:space="0" w:color="auto"/>
                                        <w:right w:val="none" w:sz="0" w:space="0" w:color="auto"/>
                                      </w:divBdr>
                                    </w:div>
                                  </w:divsChild>
                                </w:div>
                                <w:div w:id="1560093219">
                                  <w:marLeft w:val="0"/>
                                  <w:marRight w:val="0"/>
                                  <w:marTop w:val="0"/>
                                  <w:marBottom w:val="0"/>
                                  <w:divBdr>
                                    <w:top w:val="none" w:sz="0" w:space="0" w:color="auto"/>
                                    <w:left w:val="none" w:sz="0" w:space="0" w:color="auto"/>
                                    <w:bottom w:val="none" w:sz="0" w:space="0" w:color="auto"/>
                                    <w:right w:val="none" w:sz="0" w:space="0" w:color="auto"/>
                                  </w:divBdr>
                                  <w:divsChild>
                                    <w:div w:id="629822632">
                                      <w:marLeft w:val="0"/>
                                      <w:marRight w:val="0"/>
                                      <w:marTop w:val="0"/>
                                      <w:marBottom w:val="0"/>
                                      <w:divBdr>
                                        <w:top w:val="none" w:sz="0" w:space="0" w:color="auto"/>
                                        <w:left w:val="none" w:sz="0" w:space="0" w:color="auto"/>
                                        <w:bottom w:val="none" w:sz="0" w:space="0" w:color="auto"/>
                                        <w:right w:val="none" w:sz="0" w:space="0" w:color="auto"/>
                                      </w:divBdr>
                                      <w:divsChild>
                                        <w:div w:id="230774054">
                                          <w:marLeft w:val="0"/>
                                          <w:marRight w:val="0"/>
                                          <w:marTop w:val="0"/>
                                          <w:marBottom w:val="0"/>
                                          <w:divBdr>
                                            <w:top w:val="none" w:sz="0" w:space="0" w:color="auto"/>
                                            <w:left w:val="none" w:sz="0" w:space="0" w:color="auto"/>
                                            <w:bottom w:val="none" w:sz="0" w:space="0" w:color="auto"/>
                                            <w:right w:val="none" w:sz="0" w:space="0" w:color="auto"/>
                                          </w:divBdr>
                                          <w:divsChild>
                                            <w:div w:id="962342205">
                                              <w:marLeft w:val="0"/>
                                              <w:marRight w:val="0"/>
                                              <w:marTop w:val="0"/>
                                              <w:marBottom w:val="0"/>
                                              <w:divBdr>
                                                <w:top w:val="none" w:sz="0" w:space="0" w:color="auto"/>
                                                <w:left w:val="none" w:sz="0" w:space="0" w:color="auto"/>
                                                <w:bottom w:val="none" w:sz="0" w:space="0" w:color="auto"/>
                                                <w:right w:val="none" w:sz="0" w:space="0" w:color="auto"/>
                                              </w:divBdr>
                                              <w:divsChild>
                                                <w:div w:id="944994347">
                                                  <w:marLeft w:val="0"/>
                                                  <w:marRight w:val="0"/>
                                                  <w:marTop w:val="0"/>
                                                  <w:marBottom w:val="0"/>
                                                  <w:divBdr>
                                                    <w:top w:val="none" w:sz="0" w:space="0" w:color="auto"/>
                                                    <w:left w:val="none" w:sz="0" w:space="0" w:color="auto"/>
                                                    <w:bottom w:val="none" w:sz="0" w:space="0" w:color="auto"/>
                                                    <w:right w:val="none" w:sz="0" w:space="0" w:color="auto"/>
                                                  </w:divBdr>
                                                  <w:divsChild>
                                                    <w:div w:id="161825124">
                                                      <w:marLeft w:val="0"/>
                                                      <w:marRight w:val="0"/>
                                                      <w:marTop w:val="0"/>
                                                      <w:marBottom w:val="0"/>
                                                      <w:divBdr>
                                                        <w:top w:val="none" w:sz="0" w:space="0" w:color="auto"/>
                                                        <w:left w:val="none" w:sz="0" w:space="0" w:color="auto"/>
                                                        <w:bottom w:val="none" w:sz="0" w:space="0" w:color="auto"/>
                                                        <w:right w:val="none" w:sz="0" w:space="0" w:color="auto"/>
                                                      </w:divBdr>
                                                      <w:divsChild>
                                                        <w:div w:id="1496412205">
                                                          <w:marLeft w:val="0"/>
                                                          <w:marRight w:val="0"/>
                                                          <w:marTop w:val="0"/>
                                                          <w:marBottom w:val="0"/>
                                                          <w:divBdr>
                                                            <w:top w:val="none" w:sz="0" w:space="0" w:color="auto"/>
                                                            <w:left w:val="none" w:sz="0" w:space="0" w:color="auto"/>
                                                            <w:bottom w:val="none" w:sz="0" w:space="0" w:color="auto"/>
                                                            <w:right w:val="none" w:sz="0" w:space="0" w:color="auto"/>
                                                          </w:divBdr>
                                                          <w:divsChild>
                                                            <w:div w:id="1441293888">
                                                              <w:marLeft w:val="0"/>
                                                              <w:marRight w:val="0"/>
                                                              <w:marTop w:val="0"/>
                                                              <w:marBottom w:val="0"/>
                                                              <w:divBdr>
                                                                <w:top w:val="none" w:sz="0" w:space="0" w:color="auto"/>
                                                                <w:left w:val="none" w:sz="0" w:space="0" w:color="auto"/>
                                                                <w:bottom w:val="none" w:sz="0" w:space="0" w:color="auto"/>
                                                                <w:right w:val="none" w:sz="0" w:space="0" w:color="auto"/>
                                                              </w:divBdr>
                                                              <w:divsChild>
                                                                <w:div w:id="169122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140957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glossaryDocument" Target="glossary/document.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xmlns:wp14="http://schemas.microsoft.com/office/word/2010/wordml" w:rsidR="00F950D6" w:rsidRDefault="00997553" w14:paraId="6358D8DA" wp14:textId="77777777">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2060"/>
    <w:rsid w:val="0000295C"/>
    <w:rsid w:val="000049E7"/>
    <w:rsid w:val="000064D1"/>
    <w:rsid w:val="00010403"/>
    <w:rsid w:val="00061C1F"/>
    <w:rsid w:val="0006705C"/>
    <w:rsid w:val="000C2385"/>
    <w:rsid w:val="000D0618"/>
    <w:rsid w:val="000D6DE4"/>
    <w:rsid w:val="000E297E"/>
    <w:rsid w:val="00116C28"/>
    <w:rsid w:val="001D1111"/>
    <w:rsid w:val="0023083F"/>
    <w:rsid w:val="002315B4"/>
    <w:rsid w:val="00236CE3"/>
    <w:rsid w:val="002439DB"/>
    <w:rsid w:val="002504B4"/>
    <w:rsid w:val="002608FA"/>
    <w:rsid w:val="002637A7"/>
    <w:rsid w:val="002D0B4E"/>
    <w:rsid w:val="002D335C"/>
    <w:rsid w:val="002E7994"/>
    <w:rsid w:val="003024AC"/>
    <w:rsid w:val="00337541"/>
    <w:rsid w:val="00391527"/>
    <w:rsid w:val="00396053"/>
    <w:rsid w:val="003C3739"/>
    <w:rsid w:val="00440681"/>
    <w:rsid w:val="0045583A"/>
    <w:rsid w:val="004577AC"/>
    <w:rsid w:val="0048158E"/>
    <w:rsid w:val="004904FF"/>
    <w:rsid w:val="004960ED"/>
    <w:rsid w:val="004B38A5"/>
    <w:rsid w:val="004E415E"/>
    <w:rsid w:val="00545615"/>
    <w:rsid w:val="005459B4"/>
    <w:rsid w:val="00554CF5"/>
    <w:rsid w:val="005645D9"/>
    <w:rsid w:val="00577B23"/>
    <w:rsid w:val="005B4424"/>
    <w:rsid w:val="00624022"/>
    <w:rsid w:val="00627F6C"/>
    <w:rsid w:val="00663E3D"/>
    <w:rsid w:val="006738B4"/>
    <w:rsid w:val="006A5023"/>
    <w:rsid w:val="006D51E6"/>
    <w:rsid w:val="007160C2"/>
    <w:rsid w:val="00762095"/>
    <w:rsid w:val="007A1DB4"/>
    <w:rsid w:val="007B3AB3"/>
    <w:rsid w:val="008061D3"/>
    <w:rsid w:val="00821C30"/>
    <w:rsid w:val="008340C2"/>
    <w:rsid w:val="00843B5B"/>
    <w:rsid w:val="008F266D"/>
    <w:rsid w:val="008F7BBA"/>
    <w:rsid w:val="00920F46"/>
    <w:rsid w:val="00921027"/>
    <w:rsid w:val="00942E36"/>
    <w:rsid w:val="009678DC"/>
    <w:rsid w:val="00997553"/>
    <w:rsid w:val="009C365C"/>
    <w:rsid w:val="009F2EB7"/>
    <w:rsid w:val="009F6F9C"/>
    <w:rsid w:val="00A3745F"/>
    <w:rsid w:val="00A445EF"/>
    <w:rsid w:val="00A66251"/>
    <w:rsid w:val="00AA5FCF"/>
    <w:rsid w:val="00AF33F6"/>
    <w:rsid w:val="00B2031F"/>
    <w:rsid w:val="00B84040"/>
    <w:rsid w:val="00B96621"/>
    <w:rsid w:val="00BC4CD2"/>
    <w:rsid w:val="00BF201D"/>
    <w:rsid w:val="00BF5E95"/>
    <w:rsid w:val="00C02A59"/>
    <w:rsid w:val="00C21958"/>
    <w:rsid w:val="00C7600C"/>
    <w:rsid w:val="00C7782F"/>
    <w:rsid w:val="00CC0BFB"/>
    <w:rsid w:val="00CC1735"/>
    <w:rsid w:val="00CC510F"/>
    <w:rsid w:val="00CC5B7F"/>
    <w:rsid w:val="00D12A40"/>
    <w:rsid w:val="00D13935"/>
    <w:rsid w:val="00D35933"/>
    <w:rsid w:val="00DA5A38"/>
    <w:rsid w:val="00DA64BD"/>
    <w:rsid w:val="00DC4062"/>
    <w:rsid w:val="00DD3EC5"/>
    <w:rsid w:val="00DE007B"/>
    <w:rsid w:val="00E4352D"/>
    <w:rsid w:val="00E5159A"/>
    <w:rsid w:val="00E7538E"/>
    <w:rsid w:val="00E9753E"/>
    <w:rsid w:val="00EB5F76"/>
    <w:rsid w:val="00F050FC"/>
    <w:rsid w:val="00F16F15"/>
    <w:rsid w:val="00F1756F"/>
    <w:rsid w:val="00F950D6"/>
    <w:rsid w:val="00FC7588"/>
    <w:rsid w:val="00FE5BB7"/>
    <w:rsid w:val="00FF551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10403"/>
    <w:rPr>
      <w:color w:val="808080"/>
    </w:rPr>
  </w:style>
  <w:style w:type="paragraph" w:customStyle="1" w:styleId="B0ECFD8C8F1C4CD1B637E1D3150CA7F5">
    <w:name w:val="B0ECFD8C8F1C4CD1B637E1D3150CA7F5"/>
    <w:rsid w:val="004B38A5"/>
    <w:pPr>
      <w:spacing w:line="278" w:lineRule="auto"/>
    </w:pPr>
    <w:rPr>
      <w:kern w:val="2"/>
      <w:sz w:val="24"/>
      <w:szCs w:val="24"/>
      <w14:ligatures w14:val="standardContextual"/>
    </w:rPr>
  </w:style>
  <w:style w:type="paragraph" w:customStyle="1" w:styleId="EF0554904523447688E7A02752E2931F">
    <w:name w:val="EF0554904523447688E7A02752E2931F"/>
    <w:rsid w:val="004B38A5"/>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6D3B54-8201-41E2-9457-B16698E9FC25}">
  <ds:schemaRefs>
    <ds:schemaRef ds:uri="http://schemas.microsoft.com/sharepoint/v3/contenttype/forms"/>
  </ds:schemaRefs>
</ds:datastoreItem>
</file>

<file path=customXml/itemProps2.xml><?xml version="1.0" encoding="utf-8"?>
<ds:datastoreItem xmlns:ds="http://schemas.openxmlformats.org/officeDocument/2006/customXml" ds:itemID="{431CAACB-1934-4228-B899-EAB9A6140C96}"/>
</file>

<file path=customXml/itemProps3.xml><?xml version="1.0" encoding="utf-8"?>
<ds:datastoreItem xmlns:ds="http://schemas.openxmlformats.org/officeDocument/2006/customXml" ds:itemID="{64C9583E-B059-4E3C-9FB4-4BC183246EB7}">
  <ds:schemaRefs>
    <ds:schemaRef ds:uri="http://schemas.microsoft.com/office/2006/metadata/properties"/>
    <ds:schemaRef ds:uri="http://schemas.microsoft.com/office/infopath/2007/PartnerControls"/>
    <ds:schemaRef ds:uri="7f1e23f3-31d3-499f-875e-2157d9103bac"/>
  </ds:schemaRefs>
</ds:datastoreItem>
</file>

<file path=customXml/itemProps4.xml><?xml version="1.0" encoding="utf-8"?>
<ds:datastoreItem xmlns:ds="http://schemas.openxmlformats.org/officeDocument/2006/customXml" ds:itemID="{BDCF0754-4452-4197-A505-5733BAB29869}">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dc:description/>
  <lastModifiedBy>Amelia Cole (Swansea Bay UHB - Corporate)</lastModifiedBy>
  <revision>8</revision>
  <lastPrinted>2021-06-03T17:26:00.0000000Z</lastPrinted>
  <dcterms:created xsi:type="dcterms:W3CDTF">2026-02-10T13:12:00.0000000Z</dcterms:created>
  <dcterms:modified xsi:type="dcterms:W3CDTF">2026-04-07T13:27:48.1521513Z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4" name="docLang">
    <vt:lpwstr>en</vt:lpwstr>
  </property>
  <property fmtid="{D5CDD505-2E9C-101B-9397-08002B2CF9AE}" pid="5" name="MediaServiceImageTags">
    <vt:lpwstr/>
  </property>
</Properties>
</file>