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03DC" w14:textId="77777777" w:rsidR="0052297E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p w14:paraId="6D2903DD" w14:textId="77777777" w:rsidR="00AD064D" w:rsidRPr="00767E3E" w:rsidRDefault="00AD064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6D2903E2" w14:textId="77777777" w:rsidTr="00DA76AD">
        <w:tc>
          <w:tcPr>
            <w:tcW w:w="2547" w:type="dxa"/>
          </w:tcPr>
          <w:p w14:paraId="6D2903DE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6D2903DF" w14:textId="595825A3" w:rsidR="00F5082D" w:rsidRPr="00FA0CA9" w:rsidRDefault="00B22818" w:rsidP="00B2281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15/08/2024</w:t>
            </w:r>
          </w:p>
        </w:tc>
        <w:tc>
          <w:tcPr>
            <w:tcW w:w="2368" w:type="dxa"/>
            <w:gridSpan w:val="3"/>
          </w:tcPr>
          <w:p w14:paraId="6D2903E0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2580F6EE" w:rsidR="00F5082D" w:rsidRPr="00FA0CA9" w:rsidRDefault="00BB745E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5.1</w:t>
            </w:r>
          </w:p>
        </w:tc>
      </w:tr>
      <w:tr w:rsidR="00390CAF" w:rsidRPr="00034194" w14:paraId="6D2903E5" w14:textId="77777777" w:rsidTr="00DA76AD">
        <w:tc>
          <w:tcPr>
            <w:tcW w:w="2547" w:type="dxa"/>
          </w:tcPr>
          <w:p w14:paraId="6D2903E3" w14:textId="77777777" w:rsidR="00390CAF" w:rsidRPr="00FA0CA9" w:rsidRDefault="00390CAF" w:rsidP="00390C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1829D459" w:rsidR="00390CAF" w:rsidRPr="00FA0CA9" w:rsidRDefault="00390CAF" w:rsidP="00390CA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Workforce Metrics</w:t>
            </w:r>
          </w:p>
        </w:tc>
      </w:tr>
      <w:tr w:rsidR="00B12734" w:rsidRPr="00034194" w14:paraId="6D2903E8" w14:textId="77777777" w:rsidTr="00DA76AD">
        <w:tc>
          <w:tcPr>
            <w:tcW w:w="2547" w:type="dxa"/>
          </w:tcPr>
          <w:p w14:paraId="6D2903E6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5D6DE233" w14:textId="77777777" w:rsidR="00B12734" w:rsidRDefault="00B12734" w:rsidP="00B127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Evans, Interim Head of Workforce Effectiveness and Analytics</w:t>
            </w:r>
          </w:p>
          <w:p w14:paraId="6D2903E7" w14:textId="5B8BAB06" w:rsidR="00B12734" w:rsidRPr="00FA0CA9" w:rsidRDefault="00B12734" w:rsidP="00B127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Owen</w:t>
            </w:r>
            <w:r w:rsidRPr="00C6078E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 xml:space="preserve">Interim </w:t>
            </w:r>
            <w:r w:rsidRPr="00C6078E">
              <w:rPr>
                <w:rFonts w:ascii="Arial" w:hAnsi="Arial" w:cs="Arial"/>
                <w:sz w:val="24"/>
                <w:szCs w:val="24"/>
              </w:rPr>
              <w:t>Assistant Director of Workforce &amp; OD</w:t>
            </w:r>
          </w:p>
        </w:tc>
      </w:tr>
      <w:tr w:rsidR="00B12734" w:rsidRPr="00034194" w14:paraId="6D2903EB" w14:textId="77777777" w:rsidTr="00DA76AD">
        <w:tc>
          <w:tcPr>
            <w:tcW w:w="2547" w:type="dxa"/>
          </w:tcPr>
          <w:p w14:paraId="6D2903E9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0C8B9375" w:rsidR="00B12734" w:rsidRPr="00FA0CA9" w:rsidRDefault="00B12734" w:rsidP="00B127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Sarah Jenkins, Director of Workforce and OD</w:t>
            </w:r>
          </w:p>
        </w:tc>
      </w:tr>
      <w:tr w:rsidR="00B12734" w:rsidRPr="00034194" w14:paraId="6D2903EE" w14:textId="77777777" w:rsidTr="00DA76AD">
        <w:tc>
          <w:tcPr>
            <w:tcW w:w="2547" w:type="dxa"/>
          </w:tcPr>
          <w:p w14:paraId="6D2903EC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04CB0053" w:rsidR="00B12734" w:rsidRPr="00FA0CA9" w:rsidRDefault="00B12734" w:rsidP="00B127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Owen</w:t>
            </w:r>
            <w:r w:rsidRPr="00C6078E">
              <w:rPr>
                <w:rFonts w:ascii="Arial" w:hAnsi="Arial" w:cs="Arial"/>
                <w:sz w:val="24"/>
                <w:szCs w:val="24"/>
              </w:rPr>
              <w:t>, Assistant Director of Workforce &amp; OD</w:t>
            </w:r>
          </w:p>
        </w:tc>
      </w:tr>
      <w:tr w:rsidR="00B12734" w:rsidRPr="00034194" w14:paraId="6D2903F1" w14:textId="77777777" w:rsidTr="00DA76AD">
        <w:tc>
          <w:tcPr>
            <w:tcW w:w="2547" w:type="dxa"/>
          </w:tcPr>
          <w:p w14:paraId="6D2903EF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80253580"/>
              <w:placeholder>
                <w:docPart w:val="D6980B3023BD41BA97425D2AB6F9D632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6D2903F0" w14:textId="48CA811E" w:rsidR="00B12734" w:rsidRPr="00FA0CA9" w:rsidRDefault="00B12734" w:rsidP="00B12734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BF59AE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B12734" w:rsidRPr="00034194" w14:paraId="6D2903F8" w14:textId="77777777" w:rsidTr="00DA76AD">
        <w:tc>
          <w:tcPr>
            <w:tcW w:w="2547" w:type="dxa"/>
          </w:tcPr>
          <w:p w14:paraId="6D2903F2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033B8F31" w14:textId="77777777" w:rsidR="00B12734" w:rsidRPr="00FA0CA9" w:rsidRDefault="00B12734" w:rsidP="00B12734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D683E">
              <w:rPr>
                <w:rFonts w:ascii="Arial" w:hAnsi="Arial" w:cs="Arial"/>
                <w:sz w:val="24"/>
                <w:szCs w:val="24"/>
              </w:rPr>
              <w:t xml:space="preserve">To highlight and update on key Workforce and OD </w:t>
            </w:r>
            <w:r w:rsidRPr="00C6078E">
              <w:rPr>
                <w:rFonts w:ascii="Arial" w:hAnsi="Arial" w:cs="Arial"/>
                <w:sz w:val="24"/>
                <w:szCs w:val="24"/>
              </w:rPr>
              <w:t xml:space="preserve">metrics </w:t>
            </w:r>
          </w:p>
          <w:p w14:paraId="6D2903F7" w14:textId="77777777" w:rsidR="00B12734" w:rsidRPr="00FA0CA9" w:rsidRDefault="00B12734" w:rsidP="00B127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2734" w:rsidRPr="00034194" w14:paraId="6D290402" w14:textId="77777777" w:rsidTr="00DA76AD">
        <w:tc>
          <w:tcPr>
            <w:tcW w:w="2547" w:type="dxa"/>
          </w:tcPr>
          <w:p w14:paraId="6D2903F9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6D2903FA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903FB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903FC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1EF0FDE7" w14:textId="77777777" w:rsidR="00B12734" w:rsidRPr="00C6078E" w:rsidRDefault="00B12734" w:rsidP="00B12734">
            <w:pPr>
              <w:rPr>
                <w:rFonts w:ascii="Arial" w:hAnsi="Arial" w:cs="Arial"/>
                <w:sz w:val="24"/>
                <w:szCs w:val="24"/>
              </w:rPr>
            </w:pPr>
            <w:r w:rsidRPr="00C6078E">
              <w:rPr>
                <w:rFonts w:ascii="Arial" w:hAnsi="Arial" w:cs="Arial"/>
                <w:sz w:val="24"/>
                <w:szCs w:val="24"/>
              </w:rPr>
              <w:t>Detailed within the attached report - Workforce metric</w:t>
            </w:r>
          </w:p>
          <w:p w14:paraId="6D290401" w14:textId="1E495C1E" w:rsidR="00B12734" w:rsidRPr="00FA0CA9" w:rsidRDefault="00B12734" w:rsidP="00B12734">
            <w:pPr>
              <w:rPr>
                <w:rFonts w:ascii="Arial" w:hAnsi="Arial" w:cs="Arial"/>
                <w:sz w:val="24"/>
                <w:szCs w:val="24"/>
              </w:rPr>
            </w:pPr>
            <w:r w:rsidRPr="00C6078E">
              <w:rPr>
                <w:rFonts w:ascii="Arial" w:hAnsi="Arial" w:cs="Arial"/>
                <w:sz w:val="24"/>
                <w:szCs w:val="24"/>
              </w:rPr>
              <w:t>focus on the key issues only</w:t>
            </w:r>
          </w:p>
        </w:tc>
      </w:tr>
      <w:tr w:rsidR="00B12734" w:rsidRPr="00034194" w14:paraId="6D290409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B12734" w:rsidRPr="00FA0CA9" w:rsidRDefault="00B12734" w:rsidP="00B12734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B12734" w:rsidRPr="00034194" w14:paraId="6D29040F" w14:textId="77777777" w:rsidTr="00DA76AD">
        <w:trPr>
          <w:trHeight w:val="96"/>
        </w:trPr>
        <w:tc>
          <w:tcPr>
            <w:tcW w:w="2547" w:type="dxa"/>
            <w:vMerge/>
          </w:tcPr>
          <w:p w14:paraId="6D29040A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12013538" w:rsidR="00B12734" w:rsidRPr="00FA0CA9" w:rsidRDefault="00B12734" w:rsidP="00B12734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465F08CE" w:rsidR="00B12734" w:rsidRPr="00FA0CA9" w:rsidRDefault="00B12734" w:rsidP="00B12734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7CFCBE03" w:rsidR="00B12734" w:rsidRPr="00FA0CA9" w:rsidRDefault="00B12734" w:rsidP="00B12734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77777777" w:rsidR="00B12734" w:rsidRPr="00FA0CA9" w:rsidRDefault="00B12734" w:rsidP="00B12734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12734" w:rsidRPr="00034194" w14:paraId="6D290418" w14:textId="77777777" w:rsidTr="00DA76AD">
        <w:tc>
          <w:tcPr>
            <w:tcW w:w="2547" w:type="dxa"/>
          </w:tcPr>
          <w:p w14:paraId="6D290410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2B33B937" w14:textId="77777777" w:rsidR="00B12734" w:rsidRPr="00907A83" w:rsidRDefault="00B12734" w:rsidP="00B12734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907A83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14:paraId="7A552B19" w14:textId="77777777" w:rsidR="00B12734" w:rsidRPr="00FC5E29" w:rsidRDefault="00B12734" w:rsidP="00B12734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411ACA">
              <w:rPr>
                <w:rFonts w:ascii="Arial" w:hAnsi="Arial" w:cs="Arial"/>
                <w:b/>
                <w:sz w:val="24"/>
                <w:szCs w:val="24"/>
              </w:rPr>
              <w:t xml:space="preserve">NOTE </w:t>
            </w:r>
            <w:r w:rsidRPr="00907A83">
              <w:rPr>
                <w:rFonts w:ascii="Arial" w:hAnsi="Arial" w:cs="Arial"/>
                <w:sz w:val="24"/>
                <w:szCs w:val="24"/>
              </w:rPr>
              <w:t>the contents of this report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44FA1">
              <w:rPr>
                <w:rFonts w:ascii="Arial" w:hAnsi="Arial" w:cs="Arial"/>
                <w:sz w:val="24"/>
                <w:szCs w:val="24"/>
              </w:rPr>
              <w:t xml:space="preserve">and provide any specific feedback </w:t>
            </w:r>
            <w:r>
              <w:rPr>
                <w:rFonts w:ascii="Arial" w:hAnsi="Arial" w:cs="Arial"/>
                <w:sz w:val="24"/>
                <w:szCs w:val="24"/>
              </w:rPr>
              <w:t>in relation to the new format.</w:t>
            </w:r>
          </w:p>
          <w:p w14:paraId="30636029" w14:textId="77777777" w:rsidR="00B12734" w:rsidRPr="00FA0CA9" w:rsidRDefault="00B12734" w:rsidP="00B12734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6D290417" w14:textId="77777777" w:rsidR="00B12734" w:rsidRPr="00FA0CA9" w:rsidRDefault="00B12734" w:rsidP="00B12734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6D290419" w14:textId="77777777" w:rsidR="0020539A" w:rsidRDefault="0020539A"/>
    <w:p w14:paraId="55F89047" w14:textId="77777777" w:rsidR="00390CAF" w:rsidRPr="00C720C9" w:rsidRDefault="0020539A" w:rsidP="00390CAF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>
        <w:br w:type="page"/>
      </w:r>
      <w:r w:rsidR="00390CAF" w:rsidRPr="00C720C9">
        <w:rPr>
          <w:rFonts w:ascii="Arial" w:hAnsi="Arial" w:cs="Arial"/>
          <w:b/>
          <w:caps/>
          <w:sz w:val="24"/>
          <w:szCs w:val="24"/>
        </w:rPr>
        <w:lastRenderedPageBreak/>
        <w:t>Workforce Metrics</w:t>
      </w:r>
    </w:p>
    <w:p w14:paraId="3BC3D619" w14:textId="77777777" w:rsidR="00390CAF" w:rsidRPr="0072604C" w:rsidRDefault="00390CAF" w:rsidP="00390CA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2F962E8" w14:textId="77777777" w:rsidR="00390CAF" w:rsidRDefault="00390CAF" w:rsidP="00390CA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INTRODUCTION</w:t>
      </w:r>
    </w:p>
    <w:p w14:paraId="145458B8" w14:textId="77777777" w:rsidR="00390CAF" w:rsidRPr="00200944" w:rsidRDefault="00390CAF" w:rsidP="00390CAF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 xml:space="preserve">There is a standard workforce metrics report that is developed on a monthly </w:t>
      </w:r>
      <w:proofErr w:type="gramStart"/>
      <w:r w:rsidRPr="00200944">
        <w:rPr>
          <w:rFonts w:ascii="Arial" w:hAnsi="Arial" w:cs="Arial"/>
          <w:sz w:val="24"/>
          <w:szCs w:val="24"/>
        </w:rPr>
        <w:t>basis</w:t>
      </w:r>
      <w:r>
        <w:rPr>
          <w:rFonts w:ascii="Arial" w:hAnsi="Arial" w:cs="Arial"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however its format has been updated following feedback from the Director of WOD and chair of WOD Committee</w:t>
      </w:r>
      <w:r w:rsidRPr="00200944">
        <w:rPr>
          <w:rFonts w:ascii="Arial" w:hAnsi="Arial" w:cs="Arial"/>
          <w:sz w:val="24"/>
          <w:szCs w:val="24"/>
        </w:rPr>
        <w:t xml:space="preserve">. </w:t>
      </w:r>
    </w:p>
    <w:p w14:paraId="02DC36AE" w14:textId="77777777" w:rsidR="00390CAF" w:rsidRPr="0072604C" w:rsidRDefault="00390CAF" w:rsidP="00390CAF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52A6EA7" w14:textId="77777777" w:rsidR="00390CAF" w:rsidRPr="0072604C" w:rsidRDefault="00390CAF" w:rsidP="00390C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14:paraId="57E3D469" w14:textId="77777777" w:rsidR="00390CAF" w:rsidRPr="00200944" w:rsidRDefault="00390CAF" w:rsidP="00390CA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 xml:space="preserve">Commentary on actions and key outputs/activity are set out in the body of the report.   </w:t>
      </w:r>
    </w:p>
    <w:p w14:paraId="5A58A585" w14:textId="77777777" w:rsidR="00390CAF" w:rsidRPr="0072604C" w:rsidRDefault="00390CAF" w:rsidP="00390CAF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5D2D64E" w14:textId="77777777" w:rsidR="00390CAF" w:rsidRPr="0072604C" w:rsidRDefault="00390CAF" w:rsidP="00390C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14:paraId="547432E5" w14:textId="77777777" w:rsidR="00390CAF" w:rsidRPr="00200944" w:rsidRDefault="00390CAF" w:rsidP="00390CA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 monthly metrics report forms part of the governance arrangements for reporting on key workforce activity and key corporate performance targets.</w:t>
      </w:r>
    </w:p>
    <w:p w14:paraId="08D15CC0" w14:textId="77777777" w:rsidR="00390CAF" w:rsidRPr="0072604C" w:rsidRDefault="00390CAF" w:rsidP="00390CAF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2DFF841" w14:textId="77777777" w:rsidR="00390CAF" w:rsidRPr="0072604C" w:rsidRDefault="00390CAF" w:rsidP="00390C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 xml:space="preserve"> FINANCIAL IMPLICATIONS</w:t>
      </w:r>
    </w:p>
    <w:p w14:paraId="4543D2E5" w14:textId="77777777" w:rsidR="00390CAF" w:rsidRPr="00200944" w:rsidRDefault="00390CAF" w:rsidP="00390CA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There are no specific financial implications associated with this report for information.</w:t>
      </w:r>
    </w:p>
    <w:p w14:paraId="55FE69A4" w14:textId="77777777" w:rsidR="00390CAF" w:rsidRPr="0072604C" w:rsidRDefault="00390CAF" w:rsidP="00390CAF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C27993D" w14:textId="77777777" w:rsidR="00390CAF" w:rsidRPr="0072604C" w:rsidRDefault="00390CAF" w:rsidP="00390C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14:paraId="362E78C6" w14:textId="77777777" w:rsidR="00390CAF" w:rsidRPr="00200944" w:rsidRDefault="00390CAF" w:rsidP="00390CA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 Committee is asked to note the contents of the report</w:t>
      </w:r>
      <w:r>
        <w:rPr>
          <w:rFonts w:ascii="Arial" w:hAnsi="Arial" w:cs="Arial"/>
          <w:sz w:val="24"/>
          <w:szCs w:val="24"/>
        </w:rPr>
        <w:t xml:space="preserve"> and provide any specific feedback in relation to the new format</w:t>
      </w:r>
      <w:r w:rsidRPr="00200944">
        <w:rPr>
          <w:rFonts w:ascii="Arial" w:hAnsi="Arial" w:cs="Arial"/>
          <w:sz w:val="24"/>
          <w:szCs w:val="24"/>
        </w:rPr>
        <w:t xml:space="preserve">.  </w:t>
      </w:r>
    </w:p>
    <w:p w14:paraId="6D29042D" w14:textId="06E3386E" w:rsidR="00C33A04" w:rsidRDefault="00C33A04" w:rsidP="00390CA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D29042E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6D29042F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6D290430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6D290431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6D290432" w14:textId="791FDF59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56C855B6" w14:textId="3A9A6BF9" w:rsidR="00390CAF" w:rsidRDefault="00390CAF" w:rsidP="00F531BD">
      <w:pPr>
        <w:rPr>
          <w:rFonts w:ascii="Arial" w:hAnsi="Arial" w:cs="Arial"/>
          <w:b/>
          <w:sz w:val="24"/>
          <w:szCs w:val="24"/>
        </w:rPr>
      </w:pPr>
    </w:p>
    <w:p w14:paraId="512CF6DD" w14:textId="440776C0" w:rsidR="00390CAF" w:rsidRDefault="00390CAF" w:rsidP="00F531BD">
      <w:pPr>
        <w:rPr>
          <w:rFonts w:ascii="Arial" w:hAnsi="Arial" w:cs="Arial"/>
          <w:b/>
          <w:sz w:val="24"/>
          <w:szCs w:val="24"/>
        </w:rPr>
      </w:pPr>
    </w:p>
    <w:p w14:paraId="6D638800" w14:textId="067C72C1" w:rsidR="00390CAF" w:rsidRDefault="00390CAF" w:rsidP="00F531BD">
      <w:pPr>
        <w:rPr>
          <w:rFonts w:ascii="Arial" w:hAnsi="Arial" w:cs="Arial"/>
          <w:b/>
          <w:sz w:val="24"/>
          <w:szCs w:val="24"/>
        </w:rPr>
      </w:pPr>
    </w:p>
    <w:p w14:paraId="6F4B0F95" w14:textId="23A3AB9B" w:rsidR="00390CAF" w:rsidRDefault="00390CAF" w:rsidP="00F531BD">
      <w:pPr>
        <w:rPr>
          <w:rFonts w:ascii="Arial" w:hAnsi="Arial" w:cs="Arial"/>
          <w:b/>
          <w:sz w:val="24"/>
          <w:szCs w:val="24"/>
        </w:rPr>
      </w:pPr>
    </w:p>
    <w:p w14:paraId="58FB298E" w14:textId="53590F1B" w:rsidR="00390CAF" w:rsidRDefault="00390CAF" w:rsidP="00F531BD">
      <w:pPr>
        <w:rPr>
          <w:rFonts w:ascii="Arial" w:hAnsi="Arial" w:cs="Arial"/>
          <w:b/>
          <w:sz w:val="24"/>
          <w:szCs w:val="24"/>
        </w:rPr>
      </w:pPr>
    </w:p>
    <w:p w14:paraId="1AA56337" w14:textId="44CF2E97" w:rsidR="00390CAF" w:rsidRDefault="00390CAF" w:rsidP="00F531BD">
      <w:pPr>
        <w:rPr>
          <w:rFonts w:ascii="Arial" w:hAnsi="Arial" w:cs="Arial"/>
          <w:b/>
          <w:sz w:val="24"/>
          <w:szCs w:val="24"/>
        </w:rPr>
      </w:pPr>
    </w:p>
    <w:p w14:paraId="5B3B2DC5" w14:textId="029DCFB5" w:rsidR="00390CAF" w:rsidRDefault="00390CAF" w:rsidP="00F531BD">
      <w:pPr>
        <w:rPr>
          <w:rFonts w:ascii="Arial" w:hAnsi="Arial" w:cs="Arial"/>
          <w:b/>
          <w:sz w:val="24"/>
          <w:szCs w:val="24"/>
        </w:rPr>
      </w:pPr>
    </w:p>
    <w:p w14:paraId="7B360C98" w14:textId="7C58350B" w:rsidR="00390CAF" w:rsidRDefault="00390CAF" w:rsidP="00F531BD">
      <w:pPr>
        <w:rPr>
          <w:rFonts w:ascii="Arial" w:hAnsi="Arial" w:cs="Arial"/>
          <w:b/>
          <w:sz w:val="24"/>
          <w:szCs w:val="24"/>
        </w:rPr>
      </w:pPr>
    </w:p>
    <w:p w14:paraId="5EF7DAFC" w14:textId="779082A8" w:rsidR="00390CAF" w:rsidRDefault="00390CAF" w:rsidP="00F531BD">
      <w:pPr>
        <w:rPr>
          <w:rFonts w:ascii="Arial" w:hAnsi="Arial" w:cs="Arial"/>
          <w:b/>
          <w:sz w:val="24"/>
          <w:szCs w:val="24"/>
        </w:rPr>
      </w:pPr>
    </w:p>
    <w:p w14:paraId="7DF161FC" w14:textId="77777777" w:rsidR="00390CAF" w:rsidRDefault="00390CAF" w:rsidP="00F531BD">
      <w:pPr>
        <w:rPr>
          <w:rFonts w:ascii="Arial" w:hAnsi="Arial" w:cs="Arial"/>
          <w:b/>
          <w:sz w:val="24"/>
          <w:szCs w:val="24"/>
        </w:rPr>
      </w:pPr>
    </w:p>
    <w:p w14:paraId="6D290433" w14:textId="3CEC922C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5AB076A7" w14:textId="47758823" w:rsidR="00B22818" w:rsidRDefault="00B22818" w:rsidP="00F531BD">
      <w:pPr>
        <w:rPr>
          <w:rFonts w:ascii="Arial" w:hAnsi="Arial" w:cs="Arial"/>
          <w:b/>
          <w:sz w:val="24"/>
          <w:szCs w:val="24"/>
        </w:rPr>
      </w:pPr>
    </w:p>
    <w:p w14:paraId="02F47445" w14:textId="77777777" w:rsidR="00B22818" w:rsidRDefault="00B22818" w:rsidP="00F531B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6D290436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6D290435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77777777" w:rsidR="00F5324A" w:rsidRPr="00F5324A" w:rsidRDefault="00F57042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 xml:space="preserve">Best Value Outcomes and </w:t>
            </w:r>
            <w:proofErr w:type="gramStart"/>
            <w:r w:rsidRPr="00F5324A">
              <w:rPr>
                <w:rFonts w:ascii="Arial" w:hAnsi="Arial" w:cs="Arial"/>
                <w:sz w:val="20"/>
                <w:szCs w:val="20"/>
              </w:rPr>
              <w:t>High Quality</w:t>
            </w:r>
            <w:proofErr w:type="gramEnd"/>
            <w:r w:rsidRPr="00F5324A">
              <w:rPr>
                <w:rFonts w:ascii="Arial" w:hAnsi="Arial" w:cs="Arial"/>
                <w:sz w:val="20"/>
                <w:szCs w:val="20"/>
              </w:rPr>
              <w:t xml:space="preserve">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267F8BD0" w:rsidR="00F5324A" w:rsidRPr="00F5324A" w:rsidRDefault="00390CAF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6D290463" w14:textId="77777777" w:rsidTr="00F5324A">
        <w:tc>
          <w:tcPr>
            <w:tcW w:w="1809" w:type="dxa"/>
            <w:vMerge w:val="restart"/>
          </w:tcPr>
          <w:p w14:paraId="6D290460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77777777" w:rsidR="00F5324A" w:rsidRPr="00FA0CA9" w:rsidRDefault="00F57042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proofErr w:type="gramStart"/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  <w:proofErr w:type="gramEnd"/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12D31920" w:rsidR="00F5324A" w:rsidRPr="00FA0CA9" w:rsidRDefault="00390CAF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7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6D290480" w14:textId="77777777" w:rsidTr="00C95B3C">
        <w:tc>
          <w:tcPr>
            <w:tcW w:w="9245" w:type="dxa"/>
            <w:gridSpan w:val="4"/>
          </w:tcPr>
          <w:p w14:paraId="6D29047F" w14:textId="13B92E6C" w:rsidR="00F5324A" w:rsidRPr="00390CAF" w:rsidRDefault="00390CAF" w:rsidP="00390CAF">
            <w:pPr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390CAF">
              <w:rPr>
                <w:rFonts w:ascii="Arial" w:hAnsi="Arial" w:cs="Arial"/>
                <w:sz w:val="24"/>
                <w:szCs w:val="24"/>
              </w:rPr>
              <w:t>Workforce Metrics cover a rage of key performance targets that are linked to quality, safety and patient safety as the relate to workforce availability, training and other key compliance and governance issues</w:t>
            </w:r>
          </w:p>
        </w:tc>
      </w:tr>
      <w:tr w:rsidR="00F5324A" w:rsidRPr="00034194" w14:paraId="6D29048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6D290487" w14:textId="77777777" w:rsidTr="00C95B3C">
        <w:tc>
          <w:tcPr>
            <w:tcW w:w="9245" w:type="dxa"/>
            <w:gridSpan w:val="4"/>
          </w:tcPr>
          <w:p w14:paraId="6D290485" w14:textId="68E3320C" w:rsidR="00653AEC" w:rsidRPr="00390CAF" w:rsidRDefault="00390CAF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390CAF">
              <w:rPr>
                <w:rFonts w:ascii="Arial" w:hAnsi="Arial" w:cs="Arial"/>
                <w:sz w:val="24"/>
                <w:szCs w:val="24"/>
              </w:rPr>
              <w:t>None</w:t>
            </w:r>
          </w:p>
          <w:p w14:paraId="6D290486" w14:textId="77777777" w:rsidR="00F5324A" w:rsidRPr="00390CAF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BC241D" w14:paraId="6D29048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390CAF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390CAF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6D29048C" w14:textId="77777777" w:rsidTr="00C95B3C">
        <w:tc>
          <w:tcPr>
            <w:tcW w:w="9245" w:type="dxa"/>
            <w:gridSpan w:val="4"/>
          </w:tcPr>
          <w:p w14:paraId="6D29048A" w14:textId="79197D0D" w:rsidR="00653AEC" w:rsidRPr="00390CAF" w:rsidRDefault="00390CAF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390CAF">
              <w:rPr>
                <w:rFonts w:ascii="Arial" w:hAnsi="Arial" w:cs="Arial"/>
                <w:sz w:val="24"/>
                <w:szCs w:val="24"/>
              </w:rPr>
              <w:t>There are no legal implications</w:t>
            </w:r>
          </w:p>
          <w:p w14:paraId="6D29048B" w14:textId="77777777" w:rsidR="00F5324A" w:rsidRPr="00390CAF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DA76AD" w14:paraId="6D29048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390CAF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390CAF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6D290491" w14:textId="77777777" w:rsidTr="00C95B3C">
        <w:tc>
          <w:tcPr>
            <w:tcW w:w="9245" w:type="dxa"/>
            <w:gridSpan w:val="4"/>
          </w:tcPr>
          <w:p w14:paraId="6D29048F" w14:textId="1C871F13" w:rsidR="00653AEC" w:rsidRPr="00390CAF" w:rsidRDefault="00390CAF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390CAF">
              <w:rPr>
                <w:rFonts w:ascii="Arial" w:hAnsi="Arial" w:cs="Arial"/>
                <w:sz w:val="24"/>
                <w:szCs w:val="24"/>
              </w:rPr>
              <w:t>None</w:t>
            </w:r>
          </w:p>
          <w:p w14:paraId="6D290490" w14:textId="77777777" w:rsidR="00F5324A" w:rsidRPr="00390CAF" w:rsidRDefault="00F5324A" w:rsidP="00762BB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6D29049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F5324A" w:rsidRPr="00390CAF" w:rsidRDefault="00296CD9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390CAF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6D290496" w14:textId="77777777" w:rsidTr="00C95B3C">
        <w:tc>
          <w:tcPr>
            <w:tcW w:w="9245" w:type="dxa"/>
            <w:gridSpan w:val="4"/>
          </w:tcPr>
          <w:p w14:paraId="6D290494" w14:textId="1E43ACDB" w:rsidR="00653AEC" w:rsidRPr="00390CAF" w:rsidRDefault="00390CAF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390CAF">
              <w:rPr>
                <w:rFonts w:ascii="Arial" w:hAnsi="Arial" w:cs="Arial"/>
                <w:sz w:val="24"/>
                <w:szCs w:val="24"/>
              </w:rPr>
              <w:t xml:space="preserve">There are no </w:t>
            </w:r>
            <w:proofErr w:type="gramStart"/>
            <w:r w:rsidRPr="00390CAF">
              <w:rPr>
                <w:rFonts w:ascii="Arial" w:hAnsi="Arial" w:cs="Arial"/>
                <w:sz w:val="24"/>
                <w:szCs w:val="24"/>
              </w:rPr>
              <w:t>long term</w:t>
            </w:r>
            <w:proofErr w:type="gramEnd"/>
            <w:r w:rsidRPr="00390CAF">
              <w:rPr>
                <w:rFonts w:ascii="Arial" w:hAnsi="Arial" w:cs="Arial"/>
                <w:sz w:val="24"/>
                <w:szCs w:val="24"/>
              </w:rPr>
              <w:t xml:space="preserve"> implications in relation to the impact of the Wellbeing of Future Generations Act</w:t>
            </w:r>
          </w:p>
          <w:p w14:paraId="6D290495" w14:textId="77777777" w:rsidR="00F5324A" w:rsidRPr="00390CAF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3AEC" w:rsidRPr="00034194" w14:paraId="6D29049A" w14:textId="77777777" w:rsidTr="00C95B3C">
        <w:tc>
          <w:tcPr>
            <w:tcW w:w="2470" w:type="dxa"/>
            <w:gridSpan w:val="2"/>
          </w:tcPr>
          <w:p w14:paraId="6D290497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D290498" w14:textId="79E33AC3" w:rsidR="00653AEC" w:rsidRPr="00390CAF" w:rsidRDefault="00390CAF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390CAF">
              <w:rPr>
                <w:rFonts w:ascii="Arial" w:hAnsi="Arial" w:cs="Arial"/>
                <w:sz w:val="24"/>
                <w:szCs w:val="24"/>
              </w:rPr>
              <w:t>None</w:t>
            </w:r>
          </w:p>
          <w:p w14:paraId="6D290499" w14:textId="77777777" w:rsidR="00653AEC" w:rsidRPr="00390CAF" w:rsidRDefault="00653AEC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3AEC" w:rsidRPr="00034194" w14:paraId="6D29049F" w14:textId="77777777" w:rsidTr="00C95B3C">
        <w:tc>
          <w:tcPr>
            <w:tcW w:w="2470" w:type="dxa"/>
            <w:gridSpan w:val="2"/>
          </w:tcPr>
          <w:p w14:paraId="6D29049B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D29049C" w14:textId="0D49C9D4" w:rsidR="00653AEC" w:rsidRPr="00390CAF" w:rsidRDefault="00390CAF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390CAF">
              <w:rPr>
                <w:rFonts w:ascii="Arial" w:hAnsi="Arial" w:cs="Arial"/>
                <w:sz w:val="24"/>
                <w:szCs w:val="24"/>
              </w:rPr>
              <w:t>Appendix 1 Workforce Updates and Actions</w:t>
            </w:r>
          </w:p>
          <w:p w14:paraId="6D29049D" w14:textId="77777777" w:rsidR="00653AEC" w:rsidRPr="00390CAF" w:rsidRDefault="00653AEC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  <w:p w14:paraId="6D29049E" w14:textId="77777777" w:rsidR="00653AEC" w:rsidRPr="00390CAF" w:rsidRDefault="00653AEC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D2904A0" w14:textId="77777777" w:rsidR="00034194" w:rsidRDefault="00034194"/>
    <w:sectPr w:rsidR="00034194" w:rsidSect="00021C6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1CF30" w14:textId="77777777" w:rsidR="00EF31AD" w:rsidRDefault="00EF31AD" w:rsidP="00C107F2">
      <w:pPr>
        <w:spacing w:after="0" w:line="240" w:lineRule="auto"/>
      </w:pPr>
      <w:r>
        <w:separator/>
      </w:r>
    </w:p>
  </w:endnote>
  <w:endnote w:type="continuationSeparator" w:id="0">
    <w:p w14:paraId="48DA71A3" w14:textId="77777777" w:rsidR="00EF31AD" w:rsidRDefault="00EF31AD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3046536"/>
      <w:docPartObj>
        <w:docPartGallery w:val="Page Numbers (Bottom of Page)"/>
        <w:docPartUnique/>
      </w:docPartObj>
    </w:sdtPr>
    <w:sdtEndPr/>
    <w:sdtContent>
      <w:p w14:paraId="5EE9C96C" w14:textId="7225418F" w:rsidR="0032747D" w:rsidRDefault="0032747D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B745E">
          <w:rPr>
            <w:noProof/>
          </w:rPr>
          <w:t>2</w:t>
        </w:r>
        <w:r>
          <w:fldChar w:fldCharType="end"/>
        </w:r>
      </w:p>
    </w:sdtContent>
  </w:sdt>
  <w:p w14:paraId="6D2904A9" w14:textId="7D3C78A7" w:rsidR="003324CB" w:rsidRDefault="00B22818" w:rsidP="002B7C9A">
    <w:pPr>
      <w:pStyle w:val="Footer"/>
      <w:jc w:val="right"/>
    </w:pPr>
    <w:r>
      <w:t>Workforce</w:t>
    </w:r>
    <w:r w:rsidR="00A073B5">
      <w:t>,</w:t>
    </w:r>
    <w:r>
      <w:t xml:space="preserve"> OD</w:t>
    </w:r>
    <w:r w:rsidR="00A073B5">
      <w:t xml:space="preserve"> and Digital</w:t>
    </w:r>
    <w:r>
      <w:t xml:space="preserve"> Committee –</w:t>
    </w:r>
    <w:r w:rsidR="00A073B5">
      <w:t xml:space="preserve"> </w:t>
    </w:r>
    <w:r>
      <w:t>15</w:t>
    </w:r>
    <w:r w:rsidRPr="00B22818">
      <w:rPr>
        <w:vertAlign w:val="superscript"/>
      </w:rPr>
      <w:t>th</w:t>
    </w:r>
    <w:r>
      <w:t xml:space="preserve"> August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7B084" w14:textId="77777777" w:rsidR="00EF31AD" w:rsidRDefault="00EF31AD" w:rsidP="00C107F2">
      <w:pPr>
        <w:spacing w:after="0" w:line="240" w:lineRule="auto"/>
      </w:pPr>
      <w:r>
        <w:separator/>
      </w:r>
    </w:p>
  </w:footnote>
  <w:footnote w:type="continuationSeparator" w:id="0">
    <w:p w14:paraId="70834E2C" w14:textId="77777777" w:rsidR="00EF31AD" w:rsidRDefault="00EF31AD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C29F8"/>
    <w:multiLevelType w:val="hybridMultilevel"/>
    <w:tmpl w:val="83BEA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83FC0"/>
    <w:rsid w:val="000F361B"/>
    <w:rsid w:val="00133EA1"/>
    <w:rsid w:val="0016096B"/>
    <w:rsid w:val="001F5593"/>
    <w:rsid w:val="0020539A"/>
    <w:rsid w:val="002242E0"/>
    <w:rsid w:val="00233330"/>
    <w:rsid w:val="00241662"/>
    <w:rsid w:val="002950FF"/>
    <w:rsid w:val="00296CD9"/>
    <w:rsid w:val="002B7C9A"/>
    <w:rsid w:val="002C3DD6"/>
    <w:rsid w:val="0032747D"/>
    <w:rsid w:val="003324CB"/>
    <w:rsid w:val="00390CAF"/>
    <w:rsid w:val="003C0FF8"/>
    <w:rsid w:val="004021B7"/>
    <w:rsid w:val="00414894"/>
    <w:rsid w:val="00461835"/>
    <w:rsid w:val="0052297E"/>
    <w:rsid w:val="00560973"/>
    <w:rsid w:val="00585277"/>
    <w:rsid w:val="005D1652"/>
    <w:rsid w:val="00653AEC"/>
    <w:rsid w:val="00655190"/>
    <w:rsid w:val="00662218"/>
    <w:rsid w:val="00685AE0"/>
    <w:rsid w:val="006B724C"/>
    <w:rsid w:val="006D1998"/>
    <w:rsid w:val="00703D77"/>
    <w:rsid w:val="00711095"/>
    <w:rsid w:val="0072604C"/>
    <w:rsid w:val="00762BBE"/>
    <w:rsid w:val="00767E3E"/>
    <w:rsid w:val="008C15D9"/>
    <w:rsid w:val="008D0747"/>
    <w:rsid w:val="009112DC"/>
    <w:rsid w:val="009E7AF7"/>
    <w:rsid w:val="00A073B5"/>
    <w:rsid w:val="00AD064D"/>
    <w:rsid w:val="00B12734"/>
    <w:rsid w:val="00B22818"/>
    <w:rsid w:val="00B35ECC"/>
    <w:rsid w:val="00BA2507"/>
    <w:rsid w:val="00BB745E"/>
    <w:rsid w:val="00BC241D"/>
    <w:rsid w:val="00C107F2"/>
    <w:rsid w:val="00C33A04"/>
    <w:rsid w:val="00C95B3C"/>
    <w:rsid w:val="00CA6D65"/>
    <w:rsid w:val="00CD7AA5"/>
    <w:rsid w:val="00DA76AD"/>
    <w:rsid w:val="00E242E5"/>
    <w:rsid w:val="00E92B9F"/>
    <w:rsid w:val="00EF31AD"/>
    <w:rsid w:val="00F06D6F"/>
    <w:rsid w:val="00F11CD2"/>
    <w:rsid w:val="00F5082D"/>
    <w:rsid w:val="00F531BD"/>
    <w:rsid w:val="00F5324A"/>
    <w:rsid w:val="00F57042"/>
    <w:rsid w:val="00F57C68"/>
    <w:rsid w:val="00FA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980B3023BD41BA97425D2AB6F9D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96048-80E0-49EF-82A1-77D3D9A9290D}"/>
      </w:docPartPr>
      <w:docPartBody>
        <w:p w:rsidR="00201156" w:rsidRDefault="00220FB9" w:rsidP="00220FB9">
          <w:pPr>
            <w:pStyle w:val="D6980B3023BD41BA97425D2AB6F9D632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1F5593"/>
    <w:rsid w:val="00201156"/>
    <w:rsid w:val="00220FB9"/>
    <w:rsid w:val="002E7994"/>
    <w:rsid w:val="00454715"/>
    <w:rsid w:val="0045583A"/>
    <w:rsid w:val="006B724C"/>
    <w:rsid w:val="00996728"/>
    <w:rsid w:val="00997553"/>
    <w:rsid w:val="00AF33F6"/>
    <w:rsid w:val="00B84040"/>
    <w:rsid w:val="00CC510F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0FB9"/>
    <w:rPr>
      <w:color w:val="808080"/>
    </w:rPr>
  </w:style>
  <w:style w:type="paragraph" w:customStyle="1" w:styleId="D6980B3023BD41BA97425D2AB6F9D632">
    <w:name w:val="D6980B3023BD41BA97425D2AB6F9D632"/>
    <w:rsid w:val="00220F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C2AB2-E555-4CF3-8B5A-D60B068C3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Georgia Lewis  (Swansea Bay UHB - Corporate Governance )</cp:lastModifiedBy>
  <cp:revision>3</cp:revision>
  <dcterms:created xsi:type="dcterms:W3CDTF">2024-08-05T12:36:00Z</dcterms:created>
  <dcterms:modified xsi:type="dcterms:W3CDTF">2024-08-08T14:20:00Z</dcterms:modified>
</cp:coreProperties>
</file>