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766EC118" w14:paraId="6D2903E2" w14:textId="77777777">
        <w:tc>
          <w:tcPr>
            <w:tcW w:w="2547" w:type="dxa"/>
            <w:tcMar/>
          </w:tcPr>
          <w:p w:rsidRPr="00FA0CA9" w:rsidR="00F5082D" w:rsidP="00FA0CA9" w:rsidRDefault="00F5082D" w14:paraId="6D2903DE" w14:textId="098FB368">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8-14T00:00:00Z">
              <w:dateFormat w:val="dd MMMM yyyy"/>
              <w:lid w:val="en-GB"/>
              <w:storeMappedDataAs w:val="dateTime"/>
              <w:calendar w:val="gregorian"/>
            </w:date>
          </w:sdtPr>
          <w:sdtEndPr/>
          <w:sdtContent>
            <w:tc>
              <w:tcPr>
                <w:tcW w:w="3260" w:type="dxa"/>
                <w:gridSpan w:val="2"/>
                <w:tcMar/>
              </w:tcPr>
              <w:p w:rsidRPr="00FA0CA9" w:rsidR="00F5082D" w:rsidP="00FA0CA9" w:rsidRDefault="00653339" w14:paraId="6D2903DF" w14:textId="6CDD1040">
                <w:pPr>
                  <w:rPr>
                    <w:rFonts w:ascii="Arial" w:hAnsi="Arial" w:cs="Arial"/>
                    <w:b/>
                    <w:sz w:val="24"/>
                    <w:szCs w:val="24"/>
                  </w:rPr>
                </w:pPr>
                <w:r>
                  <w:rPr>
                    <w:rFonts w:ascii="Arial" w:hAnsi="Arial" w:cs="Arial"/>
                    <w:b/>
                    <w:sz w:val="24"/>
                    <w:szCs w:val="24"/>
                  </w:rPr>
                  <w:t>14 August 2025</w:t>
                </w:r>
              </w:p>
            </w:tc>
          </w:sdtContent>
        </w:sdt>
        <w:tc>
          <w:tcPr>
            <w:tcW w:w="2368" w:type="dxa"/>
            <w:gridSpan w:val="3"/>
            <w:tcMar/>
          </w:tcPr>
          <w:p w:rsidRPr="00FA0CA9" w:rsidR="00F5082D" w:rsidP="00FA0CA9" w:rsidRDefault="00F5082D" w14:paraId="6D2903E0" w14:textId="77777777">
            <w:pPr>
              <w:rPr>
                <w:rFonts w:ascii="Arial" w:hAnsi="Arial" w:cs="Arial"/>
                <w:b/>
                <w:sz w:val="24"/>
                <w:szCs w:val="24"/>
              </w:rPr>
            </w:pPr>
            <w:r w:rsidRPr="00FA0CA9">
              <w:rPr>
                <w:rFonts w:ascii="Arial" w:hAnsi="Arial" w:cs="Arial"/>
                <w:b/>
                <w:sz w:val="24"/>
                <w:szCs w:val="24"/>
              </w:rPr>
              <w:t>Agenda Item</w:t>
            </w:r>
          </w:p>
        </w:tc>
        <w:tc>
          <w:tcPr>
            <w:tcW w:w="841" w:type="dxa"/>
            <w:tcMar/>
          </w:tcPr>
          <w:p w:rsidRPr="00FA0CA9" w:rsidR="00F5082D" w:rsidP="766EC118" w:rsidRDefault="00F5082D" w14:paraId="6D2903E1" w14:textId="5956BB7C">
            <w:pPr>
              <w:rPr>
                <w:rFonts w:ascii="Arial" w:hAnsi="Arial" w:cs="Arial"/>
                <w:b w:val="1"/>
                <w:bCs w:val="1"/>
                <w:sz w:val="24"/>
                <w:szCs w:val="24"/>
              </w:rPr>
            </w:pPr>
            <w:r w:rsidRPr="766EC118" w:rsidR="336CE7B8">
              <w:rPr>
                <w:rFonts w:ascii="Arial" w:hAnsi="Arial" w:cs="Arial"/>
                <w:b w:val="1"/>
                <w:bCs w:val="1"/>
                <w:sz w:val="24"/>
                <w:szCs w:val="24"/>
              </w:rPr>
              <w:t>5.5</w:t>
            </w:r>
          </w:p>
        </w:tc>
      </w:tr>
      <w:tr w:rsidRPr="00034194" w:rsidR="00682918" w:rsidTr="766EC118" w14:paraId="0731575B" w14:textId="77777777">
        <w:tc>
          <w:tcPr>
            <w:tcW w:w="2547" w:type="dxa"/>
            <w:tcMar/>
          </w:tcPr>
          <w:p w:rsidRPr="00FA0CA9" w:rsidR="00682918" w:rsidP="00DB1B39" w:rsidRDefault="00682918" w14:paraId="67AE0BCC" w14:textId="47EF206A">
            <w:pPr>
              <w:rPr>
                <w:rFonts w:ascii="Arial" w:hAnsi="Arial" w:cs="Arial"/>
                <w:b/>
                <w:sz w:val="24"/>
                <w:szCs w:val="24"/>
              </w:rPr>
            </w:pPr>
            <w:r>
              <w:rPr>
                <w:rFonts w:ascii="Arial" w:hAnsi="Arial" w:cs="Arial"/>
                <w:b/>
                <w:sz w:val="24"/>
                <w:szCs w:val="24"/>
              </w:rPr>
              <w:t>Name of Meeting</w:t>
            </w:r>
          </w:p>
        </w:tc>
        <w:tc>
          <w:tcPr>
            <w:tcW w:w="6469" w:type="dxa"/>
            <w:gridSpan w:val="6"/>
            <w:tcMar/>
          </w:tcPr>
          <w:p w:rsidR="00682918" w:rsidP="00DB1B39" w:rsidRDefault="00682918" w14:paraId="1B076EC6" w14:textId="42D455C8">
            <w:pPr>
              <w:rPr>
                <w:rFonts w:ascii="Arial" w:hAnsi="Arial" w:cs="Arial"/>
                <w:b/>
                <w:sz w:val="24"/>
                <w:szCs w:val="24"/>
              </w:rPr>
            </w:pPr>
            <w:r>
              <w:rPr>
                <w:rFonts w:ascii="Arial" w:hAnsi="Arial" w:cs="Arial"/>
                <w:b/>
                <w:sz w:val="24"/>
                <w:szCs w:val="24"/>
              </w:rPr>
              <w:t>Workforce &amp; OD Committee</w:t>
            </w:r>
          </w:p>
        </w:tc>
      </w:tr>
      <w:tr w:rsidRPr="00034194" w:rsidR="00DB1B39" w:rsidTr="766EC118" w14:paraId="6D2903E5" w14:textId="77777777">
        <w:tc>
          <w:tcPr>
            <w:tcW w:w="2547" w:type="dxa"/>
            <w:tcMar/>
          </w:tcPr>
          <w:p w:rsidRPr="00FA0CA9" w:rsidR="00DB1B39" w:rsidP="00DB1B39" w:rsidRDefault="00DB1B39" w14:paraId="6D2903E3" w14:textId="77777777">
            <w:pPr>
              <w:rPr>
                <w:rFonts w:ascii="Arial" w:hAnsi="Arial" w:cs="Arial"/>
                <w:b/>
                <w:sz w:val="24"/>
                <w:szCs w:val="24"/>
              </w:rPr>
            </w:pPr>
            <w:r w:rsidRPr="00FA0CA9">
              <w:rPr>
                <w:rFonts w:ascii="Arial" w:hAnsi="Arial" w:cs="Arial"/>
                <w:b/>
                <w:sz w:val="24"/>
                <w:szCs w:val="24"/>
              </w:rPr>
              <w:t>Report Title</w:t>
            </w:r>
          </w:p>
        </w:tc>
        <w:tc>
          <w:tcPr>
            <w:tcW w:w="6469" w:type="dxa"/>
            <w:gridSpan w:val="6"/>
            <w:tcMar/>
          </w:tcPr>
          <w:p w:rsidRPr="00FA0CA9" w:rsidR="00DB1B39" w:rsidP="00DB1B39" w:rsidRDefault="00DB1B39" w14:paraId="6D2903E4" w14:textId="6AFCACB2">
            <w:pPr>
              <w:rPr>
                <w:rFonts w:ascii="Arial" w:hAnsi="Arial" w:cs="Arial"/>
                <w:b/>
                <w:sz w:val="24"/>
                <w:szCs w:val="24"/>
              </w:rPr>
            </w:pPr>
            <w:r>
              <w:rPr>
                <w:rFonts w:ascii="Arial" w:hAnsi="Arial" w:cs="Arial"/>
                <w:b/>
                <w:sz w:val="24"/>
                <w:szCs w:val="24"/>
              </w:rPr>
              <w:t>Risk Management Report</w:t>
            </w:r>
          </w:p>
        </w:tc>
      </w:tr>
      <w:tr w:rsidRPr="00034194" w:rsidR="00DB1B39" w:rsidTr="766EC118" w14:paraId="6D2903E8" w14:textId="77777777">
        <w:tc>
          <w:tcPr>
            <w:tcW w:w="2547" w:type="dxa"/>
            <w:tcMar/>
          </w:tcPr>
          <w:p w:rsidRPr="00FA0CA9" w:rsidR="00DB1B39" w:rsidP="00DB1B39" w:rsidRDefault="00DB1B39" w14:paraId="6D2903E6" w14:textId="77777777">
            <w:pPr>
              <w:rPr>
                <w:rFonts w:ascii="Arial" w:hAnsi="Arial" w:cs="Arial"/>
                <w:b/>
                <w:sz w:val="24"/>
                <w:szCs w:val="24"/>
              </w:rPr>
            </w:pPr>
            <w:r w:rsidRPr="00FA0CA9">
              <w:rPr>
                <w:rFonts w:ascii="Arial" w:hAnsi="Arial" w:cs="Arial"/>
                <w:b/>
                <w:sz w:val="24"/>
                <w:szCs w:val="24"/>
              </w:rPr>
              <w:t>Report Author</w:t>
            </w:r>
          </w:p>
        </w:tc>
        <w:tc>
          <w:tcPr>
            <w:tcW w:w="6469" w:type="dxa"/>
            <w:gridSpan w:val="6"/>
            <w:tcMar/>
          </w:tcPr>
          <w:p w:rsidRPr="00FA0CA9" w:rsidR="00DB1B39" w:rsidP="00DB1B39" w:rsidRDefault="00DB1B39" w14:paraId="6D2903E7" w14:textId="7A7A06C5">
            <w:pPr>
              <w:rPr>
                <w:rFonts w:ascii="Arial" w:hAnsi="Arial" w:cs="Arial"/>
                <w:sz w:val="24"/>
                <w:szCs w:val="24"/>
              </w:rPr>
            </w:pPr>
            <w:r>
              <w:rPr>
                <w:rFonts w:ascii="Arial" w:hAnsi="Arial" w:cs="Arial"/>
                <w:sz w:val="24"/>
                <w:szCs w:val="24"/>
              </w:rPr>
              <w:t xml:space="preserve">Neil Thomas, Assistant Head of Risk &amp; Assurance </w:t>
            </w:r>
          </w:p>
        </w:tc>
      </w:tr>
      <w:tr w:rsidRPr="00034194" w:rsidR="00DB1B39" w:rsidTr="766EC118" w14:paraId="6D2903EB" w14:textId="77777777">
        <w:tc>
          <w:tcPr>
            <w:tcW w:w="2547" w:type="dxa"/>
            <w:tcMar/>
          </w:tcPr>
          <w:p w:rsidRPr="00FA0CA9" w:rsidR="00DB1B39" w:rsidP="00DB1B39" w:rsidRDefault="00DB1B39" w14:paraId="6D2903E9" w14:textId="77777777">
            <w:pPr>
              <w:rPr>
                <w:rFonts w:ascii="Arial" w:hAnsi="Arial" w:cs="Arial"/>
                <w:b/>
                <w:sz w:val="24"/>
                <w:szCs w:val="24"/>
              </w:rPr>
            </w:pPr>
            <w:r w:rsidRPr="00FA0CA9">
              <w:rPr>
                <w:rFonts w:ascii="Arial" w:hAnsi="Arial" w:cs="Arial"/>
                <w:b/>
                <w:sz w:val="24"/>
                <w:szCs w:val="24"/>
              </w:rPr>
              <w:t>Report Sponsor</w:t>
            </w:r>
          </w:p>
        </w:tc>
        <w:tc>
          <w:tcPr>
            <w:tcW w:w="6469" w:type="dxa"/>
            <w:gridSpan w:val="6"/>
            <w:tcMar/>
          </w:tcPr>
          <w:p w:rsidRPr="00FA0CA9" w:rsidR="00DB1B39" w:rsidP="00DB1B39" w:rsidRDefault="00DB1B39" w14:paraId="6D2903EA" w14:textId="3662B92A">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Pr="00034194" w:rsidR="00DB1B39" w:rsidTr="766EC118" w14:paraId="6D2903EE" w14:textId="77777777">
        <w:tc>
          <w:tcPr>
            <w:tcW w:w="2547" w:type="dxa"/>
            <w:tcMar/>
          </w:tcPr>
          <w:p w:rsidRPr="00FA0CA9" w:rsidR="00DB1B39" w:rsidP="00DB1B39" w:rsidRDefault="00DB1B39" w14:paraId="6D2903EC" w14:textId="77777777">
            <w:pPr>
              <w:rPr>
                <w:rFonts w:ascii="Arial" w:hAnsi="Arial" w:cs="Arial"/>
                <w:b/>
                <w:sz w:val="24"/>
                <w:szCs w:val="24"/>
              </w:rPr>
            </w:pPr>
            <w:r w:rsidRPr="00FA0CA9">
              <w:rPr>
                <w:rFonts w:ascii="Arial" w:hAnsi="Arial" w:cs="Arial"/>
                <w:b/>
                <w:sz w:val="24"/>
                <w:szCs w:val="24"/>
              </w:rPr>
              <w:t>Presented by</w:t>
            </w:r>
          </w:p>
        </w:tc>
        <w:tc>
          <w:tcPr>
            <w:tcW w:w="6469" w:type="dxa"/>
            <w:gridSpan w:val="6"/>
            <w:tcMar/>
          </w:tcPr>
          <w:p w:rsidRPr="00FA0CA9" w:rsidR="00DB1B39" w:rsidP="00DB1B39" w:rsidRDefault="00DB1B39" w14:paraId="6D2903ED" w14:textId="04665501">
            <w:pPr>
              <w:rPr>
                <w:rFonts w:ascii="Arial" w:hAnsi="Arial" w:cs="Arial"/>
                <w:sz w:val="24"/>
                <w:szCs w:val="24"/>
              </w:rPr>
            </w:pPr>
            <w:r>
              <w:rPr>
                <w:rFonts w:ascii="Arial" w:hAnsi="Arial" w:cs="Arial"/>
                <w:sz w:val="24"/>
                <w:szCs w:val="24"/>
              </w:rPr>
              <w:t>Neil Thomas, Assistant Head of Risk &amp; Assurance</w:t>
            </w:r>
          </w:p>
        </w:tc>
      </w:tr>
      <w:tr w:rsidRPr="00034194" w:rsidR="00DB1B39" w:rsidTr="766EC118" w14:paraId="6D2903F1" w14:textId="77777777">
        <w:tc>
          <w:tcPr>
            <w:tcW w:w="2547" w:type="dxa"/>
            <w:tcMar/>
          </w:tcPr>
          <w:p w:rsidRPr="00FA0CA9" w:rsidR="00DB1B39" w:rsidP="00DB1B39" w:rsidRDefault="00DB1B39" w14:paraId="6D2903EF" w14:textId="7777777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Mar/>
          </w:tcPr>
          <w:p w:rsidRPr="00FA0CA9" w:rsidR="00DB1B39" w:rsidP="00DB1B39" w:rsidRDefault="00DB1B39" w14:paraId="6D2903F0" w14:textId="7E2AA5EC">
            <w:pPr>
              <w:rPr>
                <w:rFonts w:ascii="Arial" w:hAnsi="Arial" w:cs="Arial"/>
                <w:sz w:val="24"/>
                <w:szCs w:val="24"/>
              </w:rPr>
            </w:pPr>
            <w:r>
              <w:rPr>
                <w:rFonts w:ascii="Arial" w:hAnsi="Arial" w:cs="Arial"/>
                <w:color w:val="FF0000"/>
                <w:sz w:val="24"/>
                <w:szCs w:val="24"/>
              </w:rPr>
              <w:t>Open</w:t>
            </w:r>
          </w:p>
        </w:tc>
      </w:tr>
      <w:tr w:rsidRPr="00034194" w:rsidR="00DB1B39" w:rsidTr="766EC118" w14:paraId="6D2903F8" w14:textId="77777777">
        <w:tc>
          <w:tcPr>
            <w:tcW w:w="2547" w:type="dxa"/>
            <w:tcMar/>
          </w:tcPr>
          <w:p w:rsidRPr="00FA0CA9" w:rsidR="00DB1B39" w:rsidP="00DB1B39" w:rsidRDefault="00DB1B39" w14:paraId="6D2903F2" w14:textId="4193837D">
            <w:pPr>
              <w:rPr>
                <w:rFonts w:ascii="Arial" w:hAnsi="Arial" w:cs="Arial"/>
                <w:b/>
                <w:sz w:val="24"/>
                <w:szCs w:val="24"/>
              </w:rPr>
            </w:pPr>
            <w:r w:rsidRPr="00FA0CA9">
              <w:rPr>
                <w:rFonts w:ascii="Arial" w:hAnsi="Arial" w:cs="Arial"/>
                <w:b/>
                <w:sz w:val="24"/>
                <w:szCs w:val="24"/>
              </w:rPr>
              <w:t>Purpose of the Report</w:t>
            </w:r>
          </w:p>
        </w:tc>
        <w:tc>
          <w:tcPr>
            <w:tcW w:w="6469" w:type="dxa"/>
            <w:gridSpan w:val="6"/>
            <w:tcMar/>
          </w:tcPr>
          <w:p w:rsidRPr="00FA0CA9" w:rsidR="00DB1B39" w:rsidP="00DB1B39" w:rsidRDefault="00DB1B39" w14:paraId="6D2903F7" w14:textId="04E78986">
            <w:pPr>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OD &amp; Digital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Pr="00034194" w:rsidR="00DB1B39" w:rsidTr="766EC118" w14:paraId="6D290402" w14:textId="77777777">
        <w:tc>
          <w:tcPr>
            <w:tcW w:w="2547" w:type="dxa"/>
            <w:tcMar/>
          </w:tcPr>
          <w:p w:rsidRPr="00FA0CA9" w:rsidR="00DB1B39" w:rsidP="00DB1B39" w:rsidRDefault="00DB1B39" w14:paraId="6D2903F9" w14:textId="2A9A84DB">
            <w:pPr>
              <w:rPr>
                <w:rFonts w:ascii="Arial" w:hAnsi="Arial" w:cs="Arial"/>
                <w:b/>
                <w:sz w:val="24"/>
                <w:szCs w:val="24"/>
              </w:rPr>
            </w:pPr>
            <w:r w:rsidRPr="00FA0CA9">
              <w:rPr>
                <w:rFonts w:ascii="Arial" w:hAnsi="Arial" w:cs="Arial"/>
                <w:b/>
                <w:sz w:val="24"/>
                <w:szCs w:val="24"/>
              </w:rPr>
              <w:t>Key Issues</w:t>
            </w:r>
          </w:p>
          <w:p w:rsidRPr="00FA0CA9" w:rsidR="00DB1B39" w:rsidP="00DB1B39" w:rsidRDefault="00DB1B39" w14:paraId="6D2903FA" w14:textId="77777777">
            <w:pPr>
              <w:rPr>
                <w:rFonts w:ascii="Arial" w:hAnsi="Arial" w:cs="Arial"/>
                <w:b/>
                <w:sz w:val="24"/>
                <w:szCs w:val="24"/>
              </w:rPr>
            </w:pPr>
          </w:p>
          <w:p w:rsidRPr="00FA0CA9" w:rsidR="00DB1B39" w:rsidP="00DB1B39" w:rsidRDefault="00DB1B39" w14:paraId="6D2903FB" w14:textId="77777777">
            <w:pPr>
              <w:rPr>
                <w:rFonts w:ascii="Arial" w:hAnsi="Arial" w:cs="Arial"/>
                <w:b/>
                <w:sz w:val="24"/>
                <w:szCs w:val="24"/>
              </w:rPr>
            </w:pPr>
          </w:p>
          <w:p w:rsidRPr="00FA0CA9" w:rsidR="00DB1B39" w:rsidP="00DB1B39" w:rsidRDefault="00DB1B39" w14:paraId="6D2903FC" w14:textId="77777777">
            <w:pPr>
              <w:rPr>
                <w:rFonts w:ascii="Arial" w:hAnsi="Arial" w:cs="Arial"/>
                <w:b/>
                <w:sz w:val="24"/>
                <w:szCs w:val="24"/>
              </w:rPr>
            </w:pPr>
          </w:p>
        </w:tc>
        <w:tc>
          <w:tcPr>
            <w:tcW w:w="6469" w:type="dxa"/>
            <w:gridSpan w:val="6"/>
            <w:tcMar/>
          </w:tcPr>
          <w:p w:rsidRPr="001D3479" w:rsidR="00DB1B39" w:rsidP="00DB1B39" w:rsidRDefault="00DB1B39" w14:paraId="60D19100" w14:textId="386D026C">
            <w:pPr>
              <w:pStyle w:val="BodyText"/>
              <w:numPr>
                <w:ilvl w:val="0"/>
                <w:numId w:val="11"/>
              </w:numPr>
              <w:ind w:left="315" w:right="14" w:hanging="283"/>
              <w:jc w:val="both"/>
              <w:rPr>
                <w:rFonts w:ascii="Arial" w:hAnsi="Arial" w:cs="Arial"/>
              </w:rPr>
            </w:pPr>
            <w:r>
              <w:rPr>
                <w:rFonts w:ascii="Arial" w:hAnsi="Arial" w:cs="Arial"/>
              </w:rPr>
              <w:t xml:space="preserve">This </w:t>
            </w:r>
            <w:r w:rsidRPr="001D3479">
              <w:rPr>
                <w:rFonts w:ascii="Arial" w:hAnsi="Arial" w:cs="Arial"/>
              </w:rPr>
              <w:t xml:space="preserve">report presents risks from the </w:t>
            </w:r>
            <w:r w:rsidR="00653339">
              <w:rPr>
                <w:rFonts w:ascii="Arial" w:hAnsi="Arial" w:cs="Arial"/>
              </w:rPr>
              <w:t xml:space="preserve">June </w:t>
            </w:r>
            <w:r w:rsidRPr="001D3479" w:rsidR="0070222C">
              <w:rPr>
                <w:rFonts w:ascii="Arial" w:hAnsi="Arial" w:cs="Arial"/>
              </w:rPr>
              <w:t xml:space="preserve">2025 </w:t>
            </w:r>
            <w:r w:rsidRPr="001D3479">
              <w:rPr>
                <w:rFonts w:ascii="Arial" w:hAnsi="Arial" w:cs="Arial"/>
              </w:rPr>
              <w:t>HBRR.</w:t>
            </w:r>
          </w:p>
          <w:p w:rsidR="00DB1B39" w:rsidP="00ED392E" w:rsidRDefault="00DB1B39" w14:paraId="14C8986A" w14:textId="77777777">
            <w:pPr>
              <w:pStyle w:val="BodyText"/>
              <w:numPr>
                <w:ilvl w:val="0"/>
                <w:numId w:val="11"/>
              </w:numPr>
              <w:ind w:left="315" w:right="14" w:hanging="283"/>
              <w:jc w:val="both"/>
              <w:rPr>
                <w:rFonts w:ascii="Arial" w:hAnsi="Arial" w:cs="Arial"/>
              </w:rPr>
            </w:pPr>
            <w:r w:rsidRPr="001D3479">
              <w:rPr>
                <w:rFonts w:ascii="Arial" w:hAnsi="Arial" w:cs="Arial"/>
              </w:rPr>
              <w:t>The</w:t>
            </w:r>
            <w:r w:rsidRPr="001D3479" w:rsidR="000F4C92">
              <w:rPr>
                <w:rFonts w:ascii="Arial" w:hAnsi="Arial" w:cs="Arial"/>
              </w:rPr>
              <w:t xml:space="preserve">re are </w:t>
            </w:r>
            <w:r w:rsidRPr="001D3479" w:rsidR="005B3157">
              <w:rPr>
                <w:rFonts w:ascii="Arial" w:hAnsi="Arial" w:cs="Arial"/>
              </w:rPr>
              <w:t xml:space="preserve">two </w:t>
            </w:r>
            <w:r w:rsidRPr="001D3479">
              <w:rPr>
                <w:rFonts w:ascii="Arial" w:hAnsi="Arial" w:cs="Arial"/>
              </w:rPr>
              <w:t xml:space="preserve">risks overseen by </w:t>
            </w:r>
            <w:proofErr w:type="gramStart"/>
            <w:r w:rsidRPr="001D3479">
              <w:rPr>
                <w:rFonts w:ascii="Arial" w:hAnsi="Arial" w:cs="Arial"/>
              </w:rPr>
              <w:t>Workforce</w:t>
            </w:r>
            <w:proofErr w:type="gramEnd"/>
            <w:r w:rsidRPr="001D3479">
              <w:rPr>
                <w:rFonts w:ascii="Arial" w:hAnsi="Arial" w:cs="Arial"/>
              </w:rPr>
              <w:t xml:space="preserve"> </w:t>
            </w:r>
            <w:r w:rsidRPr="001D3479" w:rsidR="005B3157">
              <w:rPr>
                <w:rFonts w:ascii="Arial" w:hAnsi="Arial" w:cs="Arial"/>
              </w:rPr>
              <w:t xml:space="preserve">&amp; </w:t>
            </w:r>
            <w:r w:rsidRPr="001D3479">
              <w:rPr>
                <w:rFonts w:ascii="Arial" w:hAnsi="Arial" w:cs="Arial"/>
              </w:rPr>
              <w:t xml:space="preserve">OD Committee </w:t>
            </w:r>
            <w:r w:rsidRPr="001D3479" w:rsidR="00C170CE">
              <w:rPr>
                <w:rFonts w:ascii="Arial" w:hAnsi="Arial" w:cs="Arial"/>
              </w:rPr>
              <w:t>in open session</w:t>
            </w:r>
            <w:r w:rsidRPr="001D3479" w:rsidR="00BF47C3">
              <w:rPr>
                <w:rFonts w:ascii="Arial" w:hAnsi="Arial" w:cs="Arial"/>
              </w:rPr>
              <w:t>. A</w:t>
            </w:r>
            <w:r w:rsidRPr="001D3479" w:rsidR="005B3157">
              <w:rPr>
                <w:rFonts w:ascii="Arial" w:hAnsi="Arial" w:cs="Arial"/>
              </w:rPr>
              <w:t xml:space="preserve">n </w:t>
            </w:r>
            <w:r w:rsidRPr="001D3479">
              <w:rPr>
                <w:rFonts w:ascii="Arial" w:hAnsi="Arial" w:cs="Arial"/>
              </w:rPr>
              <w:t xml:space="preserve">additional risk </w:t>
            </w:r>
            <w:r w:rsidRPr="001D3479" w:rsidR="005B3157">
              <w:rPr>
                <w:rFonts w:ascii="Arial" w:hAnsi="Arial" w:cs="Arial"/>
              </w:rPr>
              <w:t xml:space="preserve">is </w:t>
            </w:r>
            <w:r w:rsidRPr="001D3479" w:rsidR="00C170CE">
              <w:rPr>
                <w:rFonts w:ascii="Arial" w:hAnsi="Arial" w:cs="Arial"/>
              </w:rPr>
              <w:t xml:space="preserve">reported in </w:t>
            </w:r>
            <w:r w:rsidRPr="001D3479">
              <w:rPr>
                <w:rFonts w:ascii="Arial" w:hAnsi="Arial" w:cs="Arial"/>
              </w:rPr>
              <w:t xml:space="preserve">closed </w:t>
            </w:r>
            <w:proofErr w:type="gramStart"/>
            <w:r w:rsidRPr="001D3479">
              <w:rPr>
                <w:rFonts w:ascii="Arial" w:hAnsi="Arial" w:cs="Arial"/>
              </w:rPr>
              <w:t>session</w:t>
            </w:r>
            <w:proofErr w:type="gramEnd"/>
            <w:r w:rsidRPr="001D3479">
              <w:rPr>
                <w:rFonts w:ascii="Arial" w:hAnsi="Arial" w:cs="Arial"/>
              </w:rPr>
              <w:t xml:space="preserve">. </w:t>
            </w:r>
          </w:p>
          <w:p w:rsidRPr="00ED392E" w:rsidR="00ED392E" w:rsidP="00ED392E" w:rsidRDefault="00ED392E" w14:paraId="6D290401" w14:textId="0D38F6B9">
            <w:pPr>
              <w:pStyle w:val="BodyText"/>
              <w:numPr>
                <w:ilvl w:val="0"/>
                <w:numId w:val="11"/>
              </w:numPr>
              <w:ind w:left="315" w:right="14" w:hanging="283"/>
              <w:jc w:val="both"/>
              <w:rPr>
                <w:rFonts w:ascii="Arial" w:hAnsi="Arial" w:cs="Arial"/>
              </w:rPr>
            </w:pPr>
            <w:r>
              <w:rPr>
                <w:rFonts w:ascii="Arial" w:hAnsi="Arial" w:cs="Arial"/>
              </w:rPr>
              <w:t xml:space="preserve">Two risks have been reduced since the last meeting. </w:t>
            </w:r>
            <w:r w:rsidR="00B15E8C">
              <w:rPr>
                <w:rFonts w:ascii="Arial" w:hAnsi="Arial" w:cs="Arial"/>
              </w:rPr>
              <w:t xml:space="preserve">Another </w:t>
            </w:r>
            <w:r w:rsidR="00D618B5">
              <w:rPr>
                <w:rFonts w:ascii="Arial" w:hAnsi="Arial" w:cs="Arial"/>
              </w:rPr>
              <w:t xml:space="preserve">has </w:t>
            </w:r>
            <w:r w:rsidR="003D2004">
              <w:rPr>
                <w:rFonts w:ascii="Arial" w:hAnsi="Arial" w:cs="Arial"/>
              </w:rPr>
              <w:t xml:space="preserve">changed during the period with </w:t>
            </w:r>
            <w:r w:rsidR="00D618B5">
              <w:rPr>
                <w:rFonts w:ascii="Arial" w:hAnsi="Arial" w:cs="Arial"/>
              </w:rPr>
              <w:t>a</w:t>
            </w:r>
            <w:r w:rsidR="003D2004">
              <w:rPr>
                <w:rFonts w:ascii="Arial" w:hAnsi="Arial" w:cs="Arial"/>
              </w:rPr>
              <w:t xml:space="preserve">n </w:t>
            </w:r>
            <w:proofErr w:type="gramStart"/>
            <w:r w:rsidR="003D2004">
              <w:rPr>
                <w:rFonts w:ascii="Arial" w:hAnsi="Arial" w:cs="Arial"/>
              </w:rPr>
              <w:t xml:space="preserve">overall </w:t>
            </w:r>
            <w:r w:rsidR="00D618B5">
              <w:rPr>
                <w:rFonts w:ascii="Arial" w:hAnsi="Arial" w:cs="Arial"/>
              </w:rPr>
              <w:t xml:space="preserve"> net</w:t>
            </w:r>
            <w:proofErr w:type="gramEnd"/>
            <w:r w:rsidR="00D618B5">
              <w:rPr>
                <w:rFonts w:ascii="Arial" w:hAnsi="Arial" w:cs="Arial"/>
              </w:rPr>
              <w:t xml:space="preserve"> increase since the last meeting.</w:t>
            </w:r>
          </w:p>
        </w:tc>
      </w:tr>
      <w:tr w:rsidRPr="00034194" w:rsidR="00DB1B39" w:rsidTr="766EC118" w14:paraId="6D290409" w14:textId="77777777">
        <w:trPr>
          <w:trHeight w:val="97"/>
        </w:trPr>
        <w:tc>
          <w:tcPr>
            <w:tcW w:w="2547" w:type="dxa"/>
            <w:vMerge w:val="restart"/>
            <w:tcMar/>
          </w:tcPr>
          <w:p w:rsidRPr="00FA0CA9" w:rsidR="00DB1B39" w:rsidP="00DB1B39" w:rsidRDefault="00DB1B39" w14:paraId="6D290403" w14:textId="77777777">
            <w:pPr>
              <w:rPr>
                <w:rFonts w:ascii="Arial" w:hAnsi="Arial" w:cs="Arial"/>
                <w:b/>
                <w:sz w:val="24"/>
                <w:szCs w:val="24"/>
              </w:rPr>
            </w:pPr>
            <w:r w:rsidRPr="00FA0CA9">
              <w:rPr>
                <w:rFonts w:ascii="Arial" w:hAnsi="Arial" w:cs="Arial"/>
                <w:b/>
                <w:sz w:val="24"/>
                <w:szCs w:val="24"/>
              </w:rPr>
              <w:t xml:space="preserve">Specific Action Required </w:t>
            </w:r>
          </w:p>
          <w:p w:rsidRPr="00FA0CA9" w:rsidR="00DB1B39" w:rsidP="00DB1B39" w:rsidRDefault="00DB1B39" w14:paraId="6D290404" w14:textId="7777777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Mar/>
          </w:tcPr>
          <w:p w:rsidRPr="00FA0CA9" w:rsidR="00DB1B39" w:rsidP="00DB1B39" w:rsidRDefault="00DB1B39" w14:paraId="6D290405" w14:textId="7777777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Mar/>
          </w:tcPr>
          <w:p w:rsidRPr="00FA0CA9" w:rsidR="00DB1B39" w:rsidP="00DB1B39" w:rsidRDefault="00DB1B39" w14:paraId="6D290406" w14:textId="7777777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Mar/>
          </w:tcPr>
          <w:p w:rsidRPr="00FA0CA9" w:rsidR="00DB1B39" w:rsidP="00DB1B39" w:rsidRDefault="00DB1B39" w14:paraId="6D290407" w14:textId="7777777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Mar/>
          </w:tcPr>
          <w:p w:rsidRPr="00FA0CA9" w:rsidR="00DB1B39" w:rsidP="00DB1B39" w:rsidRDefault="00DB1B39" w14:paraId="6D290408" w14:textId="77777777">
            <w:pPr>
              <w:rPr>
                <w:rFonts w:ascii="Arial" w:hAnsi="Arial" w:cs="Arial"/>
                <w:b/>
                <w:sz w:val="24"/>
                <w:szCs w:val="24"/>
              </w:rPr>
            </w:pPr>
            <w:r w:rsidRPr="00FA0CA9">
              <w:rPr>
                <w:rFonts w:ascii="Arial" w:hAnsi="Arial" w:cs="Arial"/>
                <w:b/>
                <w:sz w:val="24"/>
                <w:szCs w:val="24"/>
              </w:rPr>
              <w:t>Approval</w:t>
            </w:r>
          </w:p>
        </w:tc>
      </w:tr>
      <w:tr w:rsidRPr="00034194" w:rsidR="00DB1B39" w:rsidTr="766EC118" w14:paraId="6D29040F" w14:textId="77777777">
        <w:trPr>
          <w:trHeight w:val="96"/>
        </w:trPr>
        <w:tc>
          <w:tcPr>
            <w:tcW w:w="2547" w:type="dxa"/>
            <w:vMerge/>
            <w:tcMar/>
          </w:tcPr>
          <w:p w:rsidRPr="00FA0CA9" w:rsidR="00DB1B39" w:rsidP="00DB1B39" w:rsidRDefault="00DB1B39" w14:paraId="6D29040A" w14:textId="7777777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rPr>
              <w:rFonts w:ascii="Arial" w:hAnsi="Arial" w:cs="Arial"/>
              <w:sz w:val="20"/>
              <w:szCs w:val="20"/>
            </w:rPr>
          </w:sdtEndPr>
          <w:sdtContent>
            <w:tc>
              <w:tcPr>
                <w:tcW w:w="1569" w:type="dxa"/>
                <w:tcMar/>
              </w:tcPr>
              <w:p w:rsidRPr="00FA0CA9" w:rsidR="00DB1B39" w:rsidP="00DB1B39" w:rsidRDefault="00DB1B39" w14:paraId="6D29040B"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rPr>
              <w:rFonts w:ascii="Arial" w:hAnsi="Arial" w:cs="Arial"/>
              <w:sz w:val="20"/>
              <w:szCs w:val="20"/>
            </w:rPr>
          </w:sdtEndPr>
          <w:sdtContent>
            <w:tc>
              <w:tcPr>
                <w:tcW w:w="1723" w:type="dxa"/>
                <w:gridSpan w:val="2"/>
                <w:tcMar/>
              </w:tcPr>
              <w:p w:rsidRPr="00FA0CA9" w:rsidR="00DB1B39" w:rsidP="00DB1B39" w:rsidRDefault="00DB1B39" w14:paraId="6D29040C"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rPr>
              <w:rFonts w:ascii="Arial" w:hAnsi="Arial" w:cs="Arial"/>
              <w:sz w:val="20"/>
              <w:szCs w:val="20"/>
            </w:rPr>
          </w:sdtEndPr>
          <w:sdtContent>
            <w:tc>
              <w:tcPr>
                <w:tcW w:w="1661" w:type="dxa"/>
                <w:tcMar/>
              </w:tcPr>
              <w:p w:rsidRPr="00FA0CA9" w:rsidR="00DB1B39" w:rsidP="00DB1B39" w:rsidRDefault="00A571F0" w14:paraId="6D29040D" w14:textId="4DB4469E">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rPr>
              <w:rFonts w:ascii="Arial" w:hAnsi="Arial" w:cs="Arial"/>
              <w:sz w:val="20"/>
              <w:szCs w:val="20"/>
            </w:rPr>
          </w:sdtEndPr>
          <w:sdtContent>
            <w:tc>
              <w:tcPr>
                <w:tcW w:w="1516" w:type="dxa"/>
                <w:gridSpan w:val="2"/>
                <w:tcMar/>
              </w:tcPr>
              <w:p w:rsidRPr="00FA0CA9" w:rsidR="00DB1B39" w:rsidP="00DB1B39" w:rsidRDefault="00DB1B39" w14:paraId="6D29040E"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tr>
      <w:tr w:rsidRPr="00034194" w:rsidR="00DB1B39" w:rsidTr="766EC118" w14:paraId="6D290418" w14:textId="77777777">
        <w:tc>
          <w:tcPr>
            <w:tcW w:w="2547" w:type="dxa"/>
            <w:tcMar/>
          </w:tcPr>
          <w:p w:rsidRPr="00FA0CA9" w:rsidR="00DB1B39" w:rsidP="00DB1B39" w:rsidRDefault="00DB1B39" w14:paraId="6D290410" w14:textId="77777777">
            <w:pPr>
              <w:rPr>
                <w:rFonts w:ascii="Arial" w:hAnsi="Arial" w:cs="Arial"/>
                <w:b/>
                <w:sz w:val="24"/>
                <w:szCs w:val="24"/>
              </w:rPr>
            </w:pPr>
            <w:r w:rsidRPr="00FA0CA9">
              <w:rPr>
                <w:rFonts w:ascii="Arial" w:hAnsi="Arial" w:cs="Arial"/>
                <w:b/>
                <w:sz w:val="24"/>
                <w:szCs w:val="24"/>
              </w:rPr>
              <w:t>Recommendations</w:t>
            </w:r>
          </w:p>
          <w:p w:rsidRPr="00FA0CA9" w:rsidR="00DB1B39" w:rsidP="00DB1B39" w:rsidRDefault="00DB1B39" w14:paraId="6D290411" w14:textId="77777777">
            <w:pPr>
              <w:rPr>
                <w:rFonts w:ascii="Arial" w:hAnsi="Arial" w:cs="Arial"/>
                <w:b/>
                <w:sz w:val="24"/>
                <w:szCs w:val="24"/>
              </w:rPr>
            </w:pPr>
          </w:p>
        </w:tc>
        <w:tc>
          <w:tcPr>
            <w:tcW w:w="6469" w:type="dxa"/>
            <w:gridSpan w:val="6"/>
            <w:tcMar/>
          </w:tcPr>
          <w:p w:rsidR="00A571F0" w:rsidP="00A571F0" w:rsidRDefault="00A571F0" w14:paraId="72DD6A97" w14:textId="77777777">
            <w:pPr>
              <w:autoSpaceDE w:val="0"/>
              <w:autoSpaceDN w:val="0"/>
              <w:adjustRightInd w:val="0"/>
              <w:rPr>
                <w:rFonts w:ascii="ArialMT" w:hAnsi="ArialMT" w:cs="ArialMT"/>
                <w:sz w:val="24"/>
                <w:szCs w:val="24"/>
              </w:rPr>
            </w:pPr>
            <w:r>
              <w:rPr>
                <w:rFonts w:ascii="ArialMT" w:hAnsi="ArialMT" w:cs="ArialMT"/>
                <w:sz w:val="24"/>
                <w:szCs w:val="24"/>
              </w:rPr>
              <w:t>Members are asked to:</w:t>
            </w:r>
          </w:p>
          <w:p w:rsidR="00AD3185" w:rsidP="00A571F0" w:rsidRDefault="00AD3185" w14:paraId="3B2F2693" w14:textId="77777777">
            <w:pPr>
              <w:autoSpaceDE w:val="0"/>
              <w:autoSpaceDN w:val="0"/>
              <w:adjustRightInd w:val="0"/>
              <w:rPr>
                <w:rFonts w:ascii="ArialMT" w:hAnsi="ArialMT" w:cs="ArialMT"/>
                <w:sz w:val="24"/>
                <w:szCs w:val="24"/>
              </w:rPr>
            </w:pPr>
          </w:p>
          <w:p w:rsidR="00AD3185" w:rsidP="00AD3185" w:rsidRDefault="00AD3185" w14:paraId="4DD1BFBC" w14:textId="77777777">
            <w:pPr>
              <w:pStyle w:val="ListParagraph"/>
              <w:numPr>
                <w:ilvl w:val="0"/>
                <w:numId w:val="11"/>
              </w:numPr>
              <w:ind w:left="320" w:hanging="283"/>
              <w:rPr>
                <w:rFonts w:ascii="Arial" w:hAnsi="Arial" w:cs="Arial"/>
                <w:color w:val="000000" w:themeColor="text1"/>
                <w:sz w:val="24"/>
              </w:rPr>
            </w:pPr>
            <w:r w:rsidRPr="00AD3185">
              <w:rPr>
                <w:rFonts w:ascii="Arial" w:hAnsi="Arial" w:cs="Arial"/>
                <w:b/>
                <w:color w:val="000000" w:themeColor="text1"/>
                <w:sz w:val="24"/>
              </w:rPr>
              <w:t xml:space="preserve">RECEIVE </w:t>
            </w:r>
            <w:r w:rsidRPr="00AD3185">
              <w:rPr>
                <w:rFonts w:ascii="Arial" w:hAnsi="Arial" w:cs="Arial"/>
                <w:color w:val="000000" w:themeColor="text1"/>
                <w:sz w:val="24"/>
              </w:rPr>
              <w:t>the updates to the Health Board Risk Register (HBRR) relating to risks assigned to the Committee.</w:t>
            </w:r>
          </w:p>
          <w:p w:rsidRPr="00AD3185" w:rsidR="00AD3185" w:rsidP="00AD3185" w:rsidRDefault="00AD3185" w14:paraId="02B57E58" w14:textId="77777777">
            <w:pPr>
              <w:pStyle w:val="ListParagraph"/>
              <w:ind w:left="320" w:hanging="283"/>
              <w:rPr>
                <w:rFonts w:ascii="Arial" w:hAnsi="Arial" w:cs="Arial"/>
                <w:color w:val="000000" w:themeColor="text1"/>
                <w:sz w:val="24"/>
              </w:rPr>
            </w:pPr>
          </w:p>
          <w:p w:rsidRPr="001C71C3" w:rsidR="00AD3185" w:rsidP="00AD3185" w:rsidRDefault="00AD3185" w14:paraId="07BCB0CB" w14:textId="77777777">
            <w:pPr>
              <w:pStyle w:val="ListParagraph"/>
              <w:numPr>
                <w:ilvl w:val="0"/>
                <w:numId w:val="11"/>
              </w:numPr>
              <w:ind w:left="320" w:hanging="283"/>
              <w:rPr>
                <w:rFonts w:ascii="Arial" w:hAnsi="Arial" w:cs="Arial"/>
                <w:b/>
                <w:color w:val="000000" w:themeColor="text1"/>
                <w:sz w:val="24"/>
              </w:rPr>
            </w:pPr>
            <w:r w:rsidRPr="00AD3185">
              <w:rPr>
                <w:rFonts w:ascii="Arial" w:hAnsi="Arial" w:cs="Arial"/>
                <w:b/>
                <w:color w:val="000000" w:themeColor="text1"/>
                <w:sz w:val="24"/>
              </w:rPr>
              <w:t>REVIEW</w:t>
            </w:r>
            <w:r w:rsidRPr="001C71C3">
              <w:rPr>
                <w:rFonts w:ascii="Arial" w:hAnsi="Arial" w:cs="Arial"/>
                <w:b/>
                <w:sz w:val="24"/>
                <w:szCs w:val="24"/>
              </w:rPr>
              <w:t xml:space="preserve"> </w:t>
            </w:r>
            <w:r w:rsidRPr="001C71C3">
              <w:rPr>
                <w:rFonts w:ascii="Arial" w:hAnsi="Arial" w:cs="Arial"/>
                <w:sz w:val="24"/>
                <w:szCs w:val="24"/>
              </w:rPr>
              <w:t>the</w:t>
            </w:r>
            <w:r w:rsidRPr="001C71C3">
              <w:rPr>
                <w:rFonts w:ascii="Arial" w:hAnsi="Arial" w:cs="Arial"/>
                <w:b/>
                <w:sz w:val="24"/>
                <w:szCs w:val="24"/>
              </w:rPr>
              <w:t xml:space="preserve"> </w:t>
            </w:r>
            <w:r w:rsidRPr="001C71C3">
              <w:rPr>
                <w:rFonts w:ascii="Arial" w:hAnsi="Arial" w:cs="Arial"/>
                <w:sz w:val="24"/>
                <w:szCs w:val="24"/>
              </w:rPr>
              <w:t>risks exceeding the Board’s stated appetite levels, the associated actions and timescales identified and consider whether further action / assurance is required in respect of any.</w:t>
            </w:r>
          </w:p>
          <w:p w:rsidRPr="00FA0CA9" w:rsidR="00DB1B39" w:rsidP="00AD3185" w:rsidRDefault="00DB1B39" w14:paraId="6D290417" w14:textId="25AAA50E">
            <w:pPr>
              <w:pStyle w:val="BodyText"/>
              <w:ind w:left="0" w:right="14"/>
              <w:jc w:val="both"/>
              <w:rPr>
                <w:rFonts w:ascii="Arial" w:hAnsi="Arial" w:cs="Arial"/>
              </w:rPr>
            </w:pPr>
          </w:p>
        </w:tc>
      </w:tr>
    </w:tbl>
    <w:p w:rsidR="0020539A" w:rsidRDefault="0020539A" w14:paraId="6D290419" w14:textId="77777777"/>
    <w:p w:rsidR="00653AEC" w:rsidP="00653AEC" w:rsidRDefault="0020539A" w14:paraId="6D29041A" w14:textId="4DB5E2D1">
      <w:pPr>
        <w:spacing w:after="0" w:line="240" w:lineRule="auto"/>
        <w:jc w:val="center"/>
        <w:rPr>
          <w:rFonts w:ascii="Arial" w:hAnsi="Arial" w:cs="Arial"/>
          <w:b/>
          <w:sz w:val="24"/>
          <w:szCs w:val="24"/>
        </w:rPr>
      </w:pPr>
      <w:r>
        <w:br w:type="page"/>
      </w:r>
      <w:r w:rsidR="008C2E58">
        <w:rPr>
          <w:rFonts w:ascii="Arial" w:hAnsi="Arial" w:cs="Arial"/>
          <w:b/>
          <w:sz w:val="24"/>
          <w:szCs w:val="24"/>
        </w:rPr>
        <w:t>RISK MANAGEMENT REPORT</w:t>
      </w:r>
    </w:p>
    <w:p w:rsidR="008C2E58" w:rsidP="00653AEC" w:rsidRDefault="008C2E58" w14:paraId="55CB379A" w14:textId="1A229F3E">
      <w:pPr>
        <w:spacing w:after="0" w:line="240" w:lineRule="auto"/>
        <w:jc w:val="center"/>
        <w:rPr>
          <w:rFonts w:ascii="Arial" w:hAnsi="Arial" w:cs="Arial"/>
          <w:b/>
          <w:sz w:val="24"/>
          <w:szCs w:val="24"/>
        </w:rPr>
      </w:pPr>
    </w:p>
    <w:p w:rsidR="008C2E58" w:rsidP="00653AEC" w:rsidRDefault="008C2E58" w14:paraId="3D43D83A" w14:textId="72925DCE">
      <w:pPr>
        <w:spacing w:after="0" w:line="240" w:lineRule="auto"/>
        <w:jc w:val="center"/>
        <w:rPr>
          <w:rFonts w:ascii="Arial" w:hAnsi="Arial" w:cs="Arial"/>
          <w:b/>
          <w:sz w:val="24"/>
          <w:szCs w:val="24"/>
        </w:rPr>
      </w:pPr>
      <w:r>
        <w:rPr>
          <w:rFonts w:ascii="Arial" w:hAnsi="Arial" w:cs="Arial"/>
          <w:b/>
          <w:sz w:val="24"/>
          <w:szCs w:val="24"/>
        </w:rPr>
        <w:t>WORKFORCE</w:t>
      </w:r>
      <w:r w:rsidR="005B3157">
        <w:rPr>
          <w:rFonts w:ascii="Arial" w:hAnsi="Arial" w:cs="Arial"/>
          <w:b/>
          <w:sz w:val="24"/>
          <w:szCs w:val="24"/>
        </w:rPr>
        <w:t xml:space="preserve"> &amp; </w:t>
      </w:r>
      <w:r w:rsidR="00DC6111">
        <w:rPr>
          <w:rFonts w:ascii="Arial" w:hAnsi="Arial" w:cs="Arial"/>
          <w:b/>
          <w:sz w:val="24"/>
          <w:szCs w:val="24"/>
        </w:rPr>
        <w:t>OD COMMITTEE</w:t>
      </w:r>
    </w:p>
    <w:p w:rsidRPr="0072604C" w:rsidR="00653AEC" w:rsidP="00653AEC" w:rsidRDefault="00653AEC" w14:paraId="6D29041B" w14:textId="77777777">
      <w:pPr>
        <w:spacing w:after="0" w:line="240" w:lineRule="auto"/>
        <w:jc w:val="center"/>
        <w:rPr>
          <w:rFonts w:ascii="Arial" w:hAnsi="Arial" w:cs="Arial"/>
          <w:b/>
          <w:sz w:val="24"/>
          <w:szCs w:val="24"/>
        </w:rPr>
      </w:pPr>
    </w:p>
    <w:p w:rsidRPr="0072604C" w:rsidR="00653AEC" w:rsidP="00653AEC" w:rsidRDefault="00653AEC" w14:paraId="6D29041C" w14:textId="7777777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Pr="00A571F0" w:rsidR="00A571F0" w:rsidP="00A571F0" w:rsidRDefault="00A571F0" w14:paraId="79CAEA6B" w14:textId="77777777">
      <w:pPr>
        <w:pStyle w:val="ListParagraph"/>
        <w:spacing w:after="0" w:line="240" w:lineRule="auto"/>
        <w:rPr>
          <w:rFonts w:ascii="Arial" w:hAnsi="Arial" w:cs="Arial"/>
          <w:sz w:val="24"/>
          <w:szCs w:val="24"/>
        </w:rPr>
      </w:pPr>
    </w:p>
    <w:p w:rsidRPr="00A571F0" w:rsidR="00653AEC" w:rsidP="00A571F0" w:rsidRDefault="00A571F0" w14:paraId="6D29041E" w14:textId="75DF8DD2">
      <w:pPr>
        <w:pStyle w:val="ListParagraph"/>
        <w:spacing w:after="0" w:line="240" w:lineRule="auto"/>
        <w:rPr>
          <w:rFonts w:ascii="Arial" w:hAnsi="Arial" w:cs="Arial"/>
          <w:sz w:val="24"/>
          <w:szCs w:val="24"/>
        </w:rPr>
      </w:pPr>
      <w:r w:rsidRPr="00A571F0">
        <w:rPr>
          <w:rFonts w:ascii="Arial" w:hAnsi="Arial" w:cs="Arial"/>
          <w:sz w:val="24"/>
          <w:szCs w:val="24"/>
        </w:rPr>
        <w:t xml:space="preserve">The purpose of this report is to inform the Workforce </w:t>
      </w:r>
      <w:r w:rsidR="005B3157">
        <w:rPr>
          <w:rFonts w:ascii="Arial" w:hAnsi="Arial" w:cs="Arial"/>
          <w:sz w:val="24"/>
          <w:szCs w:val="24"/>
        </w:rPr>
        <w:t xml:space="preserve">&amp; </w:t>
      </w:r>
      <w:r w:rsidRPr="00A571F0">
        <w:rPr>
          <w:rFonts w:ascii="Arial" w:hAnsi="Arial" w:cs="Arial"/>
          <w:sz w:val="24"/>
          <w:szCs w:val="24"/>
        </w:rPr>
        <w:t>OD Committee of the risks within the Health Board Risk Register (HBRR) assigned to the Committee for scrutiny.</w:t>
      </w:r>
    </w:p>
    <w:p w:rsidRPr="00A571F0" w:rsidR="00A571F0" w:rsidP="00A571F0" w:rsidRDefault="00A571F0" w14:paraId="464FC4F5" w14:textId="77777777">
      <w:pPr>
        <w:pStyle w:val="ListParagraph"/>
        <w:spacing w:after="0" w:line="240" w:lineRule="auto"/>
        <w:rPr>
          <w:rFonts w:ascii="Arial" w:hAnsi="Arial" w:cs="Arial"/>
          <w:b/>
          <w:sz w:val="24"/>
          <w:szCs w:val="24"/>
        </w:rPr>
      </w:pPr>
    </w:p>
    <w:p w:rsidRPr="00A571F0" w:rsidR="00653AEC" w:rsidP="00653AEC" w:rsidRDefault="00653AEC" w14:paraId="6D29041F" w14:textId="7777777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Pr="00A571F0" w:rsidR="00A571F0" w:rsidP="00653AEC" w:rsidRDefault="00A571F0" w14:paraId="7A915829" w14:textId="77777777">
      <w:pPr>
        <w:spacing w:after="0" w:line="240" w:lineRule="auto"/>
        <w:rPr>
          <w:rFonts w:ascii="Arial" w:hAnsi="Arial" w:cs="Arial"/>
          <w:sz w:val="24"/>
          <w:szCs w:val="24"/>
        </w:rPr>
      </w:pPr>
    </w:p>
    <w:p w:rsidRPr="00A956E2" w:rsidR="008C2E58" w:rsidP="008C2E58" w:rsidRDefault="008C2E58" w14:paraId="1FC15DE1" w14:textId="77777777">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rsidRPr="00A956E2" w:rsidR="008C2E58" w:rsidP="008C2E58" w:rsidRDefault="008C2E58" w14:paraId="583B558E" w14:textId="77777777">
      <w:pPr>
        <w:spacing w:after="0" w:line="240" w:lineRule="auto"/>
        <w:ind w:right="95"/>
        <w:contextualSpacing/>
        <w:rPr>
          <w:rFonts w:ascii="Arial" w:hAnsi="Arial" w:cs="Arial"/>
          <w:b/>
          <w:sz w:val="24"/>
          <w:szCs w:val="24"/>
        </w:rPr>
      </w:pPr>
    </w:p>
    <w:p w:rsidRPr="00BB7B98" w:rsidR="00BB7B98" w:rsidP="00BB7B98" w:rsidRDefault="00BB7B98" w14:paraId="192AB37F" w14:textId="77777777">
      <w:pPr>
        <w:spacing w:after="0" w:line="240" w:lineRule="auto"/>
        <w:ind w:left="720"/>
        <w:rPr>
          <w:rFonts w:ascii="Arial" w:hAnsi="Arial" w:cs="Arial"/>
          <w:sz w:val="24"/>
          <w:szCs w:val="24"/>
        </w:rPr>
      </w:pPr>
      <w:r w:rsidRPr="00BB7B98">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risk update reports are submitted to the Board and the committees of the Board to support this.</w:t>
      </w:r>
    </w:p>
    <w:p w:rsidRPr="00BB7B98" w:rsidR="00BB7B98" w:rsidP="00BB7B98" w:rsidRDefault="00BB7B98" w14:paraId="1634D918" w14:textId="77777777">
      <w:pPr>
        <w:spacing w:after="0" w:line="240" w:lineRule="auto"/>
        <w:ind w:left="720"/>
        <w:rPr>
          <w:rFonts w:ascii="Arial" w:hAnsi="Arial" w:cs="Arial"/>
          <w:sz w:val="24"/>
          <w:szCs w:val="24"/>
        </w:rPr>
      </w:pPr>
    </w:p>
    <w:p w:rsidRPr="00BB7B98" w:rsidR="00BB7B98" w:rsidP="00BB7B98" w:rsidRDefault="00BB7B98" w14:paraId="04792BEA" w14:textId="77777777">
      <w:pPr>
        <w:spacing w:after="0" w:line="240" w:lineRule="auto"/>
        <w:ind w:left="720"/>
        <w:rPr>
          <w:rFonts w:ascii="Arial" w:hAnsi="Arial" w:cs="Arial"/>
          <w:sz w:val="24"/>
          <w:szCs w:val="24"/>
        </w:rPr>
      </w:pPr>
      <w:r w:rsidRPr="00BB7B98">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rsidRPr="00BB7B98" w:rsidR="00BB7B98" w:rsidP="00BB7B98" w:rsidRDefault="00BB7B98" w14:paraId="37965A58" w14:textId="77777777">
      <w:pPr>
        <w:spacing w:after="0" w:line="240" w:lineRule="auto"/>
        <w:ind w:left="720"/>
        <w:rPr>
          <w:rFonts w:ascii="Arial" w:hAnsi="Arial" w:cs="Arial"/>
          <w:sz w:val="24"/>
          <w:szCs w:val="24"/>
        </w:rPr>
      </w:pPr>
    </w:p>
    <w:p w:rsidR="008C2E58" w:rsidP="00BB7B98" w:rsidRDefault="00BB7B98" w14:paraId="56F5BC0E" w14:textId="1E14AD80">
      <w:pPr>
        <w:spacing w:after="0" w:line="240" w:lineRule="auto"/>
        <w:ind w:left="720"/>
        <w:rPr>
          <w:rFonts w:ascii="Arial" w:hAnsi="Arial" w:cs="Arial"/>
          <w:sz w:val="24"/>
          <w:szCs w:val="24"/>
        </w:rPr>
      </w:pPr>
      <w:r w:rsidRPr="00BB7B98">
        <w:rPr>
          <w:rFonts w:ascii="Arial" w:hAnsi="Arial" w:cs="Arial"/>
          <w:sz w:val="24"/>
          <w:szCs w:val="24"/>
        </w:rPr>
        <w:t>As part of the resetting of health board risk management arrangements a new Risk Management Group had its inaugural meeting in April 2025. The Group is chaired by the Deputy Chief Executive and reports to the Management Board. It meets monthly and its role includes oversight of the risks within risk registers, and of the escalation and de-escalation of risks between them. The last meeting of the group was in July 2025.</w:t>
      </w:r>
    </w:p>
    <w:p w:rsidR="008C2E58" w:rsidP="008C2E58" w:rsidRDefault="008C2E58" w14:paraId="0EAEA564" w14:textId="77777777">
      <w:pPr>
        <w:spacing w:after="0" w:line="240" w:lineRule="auto"/>
        <w:rPr>
          <w:rFonts w:ascii="Arial" w:hAnsi="Arial" w:cs="Arial"/>
          <w:sz w:val="24"/>
          <w:szCs w:val="24"/>
        </w:rPr>
      </w:pPr>
    </w:p>
    <w:p w:rsidR="008C2E58" w:rsidP="008C2E58" w:rsidRDefault="008C2E58" w14:paraId="4D389FE9" w14:textId="77777777">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rsidR="008C2E58" w:rsidP="008C2E58" w:rsidRDefault="008C2E58" w14:paraId="53A6D033" w14:textId="77777777">
      <w:pPr>
        <w:spacing w:after="0" w:line="240" w:lineRule="auto"/>
        <w:ind w:right="95" w:firstLine="360"/>
        <w:contextualSpacing/>
        <w:rPr>
          <w:rFonts w:ascii="Arial" w:hAnsi="Arial" w:cs="Arial"/>
          <w:sz w:val="24"/>
          <w:szCs w:val="24"/>
        </w:rPr>
      </w:pPr>
    </w:p>
    <w:p w:rsidR="008C2E58" w:rsidP="008C2E58" w:rsidRDefault="008C2E58" w14:paraId="3E21BA50" w14:textId="1C8E9F94">
      <w:pPr>
        <w:spacing w:after="0" w:line="240" w:lineRule="auto"/>
        <w:ind w:left="720" w:right="95"/>
        <w:contextualSpacing/>
        <w:rPr>
          <w:rFonts w:ascii="Arial" w:hAnsi="Arial" w:cs="Arial"/>
          <w:sz w:val="24"/>
          <w:szCs w:val="24"/>
        </w:rPr>
      </w:pPr>
      <w:r w:rsidRPr="00A956E2">
        <w:rPr>
          <w:rFonts w:ascii="Arial" w:hAnsi="Arial"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C415DD">
        <w:rPr>
          <w:rFonts w:ascii="Arial" w:hAnsi="Arial" w:cs="Arial"/>
          <w:sz w:val="24"/>
          <w:szCs w:val="24"/>
        </w:rPr>
        <w:t>-</w:t>
      </w:r>
      <w:r w:rsidRPr="00A956E2">
        <w:rPr>
          <w:rFonts w:ascii="Arial" w:hAnsi="Arial" w:cs="Arial"/>
          <w:sz w:val="24"/>
          <w:szCs w:val="24"/>
        </w:rPr>
        <w:t>quality care, or the health and safety of the staff and public, an ‘open’ appetite will be adopted, indicating lower threshold and requiring risks scoring 16 or above to be overseen at committee level.</w:t>
      </w:r>
    </w:p>
    <w:p w:rsidR="008C2E58" w:rsidP="008C2E58" w:rsidRDefault="008C2E58" w14:paraId="72469D50" w14:textId="77777777">
      <w:pPr>
        <w:spacing w:after="0" w:line="240" w:lineRule="auto"/>
        <w:ind w:right="95"/>
        <w:contextualSpacing/>
        <w:rPr>
          <w:rFonts w:ascii="Arial" w:hAnsi="Arial" w:cs="Arial"/>
          <w:sz w:val="24"/>
          <w:szCs w:val="24"/>
        </w:rPr>
      </w:pPr>
    </w:p>
    <w:p w:rsidR="008C2E58" w:rsidP="008C2E58" w:rsidRDefault="008C2E58" w14:paraId="02297964" w14:textId="77777777">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rsidR="008C2E58" w:rsidP="008C2E58" w:rsidRDefault="008C2E58" w14:paraId="6E00246A" w14:textId="77777777">
      <w:pPr>
        <w:spacing w:after="0" w:line="240" w:lineRule="auto"/>
        <w:ind w:right="95" w:firstLine="360"/>
        <w:contextualSpacing/>
        <w:rPr>
          <w:rFonts w:ascii="Arial" w:hAnsi="Arial" w:cs="Arial"/>
          <w:color w:val="000000" w:themeColor="text1"/>
          <w:sz w:val="24"/>
          <w:szCs w:val="24"/>
        </w:rPr>
      </w:pPr>
    </w:p>
    <w:p w:rsidRPr="008C2E58" w:rsidR="008C2E58" w:rsidP="008C2E58" w:rsidRDefault="008C2E58" w14:paraId="4126A5F9" w14:textId="1F67D91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rsidRPr="00A956E2" w:rsidR="008C2E58" w:rsidP="008C2E58" w:rsidRDefault="008C2E58" w14:paraId="02BA1741" w14:textId="77777777">
      <w:pPr>
        <w:spacing w:after="0" w:line="240" w:lineRule="auto"/>
        <w:ind w:right="96"/>
        <w:contextualSpacing/>
        <w:rPr>
          <w:rFonts w:ascii="Arial" w:hAnsi="Arial" w:cs="Arial"/>
          <w:color w:val="000000" w:themeColor="text1"/>
          <w:sz w:val="24"/>
          <w:szCs w:val="24"/>
        </w:rPr>
      </w:pPr>
    </w:p>
    <w:p w:rsidRPr="00A956E2" w:rsidR="008C2E58" w:rsidP="008C2E58" w:rsidRDefault="008C2E58" w14:paraId="381ACB44" w14:textId="77777777">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rsidRPr="00A571F0" w:rsidR="008C2E58" w:rsidP="00A571F0" w:rsidRDefault="008C2E58" w14:paraId="6B104E43" w14:textId="77777777">
      <w:pPr>
        <w:spacing w:after="0" w:line="240" w:lineRule="auto"/>
        <w:ind w:left="720"/>
        <w:rPr>
          <w:rFonts w:ascii="Arial" w:hAnsi="Arial" w:cs="Arial"/>
          <w:b/>
          <w:sz w:val="24"/>
          <w:szCs w:val="24"/>
        </w:rPr>
      </w:pPr>
    </w:p>
    <w:p w:rsidRPr="00A571F0" w:rsidR="00653AEC" w:rsidP="00653AEC" w:rsidRDefault="00653AEC" w14:paraId="6D290421" w14:textId="77777777">
      <w:pPr>
        <w:pStyle w:val="ListParagraph"/>
        <w:spacing w:after="0" w:line="240" w:lineRule="auto"/>
        <w:rPr>
          <w:rFonts w:ascii="Arial" w:hAnsi="Arial" w:cs="Arial"/>
          <w:b/>
          <w:sz w:val="24"/>
          <w:szCs w:val="24"/>
        </w:rPr>
      </w:pPr>
    </w:p>
    <w:p w:rsidRPr="0072604C" w:rsidR="00653AEC" w:rsidP="00653AEC" w:rsidRDefault="00653AEC" w14:paraId="6D290422" w14:textId="7777777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F16190" w:rsidP="00360DFF" w:rsidRDefault="00F16190" w14:paraId="4E03141B" w14:textId="77777777">
      <w:pPr>
        <w:spacing w:after="0" w:line="240" w:lineRule="auto"/>
      </w:pPr>
    </w:p>
    <w:p w:rsidR="007439DB" w:rsidP="007439DB" w:rsidRDefault="00F16190" w14:paraId="2935035E" w14:textId="77777777">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rsidR="007439DB" w:rsidP="007439DB" w:rsidRDefault="007439DB" w14:paraId="2BF8E45B" w14:textId="77777777">
      <w:pPr>
        <w:spacing w:after="0" w:line="240" w:lineRule="auto"/>
        <w:ind w:firstLine="360"/>
        <w:rPr>
          <w:rFonts w:ascii="Arial" w:hAnsi="Arial" w:cs="Arial"/>
          <w:b/>
          <w:sz w:val="24"/>
          <w:szCs w:val="24"/>
        </w:rPr>
      </w:pPr>
    </w:p>
    <w:p w:rsidRPr="007439DB" w:rsidR="00DB2841" w:rsidP="007439DB" w:rsidRDefault="00295344" w14:paraId="0A46AB34" w14:textId="71CEF779">
      <w:pPr>
        <w:spacing w:after="0" w:line="240" w:lineRule="auto"/>
        <w:ind w:left="720"/>
        <w:rPr>
          <w:rFonts w:ascii="Arial" w:hAnsi="Arial" w:cs="Arial"/>
          <w:b/>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Pr="001D4094">
        <w:t xml:space="preserve"> </w:t>
      </w:r>
      <w:r w:rsidRPr="00D94CF2">
        <w:rPr>
          <w:rFonts w:ascii="Arial" w:hAnsi="Arial" w:cs="Arial"/>
          <w:sz w:val="24"/>
          <w:szCs w:val="24"/>
        </w:rPr>
        <w:t xml:space="preserve">This report presents the position as recorded within the </w:t>
      </w:r>
      <w:r>
        <w:rPr>
          <w:rFonts w:ascii="Arial" w:hAnsi="Arial" w:cs="Arial"/>
          <w:sz w:val="24"/>
          <w:szCs w:val="24"/>
        </w:rPr>
        <w:t>June 2025</w:t>
      </w:r>
      <w:r w:rsidRPr="00D94CF2">
        <w:rPr>
          <w:rFonts w:ascii="Arial" w:hAnsi="Arial" w:cs="Arial"/>
          <w:sz w:val="24"/>
          <w:szCs w:val="24"/>
        </w:rPr>
        <w:t xml:space="preserve"> HBRR</w:t>
      </w:r>
      <w:r w:rsidRPr="00FE421A">
        <w:rPr>
          <w:rFonts w:ascii="Arial" w:hAnsi="Arial" w:cs="Arial"/>
          <w:sz w:val="24"/>
          <w:szCs w:val="24"/>
        </w:rPr>
        <w:t xml:space="preserve">. </w:t>
      </w:r>
    </w:p>
    <w:p w:rsidR="00DB2841" w:rsidP="00DB2841" w:rsidRDefault="00DB2841" w14:paraId="7C506E22" w14:textId="77777777">
      <w:pPr>
        <w:spacing w:after="0" w:line="240" w:lineRule="auto"/>
        <w:rPr>
          <w:rFonts w:ascii="Arial" w:hAnsi="Arial" w:cs="Arial"/>
          <w:sz w:val="24"/>
          <w:szCs w:val="24"/>
        </w:rPr>
      </w:pPr>
    </w:p>
    <w:p w:rsidRPr="007439DB" w:rsidR="00DB2841" w:rsidP="007439DB" w:rsidRDefault="00DB2841" w14:paraId="7DBE0253" w14:textId="2F876E32">
      <w:pPr>
        <w:spacing w:after="0" w:line="240" w:lineRule="auto"/>
        <w:ind w:firstLine="360"/>
        <w:rPr>
          <w:rFonts w:ascii="Arial" w:hAnsi="Arial" w:cs="Arial"/>
          <w:b/>
          <w:sz w:val="24"/>
          <w:szCs w:val="24"/>
        </w:rPr>
      </w:pPr>
      <w:r w:rsidRPr="007439DB">
        <w:rPr>
          <w:rFonts w:ascii="Arial" w:hAnsi="Arial" w:cs="Arial"/>
          <w:b/>
          <w:sz w:val="24"/>
          <w:szCs w:val="24"/>
        </w:rPr>
        <w:t>3.2</w:t>
      </w:r>
      <w:r w:rsidR="007439DB">
        <w:rPr>
          <w:rFonts w:ascii="Arial" w:hAnsi="Arial" w:cs="Arial"/>
          <w:b/>
          <w:sz w:val="24"/>
          <w:szCs w:val="24"/>
        </w:rPr>
        <w:tab/>
      </w:r>
      <w:r w:rsidRPr="007439DB" w:rsidR="007439DB">
        <w:rPr>
          <w:rFonts w:ascii="Arial" w:hAnsi="Arial" w:cs="Arial"/>
          <w:b/>
          <w:sz w:val="24"/>
          <w:szCs w:val="24"/>
        </w:rPr>
        <w:t>Workforce &amp; OD Committee Risks</w:t>
      </w:r>
    </w:p>
    <w:p w:rsidR="00DB2841" w:rsidP="00DB2841" w:rsidRDefault="00DB2841" w14:paraId="6D0427D1" w14:textId="77777777">
      <w:pPr>
        <w:spacing w:after="0" w:line="240" w:lineRule="auto"/>
        <w:rPr>
          <w:rFonts w:ascii="Arial" w:hAnsi="Arial" w:cs="Arial"/>
          <w:sz w:val="24"/>
          <w:szCs w:val="24"/>
        </w:rPr>
      </w:pPr>
    </w:p>
    <w:p w:rsidR="00DB2841" w:rsidP="00E113DC" w:rsidRDefault="00DB2841" w14:paraId="16EDDE76" w14:textId="78CBE80E">
      <w:pPr>
        <w:spacing w:after="0" w:line="240" w:lineRule="auto"/>
        <w:ind w:left="720" w:hanging="720"/>
        <w:rPr>
          <w:rFonts w:ascii="Arial" w:hAnsi="Arial" w:cs="Arial"/>
          <w:sz w:val="24"/>
          <w:szCs w:val="24"/>
        </w:rPr>
      </w:pPr>
      <w:r>
        <w:rPr>
          <w:rFonts w:ascii="Arial" w:hAnsi="Arial" w:cs="Arial"/>
          <w:sz w:val="24"/>
          <w:szCs w:val="24"/>
        </w:rPr>
        <w:tab/>
      </w:r>
      <w:r w:rsidR="00E113DC">
        <w:rPr>
          <w:rFonts w:ascii="Arial" w:hAnsi="Arial" w:cs="Arial"/>
          <w:sz w:val="24"/>
          <w:szCs w:val="24"/>
        </w:rPr>
        <w:t xml:space="preserve">Two </w:t>
      </w:r>
      <w:r w:rsidRPr="00FE421A">
        <w:rPr>
          <w:rFonts w:ascii="Arial" w:hAnsi="Arial" w:cs="Arial"/>
          <w:sz w:val="24"/>
          <w:szCs w:val="24"/>
        </w:rPr>
        <w:t xml:space="preserve">risks are assigned to </w:t>
      </w:r>
      <w:r>
        <w:rPr>
          <w:rFonts w:ascii="Arial" w:hAnsi="Arial" w:cs="Arial"/>
          <w:sz w:val="24"/>
          <w:szCs w:val="24"/>
        </w:rPr>
        <w:t xml:space="preserve">this </w:t>
      </w:r>
      <w:r w:rsidRPr="00FE421A">
        <w:rPr>
          <w:rFonts w:ascii="Arial" w:hAnsi="Arial" w:cs="Arial"/>
          <w:sz w:val="24"/>
          <w:szCs w:val="24"/>
        </w:rPr>
        <w:t>Committee for oversight</w:t>
      </w:r>
      <w:r>
        <w:rPr>
          <w:rFonts w:ascii="Arial" w:hAnsi="Arial" w:cs="Arial"/>
          <w:sz w:val="24"/>
          <w:szCs w:val="24"/>
        </w:rPr>
        <w:t xml:space="preserve"> (see extract attached at </w:t>
      </w:r>
      <w:r w:rsidRPr="00C26194">
        <w:rPr>
          <w:rFonts w:ascii="Arial" w:hAnsi="Arial" w:cs="Arial"/>
          <w:b/>
          <w:bCs/>
          <w:sz w:val="24"/>
          <w:szCs w:val="24"/>
        </w:rPr>
        <w:t>Appendix 1</w:t>
      </w:r>
      <w:r>
        <w:rPr>
          <w:rFonts w:ascii="Arial" w:hAnsi="Arial" w:cs="Arial"/>
          <w:b/>
          <w:bCs/>
          <w:sz w:val="24"/>
          <w:szCs w:val="24"/>
        </w:rPr>
        <w:t xml:space="preserve"> </w:t>
      </w:r>
      <w:r w:rsidRPr="00221D56">
        <w:rPr>
          <w:rFonts w:ascii="Arial" w:hAnsi="Arial" w:cs="Arial"/>
          <w:sz w:val="24"/>
          <w:szCs w:val="24"/>
        </w:rPr>
        <w:t>for detail)</w:t>
      </w:r>
      <w:r w:rsidR="00E113DC">
        <w:rPr>
          <w:rFonts w:ascii="Arial" w:hAnsi="Arial" w:cs="Arial"/>
          <w:sz w:val="24"/>
          <w:szCs w:val="24"/>
        </w:rPr>
        <w:t>:</w:t>
      </w:r>
    </w:p>
    <w:p w:rsidRPr="00FE421A" w:rsidR="00DB2841" w:rsidP="00295344" w:rsidRDefault="00DB2841" w14:paraId="4E103B6D" w14:textId="77777777">
      <w:pPr>
        <w:spacing w:after="0" w:line="240" w:lineRule="auto"/>
        <w:ind w:left="720"/>
        <w:rPr>
          <w:rFonts w:ascii="Arial" w:hAnsi="Arial" w:cs="Arial"/>
          <w:sz w:val="24"/>
          <w:szCs w:val="24"/>
        </w:rPr>
      </w:pPr>
    </w:p>
    <w:p w:rsidRPr="002D5CFF" w:rsidR="00F16190" w:rsidP="00360DFF" w:rsidRDefault="00F16190" w14:paraId="75B6A647" w14:textId="1E73EE92">
      <w:pPr>
        <w:pStyle w:val="BodyText"/>
        <w:numPr>
          <w:ilvl w:val="0"/>
          <w:numId w:val="12"/>
        </w:numPr>
        <w:ind w:right="11"/>
        <w:rPr>
          <w:rFonts w:ascii="Arial" w:hAnsi="Arial" w:cs="Arial"/>
          <w:i/>
          <w:lang w:val="en-GB"/>
        </w:rPr>
      </w:pPr>
      <w:r>
        <w:rPr>
          <w:rFonts w:ascii="Arial" w:hAnsi="Arial" w:cs="Arial"/>
          <w:lang w:val="en-GB"/>
        </w:rPr>
        <w:t>HBR 3</w:t>
      </w:r>
      <w:r>
        <w:rPr>
          <w:rFonts w:ascii="Arial" w:hAnsi="Arial" w:cs="Arial"/>
          <w:lang w:val="en-GB"/>
        </w:rPr>
        <w:tab/>
      </w:r>
      <w:r w:rsidRPr="008247A3" w:rsidR="008247A3">
        <w:rPr>
          <w:rFonts w:ascii="Arial" w:hAnsi="Arial" w:cs="Arial"/>
          <w:i/>
          <w:lang w:val="en-GB"/>
        </w:rPr>
        <w:t>Recruitment of Consultant Medical &amp; Dental Staff</w:t>
      </w:r>
    </w:p>
    <w:p w:rsidRPr="002D5CFF" w:rsidR="00F16190" w:rsidP="00360DFF" w:rsidRDefault="00F16190" w14:paraId="5DF2EA54" w14:textId="77777777">
      <w:pPr>
        <w:pStyle w:val="BodyText"/>
        <w:numPr>
          <w:ilvl w:val="0"/>
          <w:numId w:val="12"/>
        </w:numPr>
        <w:ind w:right="11"/>
        <w:rPr>
          <w:rFonts w:ascii="Arial" w:hAnsi="Arial" w:cs="Arial"/>
          <w:i/>
          <w:lang w:val="en-GB"/>
        </w:rPr>
      </w:pPr>
      <w:r>
        <w:rPr>
          <w:rFonts w:ascii="Arial" w:hAnsi="Arial" w:cs="Arial"/>
          <w:lang w:val="en-GB"/>
        </w:rPr>
        <w:t>HBR 51</w:t>
      </w:r>
      <w:r>
        <w:rPr>
          <w:rFonts w:ascii="Arial" w:hAnsi="Arial" w:cs="Arial"/>
          <w:lang w:val="en-GB"/>
        </w:rPr>
        <w:tab/>
      </w:r>
      <w:r w:rsidRPr="00701D19">
        <w:rPr>
          <w:rFonts w:ascii="Arial" w:hAnsi="Arial" w:cs="Arial"/>
          <w:i/>
          <w:lang w:val="en-GB"/>
        </w:rPr>
        <w:t>Nurse Staffing Levels Act</w:t>
      </w:r>
    </w:p>
    <w:p w:rsidR="00F16190" w:rsidP="00360DFF" w:rsidRDefault="00F16190" w14:paraId="69F5646B" w14:textId="77777777">
      <w:pPr>
        <w:spacing w:after="0" w:line="240" w:lineRule="auto"/>
        <w:rPr>
          <w:rFonts w:ascii="Arial" w:hAnsi="Arial" w:cs="Arial"/>
          <w:sz w:val="24"/>
          <w:szCs w:val="24"/>
        </w:rPr>
      </w:pPr>
    </w:p>
    <w:p w:rsidR="00F16190" w:rsidP="00360DFF" w:rsidRDefault="00F16190" w14:paraId="061A5223" w14:textId="387B15DC">
      <w:pPr>
        <w:spacing w:after="0" w:line="240" w:lineRule="auto"/>
        <w:ind w:left="720"/>
        <w:rPr>
          <w:rFonts w:ascii="Arial" w:hAnsi="Arial" w:cs="Arial"/>
          <w:sz w:val="24"/>
          <w:szCs w:val="24"/>
        </w:rPr>
      </w:pPr>
      <w:r>
        <w:rPr>
          <w:rFonts w:ascii="Arial" w:hAnsi="Arial" w:cs="Arial"/>
          <w:sz w:val="24"/>
          <w:szCs w:val="24"/>
        </w:rPr>
        <w:t xml:space="preserve">In addition, the following risk </w:t>
      </w:r>
      <w:r w:rsidR="003A01DE">
        <w:rPr>
          <w:rFonts w:ascii="Arial" w:hAnsi="Arial" w:cs="Arial"/>
          <w:sz w:val="24"/>
          <w:szCs w:val="24"/>
        </w:rPr>
        <w:t xml:space="preserve">is </w:t>
      </w:r>
      <w:r>
        <w:rPr>
          <w:rFonts w:ascii="Arial" w:hAnsi="Arial" w:cs="Arial"/>
          <w:sz w:val="24"/>
          <w:szCs w:val="24"/>
        </w:rPr>
        <w:t>deemed sensitive and will be overseen in closed session:</w:t>
      </w:r>
    </w:p>
    <w:p w:rsidR="00F16190" w:rsidP="00360DFF" w:rsidRDefault="00F16190" w14:paraId="3ACDC675" w14:textId="77777777">
      <w:pPr>
        <w:spacing w:after="0" w:line="240" w:lineRule="auto"/>
        <w:rPr>
          <w:rFonts w:ascii="Arial" w:hAnsi="Arial" w:cs="Arial"/>
          <w:sz w:val="24"/>
          <w:szCs w:val="24"/>
        </w:rPr>
      </w:pPr>
    </w:p>
    <w:p w:rsidRPr="00472E3B" w:rsidR="001E4DEF" w:rsidP="00360DFF" w:rsidRDefault="001E4DEF" w14:paraId="57AAB30A" w14:textId="7954EEF8">
      <w:pPr>
        <w:pStyle w:val="BodyText"/>
        <w:numPr>
          <w:ilvl w:val="0"/>
          <w:numId w:val="12"/>
        </w:numPr>
        <w:ind w:right="11"/>
        <w:rPr>
          <w:rFonts w:ascii="Arial" w:hAnsi="Arial" w:cs="Arial"/>
          <w:i/>
          <w:lang w:val="en-GB"/>
        </w:rPr>
      </w:pPr>
      <w:r>
        <w:rPr>
          <w:rFonts w:ascii="Arial" w:hAnsi="Arial" w:cs="Arial"/>
          <w:lang w:val="en-GB"/>
        </w:rPr>
        <w:t xml:space="preserve">HBR </w:t>
      </w:r>
      <w:r w:rsidR="00472E3B">
        <w:rPr>
          <w:rFonts w:ascii="Arial" w:hAnsi="Arial" w:cs="Arial"/>
          <w:lang w:val="en-GB"/>
        </w:rPr>
        <w:t>101</w:t>
      </w:r>
      <w:r w:rsidR="00472E3B">
        <w:rPr>
          <w:rFonts w:ascii="Arial" w:hAnsi="Arial" w:cs="Arial"/>
          <w:lang w:val="en-GB"/>
        </w:rPr>
        <w:tab/>
      </w:r>
      <w:r w:rsidRPr="00472E3B" w:rsidR="00472E3B">
        <w:rPr>
          <w:rFonts w:ascii="Arial" w:hAnsi="Arial" w:cs="Arial"/>
          <w:i/>
          <w:lang w:val="en-GB"/>
        </w:rPr>
        <w:t>Industrial Action (Healthcare Support Workers)</w:t>
      </w:r>
    </w:p>
    <w:p w:rsidR="00F16190" w:rsidP="00360DFF" w:rsidRDefault="00F16190" w14:paraId="468B275E" w14:textId="022D19F1">
      <w:pPr>
        <w:spacing w:after="0" w:line="240" w:lineRule="auto"/>
        <w:rPr>
          <w:rFonts w:ascii="Arial" w:hAnsi="Arial" w:cs="Arial"/>
          <w:sz w:val="24"/>
          <w:szCs w:val="24"/>
        </w:rPr>
      </w:pPr>
    </w:p>
    <w:p w:rsidR="002E7BD3" w:rsidP="00360DFF" w:rsidRDefault="002E7BD3" w14:paraId="4DC0E91D" w14:textId="189FAE98">
      <w:pPr>
        <w:spacing w:after="0" w:line="240" w:lineRule="auto"/>
        <w:rPr>
          <w:rFonts w:ascii="Arial" w:hAnsi="Arial" w:cs="Arial"/>
          <w:sz w:val="24"/>
          <w:szCs w:val="24"/>
        </w:rPr>
      </w:pPr>
      <w:r>
        <w:rPr>
          <w:rFonts w:ascii="Arial" w:hAnsi="Arial" w:cs="Arial"/>
          <w:sz w:val="24"/>
          <w:szCs w:val="24"/>
        </w:rPr>
        <w:tab/>
      </w:r>
      <w:r>
        <w:rPr>
          <w:rFonts w:ascii="Arial" w:hAnsi="Arial" w:cs="Arial"/>
          <w:sz w:val="24"/>
          <w:szCs w:val="24"/>
        </w:rPr>
        <w:t>The following movements have been noted since the last meeting:</w:t>
      </w:r>
    </w:p>
    <w:p w:rsidR="002E7BD3" w:rsidP="00360DFF" w:rsidRDefault="002E7BD3" w14:paraId="45DFAFA1" w14:textId="77777777">
      <w:pPr>
        <w:spacing w:after="0" w:line="240" w:lineRule="auto"/>
        <w:rPr>
          <w:rFonts w:ascii="Arial" w:hAnsi="Arial" w:cs="Arial"/>
          <w:sz w:val="24"/>
          <w:szCs w:val="24"/>
        </w:rPr>
      </w:pPr>
    </w:p>
    <w:tbl>
      <w:tblPr>
        <w:tblStyle w:val="TableGrid"/>
        <w:tblW w:w="0" w:type="auto"/>
        <w:tblInd w:w="704" w:type="dxa"/>
        <w:tblLook w:val="04A0" w:firstRow="1" w:lastRow="0" w:firstColumn="1" w:lastColumn="0" w:noHBand="0" w:noVBand="1"/>
      </w:tblPr>
      <w:tblGrid>
        <w:gridCol w:w="1985"/>
        <w:gridCol w:w="6327"/>
      </w:tblGrid>
      <w:tr w:rsidRPr="00895FE7" w:rsidR="007A75EF" w:rsidTr="00895FE7" w14:paraId="5382E72A" w14:textId="77777777">
        <w:tc>
          <w:tcPr>
            <w:tcW w:w="1985" w:type="dxa"/>
            <w:tcMar>
              <w:top w:w="85" w:type="dxa"/>
              <w:bottom w:w="85" w:type="dxa"/>
            </w:tcMar>
          </w:tcPr>
          <w:p w:rsidRPr="00895FE7" w:rsidR="007A75EF" w:rsidP="00AD0A5A" w:rsidRDefault="007A75EF" w14:paraId="003698CE" w14:textId="77777777">
            <w:pPr>
              <w:rPr>
                <w:rFonts w:ascii="Arial" w:hAnsi="Arial" w:cs="Arial"/>
                <w:sz w:val="20"/>
                <w:szCs w:val="20"/>
              </w:rPr>
            </w:pPr>
            <w:r w:rsidRPr="00895FE7">
              <w:rPr>
                <w:rFonts w:ascii="Arial" w:hAnsi="Arial" w:cs="Arial"/>
                <w:sz w:val="20"/>
                <w:szCs w:val="20"/>
              </w:rPr>
              <w:t>New Risks</w:t>
            </w:r>
          </w:p>
        </w:tc>
        <w:tc>
          <w:tcPr>
            <w:tcW w:w="6327" w:type="dxa"/>
            <w:tcMar>
              <w:top w:w="85" w:type="dxa"/>
              <w:bottom w:w="85" w:type="dxa"/>
            </w:tcMar>
          </w:tcPr>
          <w:p w:rsidRPr="00895FE7" w:rsidR="007A75EF" w:rsidP="00AD0A5A" w:rsidRDefault="007A75EF" w14:paraId="4990CFDB" w14:textId="77777777">
            <w:pPr>
              <w:rPr>
                <w:rFonts w:ascii="Arial" w:hAnsi="Arial" w:cs="Arial"/>
                <w:sz w:val="20"/>
                <w:szCs w:val="20"/>
              </w:rPr>
            </w:pPr>
            <w:r w:rsidRPr="00895FE7">
              <w:rPr>
                <w:rFonts w:ascii="Arial" w:hAnsi="Arial" w:cs="Arial"/>
                <w:sz w:val="20"/>
                <w:szCs w:val="20"/>
              </w:rPr>
              <w:t>Nil</w:t>
            </w:r>
          </w:p>
        </w:tc>
      </w:tr>
      <w:tr w:rsidRPr="00895FE7" w:rsidR="007A75EF" w:rsidTr="00895FE7" w14:paraId="023D5654" w14:textId="77777777">
        <w:tc>
          <w:tcPr>
            <w:tcW w:w="1985" w:type="dxa"/>
            <w:tcMar>
              <w:top w:w="85" w:type="dxa"/>
              <w:bottom w:w="85" w:type="dxa"/>
            </w:tcMar>
          </w:tcPr>
          <w:p w:rsidRPr="00895FE7" w:rsidR="007A75EF" w:rsidP="00AD0A5A" w:rsidRDefault="007A75EF" w14:paraId="5FEB1FFB" w14:textId="77777777">
            <w:pPr>
              <w:rPr>
                <w:rFonts w:ascii="Arial" w:hAnsi="Arial" w:cs="Arial"/>
                <w:sz w:val="20"/>
                <w:szCs w:val="20"/>
              </w:rPr>
            </w:pPr>
            <w:r w:rsidRPr="00895FE7">
              <w:rPr>
                <w:rFonts w:ascii="Arial" w:hAnsi="Arial" w:cs="Arial"/>
                <w:sz w:val="20"/>
                <w:szCs w:val="20"/>
              </w:rPr>
              <w:t>Scores Increased</w:t>
            </w:r>
          </w:p>
        </w:tc>
        <w:tc>
          <w:tcPr>
            <w:tcW w:w="6327" w:type="dxa"/>
            <w:tcMar>
              <w:top w:w="85" w:type="dxa"/>
              <w:bottom w:w="85" w:type="dxa"/>
            </w:tcMar>
          </w:tcPr>
          <w:p w:rsidRPr="00895FE7" w:rsidR="007A75EF" w:rsidP="00AD0A5A" w:rsidRDefault="00746C1F" w14:paraId="5A36C556" w14:textId="13C97E9F">
            <w:pPr>
              <w:rPr>
                <w:rFonts w:ascii="Arial" w:hAnsi="Arial" w:cs="Arial"/>
                <w:iCs/>
                <w:sz w:val="20"/>
                <w:szCs w:val="20"/>
              </w:rPr>
            </w:pPr>
            <w:r w:rsidRPr="00895FE7">
              <w:rPr>
                <w:rFonts w:ascii="Arial" w:hAnsi="Arial" w:cs="Arial"/>
                <w:sz w:val="20"/>
                <w:szCs w:val="20"/>
              </w:rPr>
              <w:t>HBR101</w:t>
            </w:r>
            <w:r w:rsidRPr="00895FE7" w:rsidR="000833C0">
              <w:rPr>
                <w:rFonts w:ascii="Arial" w:hAnsi="Arial" w:cs="Arial"/>
                <w:sz w:val="20"/>
                <w:szCs w:val="20"/>
              </w:rPr>
              <w:t xml:space="preserve"> Industrial Action </w:t>
            </w:r>
            <w:r w:rsidRPr="00895FE7" w:rsidR="000C6468">
              <w:rPr>
                <w:rFonts w:ascii="Arial" w:hAnsi="Arial" w:cs="Arial"/>
                <w:sz w:val="20"/>
                <w:szCs w:val="20"/>
              </w:rPr>
              <w:t xml:space="preserve">(HCSW) </w:t>
            </w:r>
            <w:r w:rsidRPr="00895FE7" w:rsidR="000833C0">
              <w:rPr>
                <w:rFonts w:ascii="Arial" w:hAnsi="Arial" w:cs="Arial"/>
                <w:sz w:val="20"/>
                <w:szCs w:val="20"/>
              </w:rPr>
              <w:t>15</w:t>
            </w:r>
            <w:r w:rsidRPr="00895FE7" w:rsidR="000833C0">
              <w:rPr>
                <w:rFonts w:ascii="Wingdings" w:hAnsi="Wingdings" w:eastAsia="Wingdings" w:cs="Wingdings"/>
                <w:sz w:val="20"/>
                <w:szCs w:val="20"/>
              </w:rPr>
              <w:t>à</w:t>
            </w:r>
            <w:r w:rsidRPr="00895FE7" w:rsidR="000833C0">
              <w:rPr>
                <w:rFonts w:ascii="Arial" w:hAnsi="Arial" w:cs="Arial"/>
                <w:sz w:val="20"/>
                <w:szCs w:val="20"/>
              </w:rPr>
              <w:t>12</w:t>
            </w:r>
            <w:r w:rsidRPr="00895FE7" w:rsidR="000833C0">
              <w:rPr>
                <w:rFonts w:ascii="Wingdings" w:hAnsi="Wingdings" w:eastAsia="Wingdings" w:cs="Wingdings"/>
                <w:sz w:val="20"/>
                <w:szCs w:val="20"/>
              </w:rPr>
              <w:t>à</w:t>
            </w:r>
            <w:r w:rsidRPr="00895FE7" w:rsidR="000833C0">
              <w:rPr>
                <w:rFonts w:ascii="Arial" w:hAnsi="Arial" w:cs="Arial"/>
                <w:sz w:val="20"/>
                <w:szCs w:val="20"/>
              </w:rPr>
              <w:t>16</w:t>
            </w:r>
          </w:p>
        </w:tc>
      </w:tr>
      <w:tr w:rsidRPr="00895FE7" w:rsidR="007A75EF" w:rsidTr="00895FE7" w14:paraId="29528567" w14:textId="77777777">
        <w:tc>
          <w:tcPr>
            <w:tcW w:w="1985" w:type="dxa"/>
            <w:tcMar>
              <w:top w:w="85" w:type="dxa"/>
              <w:bottom w:w="85" w:type="dxa"/>
            </w:tcMar>
          </w:tcPr>
          <w:p w:rsidRPr="00895FE7" w:rsidR="007A75EF" w:rsidP="00AD0A5A" w:rsidRDefault="007A75EF" w14:paraId="06257F14" w14:textId="77777777">
            <w:pPr>
              <w:rPr>
                <w:rFonts w:ascii="Arial" w:hAnsi="Arial" w:cs="Arial"/>
                <w:sz w:val="20"/>
                <w:szCs w:val="20"/>
              </w:rPr>
            </w:pPr>
            <w:r w:rsidRPr="00895FE7">
              <w:rPr>
                <w:rFonts w:ascii="Arial" w:hAnsi="Arial" w:cs="Arial"/>
                <w:sz w:val="20"/>
                <w:szCs w:val="20"/>
              </w:rPr>
              <w:t>Scores Reduced</w:t>
            </w:r>
          </w:p>
        </w:tc>
        <w:tc>
          <w:tcPr>
            <w:tcW w:w="6327" w:type="dxa"/>
            <w:tcMar>
              <w:top w:w="85" w:type="dxa"/>
              <w:bottom w:w="85" w:type="dxa"/>
            </w:tcMar>
          </w:tcPr>
          <w:p w:rsidRPr="00895FE7" w:rsidR="001F5B24" w:rsidP="008A534A" w:rsidRDefault="001F5B24" w14:paraId="28196890" w14:textId="7D3C06C9">
            <w:pPr>
              <w:rPr>
                <w:rFonts w:ascii="Arial" w:hAnsi="Arial" w:cs="Arial"/>
                <w:sz w:val="20"/>
                <w:szCs w:val="20"/>
              </w:rPr>
            </w:pPr>
            <w:r w:rsidRPr="00895FE7">
              <w:rPr>
                <w:rFonts w:ascii="Arial" w:hAnsi="Arial" w:cs="Arial"/>
                <w:sz w:val="20"/>
                <w:szCs w:val="20"/>
              </w:rPr>
              <w:t xml:space="preserve">HBR3 </w:t>
            </w:r>
            <w:r w:rsidRPr="00895FE7" w:rsidR="006373E1">
              <w:rPr>
                <w:rFonts w:ascii="Arial" w:hAnsi="Arial" w:cs="Arial"/>
                <w:sz w:val="20"/>
                <w:szCs w:val="20"/>
              </w:rPr>
              <w:t xml:space="preserve">Recruitment of Consultant Medical &amp; Dental Staff </w:t>
            </w:r>
            <w:r w:rsidRPr="00895FE7" w:rsidR="00B00173">
              <w:rPr>
                <w:rFonts w:ascii="Arial" w:hAnsi="Arial" w:cs="Arial"/>
                <w:sz w:val="20"/>
                <w:szCs w:val="20"/>
              </w:rPr>
              <w:t>20</w:t>
            </w:r>
            <w:r w:rsidRPr="00895FE7" w:rsidR="00B00173">
              <w:rPr>
                <w:rFonts w:ascii="Wingdings" w:hAnsi="Wingdings" w:eastAsia="Wingdings" w:cs="Wingdings"/>
                <w:sz w:val="20"/>
                <w:szCs w:val="20"/>
              </w:rPr>
              <w:t>à</w:t>
            </w:r>
            <w:r w:rsidRPr="00895FE7" w:rsidR="00B00173">
              <w:rPr>
                <w:rFonts w:ascii="Arial" w:hAnsi="Arial" w:cs="Arial"/>
                <w:sz w:val="20"/>
                <w:szCs w:val="20"/>
              </w:rPr>
              <w:t>16</w:t>
            </w:r>
          </w:p>
          <w:p w:rsidRPr="00895FE7" w:rsidR="00F555D5" w:rsidP="008A534A" w:rsidRDefault="007A75EF" w14:paraId="407A27B8" w14:textId="2D5B27DF">
            <w:pPr>
              <w:rPr>
                <w:rFonts w:ascii="Arial" w:hAnsi="Arial" w:cs="Arial"/>
                <w:sz w:val="20"/>
                <w:szCs w:val="20"/>
              </w:rPr>
            </w:pPr>
            <w:r w:rsidRPr="00895FE7">
              <w:rPr>
                <w:rFonts w:ascii="Arial" w:hAnsi="Arial" w:cs="Arial"/>
                <w:sz w:val="20"/>
                <w:szCs w:val="20"/>
              </w:rPr>
              <w:t>HBR</w:t>
            </w:r>
            <w:r w:rsidRPr="00895FE7" w:rsidR="000C6468">
              <w:rPr>
                <w:rFonts w:ascii="Arial" w:hAnsi="Arial" w:cs="Arial"/>
                <w:sz w:val="20"/>
                <w:szCs w:val="20"/>
              </w:rPr>
              <w:t xml:space="preserve">51 Nurse Staffing Levels </w:t>
            </w:r>
            <w:r w:rsidRPr="00895FE7" w:rsidR="00556309">
              <w:rPr>
                <w:rFonts w:ascii="Arial" w:hAnsi="Arial" w:cs="Arial"/>
                <w:sz w:val="20"/>
                <w:szCs w:val="20"/>
              </w:rPr>
              <w:t xml:space="preserve">Act </w:t>
            </w:r>
            <w:r w:rsidRPr="00895FE7" w:rsidR="008A534A">
              <w:rPr>
                <w:rFonts w:ascii="Arial" w:hAnsi="Arial" w:cs="Arial"/>
                <w:sz w:val="20"/>
                <w:szCs w:val="20"/>
              </w:rPr>
              <w:t>12</w:t>
            </w:r>
            <w:r w:rsidRPr="00895FE7" w:rsidR="008A534A">
              <w:rPr>
                <w:rFonts w:ascii="Wingdings" w:hAnsi="Wingdings" w:eastAsia="Wingdings" w:cs="Wingdings"/>
                <w:sz w:val="20"/>
                <w:szCs w:val="20"/>
              </w:rPr>
              <w:t>à</w:t>
            </w:r>
            <w:r w:rsidRPr="00895FE7" w:rsidR="008A534A">
              <w:rPr>
                <w:rFonts w:ascii="Arial" w:hAnsi="Arial" w:cs="Arial"/>
                <w:sz w:val="20"/>
                <w:szCs w:val="20"/>
              </w:rPr>
              <w:t>9</w:t>
            </w:r>
          </w:p>
        </w:tc>
      </w:tr>
      <w:tr w:rsidRPr="00895FE7" w:rsidR="007A75EF" w:rsidTr="00895FE7" w14:paraId="3FCB788B" w14:textId="77777777">
        <w:tc>
          <w:tcPr>
            <w:tcW w:w="1985" w:type="dxa"/>
            <w:tcMar>
              <w:top w:w="85" w:type="dxa"/>
              <w:bottom w:w="85" w:type="dxa"/>
            </w:tcMar>
          </w:tcPr>
          <w:p w:rsidRPr="00895FE7" w:rsidR="007A75EF" w:rsidP="00AD0A5A" w:rsidRDefault="007A75EF" w14:paraId="5DD485CD" w14:textId="77777777">
            <w:pPr>
              <w:rPr>
                <w:rFonts w:ascii="Arial" w:hAnsi="Arial" w:cs="Arial"/>
                <w:sz w:val="20"/>
                <w:szCs w:val="20"/>
              </w:rPr>
            </w:pPr>
            <w:r w:rsidRPr="00895FE7">
              <w:rPr>
                <w:rFonts w:ascii="Arial" w:hAnsi="Arial" w:cs="Arial"/>
                <w:sz w:val="20"/>
                <w:szCs w:val="20"/>
              </w:rPr>
              <w:t>Risks De-escalated</w:t>
            </w:r>
          </w:p>
        </w:tc>
        <w:tc>
          <w:tcPr>
            <w:tcW w:w="6327" w:type="dxa"/>
            <w:tcMar>
              <w:top w:w="85" w:type="dxa"/>
              <w:bottom w:w="85" w:type="dxa"/>
            </w:tcMar>
          </w:tcPr>
          <w:p w:rsidRPr="00895FE7" w:rsidR="007A75EF" w:rsidP="00AD0A5A" w:rsidRDefault="007A75EF" w14:paraId="3D1DEAF4" w14:textId="77777777">
            <w:pPr>
              <w:rPr>
                <w:rFonts w:ascii="Arial" w:hAnsi="Arial" w:cs="Arial"/>
                <w:sz w:val="20"/>
                <w:szCs w:val="20"/>
              </w:rPr>
            </w:pPr>
            <w:r w:rsidRPr="00895FE7">
              <w:rPr>
                <w:rFonts w:ascii="Arial" w:hAnsi="Arial" w:cs="Arial"/>
                <w:sz w:val="20"/>
                <w:szCs w:val="20"/>
              </w:rPr>
              <w:t>Nil</w:t>
            </w:r>
          </w:p>
        </w:tc>
      </w:tr>
    </w:tbl>
    <w:p w:rsidR="002E7BD3" w:rsidP="00360DFF" w:rsidRDefault="002E7BD3" w14:paraId="06D39D0E" w14:textId="77777777">
      <w:pPr>
        <w:spacing w:after="0" w:line="240" w:lineRule="auto"/>
        <w:rPr>
          <w:rFonts w:ascii="Arial" w:hAnsi="Arial" w:cs="Arial"/>
          <w:sz w:val="24"/>
          <w:szCs w:val="24"/>
        </w:rPr>
      </w:pPr>
    </w:p>
    <w:p w:rsidR="002E7BD3" w:rsidP="00360DFF" w:rsidRDefault="002E7BD3" w14:paraId="4BB88144" w14:textId="77777777">
      <w:pPr>
        <w:spacing w:after="0" w:line="240" w:lineRule="auto"/>
        <w:rPr>
          <w:rFonts w:ascii="Arial" w:hAnsi="Arial" w:cs="Arial"/>
          <w:sz w:val="24"/>
          <w:szCs w:val="24"/>
        </w:rPr>
      </w:pPr>
    </w:p>
    <w:p w:rsidR="00895FE7" w:rsidRDefault="00895FE7" w14:paraId="7A2901BD" w14:textId="77777777">
      <w:pPr>
        <w:rPr>
          <w:rFonts w:ascii="Arial" w:hAnsi="Arial" w:cs="Arial"/>
          <w:sz w:val="24"/>
          <w:szCs w:val="24"/>
        </w:rPr>
      </w:pPr>
      <w:r>
        <w:rPr>
          <w:rFonts w:ascii="Arial" w:hAnsi="Arial" w:cs="Arial"/>
          <w:sz w:val="24"/>
          <w:szCs w:val="24"/>
        </w:rPr>
        <w:br w:type="page"/>
      </w:r>
    </w:p>
    <w:p w:rsidRPr="00712678" w:rsidR="00F16190" w:rsidP="00360DFF" w:rsidRDefault="00F16190" w14:paraId="3B4B7524" w14:textId="52A7605F">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rsidRPr="00712678" w:rsidR="00F16190" w:rsidP="00F16190" w:rsidRDefault="00F16190" w14:paraId="58D9C353" w14:textId="77777777">
      <w:pPr>
        <w:pStyle w:val="ListParagraph"/>
        <w:spacing w:after="0" w:line="240" w:lineRule="auto"/>
        <w:ind w:left="1032"/>
        <w:jc w:val="both"/>
        <w:rPr>
          <w:rFonts w:ascii="Arial" w:hAnsi="Arial" w:cs="Arial"/>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rsidTr="00D166B8" w14:paraId="29779D58" w14:textId="77777777">
        <w:tc>
          <w:tcPr>
            <w:tcW w:w="2835" w:type="dxa"/>
          </w:tcPr>
          <w:p w:rsidRPr="0059395A" w:rsidR="00F16190" w:rsidP="00E27EB0" w:rsidRDefault="00F16190" w14:paraId="35271F32" w14:textId="77777777">
            <w:pPr>
              <w:jc w:val="both"/>
              <w:rPr>
                <w:rFonts w:ascii="Arial" w:hAnsi="Arial" w:cs="Arial"/>
                <w:b/>
                <w:sz w:val="24"/>
                <w:szCs w:val="24"/>
              </w:rPr>
            </w:pPr>
            <w:r w:rsidRPr="0059395A">
              <w:rPr>
                <w:rFonts w:ascii="Arial" w:hAnsi="Arial" w:cs="Arial"/>
                <w:b/>
                <w:sz w:val="24"/>
                <w:szCs w:val="24"/>
              </w:rPr>
              <w:t>Risk Score</w:t>
            </w:r>
          </w:p>
        </w:tc>
        <w:tc>
          <w:tcPr>
            <w:tcW w:w="1559" w:type="dxa"/>
          </w:tcPr>
          <w:p w:rsidRPr="0059395A" w:rsidR="00F16190" w:rsidP="00E27EB0" w:rsidRDefault="00F16190" w14:paraId="38E4850D" w14:textId="77777777">
            <w:pPr>
              <w:jc w:val="center"/>
              <w:rPr>
                <w:rFonts w:ascii="Arial" w:hAnsi="Arial" w:cs="Arial"/>
                <w:b/>
                <w:sz w:val="24"/>
                <w:szCs w:val="24"/>
              </w:rPr>
            </w:pPr>
            <w:r w:rsidRPr="0059395A">
              <w:rPr>
                <w:rFonts w:ascii="Arial" w:hAnsi="Arial" w:cs="Arial"/>
                <w:b/>
                <w:sz w:val="24"/>
                <w:szCs w:val="24"/>
              </w:rPr>
              <w:t>12 &amp; below</w:t>
            </w:r>
          </w:p>
        </w:tc>
        <w:tc>
          <w:tcPr>
            <w:tcW w:w="993" w:type="dxa"/>
          </w:tcPr>
          <w:p w:rsidRPr="0059395A" w:rsidR="00F16190" w:rsidP="00E27EB0" w:rsidRDefault="00F16190" w14:paraId="31D10CEE" w14:textId="77777777">
            <w:pPr>
              <w:jc w:val="center"/>
              <w:rPr>
                <w:rFonts w:ascii="Arial" w:hAnsi="Arial" w:cs="Arial"/>
                <w:b/>
                <w:sz w:val="24"/>
                <w:szCs w:val="24"/>
              </w:rPr>
            </w:pPr>
            <w:r w:rsidRPr="0059395A">
              <w:rPr>
                <w:rFonts w:ascii="Arial" w:hAnsi="Arial" w:cs="Arial"/>
                <w:b/>
                <w:sz w:val="24"/>
                <w:szCs w:val="24"/>
              </w:rPr>
              <w:t>15</w:t>
            </w:r>
          </w:p>
        </w:tc>
        <w:tc>
          <w:tcPr>
            <w:tcW w:w="992" w:type="dxa"/>
          </w:tcPr>
          <w:p w:rsidRPr="0059395A" w:rsidR="00F16190" w:rsidP="00E27EB0" w:rsidRDefault="00F16190" w14:paraId="3BE9CBB2" w14:textId="77777777">
            <w:pPr>
              <w:jc w:val="center"/>
              <w:rPr>
                <w:rFonts w:ascii="Arial" w:hAnsi="Arial" w:cs="Arial"/>
                <w:b/>
                <w:sz w:val="24"/>
                <w:szCs w:val="24"/>
              </w:rPr>
            </w:pPr>
            <w:r w:rsidRPr="0059395A">
              <w:rPr>
                <w:rFonts w:ascii="Arial" w:hAnsi="Arial" w:cs="Arial"/>
                <w:b/>
                <w:sz w:val="24"/>
                <w:szCs w:val="24"/>
              </w:rPr>
              <w:t>16</w:t>
            </w:r>
          </w:p>
        </w:tc>
        <w:tc>
          <w:tcPr>
            <w:tcW w:w="992" w:type="dxa"/>
          </w:tcPr>
          <w:p w:rsidRPr="0059395A" w:rsidR="00F16190" w:rsidP="00E27EB0" w:rsidRDefault="00F16190" w14:paraId="13383F36" w14:textId="77777777">
            <w:pPr>
              <w:jc w:val="center"/>
              <w:rPr>
                <w:rFonts w:ascii="Arial" w:hAnsi="Arial" w:cs="Arial"/>
                <w:b/>
                <w:sz w:val="24"/>
                <w:szCs w:val="24"/>
              </w:rPr>
            </w:pPr>
            <w:r w:rsidRPr="0059395A">
              <w:rPr>
                <w:rFonts w:ascii="Arial" w:hAnsi="Arial" w:cs="Arial"/>
                <w:b/>
                <w:sz w:val="24"/>
                <w:szCs w:val="24"/>
              </w:rPr>
              <w:t>20</w:t>
            </w:r>
          </w:p>
        </w:tc>
        <w:tc>
          <w:tcPr>
            <w:tcW w:w="992" w:type="dxa"/>
          </w:tcPr>
          <w:p w:rsidRPr="0059395A" w:rsidR="00F16190" w:rsidP="00E27EB0" w:rsidRDefault="00F16190" w14:paraId="6FDDC265" w14:textId="77777777">
            <w:pPr>
              <w:jc w:val="center"/>
              <w:rPr>
                <w:rFonts w:ascii="Arial" w:hAnsi="Arial" w:cs="Arial"/>
                <w:b/>
                <w:sz w:val="24"/>
                <w:szCs w:val="24"/>
              </w:rPr>
            </w:pPr>
            <w:r w:rsidRPr="0059395A">
              <w:rPr>
                <w:rFonts w:ascii="Arial" w:hAnsi="Arial" w:cs="Arial"/>
                <w:b/>
                <w:sz w:val="24"/>
                <w:szCs w:val="24"/>
              </w:rPr>
              <w:t>25</w:t>
            </w:r>
          </w:p>
        </w:tc>
      </w:tr>
      <w:tr w:rsidR="00F16190" w:rsidTr="00D166B8" w14:paraId="071D84E3" w14:textId="77777777">
        <w:tc>
          <w:tcPr>
            <w:tcW w:w="2835" w:type="dxa"/>
          </w:tcPr>
          <w:p w:rsidR="00F16190" w:rsidP="00E27EB0" w:rsidRDefault="00F16190" w14:paraId="6CDC0E29" w14:textId="77777777">
            <w:pPr>
              <w:jc w:val="both"/>
              <w:rPr>
                <w:rFonts w:ascii="Arial" w:hAnsi="Arial" w:cs="Arial"/>
                <w:sz w:val="24"/>
                <w:szCs w:val="24"/>
              </w:rPr>
            </w:pPr>
            <w:r>
              <w:rPr>
                <w:rFonts w:ascii="Arial" w:hAnsi="Arial" w:cs="Arial"/>
                <w:sz w:val="24"/>
                <w:szCs w:val="24"/>
              </w:rPr>
              <w:t>Number of Risks</w:t>
            </w:r>
          </w:p>
        </w:tc>
        <w:tc>
          <w:tcPr>
            <w:tcW w:w="1559" w:type="dxa"/>
          </w:tcPr>
          <w:p w:rsidR="00F16190" w:rsidP="00E27EB0" w:rsidRDefault="003A01DE" w14:paraId="511828E3" w14:textId="369A3B36">
            <w:pPr>
              <w:jc w:val="center"/>
              <w:rPr>
                <w:rFonts w:ascii="Arial" w:hAnsi="Arial" w:cs="Arial"/>
                <w:sz w:val="24"/>
                <w:szCs w:val="24"/>
              </w:rPr>
            </w:pPr>
            <w:r>
              <w:rPr>
                <w:rFonts w:ascii="Arial" w:hAnsi="Arial" w:cs="Arial"/>
                <w:sz w:val="24"/>
                <w:szCs w:val="24"/>
              </w:rPr>
              <w:t>1</w:t>
            </w:r>
          </w:p>
        </w:tc>
        <w:tc>
          <w:tcPr>
            <w:tcW w:w="993" w:type="dxa"/>
          </w:tcPr>
          <w:p w:rsidR="00F16190" w:rsidP="00E27EB0" w:rsidRDefault="008B7DAD" w14:paraId="26E57F2F" w14:textId="7B3AD402">
            <w:pPr>
              <w:jc w:val="center"/>
              <w:rPr>
                <w:rFonts w:ascii="Arial" w:hAnsi="Arial" w:cs="Arial"/>
                <w:sz w:val="24"/>
                <w:szCs w:val="24"/>
              </w:rPr>
            </w:pPr>
            <w:r>
              <w:rPr>
                <w:rFonts w:ascii="Arial" w:hAnsi="Arial" w:cs="Arial"/>
                <w:sz w:val="24"/>
                <w:szCs w:val="24"/>
              </w:rPr>
              <w:t>-</w:t>
            </w:r>
          </w:p>
        </w:tc>
        <w:tc>
          <w:tcPr>
            <w:tcW w:w="992" w:type="dxa"/>
          </w:tcPr>
          <w:p w:rsidR="00F16190" w:rsidP="00E27EB0" w:rsidRDefault="008B7DAD" w14:paraId="4D4CE512" w14:textId="4F0BB1FC">
            <w:pPr>
              <w:jc w:val="center"/>
              <w:rPr>
                <w:rFonts w:ascii="Arial" w:hAnsi="Arial" w:cs="Arial"/>
                <w:sz w:val="24"/>
                <w:szCs w:val="24"/>
              </w:rPr>
            </w:pPr>
            <w:r>
              <w:rPr>
                <w:rFonts w:ascii="Arial" w:hAnsi="Arial" w:cs="Arial"/>
                <w:sz w:val="24"/>
                <w:szCs w:val="24"/>
              </w:rPr>
              <w:t>2</w:t>
            </w:r>
          </w:p>
        </w:tc>
        <w:tc>
          <w:tcPr>
            <w:tcW w:w="992" w:type="dxa"/>
          </w:tcPr>
          <w:p w:rsidR="00F16190" w:rsidP="00E27EB0" w:rsidRDefault="00300B29" w14:paraId="19FCC9D2" w14:textId="3EA57863">
            <w:pPr>
              <w:jc w:val="center"/>
              <w:rPr>
                <w:rFonts w:ascii="Arial" w:hAnsi="Arial" w:cs="Arial"/>
                <w:sz w:val="24"/>
                <w:szCs w:val="24"/>
              </w:rPr>
            </w:pPr>
            <w:r>
              <w:rPr>
                <w:rFonts w:ascii="Arial" w:hAnsi="Arial" w:cs="Arial"/>
                <w:sz w:val="24"/>
                <w:szCs w:val="24"/>
              </w:rPr>
              <w:t>-</w:t>
            </w:r>
          </w:p>
        </w:tc>
        <w:tc>
          <w:tcPr>
            <w:tcW w:w="992" w:type="dxa"/>
          </w:tcPr>
          <w:p w:rsidR="00F16190" w:rsidP="00E27EB0" w:rsidRDefault="003A01DE" w14:paraId="11D72E72" w14:textId="4E91C0E6">
            <w:pPr>
              <w:jc w:val="center"/>
              <w:rPr>
                <w:rFonts w:ascii="Arial" w:hAnsi="Arial" w:cs="Arial"/>
                <w:sz w:val="24"/>
                <w:szCs w:val="24"/>
              </w:rPr>
            </w:pPr>
            <w:r>
              <w:rPr>
                <w:rFonts w:ascii="Arial" w:hAnsi="Arial" w:cs="Arial"/>
                <w:sz w:val="24"/>
                <w:szCs w:val="24"/>
              </w:rPr>
              <w:t>-</w:t>
            </w:r>
          </w:p>
        </w:tc>
      </w:tr>
    </w:tbl>
    <w:p w:rsidR="00F16190" w:rsidP="00F16190" w:rsidRDefault="00215E35" w14:paraId="127FB828" w14:textId="26712B52">
      <w:pPr>
        <w:spacing w:after="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(This reflects risk in private session also)</w:t>
      </w:r>
    </w:p>
    <w:p w:rsidRPr="00712678" w:rsidR="00215E35" w:rsidP="00F16190" w:rsidRDefault="00215E35" w14:paraId="23BCC8FD" w14:textId="77777777">
      <w:pPr>
        <w:spacing w:after="0" w:line="240" w:lineRule="auto"/>
        <w:jc w:val="both"/>
        <w:rPr>
          <w:rFonts w:ascii="Arial" w:hAnsi="Arial" w:cs="Arial"/>
          <w:sz w:val="24"/>
          <w:szCs w:val="24"/>
        </w:rPr>
      </w:pPr>
    </w:p>
    <w:p w:rsidR="00CD7113" w:rsidP="00CD7113" w:rsidRDefault="00CE3104" w14:paraId="5EE058BB" w14:textId="35B2611C">
      <w:pPr>
        <w:spacing w:after="0" w:line="240" w:lineRule="auto"/>
        <w:ind w:left="720" w:right="95"/>
        <w:contextualSpacing/>
        <w:rPr>
          <w:rFonts w:ascii="Arial" w:hAnsi="Arial" w:cs="Arial"/>
          <w:sz w:val="24"/>
          <w:szCs w:val="24"/>
        </w:rPr>
      </w:pPr>
      <w:r w:rsidRPr="00CE3104">
        <w:rPr>
          <w:rFonts w:ascii="Arial" w:hAnsi="Arial" w:cs="Arial"/>
          <w:sz w:val="24"/>
          <w:szCs w:val="24"/>
        </w:rPr>
        <w:t xml:space="preserve">There </w:t>
      </w:r>
      <w:r w:rsidR="005E4D36">
        <w:rPr>
          <w:rFonts w:ascii="Arial" w:hAnsi="Arial" w:cs="Arial"/>
          <w:sz w:val="24"/>
          <w:szCs w:val="24"/>
        </w:rPr>
        <w:t xml:space="preserve">are no </w:t>
      </w:r>
      <w:r>
        <w:rPr>
          <w:rFonts w:ascii="Arial" w:hAnsi="Arial" w:cs="Arial"/>
          <w:sz w:val="24"/>
          <w:szCs w:val="24"/>
        </w:rPr>
        <w:t>risk</w:t>
      </w:r>
      <w:r w:rsidR="005E4D36">
        <w:rPr>
          <w:rFonts w:ascii="Arial" w:hAnsi="Arial" w:cs="Arial"/>
          <w:sz w:val="24"/>
          <w:szCs w:val="24"/>
        </w:rPr>
        <w:t>s</w:t>
      </w:r>
      <w:r>
        <w:rPr>
          <w:rFonts w:ascii="Arial" w:hAnsi="Arial" w:cs="Arial"/>
          <w:sz w:val="24"/>
          <w:szCs w:val="24"/>
        </w:rPr>
        <w:t xml:space="preserve"> </w:t>
      </w:r>
      <w:r w:rsidRPr="00CE3104">
        <w:rPr>
          <w:rFonts w:ascii="Arial" w:hAnsi="Arial" w:cs="Arial"/>
          <w:sz w:val="24"/>
          <w:szCs w:val="24"/>
        </w:rPr>
        <w:t xml:space="preserve">currently </w:t>
      </w:r>
      <w:r w:rsidR="005E4D36">
        <w:rPr>
          <w:rFonts w:ascii="Arial" w:hAnsi="Arial" w:cs="Arial"/>
          <w:sz w:val="24"/>
          <w:szCs w:val="24"/>
        </w:rPr>
        <w:t xml:space="preserve">within the HBRR that </w:t>
      </w:r>
      <w:r w:rsidRPr="00CE3104">
        <w:rPr>
          <w:rFonts w:ascii="Arial" w:hAnsi="Arial" w:cs="Arial"/>
          <w:sz w:val="24"/>
          <w:szCs w:val="24"/>
        </w:rPr>
        <w:t>meet or exceed the Health Board’s risk appetite thresholds</w:t>
      </w:r>
      <w:r w:rsidR="005E4D36">
        <w:rPr>
          <w:rFonts w:ascii="Arial" w:hAnsi="Arial" w:cs="Arial"/>
          <w:sz w:val="24"/>
          <w:szCs w:val="24"/>
        </w:rPr>
        <w:t xml:space="preserve">. </w:t>
      </w:r>
      <w:r w:rsidR="005072C2">
        <w:rPr>
          <w:rFonts w:ascii="Arial" w:hAnsi="Arial" w:cs="Arial"/>
          <w:sz w:val="24"/>
          <w:szCs w:val="24"/>
        </w:rPr>
        <w:t xml:space="preserve">However, Table 1 below </w:t>
      </w:r>
      <w:r w:rsidR="005E4D36">
        <w:rPr>
          <w:rFonts w:ascii="Arial" w:hAnsi="Arial" w:cs="Arial"/>
          <w:sz w:val="24"/>
          <w:szCs w:val="24"/>
        </w:rPr>
        <w:t>provides an update on the two risks in the public risk register:</w:t>
      </w:r>
    </w:p>
    <w:p w:rsidR="00CD7113" w:rsidP="00CD7113" w:rsidRDefault="00CD7113" w14:paraId="50C79DC6" w14:textId="77777777">
      <w:pPr>
        <w:spacing w:after="0" w:line="240" w:lineRule="auto"/>
        <w:ind w:left="720" w:right="95"/>
        <w:contextualSpacing/>
        <w:rPr>
          <w:rFonts w:ascii="Arial" w:hAnsi="Arial" w:cs="Arial"/>
          <w:sz w:val="24"/>
          <w:szCs w:val="24"/>
        </w:rPr>
      </w:pPr>
    </w:p>
    <w:p w:rsidRPr="00C06115" w:rsidR="0002482F" w:rsidP="0002482F" w:rsidRDefault="0002482F" w14:paraId="125CE844" w14:textId="132A89C9">
      <w:pPr>
        <w:spacing w:after="0"/>
        <w:rPr>
          <w:rFonts w:ascii="Arial" w:hAnsi="Arial" w:cs="Arial"/>
          <w:sz w:val="16"/>
          <w:szCs w:val="16"/>
        </w:rPr>
      </w:pPr>
      <w:r w:rsidRPr="00C06115">
        <w:rPr>
          <w:rFonts w:ascii="Arial" w:hAnsi="Arial" w:cs="Arial"/>
          <w:sz w:val="16"/>
          <w:szCs w:val="16"/>
        </w:rPr>
        <w:t xml:space="preserve">Table </w:t>
      </w:r>
      <w:r w:rsidR="00CD7113">
        <w:rPr>
          <w:rFonts w:ascii="Arial" w:hAnsi="Arial" w:cs="Arial"/>
          <w:sz w:val="16"/>
          <w:szCs w:val="16"/>
        </w:rPr>
        <w:t>1</w:t>
      </w:r>
      <w:r w:rsidRPr="00C06115">
        <w:rPr>
          <w:rFonts w:ascii="Arial" w:hAnsi="Arial" w:cs="Arial"/>
          <w:sz w:val="16"/>
          <w:szCs w:val="16"/>
        </w:rPr>
        <w:t>: HBRR risks assigned to the Committee that do not currently meet the risk appetite threshold.</w:t>
      </w:r>
    </w:p>
    <w:tbl>
      <w:tblPr>
        <w:tblStyle w:val="TableGrid"/>
        <w:tblW w:w="0" w:type="auto"/>
        <w:tblLook w:val="04A0" w:firstRow="1" w:lastRow="0" w:firstColumn="1" w:lastColumn="0" w:noHBand="0" w:noVBand="1"/>
      </w:tblPr>
      <w:tblGrid>
        <w:gridCol w:w="988"/>
        <w:gridCol w:w="3260"/>
        <w:gridCol w:w="992"/>
        <w:gridCol w:w="3776"/>
      </w:tblGrid>
      <w:tr w:rsidRPr="009C50AE" w:rsidR="0002482F" w:rsidTr="00611CA7" w14:paraId="74848BC6" w14:textId="77777777">
        <w:trPr>
          <w:tblHeader/>
        </w:trPr>
        <w:tc>
          <w:tcPr>
            <w:tcW w:w="988" w:type="dxa"/>
            <w:shd w:val="clear" w:color="auto" w:fill="B4C6E7" w:themeFill="accent5" w:themeFillTint="66"/>
          </w:tcPr>
          <w:p w:rsidRPr="009C50AE" w:rsidR="0002482F" w:rsidP="00611CA7" w:rsidRDefault="0002482F" w14:paraId="11472B0F" w14:textId="77777777">
            <w:pPr>
              <w:jc w:val="center"/>
              <w:rPr>
                <w:rFonts w:ascii="Arial" w:hAnsi="Arial" w:cs="Arial"/>
                <w:b/>
                <w:sz w:val="20"/>
                <w:szCs w:val="20"/>
              </w:rPr>
            </w:pPr>
            <w:r>
              <w:br w:type="page"/>
            </w:r>
            <w:r w:rsidRPr="009C50AE">
              <w:rPr>
                <w:rFonts w:ascii="Arial" w:hAnsi="Arial" w:cs="Arial"/>
                <w:b/>
                <w:sz w:val="20"/>
                <w:szCs w:val="20"/>
              </w:rPr>
              <w:t>Risk Ref</w:t>
            </w:r>
          </w:p>
        </w:tc>
        <w:tc>
          <w:tcPr>
            <w:tcW w:w="3260" w:type="dxa"/>
            <w:shd w:val="clear" w:color="auto" w:fill="B4C6E7" w:themeFill="accent5" w:themeFillTint="66"/>
          </w:tcPr>
          <w:p w:rsidRPr="009C50AE" w:rsidR="0002482F" w:rsidP="00611CA7" w:rsidRDefault="0002482F" w14:paraId="724B9452" w14:textId="77777777">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rsidRPr="009C50AE" w:rsidR="0002482F" w:rsidP="00611CA7" w:rsidRDefault="0002482F" w14:paraId="5885FEA1" w14:textId="77777777">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rsidRPr="009C50AE" w:rsidR="0002482F" w:rsidP="00611CA7" w:rsidRDefault="0002482F" w14:paraId="2786559C" w14:textId="77777777">
            <w:pPr>
              <w:rPr>
                <w:rFonts w:ascii="Arial" w:hAnsi="Arial" w:cs="Arial"/>
                <w:b/>
                <w:sz w:val="20"/>
                <w:szCs w:val="20"/>
              </w:rPr>
            </w:pPr>
            <w:r w:rsidRPr="009C50AE">
              <w:rPr>
                <w:rFonts w:ascii="Arial" w:hAnsi="Arial" w:cs="Arial"/>
                <w:b/>
                <w:sz w:val="20"/>
                <w:szCs w:val="20"/>
              </w:rPr>
              <w:t>Executive Lead</w:t>
            </w:r>
          </w:p>
          <w:p w:rsidRPr="009C50AE" w:rsidR="0002482F" w:rsidP="00611CA7" w:rsidRDefault="0002482F" w14:paraId="678F0375" w14:textId="77777777">
            <w:pPr>
              <w:rPr>
                <w:rFonts w:ascii="Arial" w:hAnsi="Arial" w:cs="Arial"/>
                <w:b/>
                <w:sz w:val="20"/>
                <w:szCs w:val="20"/>
              </w:rPr>
            </w:pPr>
            <w:r w:rsidRPr="009C50AE">
              <w:rPr>
                <w:rFonts w:ascii="Arial" w:hAnsi="Arial" w:cs="Arial"/>
                <w:b/>
                <w:sz w:val="20"/>
                <w:szCs w:val="20"/>
              </w:rPr>
              <w:t>&amp; Key Actions</w:t>
            </w:r>
          </w:p>
        </w:tc>
      </w:tr>
      <w:tr w:rsidRPr="00940EA0" w:rsidR="005E4D36" w:rsidTr="00611CA7" w14:paraId="343B2F70" w14:textId="77777777">
        <w:tc>
          <w:tcPr>
            <w:tcW w:w="988" w:type="dxa"/>
          </w:tcPr>
          <w:p w:rsidR="005E4D36" w:rsidP="005E4D36" w:rsidRDefault="005E4D36" w14:paraId="56638AA5" w14:textId="31E9C0E3">
            <w:pPr>
              <w:jc w:val="center"/>
              <w:rPr>
                <w:rFonts w:ascii="Arial" w:hAnsi="Arial" w:cs="Arial"/>
                <w:sz w:val="20"/>
                <w:szCs w:val="20"/>
              </w:rPr>
            </w:pPr>
            <w:r>
              <w:rPr>
                <w:rFonts w:ascii="Arial" w:hAnsi="Arial" w:cs="Arial"/>
                <w:sz w:val="20"/>
                <w:szCs w:val="20"/>
              </w:rPr>
              <w:t>HBR 3</w:t>
            </w:r>
          </w:p>
        </w:tc>
        <w:tc>
          <w:tcPr>
            <w:tcW w:w="3260" w:type="dxa"/>
          </w:tcPr>
          <w:p w:rsidR="005E4D36" w:rsidP="005E4D36" w:rsidRDefault="005E4D36" w14:paraId="6F9985A6" w14:textId="77777777">
            <w:pPr>
              <w:rPr>
                <w:rFonts w:ascii="Arial" w:hAnsi="Arial" w:cs="Arial"/>
                <w:bCs/>
                <w:sz w:val="20"/>
                <w:szCs w:val="20"/>
              </w:rPr>
            </w:pPr>
            <w:r w:rsidRPr="00CE3104">
              <w:rPr>
                <w:rFonts w:ascii="Arial" w:hAnsi="Arial" w:cs="Arial"/>
                <w:b/>
                <w:sz w:val="20"/>
                <w:szCs w:val="20"/>
              </w:rPr>
              <w:t>Workforce Recruitment of Medical &amp; Dental Staff</w:t>
            </w:r>
          </w:p>
          <w:p w:rsidRPr="00C06115" w:rsidR="005E4D36" w:rsidP="005E4D36" w:rsidRDefault="005E4D36" w14:paraId="43CAC42B" w14:textId="6FA9328E">
            <w:pPr>
              <w:rPr>
                <w:rFonts w:ascii="Arial" w:hAnsi="Arial" w:cs="Arial"/>
                <w:b/>
                <w:bCs/>
                <w:sz w:val="20"/>
                <w:szCs w:val="20"/>
              </w:rPr>
            </w:pPr>
            <w:r w:rsidRPr="00CE3104">
              <w:rPr>
                <w:rFonts w:ascii="Arial" w:hAnsi="Arial" w:cs="Arial"/>
                <w:bCs/>
                <w:sz w:val="20"/>
                <w:szCs w:val="20"/>
              </w:rPr>
              <w:t xml:space="preserve">Due to national shortages, there is a risk that that the health board will be unable to recruit consultant medical &amp; dental staff into </w:t>
            </w:r>
            <w:proofErr w:type="gramStart"/>
            <w:r w:rsidRPr="00CE3104">
              <w:rPr>
                <w:rFonts w:ascii="Arial" w:hAnsi="Arial" w:cs="Arial"/>
                <w:bCs/>
                <w:sz w:val="20"/>
                <w:szCs w:val="20"/>
              </w:rPr>
              <w:t>particular hard</w:t>
            </w:r>
            <w:proofErr w:type="gramEnd"/>
            <w:r w:rsidRPr="00CE3104">
              <w:rPr>
                <w:rFonts w:ascii="Arial" w:hAnsi="Arial" w:cs="Arial"/>
                <w:bCs/>
                <w:sz w:val="20"/>
                <w:szCs w:val="20"/>
              </w:rPr>
              <w:t xml:space="preserve"> to fill roles which may result in difficulties fulfilling rotas on all sites, and adverse impact upon patient safety, service provision, quality and financial matters.</w:t>
            </w:r>
          </w:p>
        </w:tc>
        <w:tc>
          <w:tcPr>
            <w:tcW w:w="992" w:type="dxa"/>
          </w:tcPr>
          <w:p w:rsidRPr="00BD3F5D" w:rsidR="005E4D36" w:rsidP="005E4D36" w:rsidRDefault="00E348EF" w14:paraId="54D4727F" w14:textId="6FC37289">
            <w:pPr>
              <w:jc w:val="center"/>
              <w:rPr>
                <w:rFonts w:ascii="Arial" w:hAnsi="Arial" w:cs="Arial"/>
                <w:b/>
                <w:bCs/>
                <w:sz w:val="20"/>
                <w:szCs w:val="20"/>
              </w:rPr>
            </w:pPr>
            <w:r w:rsidRPr="00BD3F5D">
              <w:rPr>
                <w:rFonts w:ascii="Arial" w:hAnsi="Arial" w:cs="Arial"/>
                <w:b/>
                <w:bCs/>
                <w:sz w:val="20"/>
                <w:szCs w:val="20"/>
              </w:rPr>
              <w:t>16</w:t>
            </w:r>
          </w:p>
        </w:tc>
        <w:tc>
          <w:tcPr>
            <w:tcW w:w="3776" w:type="dxa"/>
            <w:shd w:val="clear" w:color="auto" w:fill="auto"/>
          </w:tcPr>
          <w:p w:rsidRPr="00AB343F" w:rsidR="005E4D36" w:rsidP="005E4D36" w:rsidRDefault="005E4D36" w14:paraId="6D14105B" w14:textId="77777777">
            <w:pPr>
              <w:rPr>
                <w:rFonts w:ascii="Arial" w:hAnsi="Arial" w:cs="Arial"/>
                <w:b/>
                <w:sz w:val="20"/>
                <w:szCs w:val="20"/>
              </w:rPr>
            </w:pPr>
            <w:r w:rsidRPr="00AB343F">
              <w:rPr>
                <w:rFonts w:ascii="Arial" w:hAnsi="Arial" w:cs="Arial"/>
                <w:b/>
                <w:sz w:val="20"/>
                <w:szCs w:val="20"/>
              </w:rPr>
              <w:t xml:space="preserve">Exec lead: Director of </w:t>
            </w:r>
            <w:r>
              <w:rPr>
                <w:rFonts w:ascii="Arial" w:hAnsi="Arial" w:cs="Arial"/>
                <w:b/>
                <w:sz w:val="20"/>
                <w:szCs w:val="20"/>
              </w:rPr>
              <w:t>Workforce &amp; OD</w:t>
            </w:r>
          </w:p>
          <w:p w:rsidR="005E4D36" w:rsidP="005E4D36" w:rsidRDefault="005E4D36" w14:paraId="35C46FBD" w14:textId="77777777">
            <w:pPr>
              <w:rPr>
                <w:rFonts w:ascii="Arial" w:hAnsi="Arial" w:cs="Arial"/>
                <w:b/>
                <w:sz w:val="20"/>
                <w:szCs w:val="20"/>
              </w:rPr>
            </w:pPr>
          </w:p>
          <w:p w:rsidR="005E4D36" w:rsidP="005E4D36" w:rsidRDefault="00222987" w14:paraId="4BFF8917" w14:textId="65373D4A">
            <w:pPr>
              <w:rPr>
                <w:rFonts w:ascii="Arial" w:hAnsi="Arial" w:cs="Arial"/>
                <w:b/>
                <w:sz w:val="20"/>
                <w:szCs w:val="20"/>
              </w:rPr>
            </w:pPr>
            <w:r w:rsidRPr="002F6A41">
              <w:rPr>
                <w:rFonts w:ascii="Arial" w:hAnsi="Arial" w:cs="Arial"/>
                <w:b/>
                <w:sz w:val="20"/>
                <w:szCs w:val="20"/>
              </w:rPr>
              <w:t xml:space="preserve">This risk </w:t>
            </w:r>
            <w:r w:rsidRPr="002F6A41" w:rsidR="00E348EF">
              <w:rPr>
                <w:rFonts w:ascii="Arial" w:hAnsi="Arial" w:cs="Arial"/>
                <w:b/>
                <w:sz w:val="20"/>
                <w:szCs w:val="20"/>
              </w:rPr>
              <w:t xml:space="preserve">score </w:t>
            </w:r>
            <w:r w:rsidRPr="002F6A41">
              <w:rPr>
                <w:rFonts w:ascii="Arial" w:hAnsi="Arial" w:cs="Arial"/>
                <w:b/>
                <w:sz w:val="20"/>
                <w:szCs w:val="20"/>
              </w:rPr>
              <w:t xml:space="preserve">has </w:t>
            </w:r>
            <w:r w:rsidR="00526270">
              <w:rPr>
                <w:rFonts w:ascii="Arial" w:hAnsi="Arial" w:cs="Arial"/>
                <w:b/>
                <w:sz w:val="20"/>
                <w:szCs w:val="20"/>
              </w:rPr>
              <w:t xml:space="preserve">been reviewed and </w:t>
            </w:r>
            <w:r w:rsidRPr="002F6A41">
              <w:rPr>
                <w:rFonts w:ascii="Arial" w:hAnsi="Arial" w:cs="Arial"/>
                <w:b/>
                <w:sz w:val="20"/>
                <w:szCs w:val="20"/>
              </w:rPr>
              <w:t xml:space="preserve">reduced from </w:t>
            </w:r>
            <w:r w:rsidRPr="002F6A41" w:rsidR="00E348EF">
              <w:rPr>
                <w:rFonts w:ascii="Arial" w:hAnsi="Arial" w:cs="Arial"/>
                <w:b/>
                <w:sz w:val="20"/>
                <w:szCs w:val="20"/>
              </w:rPr>
              <w:t>20</w:t>
            </w:r>
            <w:r w:rsidRPr="002F6A41">
              <w:rPr>
                <w:rFonts w:ascii="Arial" w:hAnsi="Arial" w:cs="Arial"/>
                <w:b/>
                <w:sz w:val="20"/>
                <w:szCs w:val="20"/>
              </w:rPr>
              <w:t>.</w:t>
            </w:r>
          </w:p>
          <w:p w:rsidR="00B560FA" w:rsidP="005E4D36" w:rsidRDefault="00B560FA" w14:paraId="4D02F2D3" w14:textId="5887235B">
            <w:pPr>
              <w:rPr>
                <w:rFonts w:ascii="Arial" w:hAnsi="Arial" w:cs="Arial"/>
                <w:bCs/>
                <w:sz w:val="20"/>
                <w:szCs w:val="20"/>
              </w:rPr>
            </w:pPr>
            <w:r w:rsidRPr="00B560FA">
              <w:rPr>
                <w:rFonts w:ascii="Arial" w:hAnsi="Arial" w:cs="Arial"/>
                <w:bCs/>
                <w:sz w:val="20"/>
                <w:szCs w:val="20"/>
              </w:rPr>
              <w:t xml:space="preserve">This </w:t>
            </w:r>
            <w:r>
              <w:rPr>
                <w:rFonts w:ascii="Arial" w:hAnsi="Arial" w:cs="Arial"/>
                <w:bCs/>
                <w:sz w:val="20"/>
                <w:szCs w:val="20"/>
              </w:rPr>
              <w:t xml:space="preserve">reflects the current risk level across </w:t>
            </w:r>
            <w:proofErr w:type="gramStart"/>
            <w:r>
              <w:rPr>
                <w:rFonts w:ascii="Arial" w:hAnsi="Arial" w:cs="Arial"/>
                <w:bCs/>
                <w:sz w:val="20"/>
                <w:szCs w:val="20"/>
              </w:rPr>
              <w:t>services as a whole</w:t>
            </w:r>
            <w:proofErr w:type="gramEnd"/>
            <w:r w:rsidR="00FB5B9D">
              <w:rPr>
                <w:rFonts w:ascii="Arial" w:hAnsi="Arial" w:cs="Arial"/>
                <w:bCs/>
                <w:sz w:val="20"/>
                <w:szCs w:val="20"/>
              </w:rPr>
              <w:t xml:space="preserve">. Services with </w:t>
            </w:r>
            <w:proofErr w:type="gramStart"/>
            <w:r w:rsidR="00FB5B9D">
              <w:rPr>
                <w:rFonts w:ascii="Arial" w:hAnsi="Arial" w:cs="Arial"/>
                <w:bCs/>
                <w:sz w:val="20"/>
                <w:szCs w:val="20"/>
              </w:rPr>
              <w:t>particular difficulties</w:t>
            </w:r>
            <w:proofErr w:type="gramEnd"/>
            <w:r w:rsidR="00FB5B9D">
              <w:rPr>
                <w:rFonts w:ascii="Arial" w:hAnsi="Arial" w:cs="Arial"/>
                <w:bCs/>
                <w:sz w:val="20"/>
                <w:szCs w:val="20"/>
              </w:rPr>
              <w:t xml:space="preserve"> are:</w:t>
            </w:r>
          </w:p>
          <w:p w:rsidR="00056717" w:rsidP="00056717" w:rsidRDefault="00056717" w14:paraId="2B3586D8" w14:textId="1186C027">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Mental health</w:t>
            </w:r>
          </w:p>
          <w:p w:rsidR="00056717" w:rsidP="00056717" w:rsidRDefault="00056717" w14:paraId="662A841E" w14:textId="3377C36E">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Oncology</w:t>
            </w:r>
          </w:p>
          <w:p w:rsidR="00056717" w:rsidP="00056717" w:rsidRDefault="00056717" w14:paraId="66E119A6" w14:textId="1D3A6B22">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Anaesthetics</w:t>
            </w:r>
          </w:p>
          <w:p w:rsidR="00056717" w:rsidP="00056717" w:rsidRDefault="00056717" w14:paraId="330F7C83" w14:textId="01B8A99E">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Acute care physicians</w:t>
            </w:r>
          </w:p>
          <w:p w:rsidR="00056717" w:rsidP="00056717" w:rsidRDefault="00056717" w14:paraId="62D30DCC" w14:textId="22C03B8D">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Care of the elderly</w:t>
            </w:r>
          </w:p>
          <w:p w:rsidR="00056717" w:rsidP="00056717" w:rsidRDefault="00056717" w14:paraId="0F6F6657" w14:textId="3A1B6583">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 xml:space="preserve">Pathology </w:t>
            </w:r>
          </w:p>
          <w:p w:rsidRPr="00056717" w:rsidR="00056717" w:rsidP="00056717" w:rsidRDefault="00056717" w14:paraId="16C1C88F" w14:textId="7C1FAB0D">
            <w:pPr>
              <w:pStyle w:val="ListParagraph"/>
              <w:numPr>
                <w:ilvl w:val="0"/>
                <w:numId w:val="12"/>
              </w:numPr>
              <w:ind w:left="318" w:hanging="283"/>
              <w:rPr>
                <w:rFonts w:ascii="Arial" w:hAnsi="Arial" w:cs="Arial"/>
                <w:bCs/>
                <w:sz w:val="20"/>
                <w:szCs w:val="20"/>
              </w:rPr>
            </w:pPr>
            <w:r w:rsidRPr="00056717">
              <w:rPr>
                <w:rFonts w:ascii="Arial" w:hAnsi="Arial" w:cs="Arial"/>
                <w:bCs/>
                <w:sz w:val="20"/>
                <w:szCs w:val="20"/>
              </w:rPr>
              <w:t>Haematology.</w:t>
            </w:r>
          </w:p>
          <w:p w:rsidRPr="00B560FA" w:rsidR="00FB5B9D" w:rsidP="005E4D36" w:rsidRDefault="00526270" w14:paraId="49104EBB" w14:textId="601B9A86">
            <w:pPr>
              <w:rPr>
                <w:rFonts w:ascii="Arial" w:hAnsi="Arial" w:cs="Arial"/>
                <w:bCs/>
                <w:sz w:val="20"/>
                <w:szCs w:val="20"/>
              </w:rPr>
            </w:pPr>
            <w:r w:rsidRPr="00526270">
              <w:rPr>
                <w:rFonts w:ascii="Arial" w:hAnsi="Arial" w:cs="Arial"/>
                <w:bCs/>
                <w:sz w:val="20"/>
                <w:szCs w:val="20"/>
              </w:rPr>
              <w:t>Where risk at service level is significant and/or interdependencies could lead to service collapse, these will be escalated separately.</w:t>
            </w:r>
          </w:p>
          <w:p w:rsidR="005E4D36" w:rsidP="005E4D36" w:rsidRDefault="005E4D36" w14:paraId="253B129F" w14:textId="77777777">
            <w:pPr>
              <w:rPr>
                <w:rFonts w:ascii="Arial" w:hAnsi="Arial" w:cs="Arial"/>
                <w:b/>
                <w:sz w:val="20"/>
                <w:szCs w:val="20"/>
              </w:rPr>
            </w:pPr>
          </w:p>
          <w:p w:rsidRPr="001D3479" w:rsidR="005E4D36" w:rsidP="005E4D36" w:rsidRDefault="005E4D36" w14:paraId="66461A60" w14:textId="13E3A04C">
            <w:pPr>
              <w:rPr>
                <w:rFonts w:ascii="Arial" w:hAnsi="Arial" w:cs="Arial"/>
                <w:sz w:val="20"/>
                <w:szCs w:val="20"/>
              </w:rPr>
            </w:pPr>
            <w:r w:rsidRPr="001D3479">
              <w:rPr>
                <w:rFonts w:ascii="Arial" w:hAnsi="Arial" w:cs="Arial"/>
                <w:sz w:val="20"/>
                <w:szCs w:val="20"/>
              </w:rPr>
              <w:t>Current Controls</w:t>
            </w:r>
            <w:r w:rsidR="002B20A9">
              <w:rPr>
                <w:rFonts w:ascii="Arial" w:hAnsi="Arial" w:cs="Arial"/>
                <w:sz w:val="20"/>
                <w:szCs w:val="20"/>
              </w:rPr>
              <w:t xml:space="preserve"> (unchanged)</w:t>
            </w:r>
            <w:r w:rsidRPr="001D3479">
              <w:rPr>
                <w:rFonts w:ascii="Arial" w:hAnsi="Arial" w:cs="Arial"/>
                <w:sz w:val="20"/>
                <w:szCs w:val="20"/>
              </w:rPr>
              <w:t>:</w:t>
            </w:r>
          </w:p>
          <w:p w:rsidRPr="001D3479" w:rsidR="005E4D36" w:rsidP="005E4D36" w:rsidRDefault="005E4D36" w14:paraId="2A6ED30E"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Regular monitoring of recruitment position with reports to Executive Team and Board via Medical Director and Medical Workforce Board. </w:t>
            </w:r>
          </w:p>
          <w:p w:rsidRPr="001D3479" w:rsidR="005E4D36" w:rsidP="005E4D36" w:rsidRDefault="005E4D36" w14:paraId="78A3956D"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Specialty based local workforce boards established to monitor and control specific issues. </w:t>
            </w:r>
          </w:p>
          <w:p w:rsidRPr="001D3479" w:rsidR="005E4D36" w:rsidP="005E4D36" w:rsidRDefault="005E4D36" w14:paraId="36A87288"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Engagement of the Deanery about recruitment position.</w:t>
            </w:r>
          </w:p>
          <w:p w:rsidRPr="001D3479" w:rsidR="005E4D36" w:rsidP="005E4D36" w:rsidRDefault="005E4D36" w14:paraId="773E8FAA" w14:textId="5A6CEBA6">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Weekly workforce delivery meetings with </w:t>
            </w:r>
            <w:r w:rsidR="00C2057F">
              <w:rPr>
                <w:rFonts w:ascii="Arial" w:hAnsi="Arial" w:cs="Arial"/>
                <w:sz w:val="20"/>
                <w:szCs w:val="20"/>
              </w:rPr>
              <w:t xml:space="preserve">Executive Medical Director </w:t>
            </w:r>
            <w:r w:rsidRPr="001D3479">
              <w:rPr>
                <w:rFonts w:ascii="Arial" w:hAnsi="Arial" w:cs="Arial"/>
                <w:sz w:val="20"/>
                <w:szCs w:val="20"/>
              </w:rPr>
              <w:t>to review progress against critical medical and clinical posts.</w:t>
            </w:r>
          </w:p>
          <w:p w:rsidRPr="001D3479" w:rsidR="005E4D36" w:rsidP="005E4D36" w:rsidRDefault="005E4D36" w14:paraId="361A58CE"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Working with specialist agency and </w:t>
            </w:r>
            <w:proofErr w:type="gramStart"/>
            <w:r w:rsidRPr="001D3479">
              <w:rPr>
                <w:rFonts w:ascii="Arial" w:hAnsi="Arial" w:cs="Arial"/>
                <w:sz w:val="20"/>
                <w:szCs w:val="20"/>
              </w:rPr>
              <w:t>head hunters</w:t>
            </w:r>
            <w:proofErr w:type="gramEnd"/>
            <w:r w:rsidRPr="001D3479">
              <w:rPr>
                <w:rFonts w:ascii="Arial" w:hAnsi="Arial" w:cs="Arial"/>
                <w:sz w:val="20"/>
                <w:szCs w:val="20"/>
              </w:rPr>
              <w:t xml:space="preserve"> to improve chances to fill hard to recruit posts.</w:t>
            </w:r>
          </w:p>
          <w:p w:rsidRPr="001D3479" w:rsidR="005E4D36" w:rsidP="005E4D36" w:rsidRDefault="005E4D36" w14:paraId="2BCDADFB"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Working with a marketing agency to develop a branding and attraction campaign for the health board.  </w:t>
            </w:r>
          </w:p>
          <w:p w:rsidRPr="001D3479" w:rsidR="005E4D36" w:rsidP="005E4D36" w:rsidRDefault="005E4D36" w14:paraId="0C98332E"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Consideration of the RPO (Recruitment Process Outsourcing) model. </w:t>
            </w:r>
          </w:p>
          <w:p w:rsidRPr="001D3479" w:rsidR="005E4D36" w:rsidP="005E4D36" w:rsidRDefault="005E4D36" w14:paraId="45F019A4"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Implemented the CESR (Certificate of Eligibility for Specialist Registration) framework to grow your own consultants.  </w:t>
            </w:r>
          </w:p>
          <w:p w:rsidRPr="001D3479" w:rsidR="005E4D36" w:rsidP="005E4D36" w:rsidRDefault="005E4D36" w14:paraId="27148FAE" w14:textId="5D161C20">
            <w:pPr>
              <w:pStyle w:val="ListParagraph"/>
              <w:numPr>
                <w:ilvl w:val="0"/>
                <w:numId w:val="16"/>
              </w:numPr>
              <w:ind w:left="315" w:hanging="284"/>
              <w:rPr>
                <w:rFonts w:ascii="Arial" w:hAnsi="Arial" w:cs="Arial"/>
                <w:sz w:val="20"/>
                <w:szCs w:val="20"/>
              </w:rPr>
            </w:pPr>
            <w:r w:rsidRPr="001D3479">
              <w:rPr>
                <w:rFonts w:ascii="Arial" w:hAnsi="Arial" w:cs="Arial"/>
                <w:sz w:val="20"/>
                <w:szCs w:val="20"/>
              </w:rPr>
              <w:t>Revised Consultant Development Programme, sponsored by the Medical Director</w:t>
            </w:r>
            <w:r w:rsidR="00C2057F">
              <w:rPr>
                <w:rFonts w:ascii="Arial" w:hAnsi="Arial" w:cs="Arial"/>
                <w:sz w:val="20"/>
                <w:szCs w:val="20"/>
              </w:rPr>
              <w:t>, in place</w:t>
            </w:r>
            <w:r w:rsidRPr="001D3479">
              <w:rPr>
                <w:rFonts w:ascii="Arial" w:hAnsi="Arial" w:cs="Arial"/>
                <w:sz w:val="20"/>
                <w:szCs w:val="20"/>
              </w:rPr>
              <w:t xml:space="preserve">.  </w:t>
            </w:r>
          </w:p>
          <w:p w:rsidRPr="001D3479" w:rsidR="005E4D36" w:rsidP="005E4D36" w:rsidRDefault="005E4D36" w14:paraId="5AD8DDA7" w14:textId="77777777">
            <w:pPr>
              <w:rPr>
                <w:rFonts w:ascii="Arial" w:hAnsi="Arial" w:cs="Arial"/>
                <w:sz w:val="20"/>
                <w:szCs w:val="20"/>
              </w:rPr>
            </w:pPr>
          </w:p>
          <w:p w:rsidRPr="001D3479" w:rsidR="005E4D36" w:rsidP="005E4D36" w:rsidRDefault="005E4D36" w14:paraId="4CBC2888" w14:textId="10FD7DD5">
            <w:pPr>
              <w:rPr>
                <w:rFonts w:ascii="Arial" w:hAnsi="Arial" w:cs="Arial"/>
                <w:sz w:val="20"/>
                <w:szCs w:val="20"/>
              </w:rPr>
            </w:pPr>
            <w:r w:rsidRPr="001D3479">
              <w:rPr>
                <w:rFonts w:ascii="Arial" w:hAnsi="Arial" w:cs="Arial"/>
                <w:sz w:val="20"/>
                <w:szCs w:val="20"/>
              </w:rPr>
              <w:t>Ongoing actions</w:t>
            </w:r>
            <w:r w:rsidR="002B20A9">
              <w:rPr>
                <w:rFonts w:ascii="Arial" w:hAnsi="Arial" w:cs="Arial"/>
                <w:sz w:val="20"/>
                <w:szCs w:val="20"/>
              </w:rPr>
              <w:t xml:space="preserve"> (unchanged)</w:t>
            </w:r>
            <w:r w:rsidRPr="001D3479">
              <w:rPr>
                <w:rFonts w:ascii="Arial" w:hAnsi="Arial" w:cs="Arial"/>
                <w:sz w:val="20"/>
                <w:szCs w:val="20"/>
              </w:rPr>
              <w:t>:</w:t>
            </w:r>
          </w:p>
          <w:p w:rsidRPr="001D3479" w:rsidR="005E4D36" w:rsidP="005E4D36" w:rsidRDefault="005E4D36" w14:paraId="696BD394"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Medical training initiatives pursued in several specialties to ease junior doctor recruitment</w:t>
            </w:r>
          </w:p>
          <w:p w:rsidRPr="001D3479" w:rsidR="005E4D36" w:rsidP="005E4D36" w:rsidRDefault="005E4D36" w14:paraId="68A0BD5D"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The Medical Workforce Board continues to monitor recruitment and junior doctor’s rotas.</w:t>
            </w:r>
          </w:p>
          <w:p w:rsidRPr="001D3479" w:rsidR="005E4D36" w:rsidP="005E4D36" w:rsidRDefault="005E4D36" w14:paraId="798D8880"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Continue to recruit internationally.  </w:t>
            </w:r>
          </w:p>
          <w:p w:rsidR="005E4D36" w:rsidP="005E4D36" w:rsidRDefault="005E4D36" w14:paraId="45BA9009" w14:textId="77777777">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Continue to work with </w:t>
            </w:r>
            <w:proofErr w:type="gramStart"/>
            <w:r w:rsidRPr="001D3479">
              <w:rPr>
                <w:rFonts w:ascii="Arial" w:hAnsi="Arial" w:cs="Arial"/>
                <w:sz w:val="20"/>
                <w:szCs w:val="20"/>
              </w:rPr>
              <w:t>head hunters</w:t>
            </w:r>
            <w:proofErr w:type="gramEnd"/>
          </w:p>
          <w:p w:rsidRPr="001D3479" w:rsidR="005E4D36" w:rsidP="005E4D36" w:rsidRDefault="005E4D36" w14:paraId="753959E9" w14:textId="77777777">
            <w:pPr>
              <w:rPr>
                <w:rFonts w:ascii="Arial" w:hAnsi="Arial" w:cs="Arial"/>
                <w:b/>
                <w:bCs/>
                <w:sz w:val="20"/>
                <w:szCs w:val="20"/>
              </w:rPr>
            </w:pPr>
          </w:p>
        </w:tc>
      </w:tr>
      <w:tr w:rsidRPr="00940EA0" w:rsidR="005E4D36" w:rsidTr="00611CA7" w14:paraId="27CF5CCD" w14:textId="77777777">
        <w:tc>
          <w:tcPr>
            <w:tcW w:w="988" w:type="dxa"/>
          </w:tcPr>
          <w:p w:rsidR="005E4D36" w:rsidP="005E4D36" w:rsidRDefault="005E4D36" w14:paraId="1BF316D4" w14:textId="76CFFB3A">
            <w:pPr>
              <w:jc w:val="center"/>
              <w:rPr>
                <w:rFonts w:ascii="Arial" w:hAnsi="Arial" w:cs="Arial"/>
                <w:sz w:val="20"/>
                <w:szCs w:val="20"/>
              </w:rPr>
            </w:pPr>
            <w:r>
              <w:rPr>
                <w:rFonts w:ascii="Arial" w:hAnsi="Arial" w:cs="Arial"/>
                <w:sz w:val="20"/>
                <w:szCs w:val="20"/>
              </w:rPr>
              <w:t>HBR 51</w:t>
            </w:r>
          </w:p>
        </w:tc>
        <w:tc>
          <w:tcPr>
            <w:tcW w:w="3260" w:type="dxa"/>
          </w:tcPr>
          <w:p w:rsidRPr="00C06115" w:rsidR="005E4D36" w:rsidP="005E4D36" w:rsidRDefault="005E4D36" w14:paraId="37F3BEA8" w14:textId="06BAA0E2">
            <w:pPr>
              <w:rPr>
                <w:rFonts w:ascii="Arial" w:hAnsi="Arial" w:cs="Arial"/>
                <w:b/>
                <w:bCs/>
                <w:sz w:val="20"/>
                <w:szCs w:val="20"/>
              </w:rPr>
            </w:pPr>
            <w:r w:rsidRPr="00C06115">
              <w:rPr>
                <w:rFonts w:ascii="Arial" w:hAnsi="Arial" w:cs="Arial"/>
                <w:b/>
                <w:bCs/>
                <w:sz w:val="20"/>
                <w:szCs w:val="20"/>
              </w:rPr>
              <w:t>Non</w:t>
            </w:r>
            <w:r>
              <w:rPr>
                <w:rFonts w:ascii="Arial" w:hAnsi="Arial" w:cs="Arial"/>
                <w:b/>
                <w:bCs/>
                <w:sz w:val="20"/>
                <w:szCs w:val="20"/>
              </w:rPr>
              <w:t>-</w:t>
            </w:r>
            <w:r w:rsidRPr="00C06115">
              <w:rPr>
                <w:rFonts w:ascii="Arial" w:hAnsi="Arial" w:cs="Arial"/>
                <w:b/>
                <w:bCs/>
                <w:sz w:val="20"/>
                <w:szCs w:val="20"/>
              </w:rPr>
              <w:t>Compliance with Nurse Staffing Levels Act (2016) – Section 25B Wards</w:t>
            </w:r>
          </w:p>
          <w:p w:rsidRPr="0002482F" w:rsidR="005E4D36" w:rsidP="005E4D36" w:rsidRDefault="005E4D36" w14:paraId="2F508BB6" w14:textId="444D3C5B">
            <w:pPr>
              <w:rPr>
                <w:rFonts w:ascii="Arial" w:hAnsi="Arial" w:cs="Arial"/>
                <w:sz w:val="20"/>
                <w:szCs w:val="20"/>
              </w:rPr>
            </w:pPr>
            <w:r w:rsidRPr="00C06115">
              <w:rPr>
                <w:rFonts w:ascii="Arial" w:hAnsi="Arial" w:cs="Arial"/>
                <w:sz w:val="20"/>
                <w:szCs w:val="20"/>
              </w:rPr>
              <w:t>The Nurse Staffing Levels (Wales) Act 2016 (</w:t>
            </w:r>
            <w:r>
              <w:rPr>
                <w:rFonts w:ascii="Arial" w:hAnsi="Arial" w:cs="Arial"/>
                <w:sz w:val="20"/>
                <w:szCs w:val="20"/>
              </w:rPr>
              <w:t>NSA</w:t>
            </w:r>
            <w:r w:rsidRPr="00C06115">
              <w:rPr>
                <w:rFonts w:ascii="Arial" w:hAnsi="Arial" w:cs="Arial"/>
                <w:sz w:val="20"/>
                <w:szCs w:val="20"/>
              </w:rPr>
              <w:t>)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992" w:type="dxa"/>
          </w:tcPr>
          <w:p w:rsidRPr="00BD3F5D" w:rsidR="005E4D36" w:rsidP="005E4D36" w:rsidRDefault="00BD3F5D" w14:paraId="400C9F55" w14:textId="0CD71AE5">
            <w:pPr>
              <w:jc w:val="center"/>
              <w:rPr>
                <w:rFonts w:ascii="Arial" w:hAnsi="Arial" w:cs="Arial"/>
                <w:b/>
                <w:bCs/>
                <w:sz w:val="20"/>
                <w:szCs w:val="20"/>
              </w:rPr>
            </w:pPr>
            <w:r w:rsidRPr="00BD3F5D">
              <w:rPr>
                <w:rFonts w:ascii="Arial" w:hAnsi="Arial" w:cs="Arial"/>
                <w:b/>
                <w:bCs/>
                <w:sz w:val="20"/>
                <w:szCs w:val="20"/>
              </w:rPr>
              <w:t>9</w:t>
            </w:r>
          </w:p>
        </w:tc>
        <w:tc>
          <w:tcPr>
            <w:tcW w:w="3776" w:type="dxa"/>
            <w:shd w:val="clear" w:color="auto" w:fill="auto"/>
          </w:tcPr>
          <w:p w:rsidRPr="001D3479" w:rsidR="005E4D36" w:rsidP="005E4D36" w:rsidRDefault="005E4D36" w14:paraId="49462892" w14:textId="77777777">
            <w:pPr>
              <w:rPr>
                <w:rFonts w:ascii="Arial" w:hAnsi="Arial" w:cs="Arial"/>
                <w:b/>
                <w:bCs/>
                <w:sz w:val="20"/>
                <w:szCs w:val="20"/>
              </w:rPr>
            </w:pPr>
            <w:r w:rsidRPr="001D3479">
              <w:rPr>
                <w:rFonts w:ascii="Arial" w:hAnsi="Arial" w:cs="Arial"/>
                <w:b/>
                <w:bCs/>
                <w:sz w:val="20"/>
                <w:szCs w:val="20"/>
              </w:rPr>
              <w:t>Exec Lead: Executive Director of Nursing &amp; Patient Experience</w:t>
            </w:r>
          </w:p>
          <w:p w:rsidRPr="001D3479" w:rsidR="005E4D36" w:rsidP="005E4D36" w:rsidRDefault="005E4D36" w14:paraId="4BF6CD09" w14:textId="0619A975">
            <w:pPr>
              <w:rPr>
                <w:rFonts w:ascii="Arial" w:hAnsi="Arial" w:cs="Arial"/>
                <w:sz w:val="20"/>
                <w:szCs w:val="20"/>
              </w:rPr>
            </w:pPr>
          </w:p>
          <w:p w:rsidR="00BD3F5D" w:rsidP="00BD3F5D" w:rsidRDefault="00BD3F5D" w14:paraId="12F646A2" w14:textId="7A345778">
            <w:pPr>
              <w:rPr>
                <w:rFonts w:ascii="Arial" w:hAnsi="Arial" w:cs="Arial"/>
                <w:b/>
                <w:sz w:val="20"/>
                <w:szCs w:val="20"/>
              </w:rPr>
            </w:pPr>
            <w:r w:rsidRPr="002F6A41">
              <w:rPr>
                <w:rFonts w:ascii="Arial" w:hAnsi="Arial" w:cs="Arial"/>
                <w:b/>
                <w:sz w:val="20"/>
                <w:szCs w:val="20"/>
              </w:rPr>
              <w:t xml:space="preserve">This risk score has </w:t>
            </w:r>
            <w:r>
              <w:rPr>
                <w:rFonts w:ascii="Arial" w:hAnsi="Arial" w:cs="Arial"/>
                <w:b/>
                <w:sz w:val="20"/>
                <w:szCs w:val="20"/>
              </w:rPr>
              <w:t xml:space="preserve">been reviewed and </w:t>
            </w:r>
            <w:r w:rsidRPr="002F6A41">
              <w:rPr>
                <w:rFonts w:ascii="Arial" w:hAnsi="Arial" w:cs="Arial"/>
                <w:b/>
                <w:sz w:val="20"/>
                <w:szCs w:val="20"/>
              </w:rPr>
              <w:t xml:space="preserve">reduced from </w:t>
            </w:r>
            <w:r>
              <w:rPr>
                <w:rFonts w:ascii="Arial" w:hAnsi="Arial" w:cs="Arial"/>
                <w:b/>
                <w:sz w:val="20"/>
                <w:szCs w:val="20"/>
              </w:rPr>
              <w:t>12</w:t>
            </w:r>
            <w:r w:rsidRPr="002F6A41">
              <w:rPr>
                <w:rFonts w:ascii="Arial" w:hAnsi="Arial" w:cs="Arial"/>
                <w:b/>
                <w:sz w:val="20"/>
                <w:szCs w:val="20"/>
              </w:rPr>
              <w:t>.</w:t>
            </w:r>
          </w:p>
          <w:p w:rsidR="005E4D36" w:rsidP="005E4D36" w:rsidRDefault="006A04E2" w14:paraId="25FB1717" w14:textId="6D4F9C83">
            <w:pPr>
              <w:rPr>
                <w:rFonts w:ascii="Arial" w:hAnsi="Arial" w:cs="Arial"/>
                <w:bCs/>
                <w:sz w:val="20"/>
                <w:szCs w:val="20"/>
              </w:rPr>
            </w:pPr>
            <w:r w:rsidRPr="006A04E2">
              <w:rPr>
                <w:rFonts w:ascii="Arial" w:hAnsi="Arial" w:cs="Arial"/>
                <w:bCs/>
                <w:sz w:val="20"/>
                <w:szCs w:val="20"/>
              </w:rPr>
              <w:t xml:space="preserve">Following </w:t>
            </w:r>
            <w:r>
              <w:rPr>
                <w:rFonts w:ascii="Arial" w:hAnsi="Arial" w:cs="Arial"/>
                <w:bCs/>
                <w:sz w:val="20"/>
                <w:szCs w:val="20"/>
              </w:rPr>
              <w:t xml:space="preserve">the </w:t>
            </w:r>
            <w:r w:rsidRPr="006A04E2">
              <w:rPr>
                <w:rFonts w:ascii="Arial" w:hAnsi="Arial" w:cs="Arial"/>
                <w:bCs/>
                <w:sz w:val="20"/>
                <w:szCs w:val="20"/>
              </w:rPr>
              <w:t>June 2025 Nursing and Midwifery Safe Staffing Assurance Group meeting</w:t>
            </w:r>
            <w:r>
              <w:rPr>
                <w:rFonts w:ascii="Arial" w:hAnsi="Arial" w:cs="Arial"/>
                <w:bCs/>
                <w:sz w:val="20"/>
                <w:szCs w:val="20"/>
              </w:rPr>
              <w:t>, the</w:t>
            </w:r>
            <w:r w:rsidRPr="006A04E2">
              <w:rPr>
                <w:rFonts w:ascii="Arial" w:hAnsi="Arial" w:cs="Arial"/>
                <w:bCs/>
                <w:sz w:val="20"/>
                <w:szCs w:val="20"/>
              </w:rPr>
              <w:t xml:space="preserve"> score has been reduced to 9, following </w:t>
            </w:r>
            <w:r>
              <w:rPr>
                <w:rFonts w:ascii="Arial" w:hAnsi="Arial" w:cs="Arial"/>
                <w:bCs/>
                <w:sz w:val="20"/>
                <w:szCs w:val="20"/>
              </w:rPr>
              <w:t xml:space="preserve">a </w:t>
            </w:r>
            <w:r w:rsidRPr="006A04E2">
              <w:rPr>
                <w:rFonts w:ascii="Arial" w:hAnsi="Arial" w:cs="Arial"/>
                <w:bCs/>
                <w:sz w:val="20"/>
                <w:szCs w:val="20"/>
              </w:rPr>
              <w:t xml:space="preserve">reduction in </w:t>
            </w:r>
            <w:r>
              <w:rPr>
                <w:rFonts w:ascii="Arial" w:hAnsi="Arial" w:cs="Arial"/>
                <w:bCs/>
                <w:sz w:val="20"/>
                <w:szCs w:val="20"/>
              </w:rPr>
              <w:t xml:space="preserve">risk </w:t>
            </w:r>
            <w:r w:rsidRPr="006A04E2">
              <w:rPr>
                <w:rFonts w:ascii="Arial" w:hAnsi="Arial" w:cs="Arial"/>
                <w:bCs/>
                <w:sz w:val="20"/>
                <w:szCs w:val="20"/>
              </w:rPr>
              <w:t>score in Paediatrics.</w:t>
            </w:r>
          </w:p>
          <w:p w:rsidRPr="001D3479" w:rsidR="006A04E2" w:rsidP="005E4D36" w:rsidRDefault="006A04E2" w14:paraId="43049EAF" w14:textId="77777777">
            <w:pPr>
              <w:rPr>
                <w:rFonts w:ascii="Arial" w:hAnsi="Arial" w:cs="Arial"/>
                <w:bCs/>
                <w:sz w:val="20"/>
                <w:szCs w:val="20"/>
              </w:rPr>
            </w:pPr>
          </w:p>
          <w:p w:rsidRPr="001D3479" w:rsidR="005E4D36" w:rsidP="005E4D36" w:rsidRDefault="005E4D36" w14:paraId="6741FC2A" w14:textId="153FFB3D">
            <w:pPr>
              <w:rPr>
                <w:rFonts w:ascii="Arial" w:hAnsi="Arial" w:cs="Arial"/>
                <w:sz w:val="20"/>
                <w:szCs w:val="20"/>
              </w:rPr>
            </w:pPr>
            <w:r w:rsidRPr="001D3479">
              <w:rPr>
                <w:rFonts w:ascii="Arial" w:hAnsi="Arial" w:cs="Arial"/>
                <w:sz w:val="20"/>
                <w:szCs w:val="20"/>
              </w:rPr>
              <w:t>Controls (extract</w:t>
            </w:r>
            <w:r w:rsidR="0034473D">
              <w:rPr>
                <w:rFonts w:ascii="Arial" w:hAnsi="Arial" w:cs="Arial"/>
                <w:sz w:val="20"/>
                <w:szCs w:val="20"/>
              </w:rPr>
              <w:t>ed &amp; summarised - unchanged</w:t>
            </w:r>
            <w:r w:rsidRPr="001D3479">
              <w:rPr>
                <w:rFonts w:ascii="Arial" w:hAnsi="Arial" w:cs="Arial"/>
                <w:sz w:val="20"/>
                <w:szCs w:val="20"/>
              </w:rPr>
              <w:t>):</w:t>
            </w:r>
          </w:p>
          <w:p w:rsidRPr="001D3479" w:rsidR="005E4D36" w:rsidP="005E4D36" w:rsidRDefault="005E4D36" w14:paraId="6D6CDD36" w14:textId="2592BF71">
            <w:pPr>
              <w:pStyle w:val="ListParagraph"/>
              <w:numPr>
                <w:ilvl w:val="0"/>
                <w:numId w:val="16"/>
              </w:numPr>
              <w:ind w:left="315" w:hanging="284"/>
              <w:rPr>
                <w:rFonts w:ascii="Arial" w:hAnsi="Arial" w:cs="Arial"/>
                <w:sz w:val="20"/>
                <w:szCs w:val="20"/>
              </w:rPr>
            </w:pPr>
            <w:r w:rsidRPr="001D3479">
              <w:rPr>
                <w:rFonts w:ascii="Arial" w:hAnsi="Arial" w:cs="Arial"/>
                <w:sz w:val="20"/>
                <w:szCs w:val="20"/>
              </w:rPr>
              <w:t>The designated person required by the ‘Act’ is the Executive Director of Nursing &amp; Patient Experience</w:t>
            </w:r>
          </w:p>
          <w:p w:rsidRPr="001D3479" w:rsidR="005E4D36" w:rsidP="005E4D36" w:rsidRDefault="005E4D36" w14:paraId="3E135EEF" w14:textId="5B3AF312">
            <w:pPr>
              <w:pStyle w:val="ListParagraph"/>
              <w:numPr>
                <w:ilvl w:val="0"/>
                <w:numId w:val="16"/>
              </w:numPr>
              <w:ind w:left="315" w:hanging="284"/>
              <w:rPr>
                <w:rFonts w:ascii="Arial" w:hAnsi="Arial" w:cs="Arial"/>
                <w:sz w:val="20"/>
                <w:szCs w:val="20"/>
              </w:rPr>
            </w:pPr>
            <w:r w:rsidRPr="001D3479">
              <w:rPr>
                <w:rFonts w:ascii="Arial" w:hAnsi="Arial" w:cs="Arial"/>
                <w:sz w:val="20"/>
                <w:szCs w:val="20"/>
              </w:rPr>
              <w:t>Bi-annual calculations are undertaken across all Section 25B wards using the triangulated methodology which Service Groups formally present at Executive led scrutiny panels with representation from Nursing, Workforce and Digital and Finance Colleagues.</w:t>
            </w:r>
          </w:p>
          <w:p w:rsidRPr="001D3479" w:rsidR="005E4D36" w:rsidP="005E4D36" w:rsidRDefault="005E4D36" w14:paraId="1DE80625" w14:textId="35AB7A35">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The Board receives a bi-annual report. </w:t>
            </w:r>
          </w:p>
          <w:p w:rsidRPr="001D3479" w:rsidR="005E4D36" w:rsidP="005E4D36" w:rsidRDefault="005E4D36" w14:paraId="11914B87" w14:textId="4A86329D">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Workforce planning &amp; redesign, training and development, recruitment and retention continue. </w:t>
            </w:r>
          </w:p>
          <w:p w:rsidRPr="001D3479" w:rsidR="005E4D36" w:rsidP="005E4D36" w:rsidRDefault="005E4D36" w14:paraId="69406A38" w14:textId="0E0B35EA">
            <w:pPr>
              <w:pStyle w:val="ListParagraph"/>
              <w:numPr>
                <w:ilvl w:val="0"/>
                <w:numId w:val="16"/>
              </w:numPr>
              <w:ind w:left="315" w:hanging="284"/>
              <w:rPr>
                <w:rFonts w:ascii="Arial" w:hAnsi="Arial" w:cs="Arial"/>
                <w:sz w:val="20"/>
                <w:szCs w:val="20"/>
              </w:rPr>
            </w:pPr>
            <w:r w:rsidRPr="001D3479">
              <w:rPr>
                <w:rFonts w:ascii="Arial" w:hAnsi="Arial" w:cs="Arial"/>
                <w:sz w:val="20"/>
                <w:szCs w:val="20"/>
              </w:rPr>
              <w:t>Workforce plans have been developed by Service Group Nurse Directors and each Service Group agrees staffing, with consideration of all reasonable steps to maintain the nurse staffing level.</w:t>
            </w:r>
          </w:p>
          <w:p w:rsidRPr="001D3479" w:rsidR="005E4D36" w:rsidP="005E4D36" w:rsidRDefault="005E4D36" w14:paraId="6241AC52" w14:textId="6256626B">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The Service Groups have a robust roster scrutiny process that is undertaken to ensure roster efficiency and appropriate utilisation of temporary staff. </w:t>
            </w:r>
          </w:p>
          <w:p w:rsidRPr="001D3479" w:rsidR="005E4D36" w:rsidP="005E4D36" w:rsidRDefault="005E4D36" w14:paraId="7F757090" w14:textId="586203A9">
            <w:pPr>
              <w:pStyle w:val="ListParagraph"/>
              <w:numPr>
                <w:ilvl w:val="0"/>
                <w:numId w:val="16"/>
              </w:numPr>
              <w:ind w:left="315" w:hanging="284"/>
              <w:rPr>
                <w:rFonts w:ascii="Arial" w:hAnsi="Arial" w:cs="Arial"/>
                <w:sz w:val="20"/>
                <w:szCs w:val="20"/>
              </w:rPr>
            </w:pPr>
            <w:r w:rsidRPr="001D3479">
              <w:rPr>
                <w:rFonts w:ascii="Arial" w:hAnsi="Arial" w:cs="Arial"/>
                <w:sz w:val="20"/>
                <w:szCs w:val="20"/>
              </w:rPr>
              <w:t>Service Groups continue daily staffing huddles and daily staffing tool and escalate as appropriate.</w:t>
            </w:r>
          </w:p>
          <w:p w:rsidRPr="001D3479" w:rsidR="005E4D36" w:rsidP="005E4D36" w:rsidRDefault="005E4D36" w14:paraId="0C7CACE5" w14:textId="201E2B5C">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The health board has a nursing retention plan and actively supports the Retire and Return policy. </w:t>
            </w:r>
          </w:p>
          <w:p w:rsidRPr="001D3479" w:rsidR="005E4D36" w:rsidP="005E4D36" w:rsidRDefault="005E4D36" w14:paraId="26017E45" w14:textId="033CCCA1">
            <w:pPr>
              <w:pStyle w:val="ListParagraph"/>
              <w:numPr>
                <w:ilvl w:val="0"/>
                <w:numId w:val="16"/>
              </w:numPr>
              <w:ind w:left="315" w:hanging="284"/>
              <w:rPr>
                <w:rFonts w:ascii="Arial" w:hAnsi="Arial" w:cs="Arial"/>
                <w:sz w:val="20"/>
                <w:szCs w:val="20"/>
              </w:rPr>
            </w:pPr>
            <w:proofErr w:type="spellStart"/>
            <w:r w:rsidRPr="001D3479">
              <w:rPr>
                <w:rFonts w:ascii="Arial" w:hAnsi="Arial" w:cs="Arial"/>
                <w:i/>
                <w:iCs/>
                <w:sz w:val="20"/>
                <w:szCs w:val="20"/>
              </w:rPr>
              <w:t>SafeCare</w:t>
            </w:r>
            <w:proofErr w:type="spellEnd"/>
            <w:r w:rsidRPr="001D3479">
              <w:rPr>
                <w:rFonts w:ascii="Arial" w:hAnsi="Arial" w:cs="Arial"/>
                <w:sz w:val="20"/>
                <w:szCs w:val="20"/>
              </w:rPr>
              <w:t xml:space="preserve"> system has been implemented.</w:t>
            </w:r>
          </w:p>
          <w:p w:rsidRPr="001D3479" w:rsidR="005E4D36" w:rsidP="005E4D36" w:rsidRDefault="005E4D36" w14:paraId="034D8AAC" w14:textId="50CDACD1">
            <w:pPr>
              <w:rPr>
                <w:rFonts w:ascii="Arial" w:hAnsi="Arial" w:cs="Arial"/>
                <w:sz w:val="20"/>
                <w:szCs w:val="20"/>
              </w:rPr>
            </w:pPr>
          </w:p>
          <w:p w:rsidRPr="001D3479" w:rsidR="005E4D36" w:rsidP="005E4D36" w:rsidRDefault="0034473D" w14:paraId="7D6BC0F1" w14:textId="6F031B88">
            <w:pPr>
              <w:rPr>
                <w:rFonts w:ascii="Arial" w:hAnsi="Arial" w:cs="Arial"/>
                <w:sz w:val="20"/>
                <w:szCs w:val="20"/>
              </w:rPr>
            </w:pPr>
            <w:r>
              <w:rPr>
                <w:rFonts w:ascii="Arial" w:hAnsi="Arial" w:cs="Arial"/>
                <w:sz w:val="20"/>
                <w:szCs w:val="20"/>
              </w:rPr>
              <w:t>Ongoing a</w:t>
            </w:r>
            <w:r w:rsidRPr="001D3479" w:rsidR="005E4D36">
              <w:rPr>
                <w:rFonts w:ascii="Arial" w:hAnsi="Arial" w:cs="Arial"/>
                <w:sz w:val="20"/>
                <w:szCs w:val="20"/>
              </w:rPr>
              <w:t>ctions (</w:t>
            </w:r>
            <w:r>
              <w:rPr>
                <w:rFonts w:ascii="Arial" w:hAnsi="Arial" w:cs="Arial"/>
                <w:sz w:val="20"/>
                <w:szCs w:val="20"/>
              </w:rPr>
              <w:t>unchanged</w:t>
            </w:r>
            <w:r w:rsidRPr="001D3479" w:rsidR="005E4D36">
              <w:rPr>
                <w:rFonts w:ascii="Arial" w:hAnsi="Arial" w:cs="Arial"/>
                <w:sz w:val="20"/>
                <w:szCs w:val="20"/>
              </w:rPr>
              <w:t>):</w:t>
            </w:r>
          </w:p>
          <w:p w:rsidRPr="001D3479" w:rsidR="005E4D36" w:rsidP="005E4D36" w:rsidRDefault="005E4D36" w14:paraId="052FF623" w14:textId="43C89835">
            <w:pPr>
              <w:pStyle w:val="ListParagraph"/>
              <w:numPr>
                <w:ilvl w:val="0"/>
                <w:numId w:val="16"/>
              </w:numPr>
              <w:ind w:left="315" w:hanging="284"/>
              <w:rPr>
                <w:rFonts w:ascii="Arial" w:hAnsi="Arial" w:cs="Arial"/>
                <w:sz w:val="20"/>
                <w:szCs w:val="20"/>
              </w:rPr>
            </w:pPr>
            <w:r w:rsidRPr="001D3479">
              <w:rPr>
                <w:rFonts w:ascii="Arial" w:hAnsi="Arial" w:cs="Arial"/>
                <w:sz w:val="20"/>
                <w:szCs w:val="20"/>
              </w:rPr>
              <w:t xml:space="preserve">Student Streamlining and Overseas recruitment </w:t>
            </w:r>
          </w:p>
          <w:p w:rsidRPr="001D3479" w:rsidR="005E4D36" w:rsidP="005E4D36" w:rsidRDefault="005E4D36" w14:paraId="09506D67" w14:textId="01841455">
            <w:pPr>
              <w:pStyle w:val="ListParagraph"/>
              <w:numPr>
                <w:ilvl w:val="0"/>
                <w:numId w:val="16"/>
              </w:numPr>
              <w:ind w:left="315" w:hanging="284"/>
              <w:rPr>
                <w:rFonts w:ascii="Arial" w:hAnsi="Arial" w:cs="Arial"/>
                <w:sz w:val="20"/>
                <w:szCs w:val="20"/>
              </w:rPr>
            </w:pPr>
            <w:r w:rsidRPr="001D3479">
              <w:rPr>
                <w:rFonts w:ascii="Arial" w:hAnsi="Arial" w:cs="Arial"/>
                <w:sz w:val="20"/>
                <w:szCs w:val="20"/>
              </w:rPr>
              <w:t>Review of workforce to consider more diverse skill mix, including development of Band 3 and Band 4 roles.  Bi-annual re-calculations of inpatient wards have resulted in the addition of Band 3 and 4 roles within the NSA templates. These posts are being recruited into, following which there is a need for training and supervision for these new posts. Development of Service Group workforce plans to support an overall Corporate Workforce Plan.</w:t>
            </w:r>
          </w:p>
          <w:p w:rsidRPr="001D3479" w:rsidR="005E4D36" w:rsidP="005E4D36" w:rsidRDefault="005E4D36" w14:paraId="2D837940" w14:textId="259C96AF">
            <w:pPr>
              <w:rPr>
                <w:rFonts w:ascii="Arial" w:hAnsi="Arial" w:cs="Arial"/>
                <w:sz w:val="20"/>
                <w:szCs w:val="20"/>
              </w:rPr>
            </w:pPr>
          </w:p>
        </w:tc>
      </w:tr>
    </w:tbl>
    <w:p w:rsidR="0002482F" w:rsidP="0002482F" w:rsidRDefault="0002482F" w14:paraId="1F76BAE1" w14:textId="77777777">
      <w:pPr>
        <w:spacing w:after="0" w:line="240" w:lineRule="auto"/>
        <w:rPr>
          <w:rFonts w:ascii="Arial" w:hAnsi="Arial" w:cs="Arial"/>
          <w:sz w:val="24"/>
          <w:szCs w:val="24"/>
        </w:rPr>
      </w:pPr>
    </w:p>
    <w:p w:rsidR="00D166B8" w:rsidP="002E0B54" w:rsidRDefault="00D166B8" w14:paraId="5C511418" w14:textId="45098FCF">
      <w:pPr>
        <w:spacing w:after="0" w:line="240" w:lineRule="auto"/>
        <w:ind w:firstLine="720"/>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rsidR="00D166B8" w:rsidP="00D166B8" w:rsidRDefault="00D166B8" w14:paraId="2D7CCCBD" w14:textId="77777777">
      <w:pPr>
        <w:spacing w:after="0" w:line="240" w:lineRule="auto"/>
        <w:jc w:val="both"/>
        <w:rPr>
          <w:rFonts w:ascii="Arial" w:hAnsi="Arial" w:cs="Arial"/>
          <w:sz w:val="24"/>
          <w:szCs w:val="24"/>
        </w:rPr>
      </w:pPr>
    </w:p>
    <w:p w:rsidR="00D166B8" w:rsidP="00133E7F" w:rsidRDefault="005D446C" w14:paraId="10938E4D" w14:textId="5839B652">
      <w:pPr>
        <w:spacing w:after="0" w:line="240" w:lineRule="auto"/>
        <w:ind w:left="720"/>
        <w:jc w:val="both"/>
        <w:rPr>
          <w:rFonts w:ascii="Arial" w:hAnsi="Arial" w:cs="Arial"/>
          <w:sz w:val="24"/>
          <w:szCs w:val="24"/>
        </w:rPr>
      </w:pPr>
      <w:r>
        <w:rPr>
          <w:rFonts w:ascii="Arial" w:hAnsi="Arial" w:cs="Arial"/>
          <w:sz w:val="24"/>
          <w:szCs w:val="24"/>
        </w:rPr>
        <w:t>The full risk entr</w:t>
      </w:r>
      <w:r w:rsidR="00C06115">
        <w:rPr>
          <w:rFonts w:ascii="Arial" w:hAnsi="Arial" w:cs="Arial"/>
          <w:sz w:val="24"/>
          <w:szCs w:val="24"/>
        </w:rPr>
        <w:t xml:space="preserve">y in relation to HBR 101 </w:t>
      </w:r>
      <w:r w:rsidRPr="005D446C" w:rsidR="00C06115">
        <w:rPr>
          <w:rFonts w:ascii="Arial" w:hAnsi="Arial" w:cs="Arial"/>
          <w:i/>
          <w:sz w:val="24"/>
          <w:szCs w:val="24"/>
        </w:rPr>
        <w:t>Industrial Action (HCSW)</w:t>
      </w:r>
      <w:r w:rsidR="00C06115">
        <w:rPr>
          <w:rFonts w:ascii="Arial" w:hAnsi="Arial" w:cs="Arial"/>
          <w:sz w:val="24"/>
          <w:szCs w:val="24"/>
        </w:rPr>
        <w:t xml:space="preserve"> is </w:t>
      </w:r>
      <w:r w:rsidR="00FF26BA">
        <w:rPr>
          <w:rFonts w:ascii="Arial" w:hAnsi="Arial" w:cs="Arial"/>
          <w:sz w:val="24"/>
          <w:szCs w:val="24"/>
        </w:rPr>
        <w:t xml:space="preserve">reported separately within private </w:t>
      </w:r>
      <w:r w:rsidR="00D166B8">
        <w:rPr>
          <w:rFonts w:ascii="Arial" w:hAnsi="Arial" w:cs="Arial"/>
          <w:sz w:val="24"/>
          <w:szCs w:val="24"/>
        </w:rPr>
        <w:t xml:space="preserve">session </w:t>
      </w:r>
      <w:r w:rsidR="00FF26BA">
        <w:rPr>
          <w:rFonts w:ascii="Arial" w:hAnsi="Arial" w:cs="Arial"/>
          <w:sz w:val="24"/>
          <w:szCs w:val="24"/>
        </w:rPr>
        <w:t xml:space="preserve">of </w:t>
      </w:r>
      <w:r w:rsidR="00D166B8">
        <w:rPr>
          <w:rFonts w:ascii="Arial" w:hAnsi="Arial" w:cs="Arial"/>
          <w:sz w:val="24"/>
          <w:szCs w:val="24"/>
        </w:rPr>
        <w:t>the Committee.</w:t>
      </w:r>
      <w:r w:rsidR="00133E7F">
        <w:rPr>
          <w:rFonts w:ascii="Arial" w:hAnsi="Arial" w:cs="Arial"/>
          <w:sz w:val="24"/>
          <w:szCs w:val="24"/>
        </w:rPr>
        <w:t xml:space="preserve"> </w:t>
      </w:r>
    </w:p>
    <w:p w:rsidR="00D166B8" w:rsidP="00D166B8" w:rsidRDefault="00D166B8" w14:paraId="07C6C7C3" w14:textId="77777777">
      <w:pPr>
        <w:spacing w:after="0" w:line="240" w:lineRule="auto"/>
        <w:jc w:val="both"/>
        <w:rPr>
          <w:rFonts w:ascii="Arial" w:hAnsi="Arial" w:cs="Arial"/>
          <w:sz w:val="24"/>
          <w:szCs w:val="24"/>
        </w:rPr>
      </w:pPr>
    </w:p>
    <w:p w:rsidRPr="0088719D" w:rsidR="00D166B8" w:rsidP="002E0B54" w:rsidRDefault="00D166B8" w14:paraId="6FEA489F" w14:textId="598E0A81">
      <w:pPr>
        <w:spacing w:after="0" w:line="240" w:lineRule="auto"/>
        <w:ind w:firstLine="360"/>
        <w:jc w:val="both"/>
        <w:rPr>
          <w:rFonts w:ascii="Arial" w:hAnsi="Arial" w:cs="Arial"/>
          <w:b/>
          <w:sz w:val="24"/>
          <w:szCs w:val="24"/>
        </w:rPr>
      </w:pPr>
      <w:r w:rsidRPr="0088719D">
        <w:rPr>
          <w:rFonts w:ascii="Arial" w:hAnsi="Arial" w:cs="Arial"/>
          <w:b/>
          <w:sz w:val="24"/>
          <w:szCs w:val="24"/>
        </w:rPr>
        <w:t>3.</w:t>
      </w:r>
      <w:r w:rsidR="00133E7F">
        <w:rPr>
          <w:rFonts w:ascii="Arial" w:hAnsi="Arial" w:cs="Arial"/>
          <w:b/>
          <w:sz w:val="24"/>
          <w:szCs w:val="24"/>
        </w:rPr>
        <w:t>4</w:t>
      </w:r>
      <w:r w:rsidRPr="0088719D">
        <w:rPr>
          <w:rFonts w:ascii="Arial" w:hAnsi="Arial" w:cs="Arial"/>
          <w:b/>
          <w:sz w:val="24"/>
          <w:szCs w:val="24"/>
        </w:rPr>
        <w:t xml:space="preserve"> Operational Workforce </w:t>
      </w:r>
      <w:r w:rsidR="00C06115">
        <w:rPr>
          <w:rFonts w:ascii="Arial" w:hAnsi="Arial" w:cs="Arial"/>
          <w:b/>
          <w:sz w:val="24"/>
          <w:szCs w:val="24"/>
        </w:rPr>
        <w:t xml:space="preserve">&amp; </w:t>
      </w:r>
      <w:r>
        <w:rPr>
          <w:rFonts w:ascii="Arial" w:hAnsi="Arial" w:cs="Arial"/>
          <w:b/>
          <w:sz w:val="24"/>
          <w:szCs w:val="24"/>
        </w:rPr>
        <w:t xml:space="preserve">OD </w:t>
      </w:r>
      <w:r w:rsidRPr="0088719D">
        <w:rPr>
          <w:rFonts w:ascii="Arial" w:hAnsi="Arial" w:cs="Arial"/>
          <w:b/>
          <w:sz w:val="24"/>
          <w:szCs w:val="24"/>
        </w:rPr>
        <w:t>Risks</w:t>
      </w:r>
    </w:p>
    <w:p w:rsidRPr="0088719D" w:rsidR="00D166B8" w:rsidP="00D166B8" w:rsidRDefault="00D166B8" w14:paraId="09F0F23A" w14:textId="77777777">
      <w:pPr>
        <w:spacing w:after="0" w:line="240" w:lineRule="auto"/>
        <w:jc w:val="both"/>
        <w:rPr>
          <w:rFonts w:ascii="Arial" w:hAnsi="Arial" w:cs="Arial"/>
          <w:b/>
          <w:sz w:val="24"/>
          <w:szCs w:val="24"/>
        </w:rPr>
      </w:pPr>
    </w:p>
    <w:p w:rsidR="00D166B8" w:rsidP="002E0B54" w:rsidRDefault="00D166B8" w14:paraId="7B895549" w14:textId="227E947A">
      <w:pPr>
        <w:spacing w:after="0" w:line="240" w:lineRule="auto"/>
        <w:ind w:left="720"/>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Pr>
          <w:rFonts w:ascii="Arial" w:hAnsi="Arial" w:cs="Arial"/>
          <w:sz w:val="24"/>
          <w:szCs w:val="24"/>
        </w:rPr>
        <w:t xml:space="preserve"> </w:t>
      </w:r>
      <w:r w:rsidRPr="0088719D">
        <w:rPr>
          <w:rFonts w:ascii="Arial" w:hAnsi="Arial" w:cs="Arial"/>
          <w:sz w:val="24"/>
          <w:szCs w:val="24"/>
        </w:rPr>
        <w:t xml:space="preserve">Any operational risks relating to Workforce </w:t>
      </w:r>
      <w:r w:rsidR="00C06115">
        <w:rPr>
          <w:rFonts w:ascii="Arial" w:hAnsi="Arial" w:cs="Arial"/>
          <w:sz w:val="24"/>
          <w:szCs w:val="24"/>
        </w:rPr>
        <w:t xml:space="preserve">&amp; </w:t>
      </w:r>
      <w:r>
        <w:rPr>
          <w:rFonts w:ascii="Arial" w:hAnsi="Arial" w:cs="Arial"/>
          <w:sz w:val="24"/>
          <w:szCs w:val="24"/>
        </w:rPr>
        <w:t xml:space="preserve">OD services </w:t>
      </w:r>
      <w:r w:rsidRPr="0088719D">
        <w:rPr>
          <w:rFonts w:ascii="Arial" w:hAnsi="Arial" w:cs="Arial"/>
          <w:sz w:val="24"/>
          <w:szCs w:val="24"/>
        </w:rPr>
        <w:t xml:space="preserve">can be escalated to the </w:t>
      </w:r>
      <w:r w:rsidR="00B008C1">
        <w:rPr>
          <w:rFonts w:ascii="Arial" w:hAnsi="Arial" w:cs="Arial"/>
          <w:sz w:val="24"/>
          <w:szCs w:val="24"/>
        </w:rPr>
        <w:t xml:space="preserve">Risk Management Group </w:t>
      </w:r>
      <w:r w:rsidRPr="0088719D">
        <w:rPr>
          <w:rFonts w:ascii="Arial" w:hAnsi="Arial" w:cs="Arial"/>
          <w:sz w:val="24"/>
          <w:szCs w:val="24"/>
        </w:rPr>
        <w:t xml:space="preserve">which </w:t>
      </w:r>
      <w:r>
        <w:rPr>
          <w:rFonts w:ascii="Arial" w:hAnsi="Arial" w:cs="Arial"/>
          <w:sz w:val="24"/>
          <w:szCs w:val="24"/>
        </w:rPr>
        <w:t xml:space="preserve">may </w:t>
      </w:r>
      <w:r w:rsidRPr="0088719D">
        <w:rPr>
          <w:rFonts w:ascii="Arial" w:hAnsi="Arial" w:cs="Arial"/>
          <w:sz w:val="24"/>
          <w:szCs w:val="24"/>
        </w:rPr>
        <w:t xml:space="preserve">co-opt a member of the Workforce team or seek the views of an Executive Director to consider the risk, controls in place and action to be taken to mitigate the risk, and whether the risk should be considered for inclusion on the Health Board Risk Register.  </w:t>
      </w:r>
    </w:p>
    <w:p w:rsidR="00653AEC" w:rsidP="00653AEC" w:rsidRDefault="00653AEC" w14:paraId="6D290426" w14:textId="0C06E5C3">
      <w:pPr>
        <w:pStyle w:val="ListParagraph"/>
        <w:spacing w:after="0" w:line="240" w:lineRule="auto"/>
        <w:rPr>
          <w:rFonts w:ascii="Arial" w:hAnsi="Arial" w:cs="Arial"/>
          <w:b/>
          <w:sz w:val="24"/>
          <w:szCs w:val="24"/>
        </w:rPr>
      </w:pPr>
    </w:p>
    <w:p w:rsidRPr="0072604C" w:rsidR="002E0B54" w:rsidP="00653AEC" w:rsidRDefault="002E0B54" w14:paraId="7FA91884" w14:textId="77777777">
      <w:pPr>
        <w:pStyle w:val="ListParagraph"/>
        <w:spacing w:after="0" w:line="240" w:lineRule="auto"/>
        <w:rPr>
          <w:rFonts w:ascii="Arial" w:hAnsi="Arial" w:cs="Arial"/>
          <w:b/>
          <w:sz w:val="24"/>
          <w:szCs w:val="24"/>
        </w:rPr>
      </w:pPr>
    </w:p>
    <w:p w:rsidRPr="0072604C" w:rsidR="00653AEC" w:rsidP="00653AEC" w:rsidRDefault="00653AEC" w14:paraId="6D290427" w14:textId="7777777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E0B54" w:rsidP="002E0B54" w:rsidRDefault="002E0B54" w14:paraId="08BC7502" w14:textId="77777777">
      <w:pPr>
        <w:autoSpaceDE w:val="0"/>
        <w:autoSpaceDN w:val="0"/>
        <w:adjustRightInd w:val="0"/>
        <w:spacing w:after="0" w:line="240" w:lineRule="auto"/>
        <w:jc w:val="both"/>
      </w:pPr>
    </w:p>
    <w:p w:rsidRPr="002E0B54" w:rsidR="002E0B54" w:rsidP="002E0B54" w:rsidRDefault="002E0B54" w14:paraId="37993D8A" w14:textId="5A55826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 xml:space="preserve">This report does not present any matters for decision with financial implications. There may be financial implications arising from actions required to </w:t>
      </w:r>
      <w:r w:rsidRPr="002E0B54">
        <w:rPr>
          <w:rFonts w:ascii="Arial" w:hAnsi="Arial" w:cs="Arial"/>
          <w:sz w:val="24"/>
          <w:szCs w:val="24"/>
        </w:rPr>
        <w:t>improvement the treatment of risks entered on the HBRR. Where this is the case</w:t>
      </w:r>
      <w:r w:rsidR="001D3479">
        <w:rPr>
          <w:rFonts w:ascii="Arial" w:hAnsi="Arial" w:cs="Arial"/>
          <w:sz w:val="24"/>
          <w:szCs w:val="24"/>
        </w:rPr>
        <w:t>,</w:t>
      </w:r>
      <w:r w:rsidRPr="002E0B54">
        <w:rPr>
          <w:rFonts w:ascii="Arial" w:hAnsi="Arial" w:cs="Arial"/>
          <w:sz w:val="24"/>
          <w:szCs w:val="24"/>
        </w:rPr>
        <w:t xml:space="preserve"> they are highlighted within individual risk register entries for information.</w:t>
      </w:r>
    </w:p>
    <w:p w:rsidR="00653AEC" w:rsidP="00653AEC" w:rsidRDefault="00653AEC" w14:paraId="6D290429" w14:textId="074110C0">
      <w:pPr>
        <w:pStyle w:val="ListParagraph"/>
        <w:spacing w:after="0" w:line="240" w:lineRule="auto"/>
        <w:rPr>
          <w:rFonts w:ascii="Arial" w:hAnsi="Arial" w:cs="Arial"/>
          <w:b/>
          <w:sz w:val="24"/>
          <w:szCs w:val="24"/>
        </w:rPr>
      </w:pPr>
    </w:p>
    <w:p w:rsidRPr="0072604C" w:rsidR="002E0B54" w:rsidP="00653AEC" w:rsidRDefault="002E0B54" w14:paraId="662C3897" w14:textId="77777777">
      <w:pPr>
        <w:pStyle w:val="ListParagraph"/>
        <w:spacing w:after="0" w:line="240" w:lineRule="auto"/>
        <w:rPr>
          <w:rFonts w:ascii="Arial" w:hAnsi="Arial" w:cs="Arial"/>
          <w:b/>
          <w:sz w:val="24"/>
          <w:szCs w:val="24"/>
        </w:rPr>
      </w:pPr>
    </w:p>
    <w:p w:rsidRPr="0072604C" w:rsidR="00653AEC" w:rsidP="00653AEC" w:rsidRDefault="00653AEC" w14:paraId="6D29042A" w14:textId="1D8FAF88">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rsidR="002E0B54" w:rsidP="002E0B54" w:rsidRDefault="002E0B54" w14:paraId="20D5D629" w14:textId="26AC8E3F">
      <w:pPr>
        <w:autoSpaceDE w:val="0"/>
        <w:autoSpaceDN w:val="0"/>
        <w:adjustRightInd w:val="0"/>
        <w:spacing w:after="0"/>
        <w:rPr>
          <w:rFonts w:ascii="Arial-BoldMT" w:hAnsi="Arial-BoldMT" w:cs="Arial-BoldMT"/>
          <w:b/>
          <w:bCs/>
          <w:sz w:val="24"/>
          <w:szCs w:val="24"/>
        </w:rPr>
      </w:pPr>
    </w:p>
    <w:p w:rsidRPr="002E0B54" w:rsidR="002E0B54" w:rsidP="002E0B54" w:rsidRDefault="002E0B54" w14:paraId="44D9C959" w14:textId="1DAF0D6A">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rsidR="002E0B54" w:rsidP="002E0B54" w:rsidRDefault="002E0B54" w14:paraId="671AEC73" w14:textId="77777777">
      <w:pPr>
        <w:autoSpaceDE w:val="0"/>
        <w:autoSpaceDN w:val="0"/>
        <w:adjustRightInd w:val="0"/>
        <w:spacing w:after="0"/>
        <w:rPr>
          <w:rFonts w:ascii="Arial-BoldMT" w:hAnsi="Arial-BoldMT" w:cs="Arial-BoldMT"/>
          <w:b/>
          <w:bCs/>
          <w:sz w:val="24"/>
          <w:szCs w:val="24"/>
        </w:rPr>
      </w:pPr>
    </w:p>
    <w:p w:rsidR="00AD5120" w:rsidP="00AD3185" w:rsidRDefault="00AD5120" w14:paraId="4B05EE43" w14:textId="14259FA5">
      <w:pPr>
        <w:pStyle w:val="ListParagraph"/>
        <w:numPr>
          <w:ilvl w:val="0"/>
          <w:numId w:val="18"/>
        </w:numPr>
        <w:spacing w:after="0"/>
        <w:rPr>
          <w:rFonts w:ascii="Arial" w:hAnsi="Arial" w:cs="Arial"/>
          <w:color w:val="000000" w:themeColor="text1"/>
          <w:sz w:val="24"/>
        </w:rPr>
      </w:pPr>
      <w:r w:rsidRPr="00AD3185">
        <w:rPr>
          <w:rFonts w:ascii="Arial" w:hAnsi="Arial" w:cs="Arial"/>
          <w:b/>
          <w:color w:val="000000" w:themeColor="text1"/>
          <w:sz w:val="24"/>
        </w:rPr>
        <w:t xml:space="preserve">RECEIVE </w:t>
      </w:r>
      <w:r w:rsidRPr="00AD3185">
        <w:rPr>
          <w:rFonts w:ascii="Arial" w:hAnsi="Arial" w:cs="Arial"/>
          <w:color w:val="000000" w:themeColor="text1"/>
          <w:sz w:val="24"/>
        </w:rPr>
        <w:t>the updates to the Health Board Risk Register (HBRR) relating to risks assigned to the Committee.</w:t>
      </w:r>
    </w:p>
    <w:p w:rsidRPr="00AD3185" w:rsidR="00AD3185" w:rsidP="00AD3185" w:rsidRDefault="00AD3185" w14:paraId="3E29920B" w14:textId="77777777">
      <w:pPr>
        <w:pStyle w:val="ListParagraph"/>
        <w:spacing w:after="0"/>
        <w:ind w:left="1080"/>
        <w:rPr>
          <w:rFonts w:ascii="Arial" w:hAnsi="Arial" w:cs="Arial"/>
          <w:color w:val="000000" w:themeColor="text1"/>
          <w:sz w:val="24"/>
        </w:rPr>
      </w:pPr>
    </w:p>
    <w:p w:rsidRPr="001C71C3" w:rsidR="00AD5120" w:rsidP="00AD3185" w:rsidRDefault="00AD5120" w14:paraId="3D9264E5" w14:textId="77777777">
      <w:pPr>
        <w:pStyle w:val="ListParagraph"/>
        <w:numPr>
          <w:ilvl w:val="0"/>
          <w:numId w:val="18"/>
        </w:numPr>
        <w:spacing w:after="0"/>
        <w:rPr>
          <w:rFonts w:ascii="Arial" w:hAnsi="Arial" w:cs="Arial"/>
          <w:b/>
          <w:color w:val="000000" w:themeColor="text1"/>
          <w:sz w:val="24"/>
        </w:rPr>
      </w:pPr>
      <w:r w:rsidRPr="00AD3185">
        <w:rPr>
          <w:rFonts w:ascii="Arial" w:hAnsi="Arial" w:cs="Arial"/>
          <w:b/>
          <w:color w:val="000000" w:themeColor="text1"/>
          <w:sz w:val="24"/>
        </w:rPr>
        <w:t>REVIEW</w:t>
      </w:r>
      <w:r w:rsidRPr="001C71C3">
        <w:rPr>
          <w:rFonts w:ascii="Arial" w:hAnsi="Arial" w:cs="Arial"/>
          <w:b/>
          <w:sz w:val="24"/>
          <w:szCs w:val="24"/>
        </w:rPr>
        <w:t xml:space="preserve"> </w:t>
      </w:r>
      <w:r w:rsidRPr="001C71C3">
        <w:rPr>
          <w:rFonts w:ascii="Arial" w:hAnsi="Arial" w:cs="Arial"/>
          <w:sz w:val="24"/>
          <w:szCs w:val="24"/>
        </w:rPr>
        <w:t>the</w:t>
      </w:r>
      <w:r w:rsidRPr="001C71C3">
        <w:rPr>
          <w:rFonts w:ascii="Arial" w:hAnsi="Arial" w:cs="Arial"/>
          <w:b/>
          <w:sz w:val="24"/>
          <w:szCs w:val="24"/>
        </w:rPr>
        <w:t xml:space="preserve"> </w:t>
      </w:r>
      <w:r w:rsidRPr="001C71C3">
        <w:rPr>
          <w:rFonts w:ascii="Arial" w:hAnsi="Arial" w:cs="Arial"/>
          <w:sz w:val="24"/>
          <w:szCs w:val="24"/>
        </w:rPr>
        <w:t>risks exceeding the Board’s stated appetite levels, the associated actions and timescales identified and consider whether further action / assurance is required in respect of any.</w:t>
      </w:r>
    </w:p>
    <w:p w:rsidR="00C33A04" w:rsidP="002E0B54" w:rsidRDefault="00C33A04" w14:paraId="6D29042D" w14:textId="2F221B7C">
      <w:pPr>
        <w:spacing w:after="0"/>
        <w:rPr>
          <w:rFonts w:ascii="Arial" w:hAnsi="Arial" w:cs="Arial"/>
          <w:b/>
          <w:sz w:val="24"/>
          <w:szCs w:val="24"/>
        </w:rPr>
      </w:pPr>
    </w:p>
    <w:p w:rsidR="00CA7133" w:rsidRDefault="00CA7133" w14:paraId="33613445" w14:textId="77777777">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Pr="00034194" w:rsidR="00034194" w:rsidTr="00C95B3C" w14:paraId="6D290436" w14:textId="77777777">
        <w:tc>
          <w:tcPr>
            <w:tcW w:w="9245" w:type="dxa"/>
            <w:gridSpan w:val="4"/>
            <w:shd w:val="clear" w:color="auto" w:fill="D5DCE4" w:themeFill="text2" w:themeFillTint="33"/>
          </w:tcPr>
          <w:p w:rsidRPr="00034194" w:rsidR="00034194" w:rsidRDefault="0020539A" w14:paraId="6D290434" w14:textId="411A9209">
            <w:pPr>
              <w:rPr>
                <w:rFonts w:ascii="Arial" w:hAnsi="Arial" w:cs="Arial"/>
                <w:b/>
                <w:sz w:val="24"/>
                <w:szCs w:val="24"/>
              </w:rPr>
            </w:pPr>
            <w:r>
              <w:rPr>
                <w:rFonts w:ascii="Arial" w:hAnsi="Arial" w:cs="Arial"/>
                <w:b/>
                <w:sz w:val="24"/>
                <w:szCs w:val="24"/>
              </w:rPr>
              <w:t>Governance and Assurance</w:t>
            </w:r>
          </w:p>
          <w:p w:rsidRPr="00034194" w:rsidR="00034194" w:rsidRDefault="00034194" w14:paraId="6D290435" w14:textId="77777777">
            <w:pPr>
              <w:rPr>
                <w:rFonts w:ascii="Arial" w:hAnsi="Arial" w:cs="Arial"/>
                <w:sz w:val="24"/>
                <w:szCs w:val="24"/>
              </w:rPr>
            </w:pPr>
          </w:p>
        </w:tc>
      </w:tr>
      <w:tr w:rsidRPr="00034194" w:rsidR="00F5324A" w:rsidTr="00F5324A" w14:paraId="6D29043A" w14:textId="77777777">
        <w:tc>
          <w:tcPr>
            <w:tcW w:w="1809" w:type="dxa"/>
            <w:vMerge w:val="restart"/>
          </w:tcPr>
          <w:p w:rsidR="00F5324A" w:rsidRDefault="00F5324A" w14:paraId="6D290437" w14:textId="77777777">
            <w:pPr>
              <w:rPr>
                <w:rFonts w:ascii="Arial" w:hAnsi="Arial" w:cs="Arial"/>
                <w:b/>
                <w:sz w:val="24"/>
                <w:szCs w:val="24"/>
              </w:rPr>
            </w:pPr>
            <w:r>
              <w:rPr>
                <w:rFonts w:ascii="Arial" w:hAnsi="Arial" w:cs="Arial"/>
                <w:b/>
                <w:sz w:val="24"/>
                <w:szCs w:val="24"/>
              </w:rPr>
              <w:t>Link to Enabling Objectives</w:t>
            </w:r>
          </w:p>
          <w:p w:rsidR="00F5324A" w:rsidP="00133EA1" w:rsidRDefault="00F5324A" w14:paraId="6D290438" w14:textId="77777777">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Pr="00F5324A" w:rsidR="00F5324A" w:rsidP="00F5324A" w:rsidRDefault="00F5324A" w14:paraId="6D290439" w14:textId="7777777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Pr="00034194" w:rsidR="00F5324A" w:rsidTr="00F5324A" w14:paraId="6D29043E" w14:textId="77777777">
        <w:tc>
          <w:tcPr>
            <w:tcW w:w="1809" w:type="dxa"/>
            <w:vMerge/>
          </w:tcPr>
          <w:p w:rsidRPr="00034194" w:rsidR="00F5324A" w:rsidRDefault="00F5324A" w14:paraId="6D29043B" w14:textId="77777777">
            <w:pPr>
              <w:rPr>
                <w:rFonts w:ascii="Arial" w:hAnsi="Arial" w:cs="Arial"/>
                <w:b/>
                <w:sz w:val="24"/>
                <w:szCs w:val="24"/>
              </w:rPr>
            </w:pPr>
          </w:p>
        </w:tc>
        <w:tc>
          <w:tcPr>
            <w:tcW w:w="5812" w:type="dxa"/>
            <w:gridSpan w:val="2"/>
          </w:tcPr>
          <w:p w:rsidRPr="00F5324A" w:rsidR="00F5324A" w:rsidP="00F5324A" w:rsidRDefault="00F5324A" w14:paraId="6D29043C" w14:textId="77777777">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Pr="00F5324A" w:rsidR="00F5324A" w:rsidP="0020539A" w:rsidRDefault="00F57042" w14:paraId="6D29043D"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6D290442" w14:textId="77777777">
        <w:tc>
          <w:tcPr>
            <w:tcW w:w="1809" w:type="dxa"/>
            <w:vMerge/>
          </w:tcPr>
          <w:p w:rsidRPr="00034194" w:rsidR="00F5324A" w:rsidRDefault="00F5324A" w14:paraId="6D29043F" w14:textId="77777777">
            <w:pPr>
              <w:rPr>
                <w:rFonts w:ascii="Arial" w:hAnsi="Arial" w:cs="Arial"/>
                <w:b/>
                <w:sz w:val="24"/>
                <w:szCs w:val="24"/>
              </w:rPr>
            </w:pPr>
          </w:p>
        </w:tc>
        <w:tc>
          <w:tcPr>
            <w:tcW w:w="5812" w:type="dxa"/>
            <w:gridSpan w:val="2"/>
          </w:tcPr>
          <w:p w:rsidRPr="00F5324A" w:rsidR="00F5324A" w:rsidP="00F5324A" w:rsidRDefault="00F5324A" w14:paraId="6D290440" w14:textId="77777777">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Pr="00F5324A" w:rsidR="00F5324A" w:rsidP="0020539A" w:rsidRDefault="00133EA1" w14:paraId="6D290441"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6D290446" w14:textId="77777777">
        <w:tc>
          <w:tcPr>
            <w:tcW w:w="1809" w:type="dxa"/>
            <w:vMerge/>
          </w:tcPr>
          <w:p w:rsidRPr="00034194" w:rsidR="00F5324A" w:rsidRDefault="00F5324A" w14:paraId="6D290443" w14:textId="77777777">
            <w:pPr>
              <w:rPr>
                <w:rFonts w:ascii="Arial" w:hAnsi="Arial" w:cs="Arial"/>
                <w:b/>
                <w:sz w:val="24"/>
                <w:szCs w:val="24"/>
              </w:rPr>
            </w:pPr>
          </w:p>
        </w:tc>
        <w:tc>
          <w:tcPr>
            <w:tcW w:w="5812" w:type="dxa"/>
            <w:gridSpan w:val="2"/>
          </w:tcPr>
          <w:p w:rsidRPr="00F5324A" w:rsidR="00F5324A" w:rsidP="00F5324A" w:rsidRDefault="00F5324A" w14:paraId="6D290444" w14:textId="77777777">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Pr="00F5324A" w:rsidR="00F5324A" w:rsidP="0020539A" w:rsidRDefault="00133EA1" w14:paraId="6D290445"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6D290449" w14:textId="77777777">
        <w:tc>
          <w:tcPr>
            <w:tcW w:w="1809" w:type="dxa"/>
            <w:vMerge/>
          </w:tcPr>
          <w:p w:rsidRPr="00034194"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Pr>
          <w:p w:rsidRPr="00F5324A" w:rsidR="00F5324A" w:rsidP="00C107F2" w:rsidRDefault="00F5324A" w14:paraId="6D290448" w14:textId="77777777">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Pr="00034194" w:rsidR="00360DFF" w:rsidTr="00F5324A" w14:paraId="6D29044D" w14:textId="77777777">
        <w:tc>
          <w:tcPr>
            <w:tcW w:w="1809" w:type="dxa"/>
            <w:vMerge/>
          </w:tcPr>
          <w:p w:rsidRPr="00034194" w:rsidR="00360DFF" w:rsidP="00360DFF" w:rsidRDefault="00360DFF" w14:paraId="6D29044A" w14:textId="77777777">
            <w:pPr>
              <w:rPr>
                <w:rFonts w:ascii="Arial" w:hAnsi="Arial" w:cs="Arial"/>
                <w:b/>
                <w:sz w:val="24"/>
                <w:szCs w:val="24"/>
              </w:rPr>
            </w:pPr>
          </w:p>
        </w:tc>
        <w:tc>
          <w:tcPr>
            <w:tcW w:w="5812" w:type="dxa"/>
            <w:gridSpan w:val="2"/>
          </w:tcPr>
          <w:p w:rsidRPr="00F5324A" w:rsidR="00360DFF" w:rsidP="00360DFF" w:rsidRDefault="00360DFF" w14:paraId="6D29044B" w14:textId="77777777">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Pr="00F5324A" w:rsidR="00360DFF" w:rsidP="00360DFF" w:rsidRDefault="00360DFF" w14:paraId="6D29044C" w14:textId="7C74B4BD">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360DFF" w:rsidTr="00F5324A" w14:paraId="6D290451" w14:textId="77777777">
        <w:tc>
          <w:tcPr>
            <w:tcW w:w="1809" w:type="dxa"/>
            <w:vMerge/>
          </w:tcPr>
          <w:p w:rsidRPr="00034194" w:rsidR="00360DFF" w:rsidP="00360DFF" w:rsidRDefault="00360DFF" w14:paraId="6D29044E" w14:textId="77777777">
            <w:pPr>
              <w:rPr>
                <w:rFonts w:ascii="Arial" w:hAnsi="Arial" w:cs="Arial"/>
                <w:b/>
                <w:sz w:val="24"/>
                <w:szCs w:val="24"/>
              </w:rPr>
            </w:pPr>
          </w:p>
        </w:tc>
        <w:tc>
          <w:tcPr>
            <w:tcW w:w="5812" w:type="dxa"/>
            <w:gridSpan w:val="2"/>
          </w:tcPr>
          <w:p w:rsidRPr="00F5324A" w:rsidR="00360DFF" w:rsidP="00360DFF" w:rsidRDefault="00360DFF" w14:paraId="6D29044F" w14:textId="77777777">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Pr="00F5324A" w:rsidR="00360DFF" w:rsidP="00360DFF" w:rsidRDefault="00360DFF" w14:paraId="6D290450" w14:textId="3E28CCCC">
                <w:pPr>
                  <w:jc w:val="center"/>
                  <w:rPr>
                    <w:rFonts w:ascii="Arial" w:hAnsi="Arial" w:cs="Arial"/>
                    <w:sz w:val="20"/>
                    <w:szCs w:val="20"/>
                  </w:rPr>
                </w:pPr>
                <w:r w:rsidRPr="00EC4425">
                  <w:rPr>
                    <w:rFonts w:ascii="MS Gothic" w:hAnsi="MS Gothic" w:eastAsia="MS Gothic" w:cs="Arial"/>
                    <w:sz w:val="20"/>
                    <w:szCs w:val="20"/>
                  </w:rPr>
                  <w:t>☒</w:t>
                </w:r>
              </w:p>
            </w:tc>
          </w:sdtContent>
        </w:sdt>
      </w:tr>
      <w:tr w:rsidRPr="00034194" w:rsidR="00360DFF" w:rsidTr="00F5324A" w14:paraId="6D290455" w14:textId="77777777">
        <w:tc>
          <w:tcPr>
            <w:tcW w:w="1809" w:type="dxa"/>
            <w:vMerge/>
          </w:tcPr>
          <w:p w:rsidRPr="00034194" w:rsidR="00360DFF" w:rsidP="00360DFF" w:rsidRDefault="00360DFF" w14:paraId="6D290452" w14:textId="77777777">
            <w:pPr>
              <w:rPr>
                <w:rFonts w:ascii="Arial" w:hAnsi="Arial" w:cs="Arial"/>
                <w:b/>
                <w:sz w:val="24"/>
                <w:szCs w:val="24"/>
              </w:rPr>
            </w:pPr>
          </w:p>
        </w:tc>
        <w:tc>
          <w:tcPr>
            <w:tcW w:w="5812" w:type="dxa"/>
            <w:gridSpan w:val="2"/>
          </w:tcPr>
          <w:p w:rsidRPr="00F5324A" w:rsidR="00360DFF" w:rsidP="00360DFF" w:rsidRDefault="00360DFF" w14:paraId="6D290453" w14:textId="77777777">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Pr="00F5324A" w:rsidR="00360DFF" w:rsidP="00360DFF" w:rsidRDefault="00360DFF" w14:paraId="6D290454" w14:textId="0AF6588B">
                <w:pPr>
                  <w:jc w:val="center"/>
                  <w:rPr>
                    <w:rFonts w:ascii="Arial" w:hAnsi="Arial" w:cs="Arial"/>
                    <w:b/>
                    <w:sz w:val="20"/>
                    <w:szCs w:val="20"/>
                  </w:rPr>
                </w:pPr>
                <w:r w:rsidRPr="00EC4425">
                  <w:rPr>
                    <w:rFonts w:ascii="MS Gothic" w:hAnsi="MS Gothic" w:eastAsia="MS Gothic" w:cs="Arial"/>
                    <w:sz w:val="20"/>
                    <w:szCs w:val="20"/>
                  </w:rPr>
                  <w:t>☒</w:t>
                </w:r>
              </w:p>
            </w:tc>
          </w:sdtContent>
        </w:sdt>
      </w:tr>
      <w:tr w:rsidRPr="00034194" w:rsidR="00360DFF" w:rsidTr="00F5324A" w14:paraId="6D290459" w14:textId="77777777">
        <w:tc>
          <w:tcPr>
            <w:tcW w:w="1809" w:type="dxa"/>
            <w:vMerge/>
          </w:tcPr>
          <w:p w:rsidRPr="00034194" w:rsidR="00360DFF" w:rsidP="00360DFF" w:rsidRDefault="00360DFF" w14:paraId="6D290456" w14:textId="77777777">
            <w:pPr>
              <w:rPr>
                <w:rFonts w:ascii="Arial" w:hAnsi="Arial" w:cs="Arial"/>
                <w:b/>
                <w:sz w:val="24"/>
                <w:szCs w:val="24"/>
              </w:rPr>
            </w:pPr>
          </w:p>
        </w:tc>
        <w:tc>
          <w:tcPr>
            <w:tcW w:w="5812" w:type="dxa"/>
            <w:gridSpan w:val="2"/>
          </w:tcPr>
          <w:p w:rsidRPr="00F5324A" w:rsidR="00360DFF" w:rsidP="00360DFF" w:rsidRDefault="00360DFF" w14:paraId="6D290457" w14:textId="77777777">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Pr="00F5324A" w:rsidR="00360DFF" w:rsidP="00360DFF" w:rsidRDefault="00360DFF" w14:paraId="6D290458" w14:textId="107D1FC6">
                <w:pPr>
                  <w:jc w:val="center"/>
                  <w:rPr>
                    <w:rFonts w:ascii="Arial" w:hAnsi="Arial" w:cs="Arial"/>
                    <w:b/>
                    <w:sz w:val="20"/>
                    <w:szCs w:val="20"/>
                  </w:rPr>
                </w:pPr>
                <w:r w:rsidRPr="00EC4425">
                  <w:rPr>
                    <w:rFonts w:ascii="MS Gothic" w:hAnsi="MS Gothic" w:eastAsia="MS Gothic" w:cs="Arial"/>
                    <w:sz w:val="20"/>
                    <w:szCs w:val="20"/>
                  </w:rPr>
                  <w:t>☒</w:t>
                </w:r>
              </w:p>
            </w:tc>
          </w:sdtContent>
        </w:sdt>
      </w:tr>
      <w:tr w:rsidRPr="00034194" w:rsidR="00360DFF" w:rsidTr="00F5324A" w14:paraId="6D29045D" w14:textId="77777777">
        <w:tc>
          <w:tcPr>
            <w:tcW w:w="1809" w:type="dxa"/>
            <w:vMerge/>
          </w:tcPr>
          <w:p w:rsidRPr="00034194" w:rsidR="00360DFF" w:rsidP="00360DFF" w:rsidRDefault="00360DFF" w14:paraId="6D29045A" w14:textId="77777777">
            <w:pPr>
              <w:rPr>
                <w:rFonts w:ascii="Arial" w:hAnsi="Arial" w:cs="Arial"/>
                <w:b/>
                <w:sz w:val="24"/>
                <w:szCs w:val="24"/>
              </w:rPr>
            </w:pPr>
          </w:p>
        </w:tc>
        <w:tc>
          <w:tcPr>
            <w:tcW w:w="5812" w:type="dxa"/>
            <w:gridSpan w:val="2"/>
          </w:tcPr>
          <w:p w:rsidRPr="00F5324A" w:rsidR="00360DFF" w:rsidP="00360DFF" w:rsidRDefault="00360DFF" w14:paraId="6D29045B" w14:textId="7777777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Pr="00F5324A" w:rsidR="00360DFF" w:rsidP="00360DFF" w:rsidRDefault="00360DFF" w14:paraId="6D29045C" w14:textId="3767B9B2">
                <w:pPr>
                  <w:jc w:val="center"/>
                  <w:rPr>
                    <w:rFonts w:ascii="Arial" w:hAnsi="Arial" w:cs="Arial"/>
                    <w:b/>
                    <w:sz w:val="20"/>
                    <w:szCs w:val="20"/>
                  </w:rPr>
                </w:pPr>
                <w:r w:rsidRPr="00EC4425">
                  <w:rPr>
                    <w:rFonts w:ascii="MS Gothic" w:hAnsi="MS Gothic" w:eastAsia="MS Gothic" w:cs="Arial"/>
                    <w:sz w:val="20"/>
                    <w:szCs w:val="20"/>
                  </w:rPr>
                  <w:t>☒</w:t>
                </w:r>
              </w:p>
            </w:tc>
          </w:sdtContent>
        </w:sdt>
      </w:tr>
      <w:tr w:rsidRPr="00034194" w:rsidR="00F5324A" w:rsidTr="00CD7AA5" w14:paraId="6D29045F" w14:textId="77777777">
        <w:tc>
          <w:tcPr>
            <w:tcW w:w="9245" w:type="dxa"/>
            <w:gridSpan w:val="4"/>
            <w:shd w:val="clear" w:color="auto" w:fill="D5DCE4" w:themeFill="text2" w:themeFillTint="33"/>
          </w:tcPr>
          <w:p w:rsidRPr="00F5324A" w:rsidR="00F5324A" w:rsidP="00C107F2" w:rsidRDefault="00F5324A" w14:paraId="6D29045E" w14:textId="77777777">
            <w:pPr>
              <w:rPr>
                <w:rFonts w:ascii="Arial" w:hAnsi="Arial" w:cs="Arial"/>
                <w:b/>
                <w:sz w:val="24"/>
                <w:szCs w:val="24"/>
              </w:rPr>
            </w:pPr>
            <w:r w:rsidRPr="00C95B3C">
              <w:rPr>
                <w:rFonts w:ascii="Arial" w:hAnsi="Arial" w:cs="Arial"/>
                <w:b/>
                <w:sz w:val="24"/>
                <w:szCs w:val="24"/>
              </w:rPr>
              <w:t>Health and Care Standards</w:t>
            </w:r>
          </w:p>
        </w:tc>
      </w:tr>
      <w:tr w:rsidRPr="00034194" w:rsidR="00F5324A" w:rsidTr="00F5324A" w14:paraId="6D290463" w14:textId="77777777">
        <w:tc>
          <w:tcPr>
            <w:tcW w:w="1809" w:type="dxa"/>
            <w:vMerge w:val="restart"/>
          </w:tcPr>
          <w:p w:rsidRPr="00C95B3C" w:rsidR="00F5324A" w:rsidP="00F5324A" w:rsidRDefault="00133EA1" w14:paraId="6D290460" w14:textId="77777777">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Pr="00F5324A" w:rsidR="00F5324A" w:rsidP="00C107F2" w:rsidRDefault="00F5324A" w14:paraId="6D290461" w14:textId="77777777">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Pr="00C95B3C" w:rsidR="00F5324A" w:rsidP="00133EA1" w:rsidRDefault="00360DFF" w14:paraId="6D290462" w14:textId="462CC2B5">
                <w:pPr>
                  <w:jc w:val="center"/>
                  <w:rPr>
                    <w:rFonts w:ascii="Arial" w:hAnsi="Arial" w:cs="Arial"/>
                    <w:sz w:val="18"/>
                    <w:szCs w:val="18"/>
                  </w:rPr>
                </w:pPr>
                <w:r>
                  <w:rPr>
                    <w:rFonts w:hint="eastAsia" w:ascii="MS Gothic" w:hAnsi="MS Gothic" w:eastAsia="MS Gothic" w:cs="Arial"/>
                    <w:sz w:val="20"/>
                    <w:szCs w:val="20"/>
                  </w:rPr>
                  <w:t>☒</w:t>
                </w:r>
              </w:p>
            </w:tc>
          </w:sdtContent>
        </w:sdt>
      </w:tr>
      <w:tr w:rsidRPr="00034194" w:rsidR="00360DFF" w:rsidTr="00F5324A" w14:paraId="6D290467" w14:textId="77777777">
        <w:tc>
          <w:tcPr>
            <w:tcW w:w="1809" w:type="dxa"/>
            <w:vMerge/>
          </w:tcPr>
          <w:p w:rsidRPr="00FA0CA9" w:rsidR="00360DFF" w:rsidP="00360DFF" w:rsidRDefault="00360DFF" w14:paraId="6D290464" w14:textId="77777777">
            <w:pPr>
              <w:rPr>
                <w:rFonts w:ascii="Arial" w:hAnsi="Arial" w:cs="Arial"/>
                <w:b/>
                <w:sz w:val="24"/>
                <w:szCs w:val="24"/>
              </w:rPr>
            </w:pPr>
          </w:p>
        </w:tc>
        <w:tc>
          <w:tcPr>
            <w:tcW w:w="5812" w:type="dxa"/>
            <w:gridSpan w:val="2"/>
          </w:tcPr>
          <w:p w:rsidRPr="00F5324A" w:rsidR="00360DFF" w:rsidP="00360DFF" w:rsidRDefault="00360DFF" w14:paraId="6D290465" w14:textId="77777777">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66" w14:textId="5FE4495E">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360DFF" w:rsidTr="00F5324A" w14:paraId="6D29046B" w14:textId="77777777">
        <w:tc>
          <w:tcPr>
            <w:tcW w:w="1809" w:type="dxa"/>
            <w:vMerge/>
          </w:tcPr>
          <w:p w:rsidRPr="00FA0CA9" w:rsidR="00360DFF" w:rsidP="00360DFF" w:rsidRDefault="00360DFF" w14:paraId="6D290468" w14:textId="77777777">
            <w:pPr>
              <w:rPr>
                <w:rFonts w:ascii="Arial" w:hAnsi="Arial" w:cs="Arial"/>
                <w:b/>
                <w:sz w:val="24"/>
                <w:szCs w:val="24"/>
              </w:rPr>
            </w:pPr>
          </w:p>
        </w:tc>
        <w:tc>
          <w:tcPr>
            <w:tcW w:w="5812" w:type="dxa"/>
            <w:gridSpan w:val="2"/>
          </w:tcPr>
          <w:p w:rsidRPr="00F5324A" w:rsidR="00360DFF" w:rsidP="00360DFF" w:rsidRDefault="00360DFF" w14:paraId="6D290469" w14:textId="77777777">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6A" w14:textId="0ADB7ED4">
                <w:pPr>
                  <w:jc w:val="center"/>
                  <w:rPr>
                    <w:rFonts w:ascii="Arial" w:hAnsi="Arial" w:cs="Arial"/>
                    <w:b/>
                    <w:sz w:val="24"/>
                    <w:szCs w:val="24"/>
                  </w:rPr>
                </w:pPr>
                <w:r w:rsidRPr="00EC4425">
                  <w:rPr>
                    <w:rFonts w:ascii="MS Gothic" w:hAnsi="MS Gothic" w:eastAsia="MS Gothic" w:cs="Arial"/>
                    <w:sz w:val="20"/>
                    <w:szCs w:val="20"/>
                  </w:rPr>
                  <w:t>☒</w:t>
                </w:r>
              </w:p>
            </w:tc>
          </w:sdtContent>
        </w:sdt>
      </w:tr>
      <w:tr w:rsidRPr="00034194" w:rsidR="00360DFF" w:rsidTr="00F5324A" w14:paraId="6D29046F" w14:textId="77777777">
        <w:tc>
          <w:tcPr>
            <w:tcW w:w="1809" w:type="dxa"/>
            <w:vMerge/>
          </w:tcPr>
          <w:p w:rsidRPr="00FA0CA9" w:rsidR="00360DFF" w:rsidP="00360DFF" w:rsidRDefault="00360DFF" w14:paraId="6D29046C" w14:textId="77777777">
            <w:pPr>
              <w:rPr>
                <w:rFonts w:ascii="Arial" w:hAnsi="Arial" w:cs="Arial"/>
                <w:b/>
                <w:sz w:val="24"/>
                <w:szCs w:val="24"/>
              </w:rPr>
            </w:pPr>
          </w:p>
        </w:tc>
        <w:tc>
          <w:tcPr>
            <w:tcW w:w="5812" w:type="dxa"/>
            <w:gridSpan w:val="2"/>
          </w:tcPr>
          <w:p w:rsidRPr="00F5324A" w:rsidR="00360DFF" w:rsidP="00360DFF" w:rsidRDefault="00360DFF" w14:paraId="6D29046D" w14:textId="77777777">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6E" w14:textId="26DB0BD0">
                <w:pPr>
                  <w:jc w:val="center"/>
                  <w:rPr>
                    <w:rFonts w:ascii="Arial" w:hAnsi="Arial" w:cs="Arial"/>
                    <w:b/>
                    <w:sz w:val="24"/>
                    <w:szCs w:val="24"/>
                  </w:rPr>
                </w:pPr>
                <w:r w:rsidRPr="00EC4425">
                  <w:rPr>
                    <w:rFonts w:ascii="MS Gothic" w:hAnsi="MS Gothic" w:eastAsia="MS Gothic" w:cs="Arial"/>
                    <w:sz w:val="20"/>
                    <w:szCs w:val="20"/>
                  </w:rPr>
                  <w:t>☒</w:t>
                </w:r>
              </w:p>
            </w:tc>
          </w:sdtContent>
        </w:sdt>
      </w:tr>
      <w:tr w:rsidRPr="00034194" w:rsidR="00360DFF" w:rsidTr="00F5324A" w14:paraId="6D290473" w14:textId="77777777">
        <w:tc>
          <w:tcPr>
            <w:tcW w:w="1809" w:type="dxa"/>
            <w:vMerge/>
          </w:tcPr>
          <w:p w:rsidRPr="00FA0CA9" w:rsidR="00360DFF" w:rsidP="00360DFF" w:rsidRDefault="00360DFF" w14:paraId="6D290470" w14:textId="77777777">
            <w:pPr>
              <w:rPr>
                <w:rFonts w:ascii="Arial" w:hAnsi="Arial" w:cs="Arial"/>
                <w:b/>
                <w:sz w:val="24"/>
                <w:szCs w:val="24"/>
              </w:rPr>
            </w:pPr>
          </w:p>
        </w:tc>
        <w:tc>
          <w:tcPr>
            <w:tcW w:w="5812" w:type="dxa"/>
            <w:gridSpan w:val="2"/>
          </w:tcPr>
          <w:p w:rsidRPr="00F5324A" w:rsidR="00360DFF" w:rsidP="00360DFF" w:rsidRDefault="00360DFF" w14:paraId="6D290471" w14:textId="77777777">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72" w14:textId="6C976744">
                <w:pPr>
                  <w:jc w:val="center"/>
                  <w:rPr>
                    <w:rFonts w:ascii="Arial" w:hAnsi="Arial" w:cs="Arial"/>
                    <w:b/>
                    <w:sz w:val="24"/>
                    <w:szCs w:val="24"/>
                  </w:rPr>
                </w:pPr>
                <w:r w:rsidRPr="00EC4425">
                  <w:rPr>
                    <w:rFonts w:ascii="MS Gothic" w:hAnsi="MS Gothic" w:eastAsia="MS Gothic" w:cs="Arial"/>
                    <w:sz w:val="20"/>
                    <w:szCs w:val="20"/>
                  </w:rPr>
                  <w:t>☒</w:t>
                </w:r>
              </w:p>
            </w:tc>
          </w:sdtContent>
        </w:sdt>
      </w:tr>
      <w:tr w:rsidRPr="00034194" w:rsidR="00360DFF" w:rsidTr="00F5324A" w14:paraId="6D290477" w14:textId="77777777">
        <w:tc>
          <w:tcPr>
            <w:tcW w:w="1809" w:type="dxa"/>
            <w:vMerge/>
          </w:tcPr>
          <w:p w:rsidRPr="00FA0CA9" w:rsidR="00360DFF" w:rsidP="00360DFF" w:rsidRDefault="00360DFF" w14:paraId="6D290474" w14:textId="77777777">
            <w:pPr>
              <w:rPr>
                <w:rFonts w:ascii="Arial" w:hAnsi="Arial" w:cs="Arial"/>
                <w:b/>
                <w:sz w:val="24"/>
                <w:szCs w:val="24"/>
              </w:rPr>
            </w:pPr>
          </w:p>
        </w:tc>
        <w:tc>
          <w:tcPr>
            <w:tcW w:w="5812" w:type="dxa"/>
            <w:gridSpan w:val="2"/>
          </w:tcPr>
          <w:p w:rsidRPr="00F5324A" w:rsidR="00360DFF" w:rsidP="00360DFF" w:rsidRDefault="00360DFF" w14:paraId="6D290475" w14:textId="77777777">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76" w14:textId="44BE3B03">
                <w:pPr>
                  <w:jc w:val="center"/>
                  <w:rPr>
                    <w:rFonts w:ascii="Arial" w:hAnsi="Arial" w:cs="Arial"/>
                    <w:b/>
                    <w:sz w:val="24"/>
                    <w:szCs w:val="24"/>
                  </w:rPr>
                </w:pPr>
                <w:r w:rsidRPr="00EC4425">
                  <w:rPr>
                    <w:rFonts w:ascii="MS Gothic" w:hAnsi="MS Gothic" w:eastAsia="MS Gothic" w:cs="Arial"/>
                    <w:sz w:val="20"/>
                    <w:szCs w:val="20"/>
                  </w:rPr>
                  <w:t>☒</w:t>
                </w:r>
              </w:p>
            </w:tc>
          </w:sdtContent>
        </w:sdt>
      </w:tr>
      <w:tr w:rsidRPr="00034194" w:rsidR="00360DFF" w:rsidTr="00F5324A" w14:paraId="6D29047B" w14:textId="77777777">
        <w:tc>
          <w:tcPr>
            <w:tcW w:w="1809" w:type="dxa"/>
            <w:vMerge/>
          </w:tcPr>
          <w:p w:rsidRPr="00FA0CA9" w:rsidR="00360DFF" w:rsidP="00360DFF" w:rsidRDefault="00360DFF" w14:paraId="6D290478" w14:textId="77777777">
            <w:pPr>
              <w:rPr>
                <w:rFonts w:ascii="Arial" w:hAnsi="Arial" w:cs="Arial"/>
                <w:b/>
                <w:sz w:val="24"/>
                <w:szCs w:val="24"/>
              </w:rPr>
            </w:pPr>
          </w:p>
        </w:tc>
        <w:tc>
          <w:tcPr>
            <w:tcW w:w="5812" w:type="dxa"/>
            <w:gridSpan w:val="2"/>
          </w:tcPr>
          <w:p w:rsidRPr="00F5324A" w:rsidR="00360DFF" w:rsidP="00360DFF" w:rsidRDefault="00360DFF" w14:paraId="6D290479" w14:textId="77777777">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Pr="00FA0CA9" w:rsidR="00360DFF" w:rsidP="00360DFF" w:rsidRDefault="00360DFF" w14:paraId="6D29047A" w14:textId="5AB3AE8D">
                <w:pPr>
                  <w:jc w:val="center"/>
                  <w:rPr>
                    <w:rFonts w:ascii="Arial" w:hAnsi="Arial" w:cs="Arial"/>
                    <w:b/>
                    <w:sz w:val="24"/>
                    <w:szCs w:val="24"/>
                  </w:rPr>
                </w:pPr>
                <w:r w:rsidRPr="00EC4425">
                  <w:rPr>
                    <w:rFonts w:ascii="MS Gothic" w:hAnsi="MS Gothic" w:eastAsia="MS Gothic" w:cs="Arial"/>
                    <w:sz w:val="20"/>
                    <w:szCs w:val="20"/>
                  </w:rPr>
                  <w:t>☒</w:t>
                </w:r>
              </w:p>
            </w:tc>
          </w:sdtContent>
        </w:sdt>
      </w:tr>
      <w:tr w:rsidRPr="00034194" w:rsidR="00F5324A" w:rsidTr="00CD7AA5" w14:paraId="6D29047D" w14:textId="77777777">
        <w:tc>
          <w:tcPr>
            <w:tcW w:w="9245" w:type="dxa"/>
            <w:gridSpan w:val="4"/>
            <w:shd w:val="clear" w:color="auto" w:fill="D5DCE4" w:themeFill="text2" w:themeFillTint="33"/>
          </w:tcPr>
          <w:p w:rsidRPr="00FA0CA9" w:rsidR="00F5324A" w:rsidP="00F5324A" w:rsidRDefault="00F5324A" w14:paraId="6D29047C" w14:textId="77777777">
            <w:pPr>
              <w:rPr>
                <w:rFonts w:ascii="Arial" w:hAnsi="Arial" w:cs="Arial"/>
                <w:b/>
                <w:sz w:val="24"/>
                <w:szCs w:val="24"/>
              </w:rPr>
            </w:pPr>
            <w:r w:rsidRPr="00FA0CA9">
              <w:rPr>
                <w:rFonts w:ascii="Arial" w:hAnsi="Arial" w:cs="Arial"/>
                <w:b/>
                <w:sz w:val="24"/>
                <w:szCs w:val="24"/>
              </w:rPr>
              <w:t>Quality, Safety and Patient Experience</w:t>
            </w:r>
          </w:p>
        </w:tc>
      </w:tr>
      <w:tr w:rsidRPr="00034194" w:rsidR="00F5324A" w:rsidTr="00C95B3C" w14:paraId="6D290480" w14:textId="77777777">
        <w:tc>
          <w:tcPr>
            <w:tcW w:w="9245" w:type="dxa"/>
            <w:gridSpan w:val="4"/>
          </w:tcPr>
          <w:p w:rsidRPr="00FA0CA9" w:rsidR="00F5324A" w:rsidP="00360DFF" w:rsidRDefault="00360DFF" w14:paraId="6D29047F" w14:textId="6DFB9F44">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Pr="00034194" w:rsidR="00F5324A" w:rsidTr="00CD7AA5" w14:paraId="6D290482" w14:textId="77777777">
        <w:tc>
          <w:tcPr>
            <w:tcW w:w="9245" w:type="dxa"/>
            <w:gridSpan w:val="4"/>
            <w:shd w:val="clear" w:color="auto" w:fill="D5DCE4" w:themeFill="text2" w:themeFillTint="33"/>
          </w:tcPr>
          <w:p w:rsidRPr="00FA0CA9" w:rsidR="00F5324A" w:rsidP="00F5324A" w:rsidRDefault="00F5324A" w14:paraId="6D290481" w14:textId="77777777">
            <w:pPr>
              <w:rPr>
                <w:rFonts w:ascii="Arial" w:hAnsi="Arial" w:cs="Arial"/>
                <w:b/>
                <w:sz w:val="24"/>
                <w:szCs w:val="24"/>
              </w:rPr>
            </w:pPr>
            <w:r w:rsidRPr="00FA0CA9">
              <w:rPr>
                <w:rFonts w:ascii="Arial" w:hAnsi="Arial" w:cs="Arial"/>
                <w:b/>
                <w:sz w:val="24"/>
                <w:szCs w:val="24"/>
              </w:rPr>
              <w:t>Financial Implications</w:t>
            </w:r>
          </w:p>
        </w:tc>
      </w:tr>
      <w:tr w:rsidRPr="00034194" w:rsidR="00F5324A" w:rsidTr="00C95B3C" w14:paraId="6D290487" w14:textId="77777777">
        <w:tc>
          <w:tcPr>
            <w:tcW w:w="9245" w:type="dxa"/>
            <w:gridSpan w:val="4"/>
          </w:tcPr>
          <w:p w:rsidRPr="00FA0CA9" w:rsidR="00F5324A" w:rsidP="00F5324A" w:rsidRDefault="00360DFF" w14:paraId="6D290486" w14:textId="287C5B10">
            <w:pPr>
              <w:ind w:right="96"/>
              <w:rPr>
                <w:rFonts w:ascii="Arial" w:hAnsi="Arial" w:cs="Arial"/>
                <w:color w:val="FF0000"/>
                <w:sz w:val="24"/>
                <w:szCs w:val="24"/>
              </w:rPr>
            </w:pPr>
            <w:r w:rsidRPr="00E12AF7">
              <w:rPr>
                <w:rFonts w:ascii="Arial" w:hAnsi="Arial" w:eastAsia="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hAnsi="Arial" w:eastAsia="Verdana" w:cs="Arial"/>
                <w:sz w:val="24"/>
                <w:szCs w:val="24"/>
              </w:rPr>
              <w:t>case</w:t>
            </w:r>
            <w:proofErr w:type="gramEnd"/>
            <w:r w:rsidRPr="00E12AF7">
              <w:rPr>
                <w:rFonts w:ascii="Arial" w:hAnsi="Arial" w:eastAsia="Verdana" w:cs="Arial"/>
                <w:sz w:val="24"/>
                <w:szCs w:val="24"/>
              </w:rPr>
              <w:t xml:space="preserve"> they are highlighted within individual risk register entries for information.</w:t>
            </w:r>
          </w:p>
        </w:tc>
      </w:tr>
      <w:tr w:rsidRPr="00BC241D" w:rsidR="00F5324A" w:rsidTr="00CD7AA5" w14:paraId="6D290489" w14:textId="77777777">
        <w:tc>
          <w:tcPr>
            <w:tcW w:w="9245" w:type="dxa"/>
            <w:gridSpan w:val="4"/>
            <w:shd w:val="clear" w:color="auto" w:fill="D5DCE4" w:themeFill="text2" w:themeFillTint="33"/>
          </w:tcPr>
          <w:p w:rsidRPr="00FA0CA9" w:rsidR="00F5324A" w:rsidP="00F5324A" w:rsidRDefault="00F5324A" w14:paraId="6D290488" w14:textId="7777777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Pr="00034194" w:rsidR="00F5324A" w:rsidTr="00C95B3C" w14:paraId="6D29048C" w14:textId="77777777">
        <w:tc>
          <w:tcPr>
            <w:tcW w:w="9245" w:type="dxa"/>
            <w:gridSpan w:val="4"/>
          </w:tcPr>
          <w:p w:rsidRPr="00FA0CA9" w:rsidR="00F5324A" w:rsidP="00F5324A" w:rsidRDefault="00360DFF" w14:paraId="6D29048B" w14:textId="4AEB50FE">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Pr="00DA76AD" w:rsidR="00F5324A" w:rsidTr="00CD7AA5" w14:paraId="6D29048E" w14:textId="77777777">
        <w:tc>
          <w:tcPr>
            <w:tcW w:w="9245" w:type="dxa"/>
            <w:gridSpan w:val="4"/>
            <w:shd w:val="clear" w:color="auto" w:fill="D5DCE4" w:themeFill="text2" w:themeFillTint="33"/>
          </w:tcPr>
          <w:p w:rsidRPr="00FA0CA9" w:rsidR="00F5324A" w:rsidP="00F5324A" w:rsidRDefault="00F5324A" w14:paraId="6D29048D" w14:textId="77777777">
            <w:pPr>
              <w:ind w:right="96"/>
              <w:rPr>
                <w:rFonts w:ascii="Arial" w:hAnsi="Arial" w:cs="Arial"/>
                <w:b/>
                <w:color w:val="FF0000"/>
                <w:sz w:val="24"/>
                <w:szCs w:val="24"/>
              </w:rPr>
            </w:pPr>
            <w:r w:rsidRPr="00FA0CA9">
              <w:rPr>
                <w:rFonts w:ascii="Arial" w:hAnsi="Arial" w:cs="Arial"/>
                <w:b/>
                <w:sz w:val="24"/>
                <w:szCs w:val="24"/>
              </w:rPr>
              <w:t>Staffing Implications</w:t>
            </w:r>
          </w:p>
        </w:tc>
      </w:tr>
      <w:tr w:rsidRPr="00034194" w:rsidR="00F5324A" w:rsidTr="00C95B3C" w14:paraId="6D290491" w14:textId="77777777">
        <w:tc>
          <w:tcPr>
            <w:tcW w:w="9245" w:type="dxa"/>
            <w:gridSpan w:val="4"/>
          </w:tcPr>
          <w:p w:rsidRPr="00FA0CA9" w:rsidR="00F5324A" w:rsidP="00762BBE" w:rsidRDefault="00360DFF" w14:paraId="6D290490" w14:textId="0D03E102">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Pr="00034194" w:rsidR="00F5324A" w:rsidTr="00CD7AA5" w14:paraId="6D290493" w14:textId="77777777">
        <w:tc>
          <w:tcPr>
            <w:tcW w:w="9245" w:type="dxa"/>
            <w:gridSpan w:val="4"/>
            <w:shd w:val="clear" w:color="auto" w:fill="D5DCE4" w:themeFill="text2" w:themeFillTint="33"/>
          </w:tcPr>
          <w:p w:rsidRPr="00FA0CA9" w:rsidR="00F5324A" w:rsidP="00F5324A" w:rsidRDefault="00296CD9" w14:paraId="6D290492" w14:textId="77777777">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Pr="00034194" w:rsidR="00F5324A" w:rsidTr="00C95B3C" w14:paraId="6D290496" w14:textId="77777777">
        <w:tc>
          <w:tcPr>
            <w:tcW w:w="9245" w:type="dxa"/>
            <w:gridSpan w:val="4"/>
          </w:tcPr>
          <w:p w:rsidRPr="00FA0CA9" w:rsidR="00F5324A" w:rsidP="00F5324A" w:rsidRDefault="00360DFF" w14:paraId="6D290495" w14:textId="06CCC663">
            <w:pPr>
              <w:ind w:right="96"/>
              <w:rPr>
                <w:rFonts w:ascii="Arial" w:hAnsi="Arial" w:cs="Arial"/>
                <w:color w:val="FF0000"/>
                <w:sz w:val="24"/>
                <w:szCs w:val="24"/>
              </w:rPr>
            </w:pPr>
            <w:r w:rsidRPr="00EC4425">
              <w:rPr>
                <w:rFonts w:ascii="Arial" w:hAnsi="Arial" w:cs="Arial"/>
                <w:sz w:val="24"/>
                <w:szCs w:val="24"/>
                <w:shd w:val="clear" w:color="auto" w:fill="FFFFFF"/>
              </w:rPr>
              <w:t xml:space="preserve">The HBRR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Pr="00034194" w:rsidR="00653AEC" w:rsidTr="00360DFF" w14:paraId="6D29049A" w14:textId="77777777">
        <w:tc>
          <w:tcPr>
            <w:tcW w:w="1980" w:type="dxa"/>
            <w:gridSpan w:val="2"/>
          </w:tcPr>
          <w:p w:rsidRPr="00FA0CA9" w:rsidR="00653AEC" w:rsidP="00653AEC" w:rsidRDefault="00653AEC" w14:paraId="6D290497" w14:textId="7777777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rsidRPr="00FA0CA9" w:rsidR="00653AEC" w:rsidP="00360DFF" w:rsidRDefault="00360DFF" w14:paraId="6D290499" w14:textId="65BC9238">
            <w:pPr>
              <w:ind w:right="96"/>
              <w:rPr>
                <w:rFonts w:ascii="Arial" w:hAnsi="Arial" w:cs="Arial"/>
                <w:color w:val="FF0000"/>
                <w:sz w:val="24"/>
                <w:szCs w:val="24"/>
              </w:rPr>
            </w:pPr>
            <w:r w:rsidRPr="00ED23D7">
              <w:rPr>
                <w:rFonts w:ascii="Arial" w:hAnsi="Arial" w:cs="Arial"/>
                <w:sz w:val="24"/>
                <w:szCs w:val="24"/>
              </w:rPr>
              <w:t xml:space="preserve">This </w:t>
            </w:r>
            <w:r w:rsidR="00CA7133">
              <w:rPr>
                <w:rFonts w:ascii="Arial" w:hAnsi="Arial" w:cs="Arial"/>
                <w:sz w:val="24"/>
                <w:szCs w:val="24"/>
              </w:rPr>
              <w:t xml:space="preserve">is </w:t>
            </w:r>
            <w:r w:rsidR="001D3479">
              <w:rPr>
                <w:rFonts w:ascii="Arial" w:hAnsi="Arial" w:cs="Arial"/>
                <w:sz w:val="24"/>
                <w:szCs w:val="24"/>
              </w:rPr>
              <w:t xml:space="preserve">an update on the report received in </w:t>
            </w:r>
            <w:r w:rsidR="00133E7F">
              <w:rPr>
                <w:rFonts w:ascii="Arial" w:hAnsi="Arial" w:cs="Arial"/>
                <w:sz w:val="24"/>
                <w:szCs w:val="24"/>
              </w:rPr>
              <w:t>April 2025</w:t>
            </w:r>
          </w:p>
        </w:tc>
      </w:tr>
      <w:tr w:rsidRPr="00034194" w:rsidR="00653AEC" w:rsidTr="00360DFF" w14:paraId="6D29049F" w14:textId="77777777">
        <w:tc>
          <w:tcPr>
            <w:tcW w:w="1980" w:type="dxa"/>
            <w:gridSpan w:val="2"/>
          </w:tcPr>
          <w:p w:rsidRPr="00FA0CA9" w:rsidR="00653AEC" w:rsidP="00653AEC" w:rsidRDefault="00653AEC" w14:paraId="6D29049B" w14:textId="7777777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265" w:type="dxa"/>
            <w:gridSpan w:val="2"/>
          </w:tcPr>
          <w:p w:rsidRPr="00FA0CA9" w:rsidR="00653AEC" w:rsidP="00CA7133" w:rsidRDefault="00360DFF" w14:paraId="6D29049E" w14:textId="1CD0E95D">
            <w:pPr>
              <w:ind w:right="96"/>
              <w:rPr>
                <w:rFonts w:ascii="Arial" w:hAnsi="Arial" w:cs="Arial"/>
                <w:color w:val="FF0000"/>
                <w:sz w:val="24"/>
                <w:szCs w:val="24"/>
              </w:rPr>
            </w:pPr>
            <w:r w:rsidRPr="00EC4425">
              <w:rPr>
                <w:rFonts w:ascii="Arial" w:hAnsi="Arial" w:cs="Arial"/>
                <w:sz w:val="24"/>
                <w:szCs w:val="24"/>
              </w:rPr>
              <w:t>Appendix 1 –</w:t>
            </w:r>
            <w:r w:rsidR="00CA7133">
              <w:rPr>
                <w:rFonts w:ascii="Arial" w:hAnsi="Arial" w:cs="Arial"/>
                <w:sz w:val="24"/>
                <w:szCs w:val="24"/>
              </w:rPr>
              <w:t xml:space="preserve"> HBRR </w:t>
            </w:r>
            <w:r w:rsidRPr="00EC4425">
              <w:rPr>
                <w:rFonts w:ascii="Arial" w:hAnsi="Arial" w:cs="Arial"/>
                <w:sz w:val="24"/>
                <w:szCs w:val="24"/>
              </w:rPr>
              <w:t xml:space="preserve">Risks Assigned to the </w:t>
            </w:r>
            <w:r w:rsidR="00CA7133">
              <w:rPr>
                <w:rFonts w:ascii="Arial" w:hAnsi="Arial" w:cs="Arial"/>
                <w:sz w:val="24"/>
                <w:szCs w:val="24"/>
              </w:rPr>
              <w:t>WODC</w:t>
            </w:r>
          </w:p>
        </w:tc>
      </w:tr>
    </w:tbl>
    <w:p w:rsidR="00034194" w:rsidRDefault="00034194" w14:paraId="6D2904A0" w14:textId="77777777"/>
    <w:sectPr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26D75" w:rsidP="00C107F2" w:rsidRDefault="00326D75" w14:paraId="66F10BB7" w14:textId="77777777">
      <w:pPr>
        <w:spacing w:after="0" w:line="240" w:lineRule="auto"/>
      </w:pPr>
      <w:r>
        <w:separator/>
      </w:r>
    </w:p>
  </w:endnote>
  <w:endnote w:type="continuationSeparator" w:id="0">
    <w:p w:rsidR="00326D75" w:rsidP="00C107F2" w:rsidRDefault="00326D75" w14:paraId="7179583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743F6" w:rsidRDefault="003743F6" w14:paraId="5EE9C96C" w14:textId="30220C79">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A3A33">
          <w:rPr>
            <w:noProof/>
          </w:rPr>
          <w:t>8</w:t>
        </w:r>
        <w:r>
          <w:fldChar w:fldCharType="end"/>
        </w:r>
      </w:p>
    </w:sdtContent>
  </w:sdt>
  <w:p w:rsidR="003743F6" w:rsidP="002B7C9A" w:rsidRDefault="003743F6" w14:paraId="6D2904A9" w14:textId="229F3478">
    <w:pPr>
      <w:pStyle w:val="Footer"/>
      <w:jc w:val="right"/>
    </w:pPr>
    <w:r w:rsidR="766EC118">
      <w:rPr/>
      <w:t xml:space="preserve">Workforce &amp; </w:t>
    </w:r>
    <w:r w:rsidR="766EC118">
      <w:rPr/>
      <w:t xml:space="preserve">OD </w:t>
    </w:r>
    <w:r w:rsidR="766EC118">
      <w:rPr/>
      <w:t xml:space="preserve">Committee – </w:t>
    </w:r>
    <w:r w:rsidR="766EC118">
      <w:rPr/>
      <w:t>14</w:t>
    </w:r>
    <w:r w:rsidR="766EC118">
      <w:rPr/>
      <w:t xml:space="preserve"> August </w:t>
    </w:r>
    <w:r w:rsidR="766EC118">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26D75" w:rsidP="00C107F2" w:rsidRDefault="00326D75" w14:paraId="7C3A43F6" w14:textId="77777777">
      <w:pPr>
        <w:spacing w:after="0" w:line="240" w:lineRule="auto"/>
      </w:pPr>
      <w:r>
        <w:separator/>
      </w:r>
    </w:p>
  </w:footnote>
  <w:footnote w:type="continuationSeparator" w:id="0">
    <w:p w:rsidR="00326D75" w:rsidP="00C107F2" w:rsidRDefault="00326D75" w14:paraId="6C57E16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3743F6" w:rsidP="00DC6111" w:rsidRDefault="003743F6" w14:paraId="6D2904A6" w14:textId="415785AA">
    <w:pPr>
      <w:pStyle w:val="Header"/>
    </w:pPr>
    <w:r w:rsidRPr="00EC4425">
      <w:rPr>
        <w:noProof/>
        <w:lang w:eastAsia="en-GB"/>
      </w:rPr>
      <w:drawing>
        <wp:anchor distT="0" distB="0" distL="114300" distR="114300" simplePos="0" relativeHeight="251663360"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B02A2"/>
    <w:multiLevelType w:val="hybridMultilevel"/>
    <w:tmpl w:val="668225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12718E4"/>
    <w:multiLevelType w:val="hybridMultilevel"/>
    <w:tmpl w:val="4BC4F10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2D76F6C"/>
    <w:multiLevelType w:val="hybridMultilevel"/>
    <w:tmpl w:val="55DEAD8A"/>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77BA7C55"/>
    <w:multiLevelType w:val="hybridMultilevel"/>
    <w:tmpl w:val="51965ACA"/>
    <w:lvl w:ilvl="0" w:tplc="08090001">
      <w:start w:val="1"/>
      <w:numFmt w:val="bullet"/>
      <w:lvlText w:val=""/>
      <w:lvlJc w:val="left"/>
      <w:pPr>
        <w:ind w:left="3560" w:hanging="360"/>
      </w:pPr>
      <w:rPr>
        <w:rFonts w:hint="default" w:ascii="Symbol" w:hAnsi="Symbol"/>
      </w:rPr>
    </w:lvl>
    <w:lvl w:ilvl="1" w:tplc="08090003" w:tentative="1">
      <w:start w:val="1"/>
      <w:numFmt w:val="bullet"/>
      <w:lvlText w:val="o"/>
      <w:lvlJc w:val="left"/>
      <w:pPr>
        <w:ind w:left="4280" w:hanging="360"/>
      </w:pPr>
      <w:rPr>
        <w:rFonts w:hint="default" w:ascii="Courier New" w:hAnsi="Courier New" w:cs="Courier New"/>
      </w:rPr>
    </w:lvl>
    <w:lvl w:ilvl="2" w:tplc="08090005" w:tentative="1">
      <w:start w:val="1"/>
      <w:numFmt w:val="bullet"/>
      <w:lvlText w:val=""/>
      <w:lvlJc w:val="left"/>
      <w:pPr>
        <w:ind w:left="5000" w:hanging="360"/>
      </w:pPr>
      <w:rPr>
        <w:rFonts w:hint="default" w:ascii="Wingdings" w:hAnsi="Wingdings"/>
      </w:rPr>
    </w:lvl>
    <w:lvl w:ilvl="3" w:tplc="08090001" w:tentative="1">
      <w:start w:val="1"/>
      <w:numFmt w:val="bullet"/>
      <w:lvlText w:val=""/>
      <w:lvlJc w:val="left"/>
      <w:pPr>
        <w:ind w:left="5720" w:hanging="360"/>
      </w:pPr>
      <w:rPr>
        <w:rFonts w:hint="default" w:ascii="Symbol" w:hAnsi="Symbol"/>
      </w:rPr>
    </w:lvl>
    <w:lvl w:ilvl="4" w:tplc="08090003" w:tentative="1">
      <w:start w:val="1"/>
      <w:numFmt w:val="bullet"/>
      <w:lvlText w:val="o"/>
      <w:lvlJc w:val="left"/>
      <w:pPr>
        <w:ind w:left="6440" w:hanging="360"/>
      </w:pPr>
      <w:rPr>
        <w:rFonts w:hint="default" w:ascii="Courier New" w:hAnsi="Courier New" w:cs="Courier New"/>
      </w:rPr>
    </w:lvl>
    <w:lvl w:ilvl="5" w:tplc="08090005" w:tentative="1">
      <w:start w:val="1"/>
      <w:numFmt w:val="bullet"/>
      <w:lvlText w:val=""/>
      <w:lvlJc w:val="left"/>
      <w:pPr>
        <w:ind w:left="7160" w:hanging="360"/>
      </w:pPr>
      <w:rPr>
        <w:rFonts w:hint="default" w:ascii="Wingdings" w:hAnsi="Wingdings"/>
      </w:rPr>
    </w:lvl>
    <w:lvl w:ilvl="6" w:tplc="08090001" w:tentative="1">
      <w:start w:val="1"/>
      <w:numFmt w:val="bullet"/>
      <w:lvlText w:val=""/>
      <w:lvlJc w:val="left"/>
      <w:pPr>
        <w:ind w:left="7880" w:hanging="360"/>
      </w:pPr>
      <w:rPr>
        <w:rFonts w:hint="default" w:ascii="Symbol" w:hAnsi="Symbol"/>
      </w:rPr>
    </w:lvl>
    <w:lvl w:ilvl="7" w:tplc="08090003" w:tentative="1">
      <w:start w:val="1"/>
      <w:numFmt w:val="bullet"/>
      <w:lvlText w:val="o"/>
      <w:lvlJc w:val="left"/>
      <w:pPr>
        <w:ind w:left="8600" w:hanging="360"/>
      </w:pPr>
      <w:rPr>
        <w:rFonts w:hint="default" w:ascii="Courier New" w:hAnsi="Courier New" w:cs="Courier New"/>
      </w:rPr>
    </w:lvl>
    <w:lvl w:ilvl="8" w:tplc="08090005" w:tentative="1">
      <w:start w:val="1"/>
      <w:numFmt w:val="bullet"/>
      <w:lvlText w:val=""/>
      <w:lvlJc w:val="left"/>
      <w:pPr>
        <w:ind w:left="932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31226091">
    <w:abstractNumId w:val="1"/>
  </w:num>
  <w:num w:numId="2" w16cid:durableId="1821530513">
    <w:abstractNumId w:val="9"/>
  </w:num>
  <w:num w:numId="3" w16cid:durableId="147090352">
    <w:abstractNumId w:val="8"/>
  </w:num>
  <w:num w:numId="4" w16cid:durableId="480124422">
    <w:abstractNumId w:val="5"/>
  </w:num>
  <w:num w:numId="5" w16cid:durableId="131289118">
    <w:abstractNumId w:val="4"/>
  </w:num>
  <w:num w:numId="6" w16cid:durableId="599725434">
    <w:abstractNumId w:val="16"/>
  </w:num>
  <w:num w:numId="7" w16cid:durableId="949436243">
    <w:abstractNumId w:val="17"/>
  </w:num>
  <w:num w:numId="8" w16cid:durableId="1666736550">
    <w:abstractNumId w:val="12"/>
  </w:num>
  <w:num w:numId="9" w16cid:durableId="966162508">
    <w:abstractNumId w:val="13"/>
  </w:num>
  <w:num w:numId="10" w16cid:durableId="251817918">
    <w:abstractNumId w:val="15"/>
  </w:num>
  <w:num w:numId="11" w16cid:durableId="780102588">
    <w:abstractNumId w:val="11"/>
  </w:num>
  <w:num w:numId="12" w16cid:durableId="1933927419">
    <w:abstractNumId w:val="6"/>
  </w:num>
  <w:num w:numId="13" w16cid:durableId="1330252967">
    <w:abstractNumId w:val="10"/>
  </w:num>
  <w:num w:numId="14" w16cid:durableId="985595915">
    <w:abstractNumId w:val="7"/>
  </w:num>
  <w:num w:numId="15" w16cid:durableId="615991061">
    <w:abstractNumId w:val="0"/>
  </w:num>
  <w:num w:numId="16" w16cid:durableId="390034250">
    <w:abstractNumId w:val="2"/>
  </w:num>
  <w:num w:numId="17" w16cid:durableId="1450396791">
    <w:abstractNumId w:val="14"/>
  </w:num>
  <w:num w:numId="18" w16cid:durableId="518399625">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482F"/>
    <w:rsid w:val="00034194"/>
    <w:rsid w:val="00041E94"/>
    <w:rsid w:val="00056717"/>
    <w:rsid w:val="000833C0"/>
    <w:rsid w:val="00083FC0"/>
    <w:rsid w:val="00090E24"/>
    <w:rsid w:val="000C6468"/>
    <w:rsid w:val="000D633E"/>
    <w:rsid w:val="000F361B"/>
    <w:rsid w:val="000F4C92"/>
    <w:rsid w:val="00110034"/>
    <w:rsid w:val="001266D0"/>
    <w:rsid w:val="00133E7F"/>
    <w:rsid w:val="00133EA1"/>
    <w:rsid w:val="0016096B"/>
    <w:rsid w:val="001925C2"/>
    <w:rsid w:val="001D3479"/>
    <w:rsid w:val="001E4DEF"/>
    <w:rsid w:val="001F5593"/>
    <w:rsid w:val="001F5B24"/>
    <w:rsid w:val="0020539A"/>
    <w:rsid w:val="002135A3"/>
    <w:rsid w:val="00215E35"/>
    <w:rsid w:val="00222987"/>
    <w:rsid w:val="002309C3"/>
    <w:rsid w:val="00233330"/>
    <w:rsid w:val="00241662"/>
    <w:rsid w:val="002950FF"/>
    <w:rsid w:val="00295344"/>
    <w:rsid w:val="00296CD9"/>
    <w:rsid w:val="002A3A33"/>
    <w:rsid w:val="002B20A9"/>
    <w:rsid w:val="002B7C7E"/>
    <w:rsid w:val="002B7C9A"/>
    <w:rsid w:val="002C3DD6"/>
    <w:rsid w:val="002E0B54"/>
    <w:rsid w:val="002E1CD1"/>
    <w:rsid w:val="002E7BD3"/>
    <w:rsid w:val="002F6A41"/>
    <w:rsid w:val="00300B29"/>
    <w:rsid w:val="00326D75"/>
    <w:rsid w:val="0032747D"/>
    <w:rsid w:val="003324CB"/>
    <w:rsid w:val="0034473D"/>
    <w:rsid w:val="00360DFF"/>
    <w:rsid w:val="003743F6"/>
    <w:rsid w:val="003A01DE"/>
    <w:rsid w:val="003C0FF8"/>
    <w:rsid w:val="003D2004"/>
    <w:rsid w:val="003E5E36"/>
    <w:rsid w:val="004021B7"/>
    <w:rsid w:val="00414894"/>
    <w:rsid w:val="004159F1"/>
    <w:rsid w:val="00461835"/>
    <w:rsid w:val="00472E3B"/>
    <w:rsid w:val="00493A37"/>
    <w:rsid w:val="004A7A6A"/>
    <w:rsid w:val="005072C2"/>
    <w:rsid w:val="0052297E"/>
    <w:rsid w:val="00526270"/>
    <w:rsid w:val="00556309"/>
    <w:rsid w:val="00585277"/>
    <w:rsid w:val="005B3157"/>
    <w:rsid w:val="005D1652"/>
    <w:rsid w:val="005D446C"/>
    <w:rsid w:val="005E1324"/>
    <w:rsid w:val="005E4D36"/>
    <w:rsid w:val="006373E1"/>
    <w:rsid w:val="00653339"/>
    <w:rsid w:val="00653AEC"/>
    <w:rsid w:val="00655190"/>
    <w:rsid w:val="00662218"/>
    <w:rsid w:val="00664847"/>
    <w:rsid w:val="00670A41"/>
    <w:rsid w:val="00682918"/>
    <w:rsid w:val="00685AE0"/>
    <w:rsid w:val="006A04E2"/>
    <w:rsid w:val="006D1998"/>
    <w:rsid w:val="0070222C"/>
    <w:rsid w:val="00703D77"/>
    <w:rsid w:val="00711095"/>
    <w:rsid w:val="0072604C"/>
    <w:rsid w:val="007439DB"/>
    <w:rsid w:val="00746C1F"/>
    <w:rsid w:val="00761923"/>
    <w:rsid w:val="00762BBE"/>
    <w:rsid w:val="00767E3E"/>
    <w:rsid w:val="007A75EF"/>
    <w:rsid w:val="007E0ECA"/>
    <w:rsid w:val="008003CD"/>
    <w:rsid w:val="008247A3"/>
    <w:rsid w:val="008945D5"/>
    <w:rsid w:val="00895FE7"/>
    <w:rsid w:val="008A534A"/>
    <w:rsid w:val="008B7DAD"/>
    <w:rsid w:val="008C15D9"/>
    <w:rsid w:val="008C2E58"/>
    <w:rsid w:val="008D0747"/>
    <w:rsid w:val="009112DC"/>
    <w:rsid w:val="00986488"/>
    <w:rsid w:val="00997553"/>
    <w:rsid w:val="009E7AF7"/>
    <w:rsid w:val="00A571F0"/>
    <w:rsid w:val="00A7204C"/>
    <w:rsid w:val="00A90B18"/>
    <w:rsid w:val="00AD064D"/>
    <w:rsid w:val="00AD3185"/>
    <w:rsid w:val="00AD5120"/>
    <w:rsid w:val="00AF78AC"/>
    <w:rsid w:val="00B00173"/>
    <w:rsid w:val="00B008C1"/>
    <w:rsid w:val="00B15E8C"/>
    <w:rsid w:val="00B35ECC"/>
    <w:rsid w:val="00B50033"/>
    <w:rsid w:val="00B560FA"/>
    <w:rsid w:val="00B56591"/>
    <w:rsid w:val="00BA2507"/>
    <w:rsid w:val="00BB7B98"/>
    <w:rsid w:val="00BC241D"/>
    <w:rsid w:val="00BD3F5D"/>
    <w:rsid w:val="00BF47C3"/>
    <w:rsid w:val="00C06115"/>
    <w:rsid w:val="00C107F2"/>
    <w:rsid w:val="00C170CE"/>
    <w:rsid w:val="00C2057F"/>
    <w:rsid w:val="00C33A04"/>
    <w:rsid w:val="00C415DD"/>
    <w:rsid w:val="00C71278"/>
    <w:rsid w:val="00C876AE"/>
    <w:rsid w:val="00C95B3C"/>
    <w:rsid w:val="00CA52FE"/>
    <w:rsid w:val="00CA6D65"/>
    <w:rsid w:val="00CA7133"/>
    <w:rsid w:val="00CD7113"/>
    <w:rsid w:val="00CD7AA5"/>
    <w:rsid w:val="00CE3104"/>
    <w:rsid w:val="00D15A74"/>
    <w:rsid w:val="00D166B8"/>
    <w:rsid w:val="00D25756"/>
    <w:rsid w:val="00D618B5"/>
    <w:rsid w:val="00DA76AD"/>
    <w:rsid w:val="00DB1B39"/>
    <w:rsid w:val="00DB2841"/>
    <w:rsid w:val="00DC6111"/>
    <w:rsid w:val="00E113DC"/>
    <w:rsid w:val="00E242E5"/>
    <w:rsid w:val="00E27EB0"/>
    <w:rsid w:val="00E348EF"/>
    <w:rsid w:val="00E4428E"/>
    <w:rsid w:val="00E6320E"/>
    <w:rsid w:val="00E92B9F"/>
    <w:rsid w:val="00EA0F58"/>
    <w:rsid w:val="00ED392E"/>
    <w:rsid w:val="00EF31AD"/>
    <w:rsid w:val="00F06D6F"/>
    <w:rsid w:val="00F11CD2"/>
    <w:rsid w:val="00F1610F"/>
    <w:rsid w:val="00F16190"/>
    <w:rsid w:val="00F26EBB"/>
    <w:rsid w:val="00F5082D"/>
    <w:rsid w:val="00F531BD"/>
    <w:rsid w:val="00F5324A"/>
    <w:rsid w:val="00F555D5"/>
    <w:rsid w:val="00F57042"/>
    <w:rsid w:val="00F57C68"/>
    <w:rsid w:val="00F81C88"/>
    <w:rsid w:val="00F9762F"/>
    <w:rsid w:val="00FA0CA9"/>
    <w:rsid w:val="00FB5B9D"/>
    <w:rsid w:val="00FF26BA"/>
    <w:rsid w:val="336CE7B8"/>
    <w:rsid w:val="766EC1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242B"/>
    <w:rsid w:val="001F5593"/>
    <w:rsid w:val="002135A3"/>
    <w:rsid w:val="002E7994"/>
    <w:rsid w:val="00454715"/>
    <w:rsid w:val="0045583A"/>
    <w:rsid w:val="008D14FA"/>
    <w:rsid w:val="00986488"/>
    <w:rsid w:val="00997553"/>
    <w:rsid w:val="00AD1D85"/>
    <w:rsid w:val="00AF33F6"/>
    <w:rsid w:val="00B84040"/>
    <w:rsid w:val="00CC510F"/>
    <w:rsid w:val="00D15A74"/>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B9B50E-3C19-489A-B5E6-01C038C32A95}"/>
</file>

<file path=customXml/itemProps2.xml><?xml version="1.0" encoding="utf-8"?>
<ds:datastoreItem xmlns:ds="http://schemas.openxmlformats.org/officeDocument/2006/customXml" ds:itemID="{BC40C11B-86D5-4DBE-B74A-8641DE838DD2}">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70</cp:revision>
  <cp:lastPrinted>2024-08-01T13:10:00Z</cp:lastPrinted>
  <dcterms:created xsi:type="dcterms:W3CDTF">2024-08-05T07:27:00Z</dcterms:created>
  <dcterms:modified xsi:type="dcterms:W3CDTF">2025-08-06T07:26:44Z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