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5276BC66">
        <w:tc>
          <w:tcPr>
            <w:tcW w:w="2977" w:type="dxa"/>
            <w:shd w:val="clear" w:color="auto" w:fill="163E64"/>
          </w:tcPr>
          <w:p w14:paraId="6D2903DE" w14:textId="77777777" w:rsidR="00F5082D" w:rsidRPr="00F8567E" w:rsidRDefault="00F5082D" w:rsidP="00674E06">
            <w:pPr>
              <w:rPr>
                <w:b/>
              </w:rPr>
            </w:pPr>
            <w:r w:rsidRPr="00F8567E">
              <w:rPr>
                <w:b/>
              </w:rPr>
              <w:t>Meeting Date</w:t>
            </w:r>
          </w:p>
        </w:tc>
        <w:sdt>
          <w:sdtPr>
            <w:rPr>
              <w:rStyle w:val="Style1"/>
              <w:b/>
              <w:bCs/>
            </w:rPr>
            <w:alias w:val="Insert Meeting Date"/>
            <w:tag w:val="Insert Meeting Date"/>
            <w:id w:val="-1199389736"/>
            <w:lock w:val="sdtLocked"/>
            <w:placeholder>
              <w:docPart w:val="626DA181AC214FFBAD82E8BBC352CDE4"/>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27052192" w:rsidR="00F5082D" w:rsidRPr="00B105BD" w:rsidRDefault="00873515" w:rsidP="00674E06">
                <w:pPr>
                  <w:rPr>
                    <w:b/>
                    <w:bCs/>
                  </w:rPr>
                </w:pPr>
                <w:r>
                  <w:rPr>
                    <w:rStyle w:val="Style1"/>
                    <w:b/>
                    <w:bCs/>
                  </w:rPr>
                  <w:t>20 August 2026</w:t>
                </w:r>
              </w:p>
            </w:tc>
          </w:sdtContent>
        </w:sdt>
        <w:tc>
          <w:tcPr>
            <w:tcW w:w="2368" w:type="dxa"/>
            <w:shd w:val="clear" w:color="auto" w:fill="163E64"/>
          </w:tcPr>
          <w:p w14:paraId="6D2903E0" w14:textId="77777777" w:rsidR="00F5082D" w:rsidRPr="00F8567E" w:rsidRDefault="00F5082D" w:rsidP="00674E06">
            <w:pPr>
              <w:rPr>
                <w:b/>
              </w:rPr>
            </w:pPr>
            <w:r w:rsidRPr="00F8567E">
              <w:rPr>
                <w:b/>
              </w:rPr>
              <w:t>Agenda Item</w:t>
            </w:r>
          </w:p>
        </w:tc>
        <w:tc>
          <w:tcPr>
            <w:tcW w:w="841" w:type="dxa"/>
          </w:tcPr>
          <w:p w14:paraId="6D2903E1" w14:textId="72290EBF" w:rsidR="00F5082D" w:rsidRPr="00F8567E" w:rsidRDefault="00135EF5" w:rsidP="00674E06">
            <w:pPr>
              <w:rPr>
                <w:b/>
              </w:rPr>
            </w:pPr>
            <w:r w:rsidRPr="008277A3">
              <w:rPr>
                <w:b/>
              </w:rPr>
              <w:t>3.</w:t>
            </w:r>
            <w:r w:rsidR="008277A3">
              <w:rPr>
                <w:b/>
              </w:rPr>
              <w:t>5</w:t>
            </w:r>
          </w:p>
        </w:tc>
      </w:tr>
      <w:tr w:rsidR="00B0479E" w:rsidRPr="00F8567E" w14:paraId="1EEB45B2" w14:textId="77777777" w:rsidTr="5276BC66">
        <w:tc>
          <w:tcPr>
            <w:tcW w:w="2977" w:type="dxa"/>
            <w:shd w:val="clear" w:color="auto" w:fill="163E64"/>
          </w:tcPr>
          <w:p w14:paraId="4A48663E" w14:textId="6879CA0B" w:rsidR="00B0479E" w:rsidRPr="00F8567E" w:rsidRDefault="00B0479E" w:rsidP="00674E06">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5F401D6B" w:rsidR="00B0479E" w:rsidRPr="00EC7151" w:rsidRDefault="002A364B" w:rsidP="00674E06">
                <w:pPr>
                  <w:rPr>
                    <w:b/>
                    <w:bCs/>
                  </w:rPr>
                </w:pPr>
                <w:r>
                  <w:rPr>
                    <w:rStyle w:val="CorporateFont"/>
                    <w:b/>
                    <w:bCs/>
                  </w:rPr>
                  <w:t>Workforce and Organisational Development Committee</w:t>
                </w:r>
              </w:p>
            </w:tc>
          </w:sdtContent>
        </w:sdt>
      </w:tr>
      <w:tr w:rsidR="00083FC0" w:rsidRPr="00F8567E" w14:paraId="6D2903E5" w14:textId="77777777" w:rsidTr="5276BC66">
        <w:tc>
          <w:tcPr>
            <w:tcW w:w="2977" w:type="dxa"/>
            <w:shd w:val="clear" w:color="auto" w:fill="163E64"/>
          </w:tcPr>
          <w:p w14:paraId="6D2903E3" w14:textId="77777777" w:rsidR="00034194" w:rsidRPr="00F8567E" w:rsidRDefault="00034194" w:rsidP="00674E06">
            <w:pPr>
              <w:rPr>
                <w:b/>
              </w:rPr>
            </w:pPr>
            <w:r w:rsidRPr="00F8567E">
              <w:rPr>
                <w:b/>
              </w:rPr>
              <w:t>Report Title</w:t>
            </w:r>
          </w:p>
        </w:tc>
        <w:tc>
          <w:tcPr>
            <w:tcW w:w="6044" w:type="dxa"/>
            <w:gridSpan w:val="3"/>
          </w:tcPr>
          <w:p w14:paraId="6D2903E4" w14:textId="110A651C" w:rsidR="00034194" w:rsidRPr="00EC7151" w:rsidRDefault="001D0375" w:rsidP="00674E06">
            <w:pPr>
              <w:rPr>
                <w:b/>
                <w:bCs/>
              </w:rPr>
            </w:pPr>
            <w:r>
              <w:rPr>
                <w:b/>
                <w:bCs/>
              </w:rPr>
              <w:t>Organised for Success Programme Update</w:t>
            </w:r>
          </w:p>
        </w:tc>
      </w:tr>
      <w:tr w:rsidR="00083FC0" w:rsidRPr="00F8567E" w14:paraId="6D2903E8" w14:textId="77777777" w:rsidTr="5276BC66">
        <w:tc>
          <w:tcPr>
            <w:tcW w:w="2977" w:type="dxa"/>
            <w:shd w:val="clear" w:color="auto" w:fill="163E64"/>
          </w:tcPr>
          <w:p w14:paraId="6D2903E6" w14:textId="77777777" w:rsidR="00034194" w:rsidRPr="00F8567E" w:rsidRDefault="00034194" w:rsidP="00674E06">
            <w:pPr>
              <w:rPr>
                <w:b/>
              </w:rPr>
            </w:pPr>
            <w:r w:rsidRPr="00F8567E">
              <w:rPr>
                <w:b/>
              </w:rPr>
              <w:t>Report Author</w:t>
            </w:r>
          </w:p>
        </w:tc>
        <w:tc>
          <w:tcPr>
            <w:tcW w:w="6044" w:type="dxa"/>
            <w:gridSpan w:val="3"/>
          </w:tcPr>
          <w:p w14:paraId="6D2903E7" w14:textId="7773E03E" w:rsidR="00034194" w:rsidRPr="00F8567E" w:rsidRDefault="00FE4367" w:rsidP="00674E06">
            <w:r>
              <w:t>Dr Matt Lewis Programme Lead</w:t>
            </w:r>
          </w:p>
        </w:tc>
      </w:tr>
      <w:tr w:rsidR="00762BBE" w:rsidRPr="00F8567E" w14:paraId="6D2903EB" w14:textId="77777777" w:rsidTr="5276BC66">
        <w:tc>
          <w:tcPr>
            <w:tcW w:w="2977" w:type="dxa"/>
            <w:shd w:val="clear" w:color="auto" w:fill="163E64"/>
          </w:tcPr>
          <w:p w14:paraId="6D2903E9" w14:textId="77777777" w:rsidR="00762BBE" w:rsidRPr="00F8567E" w:rsidRDefault="00762BBE" w:rsidP="00674E06">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6756923E" w:rsidR="00762BBE" w:rsidRPr="00F8567E" w:rsidRDefault="002C25D5" w:rsidP="00674E06">
                <w:r>
                  <w:rPr>
                    <w:rStyle w:val="Style1"/>
                  </w:rPr>
                  <w:t>Executive Director of Workforce and Organisational Development</w:t>
                </w:r>
              </w:p>
            </w:tc>
          </w:sdtContent>
        </w:sdt>
      </w:tr>
      <w:tr w:rsidR="00762BBE" w:rsidRPr="00F8567E" w14:paraId="6D2903EE" w14:textId="77777777" w:rsidTr="5276BC66">
        <w:tc>
          <w:tcPr>
            <w:tcW w:w="2977" w:type="dxa"/>
            <w:shd w:val="clear" w:color="auto" w:fill="163E64"/>
          </w:tcPr>
          <w:p w14:paraId="6D2903EC" w14:textId="77777777" w:rsidR="00762BBE" w:rsidRPr="00F8567E" w:rsidRDefault="00762BBE" w:rsidP="00674E06">
            <w:pPr>
              <w:rPr>
                <w:b/>
              </w:rPr>
            </w:pPr>
            <w:r w:rsidRPr="00F8567E">
              <w:rPr>
                <w:b/>
              </w:rPr>
              <w:t>Presented by</w:t>
            </w:r>
          </w:p>
        </w:tc>
        <w:tc>
          <w:tcPr>
            <w:tcW w:w="6044" w:type="dxa"/>
            <w:gridSpan w:val="3"/>
          </w:tcPr>
          <w:p w14:paraId="6D2903ED" w14:textId="6ECBF7FB" w:rsidR="00762BBE" w:rsidRPr="00F8567E" w:rsidRDefault="0031122D" w:rsidP="00674E06">
            <w:r>
              <w:t>Tina Ricketts, Executive Director of Workforce and OD</w:t>
            </w:r>
          </w:p>
        </w:tc>
      </w:tr>
      <w:tr w:rsidR="00653AEC" w:rsidRPr="00F8567E" w14:paraId="6D2903F1" w14:textId="77777777" w:rsidTr="5276BC66">
        <w:tc>
          <w:tcPr>
            <w:tcW w:w="2977" w:type="dxa"/>
            <w:shd w:val="clear" w:color="auto" w:fill="C1A775"/>
          </w:tcPr>
          <w:p w14:paraId="6D2903EF" w14:textId="5CD60EB8" w:rsidR="00653AEC" w:rsidRPr="00F8567E" w:rsidRDefault="00653AEC" w:rsidP="00674E06">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1B8225C" w:rsidR="00850C29" w:rsidRPr="00F618CD" w:rsidRDefault="002A364B" w:rsidP="00674E06">
                <w:r>
                  <w:rPr>
                    <w:rStyle w:val="Style1"/>
                  </w:rPr>
                  <w:t>Open</w:t>
                </w:r>
              </w:p>
            </w:sdtContent>
          </w:sdt>
        </w:tc>
      </w:tr>
      <w:tr w:rsidR="00041CF6" w:rsidRPr="00F8567E" w14:paraId="3533518D" w14:textId="77777777" w:rsidTr="5276BC66">
        <w:tc>
          <w:tcPr>
            <w:tcW w:w="2977" w:type="dxa"/>
            <w:shd w:val="clear" w:color="auto" w:fill="C1A775"/>
          </w:tcPr>
          <w:p w14:paraId="388BDD7E" w14:textId="6876BB65" w:rsidR="00041CF6" w:rsidRPr="00F8567E" w:rsidRDefault="00041CF6" w:rsidP="00674E06">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5CDD7439" w:rsidR="00041CF6" w:rsidRPr="000A0751" w:rsidRDefault="008F3FE7" w:rsidP="00674E06">
                <w:pPr>
                  <w:rPr>
                    <w:rStyle w:val="Style1"/>
                  </w:rPr>
                </w:pPr>
                <w:r>
                  <w:rPr>
                    <w:rStyle w:val="Style1"/>
                  </w:rPr>
                  <w:t>Confidential – Workforce</w:t>
                </w:r>
              </w:p>
            </w:tc>
          </w:sdtContent>
        </w:sdt>
      </w:tr>
      <w:tr w:rsidR="008F442A" w:rsidRPr="00F8567E" w14:paraId="56774493" w14:textId="77777777" w:rsidTr="5276BC66">
        <w:tc>
          <w:tcPr>
            <w:tcW w:w="5812" w:type="dxa"/>
            <w:gridSpan w:val="2"/>
            <w:shd w:val="clear" w:color="auto" w:fill="C1A775"/>
          </w:tcPr>
          <w:p w14:paraId="50DAF23B" w14:textId="77777777" w:rsidR="008F442A" w:rsidRPr="00F8567E" w:rsidRDefault="008F442A" w:rsidP="00674E06">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674E06">
            <w:pPr>
              <w:rPr>
                <w:b/>
              </w:rPr>
            </w:pPr>
            <w:r>
              <w:rPr>
                <w:b/>
              </w:rPr>
              <w:t>IA Completion date</w:t>
            </w:r>
          </w:p>
        </w:tc>
      </w:tr>
      <w:tr w:rsidR="00860674" w:rsidRPr="008277A3" w14:paraId="44E771AC" w14:textId="77777777" w:rsidTr="5276BC66">
        <w:tc>
          <w:tcPr>
            <w:tcW w:w="5812" w:type="dxa"/>
            <w:gridSpan w:val="2"/>
          </w:tcPr>
          <w:p w14:paraId="5E84E502" w14:textId="43239338" w:rsidR="00A35122" w:rsidRPr="00AC6FD4" w:rsidRDefault="00011729" w:rsidP="00674E06">
            <w:pPr>
              <w:rPr>
                <w:b/>
                <w:bCs/>
              </w:rPr>
            </w:pPr>
            <w:r>
              <w:rPr>
                <w:b/>
                <w:bCs/>
              </w:rPr>
              <w:t>In development</w:t>
            </w:r>
          </w:p>
        </w:tc>
        <w:tc>
          <w:tcPr>
            <w:tcW w:w="3209" w:type="dxa"/>
            <w:gridSpan w:val="2"/>
          </w:tcPr>
          <w:p w14:paraId="6CF9C42A" w14:textId="329E7533" w:rsidR="00860674" w:rsidRPr="008277A3" w:rsidRDefault="0040303B" w:rsidP="00674E06">
            <w:pPr>
              <w:rPr>
                <w:bCs/>
              </w:rPr>
            </w:pPr>
            <w:sdt>
              <w:sdtPr>
                <w:rPr>
                  <w:bCs/>
                </w:rPr>
                <w:alias w:val="Insert IA completion date"/>
                <w:tag w:val="Insert IA Completion date"/>
                <w:id w:val="-1846939928"/>
                <w:placeholder>
                  <w:docPart w:val="453E1E0B8AFF4D1F99289921CB762A2D"/>
                </w:placeholder>
                <w15:color w:val="000000"/>
                <w:date w:fullDate="2026-08-31T00:00:00Z">
                  <w:dateFormat w:val="dd MMMM yyyy"/>
                  <w:lid w:val="en-GB"/>
                  <w:storeMappedDataAs w:val="dateTime"/>
                  <w:calendar w:val="gregorian"/>
                </w:date>
              </w:sdtPr>
              <w:sdtEndPr/>
              <w:sdtContent>
                <w:r w:rsidR="0081059D" w:rsidRPr="008277A3">
                  <w:rPr>
                    <w:bCs/>
                  </w:rPr>
                  <w:t>31 August 2026</w:t>
                </w:r>
              </w:sdtContent>
            </w:sdt>
          </w:p>
        </w:tc>
      </w:tr>
      <w:tr w:rsidR="00EA4667" w:rsidRPr="005F4E71" w14:paraId="2BABD8F1" w14:textId="77777777" w:rsidTr="5276BC66">
        <w:tc>
          <w:tcPr>
            <w:tcW w:w="2977" w:type="dxa"/>
            <w:shd w:val="clear" w:color="auto" w:fill="C1A775"/>
          </w:tcPr>
          <w:p w14:paraId="4CAAEA69" w14:textId="77777777" w:rsidR="00EA4667" w:rsidRPr="00F8567E" w:rsidRDefault="00EA4667" w:rsidP="00674E06">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AFA0633" w:rsidR="00EA4667" w:rsidRPr="005F4E71" w:rsidRDefault="002A364B" w:rsidP="00674E06">
                <w:pPr>
                  <w:ind w:right="96"/>
                </w:pPr>
                <w:r>
                  <w:rPr>
                    <w:rStyle w:val="Style1"/>
                  </w:rPr>
                  <w:t>For Assurance</w:t>
                </w:r>
              </w:p>
            </w:tc>
          </w:sdtContent>
        </w:sdt>
      </w:tr>
      <w:tr w:rsidR="00110100" w:rsidRPr="00F8567E" w14:paraId="2607A37D" w14:textId="77777777" w:rsidTr="5276BC66">
        <w:tc>
          <w:tcPr>
            <w:tcW w:w="9021" w:type="dxa"/>
            <w:gridSpan w:val="4"/>
            <w:shd w:val="clear" w:color="auto" w:fill="C1A775"/>
          </w:tcPr>
          <w:p w14:paraId="213FC224" w14:textId="22CC1B53" w:rsidR="00110100" w:rsidRPr="12413FBE" w:rsidRDefault="00110100" w:rsidP="00674E06">
            <w:pPr>
              <w:rPr>
                <w:color w:val="FF0000"/>
              </w:rPr>
            </w:pPr>
            <w:r w:rsidRPr="00F8567E">
              <w:rPr>
                <w:b/>
              </w:rPr>
              <w:t>Report</w:t>
            </w:r>
            <w:r>
              <w:rPr>
                <w:b/>
              </w:rPr>
              <w:t xml:space="preserve"> </w:t>
            </w:r>
            <w:r w:rsidR="00F37682">
              <w:rPr>
                <w:b/>
              </w:rPr>
              <w:t>Summary:</w:t>
            </w:r>
            <w:r>
              <w:rPr>
                <w:b/>
              </w:rPr>
              <w:t xml:space="preserve"> detailing any action required</w:t>
            </w:r>
          </w:p>
        </w:tc>
      </w:tr>
      <w:tr w:rsidR="00110100" w:rsidRPr="00F8567E" w14:paraId="6D2903F8" w14:textId="77777777" w:rsidTr="5276BC66">
        <w:tc>
          <w:tcPr>
            <w:tcW w:w="9021" w:type="dxa"/>
            <w:gridSpan w:val="4"/>
          </w:tcPr>
          <w:p w14:paraId="51168C50" w14:textId="67D246E9" w:rsidR="00321643" w:rsidRDefault="00321643" w:rsidP="0081059D">
            <w:pPr>
              <w:ind w:right="96"/>
              <w:jc w:val="both"/>
              <w:rPr>
                <w:bCs/>
              </w:rPr>
            </w:pPr>
            <w:r w:rsidRPr="00321643">
              <w:rPr>
                <w:bCs/>
              </w:rPr>
              <w:t xml:space="preserve">This report provides an update on </w:t>
            </w:r>
            <w:r w:rsidR="0081059D">
              <w:rPr>
                <w:bCs/>
              </w:rPr>
              <w:t>t</w:t>
            </w:r>
            <w:r w:rsidRPr="00321643">
              <w:rPr>
                <w:bCs/>
              </w:rPr>
              <w:t xml:space="preserve">he Organised for Success (O4S) Programme, specifically Phase 2e and 2f relating to the establishment of the Care Group structure and implementation of the Clinically Led Triumvirate model. The Committee is asked to note progress against the approved Organisational Change Process (OCP), the commencement of recruitment activity for Care Group leadership roles, and the risks and mitigations associated with delivery of the programme. </w:t>
            </w:r>
          </w:p>
          <w:p w14:paraId="69703DE9" w14:textId="77777777" w:rsidR="00321643" w:rsidRDefault="00321643" w:rsidP="00EE0684">
            <w:pPr>
              <w:ind w:right="96"/>
              <w:rPr>
                <w:bCs/>
              </w:rPr>
            </w:pPr>
          </w:p>
          <w:p w14:paraId="6D2903F7" w14:textId="4C844900" w:rsidR="00531AE2" w:rsidRPr="00052972" w:rsidRDefault="00321643" w:rsidP="00EE0684">
            <w:pPr>
              <w:ind w:right="96"/>
              <w:rPr>
                <w:bCs/>
              </w:rPr>
            </w:pPr>
            <w:r w:rsidRPr="00321643">
              <w:rPr>
                <w:bCs/>
              </w:rPr>
              <w:t xml:space="preserve">The report also provides </w:t>
            </w:r>
            <w:r w:rsidR="0081059D">
              <w:rPr>
                <w:bCs/>
              </w:rPr>
              <w:t xml:space="preserve">details of the </w:t>
            </w:r>
            <w:r w:rsidRPr="00321643">
              <w:rPr>
                <w:bCs/>
              </w:rPr>
              <w:t>recruitment timeline and the actions being undertaken to support affected staff through the process.</w:t>
            </w:r>
          </w:p>
        </w:tc>
      </w:tr>
      <w:tr w:rsidR="00110100" w:rsidRPr="00F8567E" w14:paraId="70491417" w14:textId="77777777" w:rsidTr="5276BC66">
        <w:tc>
          <w:tcPr>
            <w:tcW w:w="9021" w:type="dxa"/>
            <w:gridSpan w:val="4"/>
            <w:shd w:val="clear" w:color="auto" w:fill="C1A775"/>
          </w:tcPr>
          <w:p w14:paraId="012E824A" w14:textId="7C1EDF26" w:rsidR="00110100" w:rsidRPr="00D16C84" w:rsidRDefault="00110100" w:rsidP="00674E06">
            <w:pPr>
              <w:rPr>
                <w:b/>
              </w:rPr>
            </w:pPr>
            <w:r w:rsidRPr="00F8567E">
              <w:rPr>
                <w:b/>
              </w:rPr>
              <w:t>Key Issues</w:t>
            </w:r>
          </w:p>
        </w:tc>
      </w:tr>
      <w:tr w:rsidR="00110100" w:rsidRPr="00F8567E" w14:paraId="6D290402" w14:textId="77777777" w:rsidTr="5276BC66">
        <w:tc>
          <w:tcPr>
            <w:tcW w:w="9021" w:type="dxa"/>
            <w:gridSpan w:val="4"/>
          </w:tcPr>
          <w:p w14:paraId="29EBDA4A" w14:textId="50155E54" w:rsidR="00705EE6" w:rsidRPr="0081059D" w:rsidRDefault="00705EE6" w:rsidP="0081059D">
            <w:pPr>
              <w:rPr>
                <w:bCs/>
              </w:rPr>
            </w:pPr>
            <w:r w:rsidRPr="0081059D">
              <w:rPr>
                <w:bCs/>
              </w:rPr>
              <w:t>The Final Consultation Document for Phase 2e and 2f has been issued and the formal consultation process has concluded. Recruitment activity for the Care Group Triumvirate structure has commenced in accordance with the approved O</w:t>
            </w:r>
            <w:r w:rsidR="0081059D">
              <w:rPr>
                <w:bCs/>
              </w:rPr>
              <w:t>rganisational Change Process.</w:t>
            </w:r>
          </w:p>
          <w:p w14:paraId="14AED8A8" w14:textId="77777777" w:rsidR="00D80101" w:rsidRPr="0081059D" w:rsidRDefault="00991532" w:rsidP="0081059D">
            <w:pPr>
              <w:rPr>
                <w:bCs/>
              </w:rPr>
            </w:pPr>
            <w:r w:rsidRPr="0081059D">
              <w:rPr>
                <w:bCs/>
              </w:rPr>
              <w:t>Individual discussions with affected Group Nurse Directors, Service Group Directors and Service Group Medical Directors are currently underway to support implementation of the agreed recruitment process.</w:t>
            </w:r>
          </w:p>
          <w:p w14:paraId="79EFA00D" w14:textId="77777777" w:rsidR="00991532" w:rsidRPr="0081059D" w:rsidRDefault="00991532" w:rsidP="0081059D">
            <w:pPr>
              <w:rPr>
                <w:bCs/>
              </w:rPr>
            </w:pPr>
            <w:r w:rsidRPr="0081059D">
              <w:rPr>
                <w:bCs/>
              </w:rPr>
              <w:t>The recruitment methodology approved within the OCP includes:</w:t>
            </w:r>
          </w:p>
          <w:p w14:paraId="78DBFCAB" w14:textId="77777777" w:rsidR="00991532" w:rsidRPr="00A55B6E" w:rsidRDefault="00991532" w:rsidP="00991532">
            <w:pPr>
              <w:pStyle w:val="ListParagraph"/>
              <w:numPr>
                <w:ilvl w:val="1"/>
                <w:numId w:val="1"/>
              </w:numPr>
              <w:rPr>
                <w:bCs/>
              </w:rPr>
            </w:pPr>
            <w:r w:rsidRPr="00A55B6E">
              <w:rPr>
                <w:bCs/>
              </w:rPr>
              <w:t>Restricted competition for Chief of Care Group roles.</w:t>
            </w:r>
          </w:p>
          <w:p w14:paraId="2A792655" w14:textId="77777777" w:rsidR="00991532" w:rsidRPr="00A55B6E" w:rsidRDefault="00991532" w:rsidP="00991532">
            <w:pPr>
              <w:pStyle w:val="ListParagraph"/>
              <w:numPr>
                <w:ilvl w:val="1"/>
                <w:numId w:val="1"/>
              </w:numPr>
              <w:rPr>
                <w:bCs/>
              </w:rPr>
            </w:pPr>
            <w:r w:rsidRPr="00A55B6E">
              <w:rPr>
                <w:bCs/>
              </w:rPr>
              <w:t>Prior consideration for Care Group Director of Nursing roles.</w:t>
            </w:r>
          </w:p>
          <w:p w14:paraId="04C04840" w14:textId="77777777" w:rsidR="00991532" w:rsidRPr="00A55B6E" w:rsidRDefault="00991532" w:rsidP="00991532">
            <w:pPr>
              <w:pStyle w:val="ListParagraph"/>
              <w:numPr>
                <w:ilvl w:val="1"/>
                <w:numId w:val="1"/>
              </w:numPr>
              <w:rPr>
                <w:bCs/>
              </w:rPr>
            </w:pPr>
            <w:r w:rsidRPr="00A55B6E">
              <w:rPr>
                <w:bCs/>
              </w:rPr>
              <w:t>Prior consideration for Care Group Director of Operations roles.</w:t>
            </w:r>
          </w:p>
          <w:p w14:paraId="5FA069A8" w14:textId="77777777" w:rsidR="00991532" w:rsidRPr="00A55B6E" w:rsidRDefault="00991532" w:rsidP="00991532">
            <w:pPr>
              <w:pStyle w:val="ListParagraph"/>
              <w:numPr>
                <w:ilvl w:val="1"/>
                <w:numId w:val="1"/>
              </w:numPr>
              <w:rPr>
                <w:bCs/>
              </w:rPr>
            </w:pPr>
            <w:r w:rsidRPr="00A55B6E">
              <w:rPr>
                <w:bCs/>
              </w:rPr>
              <w:t>Open competition for any posts remaining vacant following completion of the internal process.</w:t>
            </w:r>
          </w:p>
          <w:p w14:paraId="73201B84" w14:textId="77777777" w:rsidR="00991532" w:rsidRPr="0081059D" w:rsidRDefault="00A868AD" w:rsidP="0081059D">
            <w:pPr>
              <w:rPr>
                <w:bCs/>
              </w:rPr>
            </w:pPr>
            <w:r w:rsidRPr="0081059D">
              <w:rPr>
                <w:bCs/>
              </w:rPr>
              <w:t xml:space="preserve">Following concerns raised by affected Service Group Medical Directors regarding Medical &amp; Dental contractual arrangements and the opportunity to seek professional advice, the programme timetable has </w:t>
            </w:r>
            <w:r w:rsidRPr="0081059D">
              <w:rPr>
                <w:bCs/>
              </w:rPr>
              <w:lastRenderedPageBreak/>
              <w:t>been revised to allow the development of supplementary Medical &amp; Dental guidance, additional engagement with affected staff and an extended application period. This approach is intended to strengthen procedural fairness and reduce the risk of challenge to the process.</w:t>
            </w:r>
          </w:p>
          <w:p w14:paraId="58FFA339" w14:textId="77777777" w:rsidR="00A868AD" w:rsidRPr="0081059D" w:rsidRDefault="00A868AD" w:rsidP="0081059D">
            <w:pPr>
              <w:rPr>
                <w:bCs/>
              </w:rPr>
            </w:pPr>
            <w:r w:rsidRPr="0081059D">
              <w:rPr>
                <w:bCs/>
              </w:rPr>
              <w:t>Discussions are underway with Executive colleagues regarding panel membership, interview arrangements, inclusion of an Independent Member and candidate engagement arrangements associated with the open recruitment phase.</w:t>
            </w:r>
          </w:p>
          <w:p w14:paraId="6D290401" w14:textId="6015CC93" w:rsidR="00A868AD" w:rsidRPr="0081059D" w:rsidRDefault="00A55B6E" w:rsidP="0081059D">
            <w:pPr>
              <w:rPr>
                <w:b/>
              </w:rPr>
            </w:pPr>
            <w:r w:rsidRPr="0081059D">
              <w:rPr>
                <w:bCs/>
              </w:rPr>
              <w:t>The programme team continues to coordinate activity with Executive Assistants, Human Resources and Medical HR to ensure recruitment activity remains aligned to organisational change requirements and agreed implementation timescales.</w:t>
            </w:r>
          </w:p>
        </w:tc>
      </w:tr>
      <w:tr w:rsidR="00B22CF9" w:rsidRPr="00F8567E" w14:paraId="78C95897" w14:textId="77777777" w:rsidTr="5276BC66">
        <w:tc>
          <w:tcPr>
            <w:tcW w:w="2977" w:type="dxa"/>
            <w:shd w:val="clear" w:color="auto" w:fill="C1A775"/>
          </w:tcPr>
          <w:p w14:paraId="1B78D4FE" w14:textId="54876F52" w:rsidR="00B22CF9" w:rsidRPr="00F8567E" w:rsidRDefault="00B22CF9" w:rsidP="00674E06">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37EE8413" w:rsidR="00B22CF9" w:rsidRPr="00F8567E" w:rsidRDefault="00B51504" w:rsidP="00674E06">
                <w:pPr>
                  <w:rPr>
                    <w:b/>
                  </w:rPr>
                </w:pPr>
                <w:r>
                  <w:rPr>
                    <w:rStyle w:val="Style1"/>
                  </w:rPr>
                  <w:t>No</w:t>
                </w:r>
              </w:p>
            </w:sdtContent>
          </w:sdt>
        </w:tc>
      </w:tr>
      <w:tr w:rsidR="00110100" w:rsidRPr="00F8567E" w14:paraId="4682E8B7" w14:textId="77777777" w:rsidTr="5276BC66">
        <w:tc>
          <w:tcPr>
            <w:tcW w:w="9021" w:type="dxa"/>
            <w:gridSpan w:val="4"/>
            <w:shd w:val="clear" w:color="auto" w:fill="C1A775"/>
          </w:tcPr>
          <w:p w14:paraId="155705B7" w14:textId="5CCD1FFB" w:rsidR="00110100" w:rsidRPr="00061E86" w:rsidRDefault="00110100" w:rsidP="00674E06">
            <w:pPr>
              <w:rPr>
                <w:b/>
              </w:rPr>
            </w:pPr>
            <w:r w:rsidRPr="00F8567E">
              <w:rPr>
                <w:b/>
              </w:rPr>
              <w:t>Recommendations</w:t>
            </w:r>
          </w:p>
        </w:tc>
      </w:tr>
      <w:tr w:rsidR="00110100" w:rsidRPr="00F8567E" w14:paraId="6D290418" w14:textId="77777777" w:rsidTr="5276BC66">
        <w:tc>
          <w:tcPr>
            <w:tcW w:w="9021" w:type="dxa"/>
            <w:gridSpan w:val="4"/>
          </w:tcPr>
          <w:p w14:paraId="092F97A8" w14:textId="1172F703" w:rsidR="002E0D79" w:rsidRDefault="002E0D79" w:rsidP="002E0D79">
            <w:pPr>
              <w:ind w:right="96"/>
            </w:pPr>
            <w:r>
              <w:t>The Committee is asked to:</w:t>
            </w:r>
          </w:p>
          <w:p w14:paraId="01D9C926" w14:textId="77777777" w:rsidR="002E0D79" w:rsidRDefault="002E0D79" w:rsidP="002E0D79">
            <w:pPr>
              <w:pStyle w:val="ListParagraph"/>
              <w:numPr>
                <w:ilvl w:val="0"/>
                <w:numId w:val="11"/>
              </w:numPr>
              <w:ind w:right="96"/>
            </w:pPr>
            <w:r>
              <w:t>Note progress against the Organised for Success Programme.</w:t>
            </w:r>
          </w:p>
          <w:p w14:paraId="1B06645D" w14:textId="77777777" w:rsidR="002E0D79" w:rsidRDefault="002E0D79" w:rsidP="002E0D79">
            <w:pPr>
              <w:pStyle w:val="ListParagraph"/>
              <w:numPr>
                <w:ilvl w:val="0"/>
                <w:numId w:val="11"/>
              </w:numPr>
              <w:ind w:right="96"/>
            </w:pPr>
            <w:r>
              <w:t>Note completion of the consultation phase for Phase 2e and 2f.</w:t>
            </w:r>
          </w:p>
          <w:p w14:paraId="5F45080C" w14:textId="77777777" w:rsidR="002E0D79" w:rsidRDefault="002E0D79" w:rsidP="002E0D79">
            <w:pPr>
              <w:pStyle w:val="ListParagraph"/>
              <w:numPr>
                <w:ilvl w:val="0"/>
                <w:numId w:val="11"/>
              </w:numPr>
              <w:ind w:right="96"/>
            </w:pPr>
            <w:r>
              <w:t>Take assurance from the recruitment arrangements established for the Care Group Triumvirate structure.</w:t>
            </w:r>
          </w:p>
          <w:p w14:paraId="7652910B" w14:textId="77777777" w:rsidR="002E0D79" w:rsidRDefault="002E0D79" w:rsidP="002E0D79">
            <w:pPr>
              <w:pStyle w:val="ListParagraph"/>
              <w:numPr>
                <w:ilvl w:val="0"/>
                <w:numId w:val="11"/>
              </w:numPr>
              <w:ind w:right="96"/>
            </w:pPr>
            <w:r>
              <w:t>Note the revised recruitment timeline and associated implementation milestones.</w:t>
            </w:r>
          </w:p>
          <w:p w14:paraId="58934749" w14:textId="77777777" w:rsidR="002E0D79" w:rsidRDefault="002E0D79" w:rsidP="002E0D79">
            <w:pPr>
              <w:pStyle w:val="ListParagraph"/>
              <w:numPr>
                <w:ilvl w:val="0"/>
                <w:numId w:val="11"/>
              </w:numPr>
              <w:ind w:right="96"/>
            </w:pPr>
            <w:r>
              <w:t>Note the emerging workforce risks associated with Medical &amp; Dental contractual arrangements and potential professional body engagement.</w:t>
            </w:r>
          </w:p>
          <w:p w14:paraId="252291C4" w14:textId="77777777" w:rsidR="002E0D79" w:rsidRDefault="002E0D79" w:rsidP="002E0D79">
            <w:pPr>
              <w:pStyle w:val="ListParagraph"/>
              <w:numPr>
                <w:ilvl w:val="0"/>
                <w:numId w:val="11"/>
              </w:numPr>
              <w:ind w:right="96"/>
            </w:pPr>
            <w:r>
              <w:t>Take assurance from the mitigating actions being undertaken by the programme team, Workforce &amp; OD and Medical HR.</w:t>
            </w:r>
          </w:p>
          <w:p w14:paraId="6D290417" w14:textId="7CD70BD6" w:rsidR="00C90DFF" w:rsidRPr="00F8567E" w:rsidRDefault="002E0D79" w:rsidP="002E0D79">
            <w:pPr>
              <w:pStyle w:val="ListParagraph"/>
              <w:numPr>
                <w:ilvl w:val="0"/>
                <w:numId w:val="11"/>
              </w:numPr>
              <w:ind w:right="96"/>
            </w:pPr>
            <w:r>
              <w:t>Continue to support delivery of the Organised for Success Programme and associated organisational change activity.</w:t>
            </w:r>
          </w:p>
        </w:tc>
      </w:tr>
    </w:tbl>
    <w:p w14:paraId="21417950" w14:textId="091932F2" w:rsidR="00DA5E81" w:rsidRDefault="00DA5E81" w:rsidP="002A30E4">
      <w:pPr>
        <w:spacing w:after="0" w:line="240" w:lineRule="auto"/>
        <w:jc w:val="center"/>
        <w:rPr>
          <w:b/>
          <w:bCs/>
        </w:rPr>
      </w:pPr>
    </w:p>
    <w:p w14:paraId="6D29041A" w14:textId="36D3B20F" w:rsidR="00653AEC" w:rsidRPr="00DA5E81" w:rsidRDefault="00DA5E81" w:rsidP="00A90A51">
      <w:pPr>
        <w:rPr>
          <w:b/>
          <w:bCs/>
          <w:sz w:val="30"/>
          <w:szCs w:val="30"/>
        </w:rPr>
      </w:pPr>
      <w:r>
        <w:rPr>
          <w:b/>
          <w:bCs/>
        </w:rPr>
        <w:br w:type="page"/>
      </w:r>
      <w:r w:rsidR="00912C57" w:rsidRPr="00DA5E81">
        <w:rPr>
          <w:b/>
          <w:bCs/>
          <w:sz w:val="30"/>
          <w:szCs w:val="30"/>
        </w:rPr>
        <w:lastRenderedPageBreak/>
        <w:t>Organised for Success</w:t>
      </w:r>
    </w:p>
    <w:p w14:paraId="6D29041B" w14:textId="77777777" w:rsidR="00653AEC" w:rsidRPr="00F8567E" w:rsidRDefault="00653AEC" w:rsidP="00674E06">
      <w:pPr>
        <w:spacing w:after="0" w:line="240" w:lineRule="auto"/>
        <w:rPr>
          <w:b/>
        </w:rPr>
      </w:pPr>
    </w:p>
    <w:p w14:paraId="6D29041C" w14:textId="710E8FC3" w:rsidR="00653AEC" w:rsidRPr="00705438" w:rsidRDefault="00705438">
      <w:pPr>
        <w:pStyle w:val="ListParagraph"/>
        <w:numPr>
          <w:ilvl w:val="0"/>
          <w:numId w:val="3"/>
        </w:numPr>
        <w:spacing w:after="0" w:line="240" w:lineRule="auto"/>
        <w:rPr>
          <w:b/>
          <w:bCs/>
        </w:rPr>
      </w:pPr>
      <w:r>
        <w:rPr>
          <w:b/>
          <w:bCs/>
        </w:rPr>
        <w:t>INTRODUCTION</w:t>
      </w:r>
    </w:p>
    <w:p w14:paraId="64775AEF" w14:textId="77777777" w:rsidR="00452834" w:rsidRDefault="00452834" w:rsidP="00674E06">
      <w:pPr>
        <w:spacing w:after="0" w:line="240" w:lineRule="auto"/>
      </w:pPr>
    </w:p>
    <w:p w14:paraId="19794DB1" w14:textId="77777777" w:rsidR="006324A5" w:rsidRDefault="00DC2D0D" w:rsidP="0081059D">
      <w:pPr>
        <w:spacing w:after="0" w:line="240" w:lineRule="auto"/>
        <w:jc w:val="both"/>
      </w:pPr>
      <w:r w:rsidRPr="00DC2D0D">
        <w:t xml:space="preserve">Since the previous update, consultation for Phase 2e and 2f has concluded and the final OCP documentation has been issued to affected staff. </w:t>
      </w:r>
    </w:p>
    <w:p w14:paraId="4DFF168E" w14:textId="77777777" w:rsidR="006324A5" w:rsidRDefault="006324A5" w:rsidP="0081059D">
      <w:pPr>
        <w:spacing w:after="0" w:line="240" w:lineRule="auto"/>
        <w:jc w:val="both"/>
      </w:pPr>
    </w:p>
    <w:p w14:paraId="60CB9441" w14:textId="5DA64056" w:rsidR="00B31C22" w:rsidRDefault="00DC2D0D" w:rsidP="0081059D">
      <w:pPr>
        <w:spacing w:after="0" w:line="240" w:lineRule="auto"/>
        <w:jc w:val="both"/>
      </w:pPr>
      <w:r w:rsidRPr="00DC2D0D">
        <w:t>Recruitment activity relating to the Care Group Triumvirate leadership structure has now commenced in accordance with the approved organisational change process.</w:t>
      </w:r>
    </w:p>
    <w:p w14:paraId="07197D36" w14:textId="77777777" w:rsidR="00DC2D0D" w:rsidRDefault="00DC2D0D" w:rsidP="0081059D">
      <w:pPr>
        <w:spacing w:after="0" w:line="240" w:lineRule="auto"/>
        <w:jc w:val="both"/>
      </w:pPr>
    </w:p>
    <w:p w14:paraId="2DE71B95" w14:textId="3B4FC632" w:rsidR="00DC2D0D" w:rsidRDefault="006324A5" w:rsidP="0081059D">
      <w:pPr>
        <w:spacing w:after="0" w:line="240" w:lineRule="auto"/>
        <w:jc w:val="both"/>
      </w:pPr>
      <w:r w:rsidRPr="006324A5">
        <w:t>The programme remains aligned to the agreed objective of implementing shadow Care Group arrangements from January 2027 and full implementation from April 2027.</w:t>
      </w:r>
    </w:p>
    <w:p w14:paraId="22688D80" w14:textId="77777777" w:rsidR="006324A5" w:rsidRDefault="006324A5" w:rsidP="00674E06">
      <w:pPr>
        <w:spacing w:after="0" w:line="240" w:lineRule="auto"/>
      </w:pPr>
    </w:p>
    <w:p w14:paraId="585D36B7" w14:textId="15B067A2" w:rsidR="00705438" w:rsidRDefault="006336A9">
      <w:pPr>
        <w:pStyle w:val="ListParagraph"/>
        <w:numPr>
          <w:ilvl w:val="0"/>
          <w:numId w:val="3"/>
        </w:numPr>
        <w:spacing w:after="0" w:line="240" w:lineRule="auto"/>
        <w:rPr>
          <w:b/>
          <w:bCs/>
        </w:rPr>
      </w:pPr>
      <w:r>
        <w:rPr>
          <w:b/>
          <w:bCs/>
        </w:rPr>
        <w:t>Key Issues</w:t>
      </w:r>
    </w:p>
    <w:p w14:paraId="66660745" w14:textId="77777777" w:rsidR="004A061F" w:rsidRDefault="004A061F" w:rsidP="004A061F">
      <w:pPr>
        <w:spacing w:after="0" w:line="240" w:lineRule="auto"/>
        <w:rPr>
          <w:b/>
          <w:bCs/>
        </w:rPr>
      </w:pPr>
    </w:p>
    <w:p w14:paraId="754E19A2" w14:textId="3BFDFF82" w:rsidR="00415DC3" w:rsidRDefault="004A061F" w:rsidP="0081059D">
      <w:pPr>
        <w:spacing w:after="0" w:line="240" w:lineRule="auto"/>
        <w:jc w:val="both"/>
      </w:pPr>
      <w:r w:rsidRPr="004A061F">
        <w:t>The programme has progressed Phase 1 (Executive portfolios and Delivery Unit mobilisation)</w:t>
      </w:r>
      <w:r w:rsidR="001E68D4">
        <w:t xml:space="preserve"> </w:t>
      </w:r>
      <w:r w:rsidR="00A867EE">
        <w:t xml:space="preserve">but remains mindful of the </w:t>
      </w:r>
      <w:r w:rsidR="00E445AC">
        <w:t xml:space="preserve">imminent executive level recruitment and the perspective of needing to revisit </w:t>
      </w:r>
      <w:r w:rsidR="00415DC3">
        <w:t>stages of Phase 1.</w:t>
      </w:r>
    </w:p>
    <w:p w14:paraId="67FBED13" w14:textId="77777777" w:rsidR="00415DC3" w:rsidRDefault="00415DC3" w:rsidP="0081059D">
      <w:pPr>
        <w:spacing w:after="0" w:line="240" w:lineRule="auto"/>
        <w:jc w:val="both"/>
      </w:pPr>
    </w:p>
    <w:p w14:paraId="268387C8" w14:textId="53CACEAC" w:rsidR="004A061F" w:rsidRDefault="00415DC3" w:rsidP="0081059D">
      <w:pPr>
        <w:spacing w:after="0" w:line="240" w:lineRule="auto"/>
        <w:jc w:val="both"/>
      </w:pPr>
      <w:r>
        <w:t xml:space="preserve">Phase 2 is </w:t>
      </w:r>
      <w:proofErr w:type="gramStart"/>
      <w:r w:rsidR="001E68D4">
        <w:t>progressing</w:t>
      </w:r>
      <w:proofErr w:type="gramEnd"/>
      <w:r w:rsidR="001E68D4">
        <w:t xml:space="preserve"> but </w:t>
      </w:r>
      <w:r w:rsidR="0081059D">
        <w:t xml:space="preserve">the timeline </w:t>
      </w:r>
      <w:r w:rsidR="001E68D4">
        <w:t>remains at risk due to the highlighted risks below</w:t>
      </w:r>
      <w:r w:rsidR="004A061F" w:rsidRPr="004A061F">
        <w:t>.</w:t>
      </w:r>
    </w:p>
    <w:p w14:paraId="1A19AC34" w14:textId="77777777" w:rsidR="004A061F" w:rsidRDefault="004A061F" w:rsidP="004A061F">
      <w:pPr>
        <w:spacing w:after="0" w:line="240" w:lineRule="auto"/>
      </w:pPr>
    </w:p>
    <w:p w14:paraId="4EF1F78D" w14:textId="3B014AD2" w:rsidR="00EA68C5" w:rsidRPr="008E2D51" w:rsidRDefault="00C51720" w:rsidP="00EA68C5">
      <w:pPr>
        <w:spacing w:after="0" w:line="240" w:lineRule="auto"/>
        <w:rPr>
          <w:b/>
          <w:bCs/>
        </w:rPr>
      </w:pPr>
      <w:r>
        <w:rPr>
          <w:b/>
          <w:bCs/>
        </w:rPr>
        <w:t xml:space="preserve">2.1 </w:t>
      </w:r>
      <w:r w:rsidR="00EA68C5" w:rsidRPr="008E2D51">
        <w:rPr>
          <w:b/>
          <w:bCs/>
        </w:rPr>
        <w:t>Current Position</w:t>
      </w:r>
    </w:p>
    <w:p w14:paraId="33B2B8FC" w14:textId="77777777" w:rsidR="00EA68C5" w:rsidRDefault="00EA68C5" w:rsidP="00EA68C5">
      <w:pPr>
        <w:spacing w:after="0" w:line="240" w:lineRule="auto"/>
      </w:pPr>
    </w:p>
    <w:tbl>
      <w:tblPr>
        <w:tblW w:w="864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6333"/>
        <w:gridCol w:w="1557"/>
      </w:tblGrid>
      <w:tr w:rsidR="008E2D51" w:rsidRPr="008E2D51" w14:paraId="22D6C772" w14:textId="77777777" w:rsidTr="00CF2BAD">
        <w:trPr>
          <w:trHeight w:val="300"/>
        </w:trPr>
        <w:tc>
          <w:tcPr>
            <w:tcW w:w="73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E35A0A0"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b/>
                <w:bCs/>
                <w:sz w:val="22"/>
                <w:szCs w:val="22"/>
                <w:lang w:eastAsia="en-GB"/>
              </w:rPr>
              <w:t>Phase</w:t>
            </w:r>
          </w:p>
        </w:tc>
        <w:tc>
          <w:tcPr>
            <w:tcW w:w="6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5FEE0C"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b/>
                <w:bCs/>
                <w:sz w:val="22"/>
                <w:szCs w:val="22"/>
                <w:lang w:eastAsia="en-GB"/>
              </w:rPr>
              <w:t>Description</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3C069F" w14:textId="575820F8"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b/>
                <w:bCs/>
                <w:sz w:val="22"/>
                <w:szCs w:val="22"/>
                <w:lang w:eastAsia="en-GB"/>
              </w:rPr>
              <w:t>Status</w:t>
            </w:r>
          </w:p>
        </w:tc>
      </w:tr>
      <w:tr w:rsidR="008E2D51" w:rsidRPr="008E2D51" w14:paraId="3D563F2A"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24AE3768"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A</w:t>
            </w:r>
          </w:p>
        </w:tc>
        <w:tc>
          <w:tcPr>
            <w:tcW w:w="6351" w:type="dxa"/>
            <w:tcBorders>
              <w:top w:val="single" w:sz="6" w:space="0" w:color="auto"/>
              <w:left w:val="single" w:sz="6" w:space="0" w:color="auto"/>
              <w:bottom w:val="single" w:sz="6" w:space="0" w:color="auto"/>
              <w:right w:val="single" w:sz="6" w:space="0" w:color="auto"/>
            </w:tcBorders>
            <w:hideMark/>
          </w:tcPr>
          <w:p w14:paraId="4A906633" w14:textId="0F28D835"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Executive Portfolios</w:t>
            </w:r>
          </w:p>
        </w:tc>
        <w:tc>
          <w:tcPr>
            <w:tcW w:w="1559" w:type="dxa"/>
            <w:tcBorders>
              <w:top w:val="single" w:sz="6" w:space="0" w:color="auto"/>
              <w:left w:val="single" w:sz="6" w:space="0" w:color="auto"/>
              <w:bottom w:val="single" w:sz="6" w:space="0" w:color="auto"/>
              <w:right w:val="single" w:sz="6" w:space="0" w:color="auto"/>
            </w:tcBorders>
            <w:shd w:val="clear" w:color="auto" w:fill="00B050"/>
            <w:hideMark/>
          </w:tcPr>
          <w:p w14:paraId="20AD8F11"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Stage 1 completed</w:t>
            </w:r>
          </w:p>
        </w:tc>
      </w:tr>
      <w:tr w:rsidR="008E2D51" w:rsidRPr="008E2D51" w14:paraId="056158AA"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30C20CBE"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B</w:t>
            </w:r>
          </w:p>
        </w:tc>
        <w:tc>
          <w:tcPr>
            <w:tcW w:w="6351" w:type="dxa"/>
            <w:tcBorders>
              <w:top w:val="single" w:sz="6" w:space="0" w:color="auto"/>
              <w:left w:val="single" w:sz="6" w:space="0" w:color="auto"/>
              <w:bottom w:val="single" w:sz="6" w:space="0" w:color="auto"/>
              <w:right w:val="single" w:sz="6" w:space="0" w:color="auto"/>
            </w:tcBorders>
            <w:hideMark/>
          </w:tcPr>
          <w:p w14:paraId="1F6FB0BD" w14:textId="7D3902AE"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Deputy/ Tier 2 Management Structure</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1ADC02BA"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75A686B0"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029322FD"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C</w:t>
            </w:r>
          </w:p>
        </w:tc>
        <w:tc>
          <w:tcPr>
            <w:tcW w:w="6351" w:type="dxa"/>
            <w:tcBorders>
              <w:top w:val="single" w:sz="6" w:space="0" w:color="auto"/>
              <w:left w:val="single" w:sz="6" w:space="0" w:color="auto"/>
              <w:bottom w:val="single" w:sz="6" w:space="0" w:color="auto"/>
              <w:right w:val="single" w:sz="6" w:space="0" w:color="auto"/>
            </w:tcBorders>
            <w:hideMark/>
          </w:tcPr>
          <w:p w14:paraId="61B20459" w14:textId="7B7CC90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The Establishment of a Delivery Unit</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055DAC45"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598BC1EA"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108A13EA"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D</w:t>
            </w:r>
          </w:p>
        </w:tc>
        <w:tc>
          <w:tcPr>
            <w:tcW w:w="6351" w:type="dxa"/>
            <w:tcBorders>
              <w:top w:val="single" w:sz="6" w:space="0" w:color="auto"/>
              <w:left w:val="single" w:sz="6" w:space="0" w:color="auto"/>
              <w:bottom w:val="single" w:sz="6" w:space="0" w:color="auto"/>
              <w:right w:val="single" w:sz="6" w:space="0" w:color="auto"/>
            </w:tcBorders>
            <w:hideMark/>
          </w:tcPr>
          <w:p w14:paraId="1C2AA2CB" w14:textId="669BA102"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Joint Posts across the Regional Partnership</w:t>
            </w:r>
          </w:p>
        </w:tc>
        <w:tc>
          <w:tcPr>
            <w:tcW w:w="1559" w:type="dxa"/>
            <w:tcBorders>
              <w:top w:val="single" w:sz="6" w:space="0" w:color="auto"/>
              <w:left w:val="single" w:sz="6" w:space="0" w:color="auto"/>
              <w:bottom w:val="single" w:sz="6" w:space="0" w:color="auto"/>
              <w:right w:val="single" w:sz="6" w:space="0" w:color="auto"/>
            </w:tcBorders>
            <w:shd w:val="clear" w:color="auto" w:fill="00B0F0"/>
            <w:hideMark/>
          </w:tcPr>
          <w:p w14:paraId="2AB414B9"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Not started</w:t>
            </w:r>
          </w:p>
        </w:tc>
      </w:tr>
      <w:tr w:rsidR="008E2D51" w:rsidRPr="008E2D51" w14:paraId="39577570"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619B1D80"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E</w:t>
            </w:r>
          </w:p>
        </w:tc>
        <w:tc>
          <w:tcPr>
            <w:tcW w:w="6351" w:type="dxa"/>
            <w:tcBorders>
              <w:top w:val="single" w:sz="6" w:space="0" w:color="auto"/>
              <w:left w:val="single" w:sz="6" w:space="0" w:color="auto"/>
              <w:bottom w:val="single" w:sz="6" w:space="0" w:color="auto"/>
              <w:right w:val="single" w:sz="6" w:space="0" w:color="auto"/>
            </w:tcBorders>
            <w:hideMark/>
          </w:tcPr>
          <w:p w14:paraId="16C79C22" w14:textId="6FD201CA"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The establishment of a new care group structure</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02BD75A9"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5BBCBC28"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6B41277F"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F</w:t>
            </w:r>
          </w:p>
        </w:tc>
        <w:tc>
          <w:tcPr>
            <w:tcW w:w="6351" w:type="dxa"/>
            <w:tcBorders>
              <w:top w:val="single" w:sz="6" w:space="0" w:color="auto"/>
              <w:left w:val="single" w:sz="6" w:space="0" w:color="auto"/>
              <w:bottom w:val="single" w:sz="6" w:space="0" w:color="auto"/>
              <w:right w:val="single" w:sz="6" w:space="0" w:color="auto"/>
            </w:tcBorders>
            <w:hideMark/>
          </w:tcPr>
          <w:p w14:paraId="3D9533DD" w14:textId="13C56D52"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care group leadership structure – confirming the Triumvirate Leadership model (e.g.</w:t>
            </w:r>
            <w:r w:rsidR="00B232E7">
              <w:rPr>
                <w:rFonts w:eastAsia="Times New Roman" w:cs="Segoe UI"/>
                <w:sz w:val="22"/>
                <w:szCs w:val="22"/>
                <w:lang w:eastAsia="en-GB"/>
              </w:rPr>
              <w:t>,</w:t>
            </w:r>
            <w:r w:rsidRPr="008E2D51">
              <w:rPr>
                <w:rFonts w:eastAsia="Times New Roman" w:cs="Segoe UI"/>
                <w:sz w:val="22"/>
                <w:szCs w:val="22"/>
                <w:lang w:eastAsia="en-GB"/>
              </w:rPr>
              <w:t xml:space="preserve"> operationally led or clinically led)</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1FF38186"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57AC82A2"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728B397F"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G</w:t>
            </w:r>
          </w:p>
        </w:tc>
        <w:tc>
          <w:tcPr>
            <w:tcW w:w="6351" w:type="dxa"/>
            <w:tcBorders>
              <w:top w:val="single" w:sz="6" w:space="0" w:color="auto"/>
              <w:left w:val="single" w:sz="6" w:space="0" w:color="auto"/>
              <w:bottom w:val="single" w:sz="6" w:space="0" w:color="auto"/>
              <w:right w:val="single" w:sz="6" w:space="0" w:color="auto"/>
            </w:tcBorders>
            <w:hideMark/>
          </w:tcPr>
          <w:p w14:paraId="6229BDB6" w14:textId="0A65F79A"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number of divisions or directorates within each new care group to ensure spans of control are reasonable and</w:t>
            </w:r>
            <w:r w:rsidR="00B232E7">
              <w:rPr>
                <w:rFonts w:eastAsia="Times New Roman" w:cs="Segoe UI"/>
                <w:sz w:val="22"/>
                <w:szCs w:val="22"/>
                <w:lang w:eastAsia="en-GB"/>
              </w:rPr>
              <w:t xml:space="preserve"> </w:t>
            </w:r>
            <w:r w:rsidRPr="008E2D51">
              <w:rPr>
                <w:rFonts w:eastAsia="Times New Roman" w:cs="Segoe UI"/>
                <w:sz w:val="22"/>
                <w:szCs w:val="22"/>
                <w:lang w:eastAsia="en-GB"/>
              </w:rPr>
              <w:t>equitable. This will include a review of the specialities and services managed under each of the care groups to ensure they are organised in the best way for our patients</w:t>
            </w:r>
            <w:r w:rsidR="00B232E7">
              <w:rPr>
                <w:rFonts w:eastAsia="Times New Roman" w:cs="Segoe UI"/>
                <w:sz w:val="22"/>
                <w:szCs w:val="22"/>
                <w:lang w:eastAsia="en-GB"/>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765FE3A1" w14:textId="6EFD5E35"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4BF096EB"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101C7777"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H</w:t>
            </w:r>
          </w:p>
        </w:tc>
        <w:tc>
          <w:tcPr>
            <w:tcW w:w="6351" w:type="dxa"/>
            <w:tcBorders>
              <w:top w:val="single" w:sz="6" w:space="0" w:color="auto"/>
              <w:left w:val="single" w:sz="6" w:space="0" w:color="auto"/>
              <w:bottom w:val="single" w:sz="6" w:space="0" w:color="auto"/>
              <w:right w:val="single" w:sz="6" w:space="0" w:color="auto"/>
            </w:tcBorders>
            <w:hideMark/>
          </w:tcPr>
          <w:p w14:paraId="2F1FD850" w14:textId="142CE766"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number of management layers within the new care groups with the aim to have a maximum of 6 layers, where</w:t>
            </w:r>
            <w:r w:rsidR="00B232E7">
              <w:rPr>
                <w:rFonts w:eastAsia="Times New Roman" w:cs="Segoe UI"/>
                <w:sz w:val="22"/>
                <w:szCs w:val="22"/>
                <w:lang w:eastAsia="en-GB"/>
              </w:rPr>
              <w:t xml:space="preserve"> </w:t>
            </w:r>
            <w:r w:rsidRPr="008E2D51">
              <w:rPr>
                <w:rFonts w:eastAsia="Times New Roman" w:cs="Segoe UI"/>
                <w:sz w:val="22"/>
                <w:szCs w:val="22"/>
                <w:lang w:eastAsia="en-GB"/>
              </w:rPr>
              <w:t xml:space="preserve">appropriate, from Board to front line </w:t>
            </w:r>
            <w:r w:rsidRPr="008E2D51">
              <w:rPr>
                <w:rFonts w:eastAsia="Times New Roman" w:cs="Segoe UI"/>
                <w:sz w:val="22"/>
                <w:szCs w:val="22"/>
                <w:lang w:eastAsia="en-GB"/>
              </w:rPr>
              <w:lastRenderedPageBreak/>
              <w:t>staff with a focus for this programme</w:t>
            </w:r>
            <w:r w:rsidR="00B232E7">
              <w:rPr>
                <w:rFonts w:eastAsia="Times New Roman" w:cs="Segoe UI"/>
                <w:sz w:val="22"/>
                <w:szCs w:val="22"/>
                <w:lang w:eastAsia="en-GB"/>
              </w:rPr>
              <w:t xml:space="preserve"> </w:t>
            </w:r>
            <w:r w:rsidRPr="008E2D51">
              <w:rPr>
                <w:rFonts w:eastAsia="Times New Roman" w:cs="Segoe UI"/>
                <w:sz w:val="22"/>
                <w:szCs w:val="22"/>
                <w:lang w:eastAsia="en-GB"/>
              </w:rPr>
              <w:t>on the top 4 layers (Tri, Division, Directorate, speciality/ service)</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73BA44DC"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lastRenderedPageBreak/>
              <w:t>In progress</w:t>
            </w:r>
          </w:p>
        </w:tc>
      </w:tr>
      <w:tr w:rsidR="008E2D51" w:rsidRPr="008E2D51" w14:paraId="35439F66"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67DA9DE5"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I</w:t>
            </w:r>
          </w:p>
        </w:tc>
        <w:tc>
          <w:tcPr>
            <w:tcW w:w="6351" w:type="dxa"/>
            <w:tcBorders>
              <w:top w:val="single" w:sz="6" w:space="0" w:color="auto"/>
              <w:left w:val="single" w:sz="6" w:space="0" w:color="auto"/>
              <w:bottom w:val="single" w:sz="6" w:space="0" w:color="auto"/>
              <w:right w:val="single" w:sz="6" w:space="0" w:color="auto"/>
            </w:tcBorders>
            <w:hideMark/>
          </w:tcPr>
          <w:p w14:paraId="48E842F1" w14:textId="2CFB1AA2"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wraparound support for each new care group (e.g.</w:t>
            </w:r>
            <w:r w:rsidR="0078418E">
              <w:rPr>
                <w:rFonts w:eastAsia="Times New Roman" w:cs="Segoe UI"/>
                <w:sz w:val="22"/>
                <w:szCs w:val="22"/>
                <w:lang w:eastAsia="en-GB"/>
              </w:rPr>
              <w:t>,</w:t>
            </w:r>
            <w:r w:rsidRPr="008E2D51">
              <w:rPr>
                <w:rFonts w:eastAsia="Times New Roman" w:cs="Segoe UI"/>
                <w:sz w:val="22"/>
                <w:szCs w:val="22"/>
                <w:lang w:eastAsia="en-GB"/>
              </w:rPr>
              <w:t xml:space="preserve"> HRBP, Finance BP) to ensure this is reasonable and</w:t>
            </w:r>
            <w:r w:rsidR="00226BE6">
              <w:rPr>
                <w:rFonts w:eastAsia="Times New Roman" w:cs="Segoe UI"/>
                <w:sz w:val="22"/>
                <w:szCs w:val="22"/>
                <w:lang w:eastAsia="en-GB"/>
              </w:rPr>
              <w:t xml:space="preserve"> </w:t>
            </w:r>
            <w:r w:rsidRPr="008E2D51">
              <w:rPr>
                <w:rFonts w:eastAsia="Times New Roman" w:cs="Segoe UI"/>
                <w:sz w:val="22"/>
                <w:szCs w:val="22"/>
                <w:lang w:eastAsia="en-GB"/>
              </w:rPr>
              <w:t>equitable</w:t>
            </w:r>
          </w:p>
        </w:tc>
        <w:tc>
          <w:tcPr>
            <w:tcW w:w="1559" w:type="dxa"/>
            <w:tcBorders>
              <w:top w:val="single" w:sz="6" w:space="0" w:color="auto"/>
              <w:left w:val="single" w:sz="6" w:space="0" w:color="auto"/>
              <w:bottom w:val="single" w:sz="6" w:space="0" w:color="auto"/>
              <w:right w:val="single" w:sz="6" w:space="0" w:color="auto"/>
            </w:tcBorders>
            <w:shd w:val="clear" w:color="auto" w:fill="FFFF00"/>
            <w:hideMark/>
          </w:tcPr>
          <w:p w14:paraId="115CEED8"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planning</w:t>
            </w:r>
          </w:p>
        </w:tc>
      </w:tr>
      <w:tr w:rsidR="008E2D51" w:rsidRPr="008E2D51" w14:paraId="0A15BB95"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7E46D81A"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J</w:t>
            </w:r>
          </w:p>
        </w:tc>
        <w:tc>
          <w:tcPr>
            <w:tcW w:w="6351" w:type="dxa"/>
            <w:tcBorders>
              <w:top w:val="single" w:sz="6" w:space="0" w:color="auto"/>
              <w:left w:val="single" w:sz="6" w:space="0" w:color="auto"/>
              <w:bottom w:val="single" w:sz="6" w:space="0" w:color="auto"/>
              <w:right w:val="single" w:sz="6" w:space="0" w:color="auto"/>
            </w:tcBorders>
            <w:hideMark/>
          </w:tcPr>
          <w:p w14:paraId="7EDD6BA8" w14:textId="06B202A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corporate functions sitting in/ out of care groups to</w:t>
            </w:r>
            <w:r w:rsidR="00226BE6">
              <w:rPr>
                <w:rFonts w:eastAsia="Times New Roman" w:cs="Segoe UI"/>
                <w:sz w:val="22"/>
                <w:szCs w:val="22"/>
                <w:lang w:eastAsia="en-GB"/>
              </w:rPr>
              <w:t xml:space="preserve"> </w:t>
            </w:r>
            <w:r w:rsidRPr="008E2D51">
              <w:rPr>
                <w:rFonts w:eastAsia="Times New Roman" w:cs="Segoe UI"/>
                <w:sz w:val="22"/>
                <w:szCs w:val="22"/>
                <w:lang w:eastAsia="en-GB"/>
              </w:rPr>
              <w:t>ascertain</w:t>
            </w:r>
            <w:r w:rsidR="00226BE6">
              <w:rPr>
                <w:rFonts w:eastAsia="Times New Roman" w:cs="Segoe UI"/>
                <w:sz w:val="22"/>
                <w:szCs w:val="22"/>
                <w:lang w:eastAsia="en-GB"/>
              </w:rPr>
              <w:t xml:space="preserve"> </w:t>
            </w:r>
            <w:r w:rsidRPr="008E2D51">
              <w:rPr>
                <w:rFonts w:eastAsia="Times New Roman" w:cs="Segoe UI"/>
                <w:sz w:val="22"/>
                <w:szCs w:val="22"/>
                <w:lang w:eastAsia="en-GB"/>
              </w:rPr>
              <w:t>the most</w:t>
            </w:r>
            <w:r w:rsidR="00226BE6">
              <w:rPr>
                <w:rFonts w:eastAsia="Times New Roman" w:cs="Segoe UI"/>
                <w:sz w:val="22"/>
                <w:szCs w:val="22"/>
                <w:lang w:eastAsia="en-GB"/>
              </w:rPr>
              <w:t xml:space="preserve"> </w:t>
            </w:r>
            <w:r w:rsidRPr="008E2D51">
              <w:rPr>
                <w:rFonts w:eastAsia="Times New Roman" w:cs="Segoe UI"/>
                <w:sz w:val="22"/>
                <w:szCs w:val="22"/>
                <w:lang w:eastAsia="en-GB"/>
              </w:rPr>
              <w:t>appropriate design</w:t>
            </w:r>
            <w:r w:rsidR="00226BE6">
              <w:rPr>
                <w:rFonts w:eastAsia="Times New Roman" w:cs="Segoe UI"/>
                <w:sz w:val="22"/>
                <w:szCs w:val="22"/>
                <w:lang w:eastAsia="en-GB"/>
              </w:rPr>
              <w:t xml:space="preserve"> </w:t>
            </w:r>
            <w:r w:rsidRPr="008E2D51">
              <w:rPr>
                <w:rFonts w:eastAsia="Times New Roman" w:cs="Segoe UI"/>
                <w:sz w:val="22"/>
                <w:szCs w:val="22"/>
                <w:lang w:eastAsia="en-GB"/>
              </w:rPr>
              <w:t>of the function (</w:t>
            </w:r>
            <w:r w:rsidR="00226BE6" w:rsidRPr="008E2D51">
              <w:rPr>
                <w:rFonts w:eastAsia="Times New Roman" w:cs="Segoe UI"/>
                <w:sz w:val="22"/>
                <w:szCs w:val="22"/>
                <w:lang w:eastAsia="en-GB"/>
              </w:rPr>
              <w:t>e.g.,</w:t>
            </w:r>
            <w:r w:rsidRPr="008E2D51">
              <w:rPr>
                <w:rFonts w:eastAsia="Times New Roman" w:cs="Segoe UI"/>
                <w:sz w:val="22"/>
                <w:szCs w:val="22"/>
                <w:lang w:eastAsia="en-GB"/>
              </w:rPr>
              <w:t xml:space="preserve"> hub and spoke, centralised)</w:t>
            </w:r>
          </w:p>
        </w:tc>
        <w:tc>
          <w:tcPr>
            <w:tcW w:w="1559" w:type="dxa"/>
            <w:tcBorders>
              <w:top w:val="single" w:sz="6" w:space="0" w:color="auto"/>
              <w:left w:val="single" w:sz="6" w:space="0" w:color="auto"/>
              <w:bottom w:val="single" w:sz="6" w:space="0" w:color="auto"/>
              <w:right w:val="single" w:sz="6" w:space="0" w:color="auto"/>
            </w:tcBorders>
            <w:shd w:val="clear" w:color="auto" w:fill="00B0F0"/>
            <w:hideMark/>
          </w:tcPr>
          <w:p w14:paraId="0F7802F2" w14:textId="77777777" w:rsidR="008E2D51" w:rsidRPr="008E2D51" w:rsidRDefault="008E2D51" w:rsidP="00A34817">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Not Started</w:t>
            </w:r>
          </w:p>
        </w:tc>
      </w:tr>
    </w:tbl>
    <w:p w14:paraId="0E54AA64" w14:textId="77777777" w:rsidR="004A061F" w:rsidRPr="006D519E" w:rsidRDefault="004A061F" w:rsidP="004A061F">
      <w:pPr>
        <w:spacing w:after="0" w:line="240" w:lineRule="auto"/>
      </w:pPr>
    </w:p>
    <w:p w14:paraId="4BD143D9" w14:textId="597238CA" w:rsidR="006D519E" w:rsidRPr="006D519E" w:rsidRDefault="006D519E" w:rsidP="006D519E">
      <w:pPr>
        <w:spacing w:after="0" w:line="240" w:lineRule="auto"/>
      </w:pPr>
      <w:r w:rsidRPr="006D519E">
        <w:t>The programme has progressed from consultation into implementation of the Care Group leadership model.</w:t>
      </w:r>
      <w:r>
        <w:t xml:space="preserve"> </w:t>
      </w:r>
      <w:r w:rsidRPr="006D519E">
        <w:t>Key milestones achieved include:</w:t>
      </w:r>
    </w:p>
    <w:p w14:paraId="3624C3E9" w14:textId="77777777" w:rsidR="006D519E" w:rsidRPr="006D519E" w:rsidRDefault="006D519E" w:rsidP="006D519E">
      <w:pPr>
        <w:spacing w:after="0" w:line="240" w:lineRule="auto"/>
      </w:pPr>
    </w:p>
    <w:p w14:paraId="3B7C8096" w14:textId="77777777" w:rsidR="006D519E" w:rsidRPr="006D519E" w:rsidRDefault="006D519E" w:rsidP="006D519E">
      <w:pPr>
        <w:pStyle w:val="ListParagraph"/>
        <w:numPr>
          <w:ilvl w:val="0"/>
          <w:numId w:val="12"/>
        </w:numPr>
        <w:spacing w:after="0" w:line="240" w:lineRule="auto"/>
      </w:pPr>
      <w:r w:rsidRPr="006D519E">
        <w:t>Completion of consultation activity.</w:t>
      </w:r>
    </w:p>
    <w:p w14:paraId="325DC426" w14:textId="77777777" w:rsidR="006D519E" w:rsidRPr="006D519E" w:rsidRDefault="006D519E" w:rsidP="006D519E">
      <w:pPr>
        <w:pStyle w:val="ListParagraph"/>
        <w:numPr>
          <w:ilvl w:val="0"/>
          <w:numId w:val="12"/>
        </w:numPr>
        <w:spacing w:after="0" w:line="240" w:lineRule="auto"/>
      </w:pPr>
      <w:r w:rsidRPr="006D519E">
        <w:t>Publication of the Final Consultation Document.</w:t>
      </w:r>
    </w:p>
    <w:p w14:paraId="523AAE7C" w14:textId="77777777" w:rsidR="006D519E" w:rsidRPr="006D519E" w:rsidRDefault="006D519E" w:rsidP="006D519E">
      <w:pPr>
        <w:pStyle w:val="ListParagraph"/>
        <w:numPr>
          <w:ilvl w:val="0"/>
          <w:numId w:val="12"/>
        </w:numPr>
        <w:spacing w:after="0" w:line="240" w:lineRule="auto"/>
      </w:pPr>
      <w:r w:rsidRPr="006D519E">
        <w:t>Confirmation of the Care Group structure.</w:t>
      </w:r>
    </w:p>
    <w:p w14:paraId="3044AC3B" w14:textId="77777777" w:rsidR="006D519E" w:rsidRPr="006D519E" w:rsidRDefault="006D519E" w:rsidP="006D519E">
      <w:pPr>
        <w:pStyle w:val="ListParagraph"/>
        <w:numPr>
          <w:ilvl w:val="0"/>
          <w:numId w:val="12"/>
        </w:numPr>
        <w:spacing w:after="0" w:line="240" w:lineRule="auto"/>
      </w:pPr>
      <w:r w:rsidRPr="006D519E">
        <w:t>Confirmation of the Clinically Led Triumvirate model.</w:t>
      </w:r>
    </w:p>
    <w:p w14:paraId="55901D76" w14:textId="77777777" w:rsidR="006D519E" w:rsidRPr="006D519E" w:rsidRDefault="006D519E" w:rsidP="006D519E">
      <w:pPr>
        <w:pStyle w:val="ListParagraph"/>
        <w:numPr>
          <w:ilvl w:val="0"/>
          <w:numId w:val="12"/>
        </w:numPr>
        <w:spacing w:after="0" w:line="240" w:lineRule="auto"/>
      </w:pPr>
      <w:r w:rsidRPr="006D519E">
        <w:t>Commencement of OCP implementation activity.</w:t>
      </w:r>
    </w:p>
    <w:p w14:paraId="14C72364" w14:textId="77777777" w:rsidR="006D519E" w:rsidRPr="006D519E" w:rsidRDefault="006D519E" w:rsidP="006D519E">
      <w:pPr>
        <w:pStyle w:val="ListParagraph"/>
        <w:numPr>
          <w:ilvl w:val="0"/>
          <w:numId w:val="12"/>
        </w:numPr>
        <w:spacing w:after="0" w:line="240" w:lineRule="auto"/>
      </w:pPr>
      <w:r w:rsidRPr="006D519E">
        <w:t>Commencement of individual discussions with affected staff.</w:t>
      </w:r>
    </w:p>
    <w:p w14:paraId="3A34FF5F" w14:textId="36A57FE8" w:rsidR="008E2D51" w:rsidRPr="006D519E" w:rsidRDefault="006D519E" w:rsidP="006D519E">
      <w:pPr>
        <w:pStyle w:val="ListParagraph"/>
        <w:numPr>
          <w:ilvl w:val="0"/>
          <w:numId w:val="12"/>
        </w:numPr>
        <w:spacing w:after="0" w:line="240" w:lineRule="auto"/>
      </w:pPr>
      <w:r w:rsidRPr="006D519E">
        <w:t>Development of recruitment arrangements for Care Group leadership roles.</w:t>
      </w:r>
    </w:p>
    <w:p w14:paraId="02B14626" w14:textId="77777777" w:rsidR="00A10F60" w:rsidRDefault="00A10F60" w:rsidP="004A061F">
      <w:pPr>
        <w:spacing w:after="0" w:line="240" w:lineRule="auto"/>
        <w:rPr>
          <w:b/>
          <w:bCs/>
        </w:rPr>
      </w:pPr>
    </w:p>
    <w:p w14:paraId="3D9B9110" w14:textId="2A24B504" w:rsidR="007F3227" w:rsidRDefault="00A050E9" w:rsidP="007F3227">
      <w:pPr>
        <w:spacing w:after="0" w:line="240" w:lineRule="auto"/>
        <w:rPr>
          <w:b/>
          <w:bCs/>
        </w:rPr>
      </w:pPr>
      <w:r>
        <w:rPr>
          <w:b/>
          <w:bCs/>
        </w:rPr>
        <w:t xml:space="preserve">2.2 </w:t>
      </w:r>
      <w:r w:rsidR="007F3227" w:rsidRPr="007F3227">
        <w:rPr>
          <w:b/>
          <w:bCs/>
        </w:rPr>
        <w:t xml:space="preserve">Proposed </w:t>
      </w:r>
      <w:r w:rsidR="00EF576D">
        <w:rPr>
          <w:b/>
          <w:bCs/>
        </w:rPr>
        <w:t>Recruitment Timeline</w:t>
      </w:r>
    </w:p>
    <w:p w14:paraId="4B548A15" w14:textId="77777777" w:rsidR="00EF576D" w:rsidRPr="00EF576D" w:rsidRDefault="00EF576D" w:rsidP="00EF576D">
      <w:pPr>
        <w:spacing w:after="0" w:line="240" w:lineRule="auto"/>
      </w:pPr>
      <w:r w:rsidRPr="00EF576D">
        <w:t>The recruitment process has been updated following feedback received from affected medical colleagues regarding Medical &amp; Dental contractual information and the requirement to allow sufficient opportunity to obtain professional advice.</w:t>
      </w:r>
    </w:p>
    <w:p w14:paraId="05423268" w14:textId="77777777" w:rsidR="00EF576D" w:rsidRPr="00EF576D" w:rsidRDefault="00EF576D" w:rsidP="00EF576D">
      <w:pPr>
        <w:spacing w:after="0" w:line="240" w:lineRule="auto"/>
      </w:pPr>
    </w:p>
    <w:p w14:paraId="252784F8" w14:textId="57946D09" w:rsidR="00EF576D" w:rsidRDefault="00EF576D" w:rsidP="00EF576D">
      <w:pPr>
        <w:spacing w:after="0" w:line="240" w:lineRule="auto"/>
      </w:pPr>
      <w:r w:rsidRPr="00EF576D">
        <w:t>The revised programme timeline is set out below:</w:t>
      </w:r>
    </w:p>
    <w:p w14:paraId="42DE7DE3" w14:textId="77777777" w:rsidR="00EF576D" w:rsidRDefault="00EF576D" w:rsidP="00EF576D">
      <w:pPr>
        <w:spacing w:after="0" w:line="240" w:lineRule="auto"/>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93"/>
        <w:gridCol w:w="7088"/>
      </w:tblGrid>
      <w:tr w:rsidR="00DE1B8E" w:rsidRPr="00155A45" w14:paraId="0317DCF3"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000000"/>
            <w:hideMark/>
          </w:tcPr>
          <w:p w14:paraId="53A01BBB" w14:textId="77777777" w:rsidR="00DE1B8E" w:rsidRPr="00DE1B8E" w:rsidRDefault="00DE1B8E" w:rsidP="00DE1B8E">
            <w:pPr>
              <w:spacing w:after="0" w:line="300" w:lineRule="atLeast"/>
              <w:textAlignment w:val="baseline"/>
              <w:rPr>
                <w:rFonts w:eastAsia="Times New Roman" w:cs="Calibri"/>
                <w:b/>
                <w:bCs/>
                <w:color w:val="FFFFFF"/>
                <w:sz w:val="22"/>
                <w:szCs w:val="22"/>
                <w:lang w:eastAsia="en-GB"/>
              </w:rPr>
            </w:pPr>
            <w:r w:rsidRPr="00DE1B8E">
              <w:rPr>
                <w:rFonts w:eastAsia="Times New Roman" w:cs="Calibri"/>
                <w:b/>
                <w:bCs/>
                <w:color w:val="FFFFFF"/>
                <w:sz w:val="22"/>
                <w:szCs w:val="22"/>
                <w:lang w:eastAsia="en-GB"/>
              </w:rPr>
              <w:t>Date</w:t>
            </w:r>
          </w:p>
        </w:tc>
        <w:tc>
          <w:tcPr>
            <w:tcW w:w="7088" w:type="dxa"/>
            <w:tcBorders>
              <w:top w:val="single" w:sz="6" w:space="0" w:color="000000"/>
              <w:left w:val="single" w:sz="6" w:space="0" w:color="000000"/>
              <w:bottom w:val="single" w:sz="6" w:space="0" w:color="000000"/>
              <w:right w:val="single" w:sz="6" w:space="0" w:color="000000"/>
            </w:tcBorders>
            <w:shd w:val="clear" w:color="auto" w:fill="000000"/>
            <w:hideMark/>
          </w:tcPr>
          <w:p w14:paraId="4054AA6D" w14:textId="77777777" w:rsidR="00DE1B8E" w:rsidRPr="00DE1B8E" w:rsidRDefault="00DE1B8E" w:rsidP="00DE1B8E">
            <w:pPr>
              <w:spacing w:after="0" w:line="300" w:lineRule="atLeast"/>
              <w:textAlignment w:val="baseline"/>
              <w:rPr>
                <w:rFonts w:eastAsia="Times New Roman" w:cs="Calibri"/>
                <w:b/>
                <w:bCs/>
                <w:color w:val="FFFFFF"/>
                <w:sz w:val="22"/>
                <w:szCs w:val="22"/>
                <w:lang w:eastAsia="en-GB"/>
              </w:rPr>
            </w:pPr>
            <w:r w:rsidRPr="00DE1B8E">
              <w:rPr>
                <w:rFonts w:eastAsia="Times New Roman" w:cs="Calibri"/>
                <w:b/>
                <w:bCs/>
                <w:color w:val="FFFFFF"/>
                <w:sz w:val="22"/>
                <w:szCs w:val="22"/>
                <w:lang w:eastAsia="en-GB"/>
              </w:rPr>
              <w:t>Event</w:t>
            </w:r>
          </w:p>
        </w:tc>
      </w:tr>
      <w:tr w:rsidR="00DE1B8E" w:rsidRPr="00155A45" w14:paraId="0FFD5644"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458401BC"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By 21 Aug</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7443709F"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 xml:space="preserve">Completion of 1:1 </w:t>
            </w:r>
            <w:proofErr w:type="gramStart"/>
            <w:r w:rsidRPr="00DE1B8E">
              <w:rPr>
                <w:rFonts w:eastAsia="Times New Roman" w:cs="Calibri"/>
                <w:color w:val="000000"/>
                <w:sz w:val="22"/>
                <w:szCs w:val="22"/>
                <w:lang w:eastAsia="en-GB"/>
              </w:rPr>
              <w:t>discussions</w:t>
            </w:r>
            <w:proofErr w:type="gramEnd"/>
            <w:r w:rsidRPr="00DE1B8E">
              <w:rPr>
                <w:rFonts w:eastAsia="Times New Roman" w:cs="Calibri"/>
                <w:color w:val="000000"/>
                <w:sz w:val="22"/>
                <w:szCs w:val="22"/>
                <w:lang w:eastAsia="en-GB"/>
              </w:rPr>
              <w:t xml:space="preserve"> with SGND, SGD</w:t>
            </w:r>
          </w:p>
        </w:tc>
      </w:tr>
      <w:tr w:rsidR="00DE1B8E" w:rsidRPr="00155A45" w14:paraId="6406FDAA"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04E32481"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By 21 Aug</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18FC2C60"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Medical &amp; Dental contractual guidance issued for Chief Care Group roles</w:t>
            </w:r>
          </w:p>
        </w:tc>
      </w:tr>
      <w:tr w:rsidR="00DE1B8E" w:rsidRPr="00155A45" w14:paraId="164E17B0"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7B3E50FA"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24 Aug - 4 Sep</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20B57F15"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Completion of 1:1 discussion with affected SGMDs</w:t>
            </w:r>
          </w:p>
        </w:tc>
      </w:tr>
      <w:tr w:rsidR="00DE1B8E" w:rsidRPr="00155A45" w14:paraId="7F574BB4"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4CEF80FF"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By 28 Aug</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1B348A1C"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Operational Director panel discussions completed</w:t>
            </w:r>
          </w:p>
        </w:tc>
      </w:tr>
      <w:tr w:rsidR="00DE1B8E" w:rsidRPr="00155A45" w14:paraId="5CE01CC6"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5300373E"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21 Aug - 7 Sep</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4A54334B"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Candidate review period including BMA/professional advice</w:t>
            </w:r>
          </w:p>
        </w:tc>
      </w:tr>
      <w:tr w:rsidR="00DE1B8E" w:rsidRPr="00155A45" w14:paraId="032ADB15"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1CBCCF38"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7 Sep</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1266516B"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Suitability statements submitted</w:t>
            </w:r>
          </w:p>
        </w:tc>
      </w:tr>
      <w:tr w:rsidR="00DE1B8E" w:rsidRPr="00155A45" w14:paraId="063321AC"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1E23548D"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WC 7 Sep</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4C6F673D"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Interview arrangements confirmed</w:t>
            </w:r>
          </w:p>
        </w:tc>
      </w:tr>
      <w:tr w:rsidR="00DE1B8E" w:rsidRPr="00155A45" w14:paraId="2FC4F820"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729F80D9"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By 11 Sep</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6C1EFBF7"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Nursing Director panel discussions completed</w:t>
            </w:r>
          </w:p>
        </w:tc>
      </w:tr>
      <w:tr w:rsidR="00DE1B8E" w:rsidRPr="00155A45" w14:paraId="4110BCC5"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326FC09D"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16 Sep</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043D0A79"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Chief Care Group Restricted Competition (competency-based interviews)</w:t>
            </w:r>
          </w:p>
        </w:tc>
      </w:tr>
      <w:tr w:rsidR="00DE1B8E" w:rsidRPr="00155A45" w14:paraId="2071DE91"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3A26A4F7"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lastRenderedPageBreak/>
              <w:t>21 Sep - 9 Oct</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77936893"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Open Recruitment campaign launched (subject to vacancies remaining)</w:t>
            </w:r>
          </w:p>
          <w:p w14:paraId="6D1FCF3A" w14:textId="77777777" w:rsidR="00DE1B8E" w:rsidRPr="00DE1B8E" w:rsidRDefault="00DE1B8E" w:rsidP="00DE1B8E">
            <w:pPr>
              <w:numPr>
                <w:ilvl w:val="0"/>
                <w:numId w:val="8"/>
              </w:num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Open for 3-weeks</w:t>
            </w:r>
          </w:p>
        </w:tc>
      </w:tr>
      <w:tr w:rsidR="00DE1B8E" w:rsidRPr="00155A45" w14:paraId="0561D1AE"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4B7415F3"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12-15 Oct</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4DA8A465" w14:textId="47FBF7DB" w:rsidR="00DE1B8E" w:rsidRPr="00DE1B8E" w:rsidRDefault="00DE1B8E" w:rsidP="00895E0F">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 xml:space="preserve">Executive shortlisting panels. </w:t>
            </w:r>
          </w:p>
        </w:tc>
      </w:tr>
      <w:tr w:rsidR="00DE1B8E" w:rsidRPr="00155A45" w14:paraId="46B045DF"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14B5BD5B"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16 Oct</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1B2E07EE"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Candidates notified</w:t>
            </w:r>
          </w:p>
        </w:tc>
      </w:tr>
      <w:tr w:rsidR="00DE1B8E" w:rsidRPr="00155A45" w14:paraId="653E1841"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CCCCCC"/>
            <w:hideMark/>
          </w:tcPr>
          <w:p w14:paraId="7375685B"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19-30 Oct</w:t>
            </w:r>
          </w:p>
        </w:tc>
        <w:tc>
          <w:tcPr>
            <w:tcW w:w="7088" w:type="dxa"/>
            <w:tcBorders>
              <w:top w:val="single" w:sz="6" w:space="0" w:color="000000"/>
              <w:left w:val="single" w:sz="6" w:space="0" w:color="000000"/>
              <w:bottom w:val="single" w:sz="6" w:space="0" w:color="000000"/>
              <w:right w:val="single" w:sz="6" w:space="0" w:color="000000"/>
            </w:tcBorders>
            <w:shd w:val="clear" w:color="auto" w:fill="CCCCCC"/>
            <w:hideMark/>
          </w:tcPr>
          <w:p w14:paraId="7A315DEC"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Candidate engagement period.</w:t>
            </w:r>
          </w:p>
          <w:p w14:paraId="52ED121B" w14:textId="77777777" w:rsidR="00DE1B8E" w:rsidRPr="00DE1B8E" w:rsidRDefault="00DE1B8E" w:rsidP="00DE1B8E">
            <w:pPr>
              <w:numPr>
                <w:ilvl w:val="0"/>
                <w:numId w:val="10"/>
              </w:num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2-weeks</w:t>
            </w:r>
          </w:p>
        </w:tc>
      </w:tr>
      <w:tr w:rsidR="00DE1B8E" w:rsidRPr="00155A45" w14:paraId="7104762A" w14:textId="77777777" w:rsidTr="00155A45">
        <w:trPr>
          <w:trHeight w:val="350"/>
        </w:trPr>
        <w:tc>
          <w:tcPr>
            <w:tcW w:w="1693" w:type="dxa"/>
            <w:tcBorders>
              <w:top w:val="single" w:sz="6" w:space="0" w:color="000000"/>
              <w:left w:val="single" w:sz="6" w:space="0" w:color="000000"/>
              <w:bottom w:val="single" w:sz="6" w:space="0" w:color="000000"/>
              <w:right w:val="single" w:sz="6" w:space="0" w:color="000000"/>
            </w:tcBorders>
            <w:shd w:val="clear" w:color="auto" w:fill="FFFFFF"/>
            <w:hideMark/>
          </w:tcPr>
          <w:p w14:paraId="1A3570B9"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Period 2-13 Nov</w:t>
            </w:r>
          </w:p>
        </w:tc>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14:paraId="0F322D65" w14:textId="77777777" w:rsidR="00DE1B8E" w:rsidRPr="00DE1B8E" w:rsidRDefault="00DE1B8E" w:rsidP="00DE1B8E">
            <w:pPr>
              <w:spacing w:after="0" w:line="300" w:lineRule="atLeast"/>
              <w:textAlignment w:val="baseline"/>
              <w:rPr>
                <w:rFonts w:eastAsia="Times New Roman" w:cs="Calibri"/>
                <w:color w:val="000000"/>
                <w:sz w:val="22"/>
                <w:szCs w:val="22"/>
                <w:lang w:eastAsia="en-GB"/>
              </w:rPr>
            </w:pPr>
            <w:r w:rsidRPr="00DE1B8E">
              <w:rPr>
                <w:rFonts w:eastAsia="Times New Roman" w:cs="Calibri"/>
                <w:color w:val="000000"/>
                <w:sz w:val="22"/>
                <w:szCs w:val="22"/>
                <w:lang w:eastAsia="en-GB"/>
              </w:rPr>
              <w:t>Open Recruitment Assessment Centre Commences</w:t>
            </w:r>
          </w:p>
        </w:tc>
      </w:tr>
    </w:tbl>
    <w:p w14:paraId="3C645AB5" w14:textId="77777777" w:rsidR="00EF576D" w:rsidRPr="00EF576D" w:rsidRDefault="00EF576D" w:rsidP="00EF576D">
      <w:pPr>
        <w:spacing w:after="0" w:line="240" w:lineRule="auto"/>
      </w:pPr>
    </w:p>
    <w:p w14:paraId="18916F00" w14:textId="77777777" w:rsidR="001D200B" w:rsidRPr="00512500" w:rsidRDefault="001D200B" w:rsidP="007F3227">
      <w:pPr>
        <w:spacing w:after="0" w:line="240" w:lineRule="auto"/>
      </w:pPr>
    </w:p>
    <w:p w14:paraId="539BC648" w14:textId="208BDB45" w:rsidR="008F4441" w:rsidRDefault="008F4441" w:rsidP="008F4441">
      <w:pPr>
        <w:spacing w:after="0" w:line="240" w:lineRule="auto"/>
        <w:rPr>
          <w:b/>
          <w:bCs/>
        </w:rPr>
      </w:pPr>
      <w:r>
        <w:t>2.</w:t>
      </w:r>
      <w:r w:rsidR="00524E8A">
        <w:t xml:space="preserve">3. </w:t>
      </w:r>
      <w:r w:rsidR="00524E8A">
        <w:rPr>
          <w:b/>
          <w:bCs/>
        </w:rPr>
        <w:t>Medical Leadership Recruitment</w:t>
      </w:r>
    </w:p>
    <w:p w14:paraId="4B777223" w14:textId="3B9BB1C4" w:rsidR="00FB78E5" w:rsidRPr="00FB78E5" w:rsidRDefault="00FB78E5" w:rsidP="0081059D">
      <w:pPr>
        <w:spacing w:after="0" w:line="240" w:lineRule="auto"/>
        <w:jc w:val="both"/>
      </w:pPr>
      <w:r w:rsidRPr="00FB78E5">
        <w:t>A key development since commencement of the implementation phase has been feedback received from Service Group Medical Directors regarding the Chief of Care Group recruitment process.</w:t>
      </w:r>
      <w:r>
        <w:t xml:space="preserve"> </w:t>
      </w:r>
      <w:r w:rsidRPr="00FB78E5">
        <w:t>The principal concerns relate to:</w:t>
      </w:r>
    </w:p>
    <w:p w14:paraId="406279B6" w14:textId="77777777" w:rsidR="00FB78E5" w:rsidRPr="00FB78E5" w:rsidRDefault="00FB78E5" w:rsidP="0081059D">
      <w:pPr>
        <w:spacing w:after="0" w:line="240" w:lineRule="auto"/>
        <w:jc w:val="both"/>
      </w:pPr>
    </w:p>
    <w:p w14:paraId="1CE42285" w14:textId="77777777" w:rsidR="00FB78E5" w:rsidRPr="00FB78E5" w:rsidRDefault="00FB78E5" w:rsidP="0081059D">
      <w:pPr>
        <w:pStyle w:val="ListParagraph"/>
        <w:numPr>
          <w:ilvl w:val="0"/>
          <w:numId w:val="13"/>
        </w:numPr>
        <w:spacing w:after="0" w:line="240" w:lineRule="auto"/>
        <w:jc w:val="both"/>
      </w:pPr>
      <w:r w:rsidRPr="00FB78E5">
        <w:t>Medical &amp; Dental contractual arrangements.</w:t>
      </w:r>
    </w:p>
    <w:p w14:paraId="770D1544" w14:textId="77777777" w:rsidR="00FB78E5" w:rsidRPr="00FB78E5" w:rsidRDefault="00FB78E5" w:rsidP="0081059D">
      <w:pPr>
        <w:pStyle w:val="ListParagraph"/>
        <w:numPr>
          <w:ilvl w:val="0"/>
          <w:numId w:val="13"/>
        </w:numPr>
        <w:spacing w:after="0" w:line="240" w:lineRule="auto"/>
        <w:jc w:val="both"/>
      </w:pPr>
      <w:r w:rsidRPr="00FB78E5">
        <w:t>Programmed activity requirements.</w:t>
      </w:r>
    </w:p>
    <w:p w14:paraId="4BF5C072" w14:textId="77777777" w:rsidR="00FB78E5" w:rsidRPr="00FB78E5" w:rsidRDefault="00FB78E5" w:rsidP="0081059D">
      <w:pPr>
        <w:pStyle w:val="ListParagraph"/>
        <w:numPr>
          <w:ilvl w:val="0"/>
          <w:numId w:val="13"/>
        </w:numPr>
        <w:spacing w:after="0" w:line="240" w:lineRule="auto"/>
        <w:jc w:val="both"/>
      </w:pPr>
      <w:r w:rsidRPr="00FB78E5">
        <w:t>Pension implications.</w:t>
      </w:r>
    </w:p>
    <w:p w14:paraId="2DE4C13D" w14:textId="77777777" w:rsidR="00FB78E5" w:rsidRPr="00FB78E5" w:rsidRDefault="00FB78E5" w:rsidP="0081059D">
      <w:pPr>
        <w:pStyle w:val="ListParagraph"/>
        <w:numPr>
          <w:ilvl w:val="0"/>
          <w:numId w:val="13"/>
        </w:numPr>
        <w:spacing w:after="0" w:line="240" w:lineRule="auto"/>
        <w:jc w:val="both"/>
      </w:pPr>
      <w:r w:rsidRPr="00FB78E5">
        <w:t>Clarity regarding expectations associated with the Chief of Care Group role.</w:t>
      </w:r>
    </w:p>
    <w:p w14:paraId="3BD6033F" w14:textId="77777777" w:rsidR="00FB78E5" w:rsidRPr="00FB78E5" w:rsidRDefault="00FB78E5" w:rsidP="0081059D">
      <w:pPr>
        <w:pStyle w:val="ListParagraph"/>
        <w:numPr>
          <w:ilvl w:val="0"/>
          <w:numId w:val="13"/>
        </w:numPr>
        <w:spacing w:after="0" w:line="240" w:lineRule="auto"/>
        <w:jc w:val="both"/>
      </w:pPr>
      <w:r w:rsidRPr="00FB78E5">
        <w:t>Availability of information required to seek advice from the BMA and other professional representatives.</w:t>
      </w:r>
    </w:p>
    <w:p w14:paraId="1C4769AC" w14:textId="77777777" w:rsidR="00FB78E5" w:rsidRPr="00FB78E5" w:rsidRDefault="00FB78E5" w:rsidP="0081059D">
      <w:pPr>
        <w:spacing w:after="0" w:line="240" w:lineRule="auto"/>
        <w:jc w:val="both"/>
      </w:pPr>
    </w:p>
    <w:p w14:paraId="165CA2EA" w14:textId="7AADA088" w:rsidR="00524E8A" w:rsidRPr="00FB78E5" w:rsidRDefault="00FB78E5" w:rsidP="0081059D">
      <w:pPr>
        <w:spacing w:after="0" w:line="240" w:lineRule="auto"/>
        <w:jc w:val="both"/>
      </w:pPr>
      <w:r w:rsidRPr="00FB78E5">
        <w:t>To address these concerns, the programme team is working closely with Medical HR, Workforce and Executive Medical Leadership colleagues to develop supplementary guidance and supporting documentation. Additional engagement opportunities have also been built into the recruitment timetable.</w:t>
      </w:r>
    </w:p>
    <w:p w14:paraId="5501158E" w14:textId="77777777" w:rsidR="00FB78E5" w:rsidRPr="00524E8A" w:rsidRDefault="00FB78E5" w:rsidP="00FB78E5">
      <w:pPr>
        <w:spacing w:after="0" w:line="240" w:lineRule="auto"/>
        <w:rPr>
          <w:b/>
          <w:bCs/>
        </w:rPr>
      </w:pPr>
    </w:p>
    <w:p w14:paraId="033DBC4A" w14:textId="2BE6E2E9" w:rsidR="002A211E" w:rsidRPr="008D6043" w:rsidRDefault="008D6043">
      <w:pPr>
        <w:pStyle w:val="ListParagraph"/>
        <w:numPr>
          <w:ilvl w:val="0"/>
          <w:numId w:val="3"/>
        </w:numPr>
        <w:spacing w:after="0" w:line="240" w:lineRule="auto"/>
      </w:pPr>
      <w:r>
        <w:rPr>
          <w:b/>
          <w:bCs/>
        </w:rPr>
        <w:t>GOVERNANCE AND RISK ISSUES</w:t>
      </w:r>
    </w:p>
    <w:p w14:paraId="594C8E01" w14:textId="77777777" w:rsidR="008D6043" w:rsidRDefault="008D6043" w:rsidP="008D6043">
      <w:pPr>
        <w:spacing w:after="0" w:line="240" w:lineRule="auto"/>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9"/>
        <w:gridCol w:w="1491"/>
        <w:gridCol w:w="3126"/>
        <w:gridCol w:w="1584"/>
      </w:tblGrid>
      <w:tr w:rsidR="00C04932" w:rsidRPr="00CC460C" w14:paraId="01B904B4"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516367C" w14:textId="2072B6F8" w:rsidR="00E90D85" w:rsidRPr="00CC460C" w:rsidRDefault="00E90D85" w:rsidP="00A34817">
            <w:pPr>
              <w:spacing w:after="0" w:line="240" w:lineRule="auto"/>
            </w:pPr>
            <w:r w:rsidRPr="00CC460C">
              <w:rPr>
                <w:b/>
                <w:bCs/>
              </w:rPr>
              <w:t>Key Risks</w:t>
            </w:r>
          </w:p>
        </w:tc>
        <w:tc>
          <w:tcPr>
            <w:tcW w:w="149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0350731" w14:textId="4C457A54" w:rsidR="00E90D85" w:rsidRPr="00CC460C" w:rsidRDefault="00E90D85" w:rsidP="00A34817">
            <w:pPr>
              <w:spacing w:after="0" w:line="240" w:lineRule="auto"/>
            </w:pPr>
            <w:r w:rsidRPr="00CC460C">
              <w:rPr>
                <w:b/>
                <w:bCs/>
              </w:rPr>
              <w:t>Current risk rating</w:t>
            </w:r>
          </w:p>
        </w:tc>
        <w:tc>
          <w:tcPr>
            <w:tcW w:w="3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D61BBF6" w14:textId="2A8F087D" w:rsidR="00E90D85" w:rsidRPr="00CC460C" w:rsidRDefault="00E90D85" w:rsidP="00A34817">
            <w:pPr>
              <w:spacing w:after="0" w:line="240" w:lineRule="auto"/>
            </w:pPr>
            <w:r w:rsidRPr="00CC460C">
              <w:rPr>
                <w:b/>
                <w:bCs/>
              </w:rPr>
              <w:t>Mitigating Actions</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74D26A" w14:textId="2939D437" w:rsidR="00E90D85" w:rsidRPr="00CC460C" w:rsidRDefault="00E90D85" w:rsidP="00A34817">
            <w:pPr>
              <w:spacing w:after="0" w:line="240" w:lineRule="auto"/>
            </w:pPr>
            <w:r w:rsidRPr="00CC460C">
              <w:rPr>
                <w:b/>
                <w:bCs/>
              </w:rPr>
              <w:t>Risk Owner</w:t>
            </w:r>
          </w:p>
        </w:tc>
      </w:tr>
      <w:tr w:rsidR="00E90D85" w:rsidRPr="00CC460C" w14:paraId="4505A1CA"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hideMark/>
          </w:tcPr>
          <w:p w14:paraId="31F618DA" w14:textId="6FAF77DB" w:rsidR="00E90D85" w:rsidRPr="003436F0" w:rsidRDefault="00E90D85" w:rsidP="003436F0">
            <w:pPr>
              <w:spacing w:after="0" w:line="240" w:lineRule="auto"/>
              <w:rPr>
                <w:sz w:val="20"/>
                <w:szCs w:val="20"/>
              </w:rPr>
            </w:pPr>
            <w:r w:rsidRPr="003436F0">
              <w:rPr>
                <w:sz w:val="20"/>
                <w:szCs w:val="20"/>
              </w:rPr>
              <w:t>There is a risk that the implementation of the programme will be delayed due to lack of programme management capacity</w:t>
            </w:r>
          </w:p>
        </w:tc>
        <w:tc>
          <w:tcPr>
            <w:tcW w:w="1491" w:type="dxa"/>
            <w:tcBorders>
              <w:top w:val="single" w:sz="6" w:space="0" w:color="auto"/>
              <w:left w:val="single" w:sz="6" w:space="0" w:color="auto"/>
              <w:bottom w:val="single" w:sz="6" w:space="0" w:color="auto"/>
              <w:right w:val="single" w:sz="6" w:space="0" w:color="auto"/>
            </w:tcBorders>
            <w:hideMark/>
          </w:tcPr>
          <w:p w14:paraId="0A8C15E2" w14:textId="6AC74658" w:rsidR="00E90D85" w:rsidRPr="003436F0" w:rsidRDefault="005B6DF8" w:rsidP="003436F0">
            <w:pPr>
              <w:spacing w:after="0" w:line="240" w:lineRule="auto"/>
              <w:rPr>
                <w:sz w:val="20"/>
                <w:szCs w:val="20"/>
              </w:rPr>
            </w:pPr>
            <w:r w:rsidRPr="003436F0">
              <w:rPr>
                <w:sz w:val="20"/>
                <w:szCs w:val="20"/>
              </w:rPr>
              <w:t>6</w:t>
            </w:r>
            <w:r w:rsidR="00A94363" w:rsidRPr="003436F0">
              <w:rPr>
                <w:sz w:val="20"/>
                <w:szCs w:val="20"/>
              </w:rPr>
              <w:t xml:space="preserve"> (reduced)</w:t>
            </w:r>
          </w:p>
        </w:tc>
        <w:tc>
          <w:tcPr>
            <w:tcW w:w="3126" w:type="dxa"/>
            <w:tcBorders>
              <w:top w:val="single" w:sz="6" w:space="0" w:color="auto"/>
              <w:left w:val="single" w:sz="6" w:space="0" w:color="auto"/>
              <w:bottom w:val="single" w:sz="6" w:space="0" w:color="auto"/>
              <w:right w:val="single" w:sz="6" w:space="0" w:color="auto"/>
            </w:tcBorders>
            <w:hideMark/>
          </w:tcPr>
          <w:p w14:paraId="0975CCC2" w14:textId="77777777" w:rsidR="00E90D85" w:rsidRPr="003436F0" w:rsidRDefault="00E90D85" w:rsidP="003436F0">
            <w:pPr>
              <w:spacing w:after="0" w:line="240" w:lineRule="auto"/>
              <w:rPr>
                <w:sz w:val="20"/>
                <w:szCs w:val="20"/>
              </w:rPr>
            </w:pPr>
            <w:r w:rsidRPr="003436F0">
              <w:rPr>
                <w:sz w:val="20"/>
                <w:szCs w:val="20"/>
              </w:rPr>
              <w:t>Programme Lead appointed and</w:t>
            </w:r>
            <w:r w:rsidR="00591918" w:rsidRPr="003436F0">
              <w:rPr>
                <w:sz w:val="20"/>
                <w:szCs w:val="20"/>
              </w:rPr>
              <w:t xml:space="preserve"> </w:t>
            </w:r>
            <w:r w:rsidRPr="003436F0">
              <w:rPr>
                <w:sz w:val="20"/>
                <w:szCs w:val="20"/>
              </w:rPr>
              <w:t>commenced</w:t>
            </w:r>
            <w:r w:rsidR="00591918" w:rsidRPr="003436F0">
              <w:rPr>
                <w:sz w:val="20"/>
                <w:szCs w:val="20"/>
              </w:rPr>
              <w:t xml:space="preserve"> </w:t>
            </w:r>
            <w:r w:rsidRPr="003436F0">
              <w:rPr>
                <w:sz w:val="20"/>
                <w:szCs w:val="20"/>
              </w:rPr>
              <w:t>full-time on 2</w:t>
            </w:r>
            <w:r w:rsidRPr="003436F0">
              <w:rPr>
                <w:sz w:val="20"/>
                <w:szCs w:val="20"/>
                <w:vertAlign w:val="superscript"/>
              </w:rPr>
              <w:t>nd</w:t>
            </w:r>
            <w:r w:rsidR="00591918" w:rsidRPr="003436F0">
              <w:rPr>
                <w:sz w:val="20"/>
                <w:szCs w:val="20"/>
                <w:vertAlign w:val="superscript"/>
              </w:rPr>
              <w:t xml:space="preserve"> </w:t>
            </w:r>
            <w:r w:rsidRPr="003436F0">
              <w:rPr>
                <w:sz w:val="20"/>
                <w:szCs w:val="20"/>
              </w:rPr>
              <w:t>January 2026</w:t>
            </w:r>
          </w:p>
          <w:p w14:paraId="47E2C639" w14:textId="77777777" w:rsidR="007931AC" w:rsidRPr="003436F0" w:rsidRDefault="007931AC" w:rsidP="003436F0">
            <w:pPr>
              <w:spacing w:after="0" w:line="240" w:lineRule="auto"/>
              <w:rPr>
                <w:sz w:val="20"/>
                <w:szCs w:val="20"/>
              </w:rPr>
            </w:pPr>
          </w:p>
          <w:p w14:paraId="3B30428A" w14:textId="462E48B9" w:rsidR="007931AC" w:rsidRPr="003436F0" w:rsidRDefault="007931AC" w:rsidP="003436F0">
            <w:pPr>
              <w:spacing w:after="0" w:line="240" w:lineRule="auto"/>
              <w:rPr>
                <w:sz w:val="20"/>
                <w:szCs w:val="20"/>
              </w:rPr>
            </w:pPr>
            <w:r w:rsidRPr="003436F0">
              <w:rPr>
                <w:sz w:val="20"/>
                <w:szCs w:val="20"/>
              </w:rPr>
              <w:t>Delivery Unit mobilisation increasing PMO, transformation and improvement capacity. Further resource requirements to be reviewed as part of next phase planning.</w:t>
            </w:r>
          </w:p>
        </w:tc>
        <w:tc>
          <w:tcPr>
            <w:tcW w:w="1584" w:type="dxa"/>
            <w:tcBorders>
              <w:top w:val="single" w:sz="6" w:space="0" w:color="auto"/>
              <w:left w:val="single" w:sz="6" w:space="0" w:color="auto"/>
              <w:bottom w:val="single" w:sz="6" w:space="0" w:color="auto"/>
              <w:right w:val="single" w:sz="6" w:space="0" w:color="auto"/>
            </w:tcBorders>
            <w:hideMark/>
          </w:tcPr>
          <w:p w14:paraId="45756DE4" w14:textId="2DD7AA11" w:rsidR="00E90D85" w:rsidRPr="003436F0" w:rsidRDefault="00E90D85" w:rsidP="00DB307B">
            <w:pPr>
              <w:spacing w:after="0" w:line="240" w:lineRule="auto"/>
              <w:jc w:val="center"/>
              <w:rPr>
                <w:sz w:val="20"/>
                <w:szCs w:val="20"/>
              </w:rPr>
            </w:pPr>
            <w:r w:rsidRPr="003436F0">
              <w:rPr>
                <w:sz w:val="20"/>
                <w:szCs w:val="20"/>
              </w:rPr>
              <w:t>Director of Workforce &amp; OD</w:t>
            </w:r>
          </w:p>
        </w:tc>
      </w:tr>
      <w:tr w:rsidR="00662B99" w:rsidRPr="00CC460C" w14:paraId="301E65F1"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hideMark/>
          </w:tcPr>
          <w:p w14:paraId="314F0A79" w14:textId="77777777" w:rsidR="00662B99" w:rsidRPr="003436F0" w:rsidRDefault="00662B99" w:rsidP="003436F0">
            <w:pPr>
              <w:spacing w:after="0" w:line="240" w:lineRule="auto"/>
              <w:rPr>
                <w:sz w:val="20"/>
                <w:szCs w:val="20"/>
              </w:rPr>
            </w:pPr>
            <w:r w:rsidRPr="003436F0">
              <w:rPr>
                <w:sz w:val="20"/>
                <w:szCs w:val="20"/>
              </w:rPr>
              <w:lastRenderedPageBreak/>
              <w:t>There is a risk that the challenging timelines of the programme will not be met due to senior colleagues not seeing this programme as a priority/ not releasing the required resource</w:t>
            </w:r>
          </w:p>
        </w:tc>
        <w:tc>
          <w:tcPr>
            <w:tcW w:w="1491" w:type="dxa"/>
            <w:tcBorders>
              <w:top w:val="single" w:sz="6" w:space="0" w:color="auto"/>
              <w:left w:val="single" w:sz="6" w:space="0" w:color="auto"/>
              <w:bottom w:val="single" w:sz="6" w:space="0" w:color="auto"/>
              <w:right w:val="single" w:sz="6" w:space="0" w:color="auto"/>
            </w:tcBorders>
            <w:hideMark/>
          </w:tcPr>
          <w:p w14:paraId="405187FE" w14:textId="77777777" w:rsidR="00662B99" w:rsidRPr="003436F0" w:rsidRDefault="00662B99" w:rsidP="003436F0">
            <w:pPr>
              <w:spacing w:after="0" w:line="240" w:lineRule="auto"/>
              <w:rPr>
                <w:sz w:val="20"/>
                <w:szCs w:val="20"/>
              </w:rPr>
            </w:pPr>
            <w:r w:rsidRPr="003436F0">
              <w:rPr>
                <w:sz w:val="20"/>
                <w:szCs w:val="20"/>
              </w:rPr>
              <w:t>12</w:t>
            </w:r>
          </w:p>
        </w:tc>
        <w:tc>
          <w:tcPr>
            <w:tcW w:w="3126" w:type="dxa"/>
            <w:tcBorders>
              <w:top w:val="single" w:sz="6" w:space="0" w:color="auto"/>
              <w:left w:val="single" w:sz="6" w:space="0" w:color="auto"/>
              <w:bottom w:val="single" w:sz="6" w:space="0" w:color="auto"/>
              <w:right w:val="single" w:sz="6" w:space="0" w:color="auto"/>
            </w:tcBorders>
            <w:hideMark/>
          </w:tcPr>
          <w:p w14:paraId="12DAF26B" w14:textId="77777777" w:rsidR="00662B99" w:rsidRPr="003436F0" w:rsidRDefault="00662B99" w:rsidP="003436F0">
            <w:pPr>
              <w:spacing w:after="0" w:line="240" w:lineRule="auto"/>
              <w:rPr>
                <w:sz w:val="20"/>
                <w:szCs w:val="20"/>
              </w:rPr>
            </w:pPr>
            <w:r w:rsidRPr="003436F0">
              <w:rPr>
                <w:sz w:val="20"/>
                <w:szCs w:val="20"/>
              </w:rPr>
              <w:t>The resourcing of the programme will be overseen by the Steering Group.</w:t>
            </w:r>
          </w:p>
          <w:p w14:paraId="7492AFDC" w14:textId="77777777" w:rsidR="00662B99" w:rsidRPr="003436F0" w:rsidRDefault="00662B99" w:rsidP="003436F0">
            <w:pPr>
              <w:spacing w:after="0" w:line="240" w:lineRule="auto"/>
              <w:rPr>
                <w:sz w:val="20"/>
                <w:szCs w:val="20"/>
              </w:rPr>
            </w:pPr>
            <w:r w:rsidRPr="003436F0">
              <w:rPr>
                <w:sz w:val="20"/>
                <w:szCs w:val="20"/>
              </w:rPr>
              <w:t>The establishment of a central delivery unit has been incorporated in phase 1 of the programme. This will be responsible for ensuring that all key HB programmes are adequately resourced.</w:t>
            </w:r>
          </w:p>
        </w:tc>
        <w:tc>
          <w:tcPr>
            <w:tcW w:w="1584" w:type="dxa"/>
            <w:tcBorders>
              <w:top w:val="single" w:sz="6" w:space="0" w:color="auto"/>
              <w:left w:val="single" w:sz="6" w:space="0" w:color="auto"/>
              <w:bottom w:val="single" w:sz="6" w:space="0" w:color="auto"/>
              <w:right w:val="single" w:sz="6" w:space="0" w:color="auto"/>
            </w:tcBorders>
            <w:hideMark/>
          </w:tcPr>
          <w:p w14:paraId="3A718595" w14:textId="77777777" w:rsidR="00662B99" w:rsidRPr="003436F0" w:rsidRDefault="00662B99" w:rsidP="00DB307B">
            <w:pPr>
              <w:spacing w:after="0" w:line="240" w:lineRule="auto"/>
              <w:jc w:val="center"/>
              <w:rPr>
                <w:sz w:val="20"/>
                <w:szCs w:val="20"/>
              </w:rPr>
            </w:pPr>
            <w:r w:rsidRPr="003436F0">
              <w:rPr>
                <w:sz w:val="20"/>
                <w:szCs w:val="20"/>
              </w:rPr>
              <w:t>Director of Workforce &amp; OD</w:t>
            </w:r>
          </w:p>
        </w:tc>
      </w:tr>
      <w:tr w:rsidR="00662B99" w:rsidRPr="00CC460C" w14:paraId="27BC3AE1"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hideMark/>
          </w:tcPr>
          <w:p w14:paraId="1939ACF7" w14:textId="77777777" w:rsidR="00662B99" w:rsidRPr="003436F0" w:rsidRDefault="00662B99" w:rsidP="003436F0">
            <w:pPr>
              <w:spacing w:after="0" w:line="240" w:lineRule="auto"/>
              <w:rPr>
                <w:sz w:val="20"/>
                <w:szCs w:val="20"/>
              </w:rPr>
            </w:pPr>
            <w:r w:rsidRPr="003436F0">
              <w:rPr>
                <w:sz w:val="20"/>
                <w:szCs w:val="20"/>
              </w:rPr>
              <w:t>There is a risk that the operational performance of the Health Board is negatively impacted as colleagues become distracted with the programme/ associated organisational change processes</w:t>
            </w:r>
          </w:p>
        </w:tc>
        <w:tc>
          <w:tcPr>
            <w:tcW w:w="1491" w:type="dxa"/>
            <w:tcBorders>
              <w:top w:val="single" w:sz="6" w:space="0" w:color="auto"/>
              <w:left w:val="single" w:sz="6" w:space="0" w:color="auto"/>
              <w:bottom w:val="single" w:sz="6" w:space="0" w:color="auto"/>
              <w:right w:val="single" w:sz="6" w:space="0" w:color="auto"/>
            </w:tcBorders>
            <w:hideMark/>
          </w:tcPr>
          <w:p w14:paraId="54AD2E1C" w14:textId="77777777" w:rsidR="00662B99" w:rsidRPr="003436F0" w:rsidRDefault="00662B99" w:rsidP="003436F0">
            <w:pPr>
              <w:spacing w:after="0" w:line="240" w:lineRule="auto"/>
              <w:rPr>
                <w:sz w:val="20"/>
                <w:szCs w:val="20"/>
              </w:rPr>
            </w:pPr>
            <w:r w:rsidRPr="003436F0">
              <w:rPr>
                <w:sz w:val="20"/>
                <w:szCs w:val="20"/>
              </w:rPr>
              <w:t>12</w:t>
            </w:r>
          </w:p>
        </w:tc>
        <w:tc>
          <w:tcPr>
            <w:tcW w:w="3126" w:type="dxa"/>
            <w:tcBorders>
              <w:top w:val="single" w:sz="6" w:space="0" w:color="auto"/>
              <w:left w:val="single" w:sz="6" w:space="0" w:color="auto"/>
              <w:bottom w:val="single" w:sz="6" w:space="0" w:color="auto"/>
              <w:right w:val="single" w:sz="6" w:space="0" w:color="auto"/>
            </w:tcBorders>
            <w:hideMark/>
          </w:tcPr>
          <w:p w14:paraId="12CED2B9" w14:textId="1E3FAF57" w:rsidR="00662B99" w:rsidRPr="003436F0" w:rsidRDefault="00662B99" w:rsidP="003436F0">
            <w:pPr>
              <w:spacing w:after="0" w:line="240" w:lineRule="auto"/>
              <w:rPr>
                <w:sz w:val="20"/>
                <w:szCs w:val="20"/>
              </w:rPr>
            </w:pPr>
            <w:r w:rsidRPr="003436F0">
              <w:rPr>
                <w:sz w:val="20"/>
                <w:szCs w:val="20"/>
              </w:rPr>
              <w:t>Operational performance will be overseen by the central delivery unit. The establishment of a delivery unit has been incorporated in phase 1 of the programme.</w:t>
            </w:r>
          </w:p>
          <w:p w14:paraId="2376C1ED" w14:textId="54AC6B60" w:rsidR="00662B99" w:rsidRPr="003436F0" w:rsidRDefault="00662B99" w:rsidP="003436F0">
            <w:pPr>
              <w:spacing w:after="0" w:line="240" w:lineRule="auto"/>
              <w:rPr>
                <w:sz w:val="20"/>
                <w:szCs w:val="20"/>
              </w:rPr>
            </w:pPr>
            <w:r w:rsidRPr="003436F0">
              <w:rPr>
                <w:sz w:val="20"/>
                <w:szCs w:val="20"/>
              </w:rPr>
              <w:t>Gateways are being developed for each phase of the programme so that a decision can be made on whether we</w:t>
            </w:r>
            <w:r w:rsidR="00710118" w:rsidRPr="003436F0">
              <w:rPr>
                <w:sz w:val="20"/>
                <w:szCs w:val="20"/>
              </w:rPr>
              <w:t xml:space="preserve"> can </w:t>
            </w:r>
            <w:r w:rsidRPr="003436F0">
              <w:rPr>
                <w:sz w:val="20"/>
                <w:szCs w:val="20"/>
              </w:rPr>
              <w:t>“go” safely. The criteria for each gateway will be shared with the Board for approval.</w:t>
            </w:r>
          </w:p>
        </w:tc>
        <w:tc>
          <w:tcPr>
            <w:tcW w:w="1584" w:type="dxa"/>
            <w:tcBorders>
              <w:top w:val="single" w:sz="6" w:space="0" w:color="auto"/>
              <w:left w:val="single" w:sz="6" w:space="0" w:color="auto"/>
              <w:bottom w:val="single" w:sz="6" w:space="0" w:color="auto"/>
              <w:right w:val="single" w:sz="6" w:space="0" w:color="auto"/>
            </w:tcBorders>
            <w:hideMark/>
          </w:tcPr>
          <w:p w14:paraId="1DFA55D9" w14:textId="77777777" w:rsidR="00662B99" w:rsidRPr="003436F0" w:rsidRDefault="00662B99" w:rsidP="00DB307B">
            <w:pPr>
              <w:spacing w:after="0" w:line="240" w:lineRule="auto"/>
              <w:jc w:val="center"/>
              <w:rPr>
                <w:sz w:val="20"/>
                <w:szCs w:val="20"/>
              </w:rPr>
            </w:pPr>
            <w:r w:rsidRPr="003436F0">
              <w:rPr>
                <w:sz w:val="20"/>
                <w:szCs w:val="20"/>
              </w:rPr>
              <w:t>Chief Operating Officer</w:t>
            </w:r>
          </w:p>
        </w:tc>
      </w:tr>
      <w:tr w:rsidR="00662B99" w:rsidRPr="00921A25" w14:paraId="4AE94A54" w14:textId="77777777" w:rsidTr="00A34817">
        <w:trPr>
          <w:trHeight w:val="300"/>
        </w:trPr>
        <w:tc>
          <w:tcPr>
            <w:tcW w:w="2809" w:type="dxa"/>
            <w:tcBorders>
              <w:top w:val="single" w:sz="6" w:space="0" w:color="auto"/>
              <w:left w:val="single" w:sz="6" w:space="0" w:color="auto"/>
              <w:bottom w:val="single" w:sz="6" w:space="0" w:color="auto"/>
              <w:right w:val="single" w:sz="6" w:space="0" w:color="auto"/>
            </w:tcBorders>
            <w:hideMark/>
          </w:tcPr>
          <w:p w14:paraId="4E768E56" w14:textId="1538E086" w:rsidR="00662B99" w:rsidRPr="003436F0" w:rsidRDefault="00662B99" w:rsidP="003436F0">
            <w:pPr>
              <w:spacing w:after="0" w:line="240" w:lineRule="auto"/>
              <w:rPr>
                <w:sz w:val="20"/>
                <w:szCs w:val="20"/>
              </w:rPr>
            </w:pPr>
            <w:r w:rsidRPr="003436F0">
              <w:rPr>
                <w:sz w:val="20"/>
                <w:szCs w:val="20"/>
              </w:rPr>
              <w:t>The programme will require a restructure of our budgets and corporate systems (</w:t>
            </w:r>
            <w:r w:rsidR="000706D2" w:rsidRPr="003436F0">
              <w:rPr>
                <w:sz w:val="20"/>
                <w:szCs w:val="20"/>
              </w:rPr>
              <w:t>e.g.,</w:t>
            </w:r>
            <w:r w:rsidRPr="003436F0">
              <w:rPr>
                <w:sz w:val="20"/>
                <w:szCs w:val="20"/>
              </w:rPr>
              <w:t xml:space="preserve"> the Electronic Staff Record System). There is a risk that this may limit the capacity of the corporate teams to work on other priorities.</w:t>
            </w:r>
          </w:p>
        </w:tc>
        <w:tc>
          <w:tcPr>
            <w:tcW w:w="1491" w:type="dxa"/>
            <w:tcBorders>
              <w:top w:val="single" w:sz="6" w:space="0" w:color="auto"/>
              <w:left w:val="single" w:sz="6" w:space="0" w:color="auto"/>
              <w:bottom w:val="single" w:sz="6" w:space="0" w:color="auto"/>
              <w:right w:val="single" w:sz="6" w:space="0" w:color="auto"/>
            </w:tcBorders>
            <w:hideMark/>
          </w:tcPr>
          <w:p w14:paraId="353F5BB3" w14:textId="6C8C6CC9" w:rsidR="00662B99" w:rsidRPr="003436F0" w:rsidRDefault="00662B99" w:rsidP="003436F0">
            <w:pPr>
              <w:spacing w:after="0" w:line="240" w:lineRule="auto"/>
              <w:rPr>
                <w:sz w:val="20"/>
                <w:szCs w:val="20"/>
              </w:rPr>
            </w:pPr>
            <w:r w:rsidRPr="003436F0">
              <w:rPr>
                <w:sz w:val="20"/>
                <w:szCs w:val="20"/>
              </w:rPr>
              <w:t>12</w:t>
            </w:r>
          </w:p>
        </w:tc>
        <w:tc>
          <w:tcPr>
            <w:tcW w:w="3126" w:type="dxa"/>
            <w:tcBorders>
              <w:top w:val="single" w:sz="6" w:space="0" w:color="auto"/>
              <w:left w:val="single" w:sz="6" w:space="0" w:color="auto"/>
              <w:bottom w:val="single" w:sz="6" w:space="0" w:color="auto"/>
              <w:right w:val="single" w:sz="6" w:space="0" w:color="auto"/>
            </w:tcBorders>
            <w:hideMark/>
          </w:tcPr>
          <w:p w14:paraId="5AADAF6D" w14:textId="59621685" w:rsidR="00662B99" w:rsidRPr="003436F0" w:rsidRDefault="00662B99" w:rsidP="003436F0">
            <w:pPr>
              <w:spacing w:after="0" w:line="240" w:lineRule="auto"/>
              <w:rPr>
                <w:sz w:val="20"/>
                <w:szCs w:val="20"/>
              </w:rPr>
            </w:pPr>
            <w:r w:rsidRPr="003436F0">
              <w:rPr>
                <w:sz w:val="20"/>
                <w:szCs w:val="20"/>
              </w:rPr>
              <w:t>Three ready</w:t>
            </w:r>
            <w:r w:rsidR="000706D2" w:rsidRPr="003436F0">
              <w:rPr>
                <w:sz w:val="20"/>
                <w:szCs w:val="20"/>
              </w:rPr>
              <w:t xml:space="preserve"> </w:t>
            </w:r>
            <w:r w:rsidRPr="003436F0">
              <w:rPr>
                <w:sz w:val="20"/>
                <w:szCs w:val="20"/>
              </w:rPr>
              <w:t>groups have been set up with one focused on the restructure of our budgets and corporate systems. Regular updates on progress will be provided to the Steering Group. The impact on other priorities will be managed through the delivery unit.</w:t>
            </w:r>
          </w:p>
        </w:tc>
        <w:tc>
          <w:tcPr>
            <w:tcW w:w="1584" w:type="dxa"/>
            <w:tcBorders>
              <w:top w:val="single" w:sz="6" w:space="0" w:color="auto"/>
              <w:left w:val="single" w:sz="6" w:space="0" w:color="auto"/>
              <w:bottom w:val="single" w:sz="6" w:space="0" w:color="auto"/>
              <w:right w:val="single" w:sz="6" w:space="0" w:color="auto"/>
            </w:tcBorders>
            <w:hideMark/>
          </w:tcPr>
          <w:p w14:paraId="542FDACA" w14:textId="77777777" w:rsidR="00662B99" w:rsidRPr="003436F0" w:rsidRDefault="00662B99" w:rsidP="00DB307B">
            <w:pPr>
              <w:spacing w:after="0" w:line="240" w:lineRule="auto"/>
              <w:jc w:val="center"/>
              <w:rPr>
                <w:sz w:val="20"/>
                <w:szCs w:val="20"/>
              </w:rPr>
            </w:pPr>
            <w:r w:rsidRPr="003436F0">
              <w:rPr>
                <w:sz w:val="20"/>
                <w:szCs w:val="20"/>
              </w:rPr>
              <w:t>Director of Workforce &amp; OD</w:t>
            </w:r>
          </w:p>
        </w:tc>
      </w:tr>
      <w:tr w:rsidR="00264192" w:rsidRPr="00CC460C" w14:paraId="67E890AB"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D60F5DA" w14:textId="2B2AEEAB" w:rsidR="00264192" w:rsidRPr="003436F0" w:rsidRDefault="00264192" w:rsidP="003436F0">
            <w:pPr>
              <w:spacing w:after="0" w:line="240" w:lineRule="auto"/>
              <w:rPr>
                <w:sz w:val="20"/>
                <w:szCs w:val="20"/>
              </w:rPr>
            </w:pPr>
            <w:r w:rsidRPr="003436F0">
              <w:rPr>
                <w:sz w:val="20"/>
                <w:szCs w:val="20"/>
              </w:rPr>
              <w:t>Delay to programme delivery due to a lack of clarity on final organisation design and sequencing</w:t>
            </w:r>
          </w:p>
        </w:tc>
        <w:tc>
          <w:tcPr>
            <w:tcW w:w="1491" w:type="dxa"/>
            <w:tcBorders>
              <w:top w:val="single" w:sz="6" w:space="0" w:color="auto"/>
              <w:left w:val="single" w:sz="6" w:space="0" w:color="auto"/>
              <w:bottom w:val="single" w:sz="6" w:space="0" w:color="auto"/>
              <w:right w:val="single" w:sz="6" w:space="0" w:color="auto"/>
            </w:tcBorders>
          </w:tcPr>
          <w:p w14:paraId="5BC46810" w14:textId="17579C87" w:rsidR="00264192" w:rsidRPr="003436F0" w:rsidRDefault="00264192" w:rsidP="003436F0">
            <w:pPr>
              <w:spacing w:after="0" w:line="240" w:lineRule="auto"/>
              <w:rPr>
                <w:sz w:val="20"/>
                <w:szCs w:val="20"/>
              </w:rPr>
            </w:pPr>
            <w:r w:rsidRPr="003436F0">
              <w:rPr>
                <w:sz w:val="20"/>
                <w:szCs w:val="20"/>
              </w:rPr>
              <w:t>1</w:t>
            </w:r>
            <w:r w:rsidR="003A213C">
              <w:rPr>
                <w:sz w:val="20"/>
                <w:szCs w:val="20"/>
              </w:rPr>
              <w:t>2 (reduced)</w:t>
            </w:r>
          </w:p>
        </w:tc>
        <w:tc>
          <w:tcPr>
            <w:tcW w:w="3126" w:type="dxa"/>
            <w:tcBorders>
              <w:top w:val="single" w:sz="6" w:space="0" w:color="auto"/>
              <w:left w:val="single" w:sz="6" w:space="0" w:color="auto"/>
              <w:bottom w:val="single" w:sz="6" w:space="0" w:color="auto"/>
              <w:right w:val="single" w:sz="6" w:space="0" w:color="auto"/>
            </w:tcBorders>
          </w:tcPr>
          <w:p w14:paraId="5E4DB1FE" w14:textId="1297F98F" w:rsidR="00264192" w:rsidRPr="003436F0" w:rsidRDefault="0089325A" w:rsidP="003436F0">
            <w:pPr>
              <w:spacing w:after="0" w:line="240" w:lineRule="auto"/>
              <w:rPr>
                <w:sz w:val="20"/>
                <w:szCs w:val="20"/>
              </w:rPr>
            </w:pPr>
            <w:r w:rsidRPr="003436F0">
              <w:rPr>
                <w:sz w:val="20"/>
                <w:szCs w:val="20"/>
              </w:rPr>
              <w:t xml:space="preserve">Executive </w:t>
            </w:r>
            <w:r w:rsidR="00A625E1" w:rsidRPr="003436F0">
              <w:rPr>
                <w:sz w:val="20"/>
                <w:szCs w:val="20"/>
              </w:rPr>
              <w:t>steer</w:t>
            </w:r>
            <w:r w:rsidRPr="003436F0">
              <w:rPr>
                <w:sz w:val="20"/>
                <w:szCs w:val="20"/>
              </w:rPr>
              <w:t xml:space="preserve"> on direction and sequencing </w:t>
            </w:r>
            <w:r w:rsidR="001541A5" w:rsidRPr="003436F0">
              <w:rPr>
                <w:sz w:val="20"/>
                <w:szCs w:val="20"/>
              </w:rPr>
              <w:t>scheduled for 10</w:t>
            </w:r>
            <w:r w:rsidR="001541A5" w:rsidRPr="003436F0">
              <w:rPr>
                <w:sz w:val="20"/>
                <w:szCs w:val="20"/>
                <w:vertAlign w:val="superscript"/>
              </w:rPr>
              <w:t>th</w:t>
            </w:r>
            <w:r w:rsidR="001541A5" w:rsidRPr="003436F0">
              <w:rPr>
                <w:sz w:val="20"/>
                <w:szCs w:val="20"/>
              </w:rPr>
              <w:t xml:space="preserve"> June 2026.</w:t>
            </w:r>
          </w:p>
          <w:p w14:paraId="05BECE3F" w14:textId="77777777" w:rsidR="0043645A" w:rsidRPr="003436F0" w:rsidRDefault="0043645A" w:rsidP="003436F0">
            <w:pPr>
              <w:spacing w:after="0" w:line="240" w:lineRule="auto"/>
              <w:rPr>
                <w:sz w:val="20"/>
                <w:szCs w:val="20"/>
              </w:rPr>
            </w:pPr>
          </w:p>
          <w:p w14:paraId="18D90CAD" w14:textId="614247B7" w:rsidR="0043645A" w:rsidRPr="003436F0" w:rsidRDefault="0043645A" w:rsidP="003436F0">
            <w:pPr>
              <w:spacing w:after="0" w:line="240" w:lineRule="auto"/>
              <w:rPr>
                <w:sz w:val="20"/>
                <w:szCs w:val="20"/>
              </w:rPr>
            </w:pPr>
            <w:r w:rsidRPr="003436F0">
              <w:rPr>
                <w:sz w:val="20"/>
                <w:szCs w:val="20"/>
              </w:rPr>
              <w:t xml:space="preserve">Structured gateways </w:t>
            </w:r>
            <w:r w:rsidR="004A5DE4" w:rsidRPr="003436F0">
              <w:rPr>
                <w:sz w:val="20"/>
                <w:szCs w:val="20"/>
              </w:rPr>
              <w:t xml:space="preserve">in place </w:t>
            </w:r>
            <w:r w:rsidR="00E57829" w:rsidRPr="003436F0">
              <w:rPr>
                <w:sz w:val="20"/>
                <w:szCs w:val="20"/>
              </w:rPr>
              <w:t>to ensure decision are made at defined points prior to progression</w:t>
            </w:r>
            <w:r w:rsidR="000E3C39" w:rsidRPr="003436F0">
              <w:rPr>
                <w:sz w:val="20"/>
                <w:szCs w:val="20"/>
              </w:rPr>
              <w:t xml:space="preserve"> and then progressed</w:t>
            </w:r>
            <w:r w:rsidR="00E57829" w:rsidRPr="003436F0">
              <w:rPr>
                <w:sz w:val="20"/>
                <w:szCs w:val="20"/>
              </w:rPr>
              <w:t>.</w:t>
            </w:r>
          </w:p>
        </w:tc>
        <w:tc>
          <w:tcPr>
            <w:tcW w:w="1584" w:type="dxa"/>
            <w:tcBorders>
              <w:top w:val="single" w:sz="6" w:space="0" w:color="auto"/>
              <w:left w:val="single" w:sz="6" w:space="0" w:color="auto"/>
              <w:bottom w:val="single" w:sz="6" w:space="0" w:color="auto"/>
              <w:right w:val="single" w:sz="6" w:space="0" w:color="auto"/>
            </w:tcBorders>
          </w:tcPr>
          <w:p w14:paraId="59C7FAAC" w14:textId="6470F5C9" w:rsidR="00264192" w:rsidRPr="003436F0" w:rsidRDefault="0033774C" w:rsidP="00DB307B">
            <w:pPr>
              <w:spacing w:after="0" w:line="240" w:lineRule="auto"/>
              <w:jc w:val="center"/>
              <w:rPr>
                <w:sz w:val="20"/>
                <w:szCs w:val="20"/>
              </w:rPr>
            </w:pPr>
            <w:r w:rsidRPr="003436F0">
              <w:rPr>
                <w:sz w:val="20"/>
                <w:szCs w:val="20"/>
              </w:rPr>
              <w:t>Chief Operating Officer</w:t>
            </w:r>
          </w:p>
        </w:tc>
      </w:tr>
      <w:tr w:rsidR="005D1171" w:rsidRPr="00CC460C" w14:paraId="0E3AD8C7"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1C42C0C" w14:textId="1CE7BA5E" w:rsidR="005D1171" w:rsidRPr="003436F0" w:rsidRDefault="005D1171" w:rsidP="003436F0">
            <w:pPr>
              <w:spacing w:after="0" w:line="240" w:lineRule="auto"/>
              <w:rPr>
                <w:sz w:val="20"/>
                <w:szCs w:val="20"/>
              </w:rPr>
            </w:pPr>
            <w:r w:rsidRPr="003436F0">
              <w:rPr>
                <w:sz w:val="20"/>
                <w:szCs w:val="20"/>
              </w:rPr>
              <w:t xml:space="preserve">Financial uncertainty due to </w:t>
            </w:r>
            <w:r w:rsidR="00114F0D" w:rsidRPr="003436F0">
              <w:rPr>
                <w:sz w:val="20"/>
                <w:szCs w:val="20"/>
              </w:rPr>
              <w:t>incomplete</w:t>
            </w:r>
            <w:r w:rsidRPr="003436F0">
              <w:rPr>
                <w:sz w:val="20"/>
                <w:szCs w:val="20"/>
              </w:rPr>
              <w:t xml:space="preserve"> validation of current </w:t>
            </w:r>
            <w:r w:rsidR="00CC6751" w:rsidRPr="003436F0">
              <w:rPr>
                <w:sz w:val="20"/>
                <w:szCs w:val="20"/>
              </w:rPr>
              <w:t xml:space="preserve">model and therefore an inability to cost future model </w:t>
            </w:r>
            <w:r w:rsidR="00114F0D" w:rsidRPr="003436F0">
              <w:rPr>
                <w:sz w:val="20"/>
                <w:szCs w:val="20"/>
              </w:rPr>
              <w:t>benefits.</w:t>
            </w:r>
          </w:p>
        </w:tc>
        <w:tc>
          <w:tcPr>
            <w:tcW w:w="1491" w:type="dxa"/>
            <w:tcBorders>
              <w:top w:val="single" w:sz="6" w:space="0" w:color="auto"/>
              <w:left w:val="single" w:sz="6" w:space="0" w:color="auto"/>
              <w:bottom w:val="single" w:sz="6" w:space="0" w:color="auto"/>
              <w:right w:val="single" w:sz="6" w:space="0" w:color="auto"/>
            </w:tcBorders>
          </w:tcPr>
          <w:p w14:paraId="5DDA7397" w14:textId="1F5F28D7" w:rsidR="005D1171" w:rsidRPr="003436F0" w:rsidRDefault="00114F0D" w:rsidP="003436F0">
            <w:pPr>
              <w:spacing w:after="0" w:line="240" w:lineRule="auto"/>
              <w:rPr>
                <w:sz w:val="20"/>
                <w:szCs w:val="20"/>
              </w:rPr>
            </w:pPr>
            <w:r w:rsidRPr="003436F0">
              <w:rPr>
                <w:sz w:val="20"/>
                <w:szCs w:val="20"/>
              </w:rPr>
              <w:t>1</w:t>
            </w:r>
            <w:r w:rsidR="003A213C">
              <w:rPr>
                <w:sz w:val="20"/>
                <w:szCs w:val="20"/>
              </w:rPr>
              <w:t>2 (reduced)</w:t>
            </w:r>
          </w:p>
        </w:tc>
        <w:tc>
          <w:tcPr>
            <w:tcW w:w="3126" w:type="dxa"/>
            <w:tcBorders>
              <w:top w:val="single" w:sz="6" w:space="0" w:color="auto"/>
              <w:left w:val="single" w:sz="6" w:space="0" w:color="auto"/>
              <w:bottom w:val="single" w:sz="6" w:space="0" w:color="auto"/>
              <w:right w:val="single" w:sz="6" w:space="0" w:color="auto"/>
            </w:tcBorders>
          </w:tcPr>
          <w:p w14:paraId="396B73C0" w14:textId="77777777" w:rsidR="005D1171" w:rsidRPr="003436F0" w:rsidRDefault="00114F0D" w:rsidP="003436F0">
            <w:pPr>
              <w:spacing w:after="0" w:line="240" w:lineRule="auto"/>
              <w:rPr>
                <w:sz w:val="20"/>
                <w:szCs w:val="20"/>
              </w:rPr>
            </w:pPr>
            <w:r w:rsidRPr="003436F0">
              <w:rPr>
                <w:sz w:val="20"/>
                <w:szCs w:val="20"/>
              </w:rPr>
              <w:t xml:space="preserve">Validation exercise (O4S, finance, HR) </w:t>
            </w:r>
            <w:r w:rsidR="00147E98" w:rsidRPr="003436F0">
              <w:rPr>
                <w:sz w:val="20"/>
                <w:szCs w:val="20"/>
              </w:rPr>
              <w:t>to confirm the baseline structure and cost.</w:t>
            </w:r>
          </w:p>
          <w:p w14:paraId="5CF84256" w14:textId="77777777" w:rsidR="00147E98" w:rsidRPr="003436F0" w:rsidRDefault="00147E98" w:rsidP="003436F0">
            <w:pPr>
              <w:spacing w:after="0" w:line="240" w:lineRule="auto"/>
              <w:rPr>
                <w:sz w:val="20"/>
                <w:szCs w:val="20"/>
              </w:rPr>
            </w:pPr>
          </w:p>
          <w:p w14:paraId="209160A5" w14:textId="736208EF" w:rsidR="00147E98" w:rsidRPr="003436F0" w:rsidRDefault="00147E98" w:rsidP="003436F0">
            <w:pPr>
              <w:spacing w:after="0" w:line="240" w:lineRule="auto"/>
              <w:rPr>
                <w:sz w:val="20"/>
                <w:szCs w:val="20"/>
              </w:rPr>
            </w:pPr>
            <w:r w:rsidRPr="003436F0">
              <w:rPr>
                <w:sz w:val="20"/>
                <w:szCs w:val="20"/>
              </w:rPr>
              <w:t xml:space="preserve">Delivery of </w:t>
            </w:r>
            <w:r w:rsidR="00930543" w:rsidRPr="003436F0">
              <w:rPr>
                <w:sz w:val="20"/>
                <w:szCs w:val="20"/>
              </w:rPr>
              <w:t>fully costed current structure and future structure v3 as a key June milestone and gateway.</w:t>
            </w:r>
          </w:p>
        </w:tc>
        <w:tc>
          <w:tcPr>
            <w:tcW w:w="1584" w:type="dxa"/>
            <w:tcBorders>
              <w:top w:val="single" w:sz="6" w:space="0" w:color="auto"/>
              <w:left w:val="single" w:sz="6" w:space="0" w:color="auto"/>
              <w:bottom w:val="single" w:sz="6" w:space="0" w:color="auto"/>
              <w:right w:val="single" w:sz="6" w:space="0" w:color="auto"/>
            </w:tcBorders>
          </w:tcPr>
          <w:p w14:paraId="04355CEE" w14:textId="15A13E5F" w:rsidR="005D1171" w:rsidRPr="003436F0" w:rsidRDefault="00930543" w:rsidP="00DB307B">
            <w:pPr>
              <w:spacing w:after="0" w:line="240" w:lineRule="auto"/>
              <w:jc w:val="center"/>
              <w:rPr>
                <w:sz w:val="20"/>
                <w:szCs w:val="20"/>
              </w:rPr>
            </w:pPr>
            <w:r w:rsidRPr="003436F0">
              <w:rPr>
                <w:sz w:val="20"/>
                <w:szCs w:val="20"/>
              </w:rPr>
              <w:t>Director or Workforce &amp; OD</w:t>
            </w:r>
          </w:p>
        </w:tc>
      </w:tr>
      <w:tr w:rsidR="00BD4CED" w:rsidRPr="00BD4CED" w14:paraId="322FFAA9"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5F581A4" w14:textId="1A54B6A3" w:rsidR="00D81568" w:rsidRPr="003436F0" w:rsidRDefault="00D81568" w:rsidP="003436F0">
            <w:pPr>
              <w:spacing w:after="0" w:line="240" w:lineRule="auto"/>
              <w:rPr>
                <w:sz w:val="20"/>
                <w:szCs w:val="20"/>
              </w:rPr>
            </w:pPr>
            <w:r w:rsidRPr="003436F0">
              <w:rPr>
                <w:sz w:val="20"/>
                <w:szCs w:val="20"/>
              </w:rPr>
              <w:t>Organisational resistance or loss of staff confi</w:t>
            </w:r>
            <w:r w:rsidR="005221D9" w:rsidRPr="003436F0">
              <w:rPr>
                <w:sz w:val="20"/>
                <w:szCs w:val="20"/>
              </w:rPr>
              <w:t xml:space="preserve">dence due to prolonged </w:t>
            </w:r>
            <w:r w:rsidR="005221D9" w:rsidRPr="003436F0">
              <w:rPr>
                <w:sz w:val="20"/>
                <w:szCs w:val="20"/>
              </w:rPr>
              <w:lastRenderedPageBreak/>
              <w:t>uncertainty delays and lack of communication</w:t>
            </w:r>
          </w:p>
        </w:tc>
        <w:tc>
          <w:tcPr>
            <w:tcW w:w="1491" w:type="dxa"/>
            <w:tcBorders>
              <w:top w:val="single" w:sz="6" w:space="0" w:color="auto"/>
              <w:left w:val="single" w:sz="6" w:space="0" w:color="auto"/>
              <w:bottom w:val="single" w:sz="6" w:space="0" w:color="auto"/>
              <w:right w:val="single" w:sz="6" w:space="0" w:color="auto"/>
            </w:tcBorders>
          </w:tcPr>
          <w:p w14:paraId="367B33DD" w14:textId="36DE3D24" w:rsidR="00D81568" w:rsidRPr="003436F0" w:rsidRDefault="005221D9" w:rsidP="003436F0">
            <w:pPr>
              <w:spacing w:after="0" w:line="240" w:lineRule="auto"/>
              <w:rPr>
                <w:sz w:val="20"/>
                <w:szCs w:val="20"/>
              </w:rPr>
            </w:pPr>
            <w:r w:rsidRPr="003436F0">
              <w:rPr>
                <w:sz w:val="20"/>
                <w:szCs w:val="20"/>
              </w:rPr>
              <w:lastRenderedPageBreak/>
              <w:t>12</w:t>
            </w:r>
          </w:p>
        </w:tc>
        <w:tc>
          <w:tcPr>
            <w:tcW w:w="3126" w:type="dxa"/>
            <w:tcBorders>
              <w:top w:val="single" w:sz="6" w:space="0" w:color="auto"/>
              <w:left w:val="single" w:sz="6" w:space="0" w:color="auto"/>
              <w:bottom w:val="single" w:sz="6" w:space="0" w:color="auto"/>
              <w:right w:val="single" w:sz="6" w:space="0" w:color="auto"/>
            </w:tcBorders>
          </w:tcPr>
          <w:p w14:paraId="2F818379" w14:textId="64C92CB3" w:rsidR="00D81568" w:rsidRPr="003436F0" w:rsidRDefault="00BD4CED" w:rsidP="003436F0">
            <w:pPr>
              <w:spacing w:after="0" w:line="240" w:lineRule="auto"/>
              <w:rPr>
                <w:sz w:val="20"/>
                <w:szCs w:val="20"/>
              </w:rPr>
            </w:pPr>
            <w:r w:rsidRPr="003436F0">
              <w:rPr>
                <w:sz w:val="20"/>
                <w:szCs w:val="20"/>
              </w:rPr>
              <w:t xml:space="preserve">Clear communication of agreed roadmap and timelines. Early clarity on leadership structure and OCP </w:t>
            </w:r>
            <w:r w:rsidRPr="003436F0">
              <w:rPr>
                <w:sz w:val="20"/>
                <w:szCs w:val="20"/>
              </w:rPr>
              <w:lastRenderedPageBreak/>
              <w:t>process to provide certainty. Engagement through Ready Groups and leadership forums.</w:t>
            </w:r>
          </w:p>
        </w:tc>
        <w:tc>
          <w:tcPr>
            <w:tcW w:w="1584" w:type="dxa"/>
            <w:tcBorders>
              <w:top w:val="single" w:sz="6" w:space="0" w:color="auto"/>
              <w:left w:val="single" w:sz="6" w:space="0" w:color="auto"/>
              <w:bottom w:val="single" w:sz="6" w:space="0" w:color="auto"/>
              <w:right w:val="single" w:sz="6" w:space="0" w:color="auto"/>
            </w:tcBorders>
          </w:tcPr>
          <w:p w14:paraId="169D78CC" w14:textId="776DF11A" w:rsidR="00D81568" w:rsidRPr="003436F0" w:rsidRDefault="00BD4CED" w:rsidP="00DB307B">
            <w:pPr>
              <w:spacing w:after="0" w:line="240" w:lineRule="auto"/>
              <w:jc w:val="center"/>
              <w:rPr>
                <w:sz w:val="20"/>
                <w:szCs w:val="20"/>
              </w:rPr>
            </w:pPr>
            <w:r w:rsidRPr="003436F0">
              <w:rPr>
                <w:sz w:val="20"/>
                <w:szCs w:val="20"/>
              </w:rPr>
              <w:lastRenderedPageBreak/>
              <w:t>Director of Workforce &amp; OD</w:t>
            </w:r>
          </w:p>
        </w:tc>
      </w:tr>
      <w:tr w:rsidR="00921A25" w:rsidRPr="00921A25" w14:paraId="161A2D0B"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7CF60871" w14:textId="2A541C21" w:rsidR="00AB1E49" w:rsidRPr="003436F0" w:rsidRDefault="00494475" w:rsidP="003436F0">
            <w:pPr>
              <w:spacing w:after="0" w:line="240" w:lineRule="auto"/>
              <w:rPr>
                <w:sz w:val="20"/>
                <w:szCs w:val="20"/>
              </w:rPr>
            </w:pPr>
            <w:r w:rsidRPr="003436F0">
              <w:rPr>
                <w:sz w:val="20"/>
                <w:szCs w:val="20"/>
              </w:rPr>
              <w:t>Risk of misaligned sequencing (</w:t>
            </w:r>
            <w:r w:rsidR="0033774C" w:rsidRPr="003436F0">
              <w:rPr>
                <w:sz w:val="20"/>
                <w:szCs w:val="20"/>
              </w:rPr>
              <w:t>e.g.,</w:t>
            </w:r>
            <w:r w:rsidRPr="003436F0">
              <w:rPr>
                <w:sz w:val="20"/>
                <w:szCs w:val="20"/>
              </w:rPr>
              <w:t xml:space="preserve"> recruitment before design confirmation) leading to challenge or rework</w:t>
            </w:r>
          </w:p>
        </w:tc>
        <w:tc>
          <w:tcPr>
            <w:tcW w:w="1491" w:type="dxa"/>
            <w:tcBorders>
              <w:top w:val="single" w:sz="6" w:space="0" w:color="auto"/>
              <w:left w:val="single" w:sz="6" w:space="0" w:color="auto"/>
              <w:bottom w:val="single" w:sz="6" w:space="0" w:color="auto"/>
              <w:right w:val="single" w:sz="6" w:space="0" w:color="auto"/>
            </w:tcBorders>
          </w:tcPr>
          <w:p w14:paraId="05AEC3C7" w14:textId="25732C87" w:rsidR="00AB1E49" w:rsidRPr="003436F0" w:rsidRDefault="00494475" w:rsidP="003436F0">
            <w:pPr>
              <w:spacing w:after="0" w:line="240" w:lineRule="auto"/>
              <w:rPr>
                <w:sz w:val="20"/>
                <w:szCs w:val="20"/>
              </w:rPr>
            </w:pPr>
            <w:r w:rsidRPr="003436F0">
              <w:rPr>
                <w:sz w:val="20"/>
                <w:szCs w:val="20"/>
              </w:rPr>
              <w:t>1</w:t>
            </w:r>
            <w:r w:rsidR="00355F0B">
              <w:rPr>
                <w:sz w:val="20"/>
                <w:szCs w:val="20"/>
              </w:rPr>
              <w:t>2</w:t>
            </w:r>
          </w:p>
        </w:tc>
        <w:tc>
          <w:tcPr>
            <w:tcW w:w="3126" w:type="dxa"/>
            <w:tcBorders>
              <w:top w:val="single" w:sz="6" w:space="0" w:color="auto"/>
              <w:left w:val="single" w:sz="6" w:space="0" w:color="auto"/>
              <w:bottom w:val="single" w:sz="6" w:space="0" w:color="auto"/>
              <w:right w:val="single" w:sz="6" w:space="0" w:color="auto"/>
            </w:tcBorders>
          </w:tcPr>
          <w:p w14:paraId="1ED3E5DD" w14:textId="45A40A31" w:rsidR="00861B6C" w:rsidRPr="003436F0" w:rsidRDefault="00C04932" w:rsidP="003436F0">
            <w:pPr>
              <w:spacing w:after="0" w:line="240" w:lineRule="auto"/>
              <w:rPr>
                <w:sz w:val="20"/>
                <w:szCs w:val="20"/>
              </w:rPr>
            </w:pPr>
            <w:r w:rsidRPr="003436F0">
              <w:rPr>
                <w:sz w:val="20"/>
                <w:szCs w:val="20"/>
              </w:rPr>
              <w:t>Reset programme sequencing:</w:t>
            </w:r>
          </w:p>
          <w:p w14:paraId="4B46F658" w14:textId="573879CC" w:rsidR="00861B6C" w:rsidRPr="003436F0" w:rsidRDefault="00861B6C">
            <w:pPr>
              <w:pStyle w:val="ListParagraph"/>
              <w:numPr>
                <w:ilvl w:val="0"/>
                <w:numId w:val="7"/>
              </w:numPr>
              <w:spacing w:after="0" w:line="240" w:lineRule="auto"/>
              <w:rPr>
                <w:sz w:val="20"/>
                <w:szCs w:val="20"/>
              </w:rPr>
            </w:pPr>
            <w:r w:rsidRPr="003436F0">
              <w:rPr>
                <w:sz w:val="20"/>
                <w:szCs w:val="20"/>
              </w:rPr>
              <w:t>D</w:t>
            </w:r>
            <w:r w:rsidR="00C04932" w:rsidRPr="003436F0">
              <w:rPr>
                <w:sz w:val="20"/>
                <w:szCs w:val="20"/>
              </w:rPr>
              <w:t>esign</w:t>
            </w:r>
          </w:p>
          <w:p w14:paraId="6AA2D5CB" w14:textId="484C73F1" w:rsidR="00861B6C" w:rsidRPr="003436F0" w:rsidRDefault="00861B6C">
            <w:pPr>
              <w:pStyle w:val="ListParagraph"/>
              <w:numPr>
                <w:ilvl w:val="0"/>
                <w:numId w:val="7"/>
              </w:numPr>
              <w:spacing w:after="0" w:line="240" w:lineRule="auto"/>
              <w:rPr>
                <w:sz w:val="20"/>
                <w:szCs w:val="20"/>
              </w:rPr>
            </w:pPr>
            <w:r w:rsidRPr="003436F0">
              <w:rPr>
                <w:sz w:val="20"/>
                <w:szCs w:val="20"/>
              </w:rPr>
              <w:t>C</w:t>
            </w:r>
            <w:r w:rsidR="00C04932" w:rsidRPr="003436F0">
              <w:rPr>
                <w:sz w:val="20"/>
                <w:szCs w:val="20"/>
              </w:rPr>
              <w:t>ost</w:t>
            </w:r>
          </w:p>
          <w:p w14:paraId="3A9EC0C4" w14:textId="77777777" w:rsidR="00861B6C" w:rsidRPr="003436F0" w:rsidRDefault="00C04932">
            <w:pPr>
              <w:pStyle w:val="ListParagraph"/>
              <w:numPr>
                <w:ilvl w:val="0"/>
                <w:numId w:val="7"/>
              </w:numPr>
              <w:spacing w:after="0" w:line="240" w:lineRule="auto"/>
              <w:rPr>
                <w:sz w:val="20"/>
                <w:szCs w:val="20"/>
              </w:rPr>
            </w:pPr>
            <w:r w:rsidRPr="003436F0">
              <w:rPr>
                <w:sz w:val="20"/>
                <w:szCs w:val="20"/>
              </w:rPr>
              <w:t>OCP</w:t>
            </w:r>
          </w:p>
          <w:p w14:paraId="5206B816" w14:textId="7E4CDC04" w:rsidR="00861B6C" w:rsidRPr="003436F0" w:rsidRDefault="00861B6C">
            <w:pPr>
              <w:pStyle w:val="ListParagraph"/>
              <w:numPr>
                <w:ilvl w:val="0"/>
                <w:numId w:val="7"/>
              </w:numPr>
              <w:spacing w:after="0" w:line="240" w:lineRule="auto"/>
              <w:rPr>
                <w:sz w:val="20"/>
                <w:szCs w:val="20"/>
              </w:rPr>
            </w:pPr>
            <w:r w:rsidRPr="003436F0">
              <w:rPr>
                <w:sz w:val="20"/>
                <w:szCs w:val="20"/>
              </w:rPr>
              <w:t>R</w:t>
            </w:r>
            <w:r w:rsidR="00C04932" w:rsidRPr="003436F0">
              <w:rPr>
                <w:sz w:val="20"/>
                <w:szCs w:val="20"/>
              </w:rPr>
              <w:t>ecruitment</w:t>
            </w:r>
          </w:p>
          <w:p w14:paraId="01016AD0" w14:textId="4127E699" w:rsidR="00861B6C" w:rsidRPr="003436F0" w:rsidRDefault="00C04932">
            <w:pPr>
              <w:pStyle w:val="ListParagraph"/>
              <w:numPr>
                <w:ilvl w:val="0"/>
                <w:numId w:val="7"/>
              </w:numPr>
              <w:spacing w:after="0" w:line="240" w:lineRule="auto"/>
              <w:rPr>
                <w:sz w:val="20"/>
                <w:szCs w:val="20"/>
              </w:rPr>
            </w:pPr>
            <w:r w:rsidRPr="003436F0">
              <w:rPr>
                <w:sz w:val="20"/>
                <w:szCs w:val="20"/>
              </w:rPr>
              <w:t>mobilisation.</w:t>
            </w:r>
          </w:p>
          <w:p w14:paraId="69652392" w14:textId="77777777" w:rsidR="00861B6C" w:rsidRPr="003436F0" w:rsidRDefault="00861B6C" w:rsidP="003436F0">
            <w:pPr>
              <w:spacing w:after="0" w:line="240" w:lineRule="auto"/>
              <w:rPr>
                <w:sz w:val="20"/>
                <w:szCs w:val="20"/>
              </w:rPr>
            </w:pPr>
          </w:p>
          <w:p w14:paraId="1C994BFD" w14:textId="424F11CB" w:rsidR="00AB1E49" w:rsidRPr="003436F0" w:rsidRDefault="00C04932" w:rsidP="003436F0">
            <w:pPr>
              <w:spacing w:after="0" w:line="240" w:lineRule="auto"/>
              <w:rPr>
                <w:sz w:val="20"/>
                <w:szCs w:val="20"/>
              </w:rPr>
            </w:pPr>
            <w:r w:rsidRPr="003436F0">
              <w:rPr>
                <w:sz w:val="20"/>
                <w:szCs w:val="20"/>
              </w:rPr>
              <w:t>Executive</w:t>
            </w:r>
            <w:r w:rsidR="00105205" w:rsidRPr="003436F0">
              <w:rPr>
                <w:sz w:val="20"/>
                <w:szCs w:val="20"/>
              </w:rPr>
              <w:t xml:space="preserve"> overview </w:t>
            </w:r>
            <w:r w:rsidRPr="003436F0">
              <w:rPr>
                <w:sz w:val="20"/>
                <w:szCs w:val="20"/>
              </w:rPr>
              <w:t>required before progression to each stage.</w:t>
            </w:r>
          </w:p>
        </w:tc>
        <w:tc>
          <w:tcPr>
            <w:tcW w:w="1584" w:type="dxa"/>
            <w:tcBorders>
              <w:top w:val="single" w:sz="6" w:space="0" w:color="auto"/>
              <w:left w:val="single" w:sz="6" w:space="0" w:color="auto"/>
              <w:bottom w:val="single" w:sz="6" w:space="0" w:color="auto"/>
              <w:right w:val="single" w:sz="6" w:space="0" w:color="auto"/>
            </w:tcBorders>
          </w:tcPr>
          <w:p w14:paraId="4004E035" w14:textId="26910088" w:rsidR="00AB1E49" w:rsidRPr="003436F0" w:rsidRDefault="00921A25" w:rsidP="00DB307B">
            <w:pPr>
              <w:spacing w:after="0" w:line="240" w:lineRule="auto"/>
              <w:jc w:val="center"/>
              <w:rPr>
                <w:sz w:val="20"/>
                <w:szCs w:val="20"/>
              </w:rPr>
            </w:pPr>
            <w:r w:rsidRPr="003436F0">
              <w:rPr>
                <w:sz w:val="20"/>
                <w:szCs w:val="20"/>
              </w:rPr>
              <w:t>Director of Workforce &amp; OD</w:t>
            </w:r>
          </w:p>
        </w:tc>
      </w:tr>
      <w:tr w:rsidR="006E3B3D" w:rsidRPr="00921A25" w14:paraId="35F35452"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27B73142" w14:textId="3A8BDBE5" w:rsidR="006E3B3D" w:rsidRPr="003436F0" w:rsidRDefault="006E3B3D" w:rsidP="003436F0">
            <w:pPr>
              <w:spacing w:after="0" w:line="240" w:lineRule="auto"/>
              <w:rPr>
                <w:sz w:val="20"/>
                <w:szCs w:val="20"/>
              </w:rPr>
            </w:pPr>
            <w:r>
              <w:rPr>
                <w:sz w:val="20"/>
                <w:szCs w:val="20"/>
              </w:rPr>
              <w:t>Risk of challenge to the Chief of Care Group recruitment process arising from Medical &amp; Dental contractual considerations</w:t>
            </w:r>
          </w:p>
        </w:tc>
        <w:tc>
          <w:tcPr>
            <w:tcW w:w="1491" w:type="dxa"/>
            <w:tcBorders>
              <w:top w:val="single" w:sz="6" w:space="0" w:color="auto"/>
              <w:left w:val="single" w:sz="6" w:space="0" w:color="auto"/>
              <w:bottom w:val="single" w:sz="6" w:space="0" w:color="auto"/>
              <w:right w:val="single" w:sz="6" w:space="0" w:color="auto"/>
            </w:tcBorders>
          </w:tcPr>
          <w:p w14:paraId="39E96B45" w14:textId="61F37183" w:rsidR="006E3B3D" w:rsidRPr="003436F0" w:rsidRDefault="006E3B3D" w:rsidP="003436F0">
            <w:pPr>
              <w:spacing w:after="0" w:line="240" w:lineRule="auto"/>
              <w:rPr>
                <w:sz w:val="20"/>
                <w:szCs w:val="20"/>
              </w:rPr>
            </w:pPr>
            <w:r>
              <w:rPr>
                <w:sz w:val="20"/>
                <w:szCs w:val="20"/>
              </w:rPr>
              <w:t>1</w:t>
            </w:r>
            <w:r w:rsidR="003A213C">
              <w:rPr>
                <w:sz w:val="20"/>
                <w:szCs w:val="20"/>
              </w:rPr>
              <w:t>2</w:t>
            </w:r>
            <w:r>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4AC51C0B" w14:textId="6FA2545F" w:rsidR="006E3B3D" w:rsidRPr="003436F0" w:rsidRDefault="00606762" w:rsidP="003436F0">
            <w:pPr>
              <w:spacing w:after="0" w:line="240" w:lineRule="auto"/>
              <w:rPr>
                <w:sz w:val="20"/>
                <w:szCs w:val="20"/>
              </w:rPr>
            </w:pPr>
            <w:r w:rsidRPr="00606762">
              <w:rPr>
                <w:sz w:val="20"/>
                <w:szCs w:val="20"/>
              </w:rPr>
              <w:t>Programme team working with Medical HR and Workforce colleagues to develop supplementary Medical &amp; Dental guidance and clarify contractual arrangements.</w:t>
            </w:r>
          </w:p>
        </w:tc>
        <w:tc>
          <w:tcPr>
            <w:tcW w:w="1584" w:type="dxa"/>
            <w:tcBorders>
              <w:top w:val="single" w:sz="6" w:space="0" w:color="auto"/>
              <w:left w:val="single" w:sz="6" w:space="0" w:color="auto"/>
              <w:bottom w:val="single" w:sz="6" w:space="0" w:color="auto"/>
              <w:right w:val="single" w:sz="6" w:space="0" w:color="auto"/>
            </w:tcBorders>
          </w:tcPr>
          <w:p w14:paraId="06D1B402" w14:textId="23E0B1AC" w:rsidR="006E3B3D" w:rsidRPr="003436F0" w:rsidRDefault="00606762" w:rsidP="00DB307B">
            <w:pPr>
              <w:spacing w:after="0" w:line="240" w:lineRule="auto"/>
              <w:jc w:val="center"/>
              <w:rPr>
                <w:sz w:val="20"/>
                <w:szCs w:val="20"/>
              </w:rPr>
            </w:pPr>
            <w:r>
              <w:rPr>
                <w:sz w:val="20"/>
                <w:szCs w:val="20"/>
              </w:rPr>
              <w:t>Director of Workforce &amp; OD</w:t>
            </w:r>
          </w:p>
        </w:tc>
      </w:tr>
      <w:tr w:rsidR="00606762" w:rsidRPr="00921A25" w14:paraId="0EC2E5D2"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6416FA4" w14:textId="65FC680E" w:rsidR="00606762" w:rsidRDefault="00B71169" w:rsidP="003436F0">
            <w:pPr>
              <w:spacing w:after="0" w:line="240" w:lineRule="auto"/>
              <w:rPr>
                <w:sz w:val="20"/>
                <w:szCs w:val="20"/>
              </w:rPr>
            </w:pPr>
            <w:r w:rsidRPr="00B71169">
              <w:rPr>
                <w:sz w:val="20"/>
                <w:szCs w:val="20"/>
              </w:rPr>
              <w:t>There is a risk of formal engagement or challenge through the BMA or other professional representatives regarding contractual arrangements, recruitment methodology or application of the OCP. Such challenge could result in requests for additional information, extended engagement activity or revision of recruitment timelines.</w:t>
            </w:r>
          </w:p>
        </w:tc>
        <w:tc>
          <w:tcPr>
            <w:tcW w:w="1491" w:type="dxa"/>
            <w:tcBorders>
              <w:top w:val="single" w:sz="6" w:space="0" w:color="auto"/>
              <w:left w:val="single" w:sz="6" w:space="0" w:color="auto"/>
              <w:bottom w:val="single" w:sz="6" w:space="0" w:color="auto"/>
              <w:right w:val="single" w:sz="6" w:space="0" w:color="auto"/>
            </w:tcBorders>
          </w:tcPr>
          <w:p w14:paraId="1764A8D1" w14:textId="4C4D8734" w:rsidR="00606762" w:rsidRDefault="00B71169" w:rsidP="003436F0">
            <w:pPr>
              <w:spacing w:after="0" w:line="240" w:lineRule="auto"/>
              <w:rPr>
                <w:sz w:val="20"/>
                <w:szCs w:val="20"/>
              </w:rPr>
            </w:pPr>
            <w:r>
              <w:rPr>
                <w:sz w:val="20"/>
                <w:szCs w:val="20"/>
              </w:rPr>
              <w:t>1</w:t>
            </w:r>
            <w:r w:rsidR="003A213C">
              <w:rPr>
                <w:sz w:val="20"/>
                <w:szCs w:val="20"/>
              </w:rPr>
              <w:t>2</w:t>
            </w:r>
            <w:r>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0BAD2349" w14:textId="58B21224" w:rsidR="00606762" w:rsidRPr="00606762" w:rsidRDefault="00B71169" w:rsidP="003436F0">
            <w:pPr>
              <w:spacing w:after="0" w:line="240" w:lineRule="auto"/>
              <w:rPr>
                <w:sz w:val="20"/>
                <w:szCs w:val="20"/>
              </w:rPr>
            </w:pPr>
            <w:r w:rsidRPr="00B71169">
              <w:rPr>
                <w:sz w:val="20"/>
                <w:szCs w:val="20"/>
              </w:rPr>
              <w:t>Additional engagement period incorporated into programme timeline. Ongoing liaison with Medical HR, Workforce and Executive Medical Leadership. Supporting documentation under development.</w:t>
            </w:r>
          </w:p>
        </w:tc>
        <w:tc>
          <w:tcPr>
            <w:tcW w:w="1584" w:type="dxa"/>
            <w:tcBorders>
              <w:top w:val="single" w:sz="6" w:space="0" w:color="auto"/>
              <w:left w:val="single" w:sz="6" w:space="0" w:color="auto"/>
              <w:bottom w:val="single" w:sz="6" w:space="0" w:color="auto"/>
              <w:right w:val="single" w:sz="6" w:space="0" w:color="auto"/>
            </w:tcBorders>
          </w:tcPr>
          <w:p w14:paraId="0C2F5455" w14:textId="1821D35C" w:rsidR="00606762" w:rsidRDefault="00B71169" w:rsidP="00DB307B">
            <w:pPr>
              <w:spacing w:after="0" w:line="240" w:lineRule="auto"/>
              <w:jc w:val="center"/>
              <w:rPr>
                <w:sz w:val="20"/>
                <w:szCs w:val="20"/>
              </w:rPr>
            </w:pPr>
            <w:r>
              <w:rPr>
                <w:sz w:val="20"/>
                <w:szCs w:val="20"/>
              </w:rPr>
              <w:t>Director of Workforce &amp; OD</w:t>
            </w:r>
          </w:p>
        </w:tc>
      </w:tr>
      <w:tr w:rsidR="00B71169" w:rsidRPr="00921A25" w14:paraId="74FBE27B"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12584039" w14:textId="45C2917F" w:rsidR="00B71169" w:rsidRPr="00B71169" w:rsidRDefault="00E5183F" w:rsidP="003436F0">
            <w:pPr>
              <w:spacing w:after="0" w:line="240" w:lineRule="auto"/>
              <w:rPr>
                <w:sz w:val="20"/>
                <w:szCs w:val="20"/>
              </w:rPr>
            </w:pPr>
            <w:r w:rsidRPr="00E5183F">
              <w:rPr>
                <w:sz w:val="20"/>
                <w:szCs w:val="20"/>
              </w:rPr>
              <w:t>There is a risk that affected S</w:t>
            </w:r>
            <w:r w:rsidR="003A213C">
              <w:rPr>
                <w:sz w:val="20"/>
                <w:szCs w:val="20"/>
              </w:rPr>
              <w:t xml:space="preserve">ervice Group </w:t>
            </w:r>
            <w:r w:rsidRPr="00E5183F">
              <w:rPr>
                <w:sz w:val="20"/>
                <w:szCs w:val="20"/>
              </w:rPr>
              <w:t>M</w:t>
            </w:r>
            <w:r w:rsidR="003A213C">
              <w:rPr>
                <w:sz w:val="20"/>
                <w:szCs w:val="20"/>
              </w:rPr>
              <w:t xml:space="preserve">edical </w:t>
            </w:r>
            <w:r w:rsidRPr="00E5183F">
              <w:rPr>
                <w:sz w:val="20"/>
                <w:szCs w:val="20"/>
              </w:rPr>
              <w:t>D</w:t>
            </w:r>
            <w:r w:rsidR="003A213C">
              <w:rPr>
                <w:sz w:val="20"/>
                <w:szCs w:val="20"/>
              </w:rPr>
              <w:t>irector</w:t>
            </w:r>
            <w:r w:rsidRPr="00E5183F">
              <w:rPr>
                <w:sz w:val="20"/>
                <w:szCs w:val="20"/>
              </w:rPr>
              <w:t>s challenge the less-than-two-thirds assessment which underpins the restricted competition process for Chief of Care Group roles. This could result in requests for further review or additional organisational change scrutiny.</w:t>
            </w:r>
          </w:p>
        </w:tc>
        <w:tc>
          <w:tcPr>
            <w:tcW w:w="1491" w:type="dxa"/>
            <w:tcBorders>
              <w:top w:val="single" w:sz="6" w:space="0" w:color="auto"/>
              <w:left w:val="single" w:sz="6" w:space="0" w:color="auto"/>
              <w:bottom w:val="single" w:sz="6" w:space="0" w:color="auto"/>
              <w:right w:val="single" w:sz="6" w:space="0" w:color="auto"/>
            </w:tcBorders>
          </w:tcPr>
          <w:p w14:paraId="5EA492DD" w14:textId="3B97004B" w:rsidR="00B71169" w:rsidRDefault="00E5183F" w:rsidP="003436F0">
            <w:pPr>
              <w:spacing w:after="0" w:line="240" w:lineRule="auto"/>
              <w:rPr>
                <w:sz w:val="20"/>
                <w:szCs w:val="20"/>
              </w:rPr>
            </w:pPr>
            <w:r>
              <w:rPr>
                <w:sz w:val="20"/>
                <w:szCs w:val="20"/>
              </w:rPr>
              <w:t>1</w:t>
            </w:r>
            <w:r w:rsidR="003A213C">
              <w:rPr>
                <w:sz w:val="20"/>
                <w:szCs w:val="20"/>
              </w:rPr>
              <w:t>2</w:t>
            </w:r>
            <w:r>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6AA2FF0D" w14:textId="0B4805B2" w:rsidR="00B71169" w:rsidRPr="00B71169" w:rsidRDefault="00E5183F" w:rsidP="003436F0">
            <w:pPr>
              <w:spacing w:after="0" w:line="240" w:lineRule="auto"/>
              <w:rPr>
                <w:sz w:val="20"/>
                <w:szCs w:val="20"/>
              </w:rPr>
            </w:pPr>
            <w:r w:rsidRPr="00E5183F">
              <w:rPr>
                <w:sz w:val="20"/>
                <w:szCs w:val="20"/>
              </w:rPr>
              <w:t>OCP rationale documented. Programme team working with Workforce and Medical HR to ensure methodology and supporting evidence are robust and clearly articulated.</w:t>
            </w:r>
          </w:p>
        </w:tc>
        <w:tc>
          <w:tcPr>
            <w:tcW w:w="1584" w:type="dxa"/>
            <w:tcBorders>
              <w:top w:val="single" w:sz="6" w:space="0" w:color="auto"/>
              <w:left w:val="single" w:sz="6" w:space="0" w:color="auto"/>
              <w:bottom w:val="single" w:sz="6" w:space="0" w:color="auto"/>
              <w:right w:val="single" w:sz="6" w:space="0" w:color="auto"/>
            </w:tcBorders>
          </w:tcPr>
          <w:p w14:paraId="0A1F7C9A" w14:textId="2C09EE94" w:rsidR="00B71169" w:rsidRDefault="00E5183F" w:rsidP="00DB307B">
            <w:pPr>
              <w:spacing w:after="0" w:line="240" w:lineRule="auto"/>
              <w:jc w:val="center"/>
              <w:rPr>
                <w:sz w:val="20"/>
                <w:szCs w:val="20"/>
              </w:rPr>
            </w:pPr>
            <w:r>
              <w:rPr>
                <w:sz w:val="20"/>
                <w:szCs w:val="20"/>
              </w:rPr>
              <w:t>Director of Workforce &amp; OD</w:t>
            </w:r>
          </w:p>
        </w:tc>
      </w:tr>
    </w:tbl>
    <w:p w14:paraId="12F5A239" w14:textId="77777777" w:rsidR="00E90D85" w:rsidRDefault="00E90D85" w:rsidP="00DB307B">
      <w:pPr>
        <w:spacing w:after="0" w:line="240" w:lineRule="auto"/>
        <w:jc w:val="center"/>
      </w:pPr>
    </w:p>
    <w:p w14:paraId="37EE10DF" w14:textId="69F3D338" w:rsidR="00277FA9" w:rsidRPr="00DA1E1D" w:rsidRDefault="00DA1E1D">
      <w:pPr>
        <w:pStyle w:val="ListParagraph"/>
        <w:numPr>
          <w:ilvl w:val="0"/>
          <w:numId w:val="3"/>
        </w:numPr>
        <w:spacing w:after="0" w:line="240" w:lineRule="auto"/>
        <w:rPr>
          <w:b/>
          <w:bCs/>
        </w:rPr>
      </w:pPr>
      <w:r w:rsidRPr="00DA1E1D">
        <w:rPr>
          <w:b/>
          <w:bCs/>
        </w:rPr>
        <w:t>OPEN AUDIT RECOMMENDATIONS</w:t>
      </w:r>
    </w:p>
    <w:p w14:paraId="40563F77" w14:textId="69C044E6" w:rsidR="00277FA9" w:rsidRDefault="00DA1E1D" w:rsidP="00674E06">
      <w:pPr>
        <w:spacing w:after="0" w:line="240" w:lineRule="auto"/>
        <w:rPr>
          <w:bCs/>
        </w:rPr>
      </w:pPr>
      <w:r>
        <w:rPr>
          <w:bCs/>
        </w:rPr>
        <w:t>None</w:t>
      </w:r>
    </w:p>
    <w:p w14:paraId="3CF3A662" w14:textId="77777777" w:rsidR="00DA1E1D" w:rsidRDefault="00DA1E1D" w:rsidP="00674E06">
      <w:pPr>
        <w:spacing w:after="0" w:line="240" w:lineRule="auto"/>
        <w:rPr>
          <w:bCs/>
        </w:rPr>
      </w:pPr>
    </w:p>
    <w:p w14:paraId="1F6FD153" w14:textId="36BB495A" w:rsidR="00DA1E1D" w:rsidRPr="00DA1E1D" w:rsidRDefault="00DA1E1D">
      <w:pPr>
        <w:pStyle w:val="ListParagraph"/>
        <w:numPr>
          <w:ilvl w:val="0"/>
          <w:numId w:val="3"/>
        </w:numPr>
        <w:spacing w:after="0" w:line="240" w:lineRule="auto"/>
        <w:rPr>
          <w:b/>
        </w:rPr>
      </w:pPr>
      <w:r w:rsidRPr="00DA1E1D">
        <w:rPr>
          <w:b/>
        </w:rPr>
        <w:t>FINANCIAL IMPLICATIONS</w:t>
      </w:r>
    </w:p>
    <w:p w14:paraId="297583F7" w14:textId="77777777" w:rsidR="00A55DED" w:rsidRDefault="00A55DED" w:rsidP="00674E06">
      <w:pPr>
        <w:spacing w:after="0" w:line="240" w:lineRule="auto"/>
      </w:pPr>
    </w:p>
    <w:p w14:paraId="14A05096" w14:textId="73A858A9" w:rsidR="009C07ED" w:rsidRDefault="00D917B9" w:rsidP="00DC696C">
      <w:pPr>
        <w:spacing w:after="0" w:line="240" w:lineRule="auto"/>
      </w:pPr>
      <w:r>
        <w:lastRenderedPageBreak/>
        <w:t xml:space="preserve">Emerging modelling indicates potential savings of </w:t>
      </w:r>
      <w:r w:rsidR="00105205">
        <w:t xml:space="preserve">between </w:t>
      </w:r>
      <w:r>
        <w:t>£</w:t>
      </w:r>
      <w:r w:rsidR="003A213C">
        <w:t>1</w:t>
      </w:r>
      <w:r>
        <w:t>m–£</w:t>
      </w:r>
      <w:r w:rsidR="003A213C">
        <w:t>2.5</w:t>
      </w:r>
      <w:r>
        <w:t>m from revised management structure</w:t>
      </w:r>
      <w:r w:rsidR="003A213C">
        <w:t xml:space="preserve"> at Division and Directorate levels</w:t>
      </w:r>
      <w:r>
        <w:t xml:space="preserve"> (subject to assumptions and final valida</w:t>
      </w:r>
      <w:r w:rsidR="009C07ED">
        <w:t>tion).</w:t>
      </w:r>
    </w:p>
    <w:p w14:paraId="338F4806" w14:textId="77777777" w:rsidR="00DC696C" w:rsidRDefault="00DC696C" w:rsidP="00DC696C">
      <w:pPr>
        <w:spacing w:after="0" w:line="240" w:lineRule="auto"/>
      </w:pPr>
    </w:p>
    <w:p w14:paraId="014E0726" w14:textId="129D31E1" w:rsidR="00D917B9" w:rsidRDefault="00D917B9" w:rsidP="00DC696C">
      <w:pPr>
        <w:spacing w:after="0" w:line="240" w:lineRule="auto"/>
      </w:pPr>
      <w:r>
        <w:t>Transitional costs (e.g.</w:t>
      </w:r>
      <w:r w:rsidR="00092CEF">
        <w:t>,</w:t>
      </w:r>
      <w:r>
        <w:t xml:space="preserve"> pay protection) are expected but time</w:t>
      </w:r>
      <w:r w:rsidR="00092CEF">
        <w:t xml:space="preserve"> </w:t>
      </w:r>
      <w:r>
        <w:t>limited.</w:t>
      </w:r>
    </w:p>
    <w:p w14:paraId="76C3222B" w14:textId="77777777" w:rsidR="00DC696C" w:rsidRDefault="00DC696C" w:rsidP="00DC696C">
      <w:pPr>
        <w:spacing w:after="0" w:line="240" w:lineRule="auto"/>
      </w:pPr>
    </w:p>
    <w:p w14:paraId="078E9C2F" w14:textId="70CCAAD8" w:rsidR="00D917B9" w:rsidRDefault="00D917B9" w:rsidP="00DC696C">
      <w:pPr>
        <w:spacing w:after="0" w:line="240" w:lineRule="auto"/>
      </w:pPr>
      <w:r>
        <w:t>Final position dependent on:</w:t>
      </w:r>
    </w:p>
    <w:p w14:paraId="050A75AE" w14:textId="643C7377" w:rsidR="00D917B9" w:rsidRDefault="00D917B9">
      <w:pPr>
        <w:pStyle w:val="ListParagraph"/>
        <w:numPr>
          <w:ilvl w:val="1"/>
          <w:numId w:val="4"/>
        </w:numPr>
        <w:spacing w:after="0" w:line="240" w:lineRule="auto"/>
      </w:pPr>
      <w:r>
        <w:t>Confirmation of organisational design</w:t>
      </w:r>
    </w:p>
    <w:p w14:paraId="7D5151B0" w14:textId="027436A2" w:rsidR="00D917B9" w:rsidRDefault="00D917B9">
      <w:pPr>
        <w:pStyle w:val="ListParagraph"/>
        <w:numPr>
          <w:ilvl w:val="1"/>
          <w:numId w:val="4"/>
        </w:numPr>
        <w:spacing w:after="0" w:line="240" w:lineRule="auto"/>
      </w:pPr>
      <w:r>
        <w:t>Workforce assumptions (e.g.</w:t>
      </w:r>
      <w:r w:rsidR="00092CEF">
        <w:t>,</w:t>
      </w:r>
      <w:r>
        <w:t xml:space="preserve"> </w:t>
      </w:r>
      <w:r w:rsidR="00092CEF">
        <w:t xml:space="preserve">Spans of control / </w:t>
      </w:r>
      <w:r>
        <w:t>WTE numbers)</w:t>
      </w:r>
      <w:r w:rsidR="00C71C04">
        <w:t>.</w:t>
      </w:r>
    </w:p>
    <w:p w14:paraId="33B7BB58" w14:textId="77777777" w:rsidR="00D917B9" w:rsidRDefault="00D917B9" w:rsidP="00F029A2">
      <w:pPr>
        <w:spacing w:after="0" w:line="240" w:lineRule="auto"/>
      </w:pPr>
    </w:p>
    <w:p w14:paraId="2A9AFE81" w14:textId="1C057634" w:rsidR="00D917B9" w:rsidRDefault="00E2647A">
      <w:pPr>
        <w:pStyle w:val="ListParagraph"/>
        <w:numPr>
          <w:ilvl w:val="0"/>
          <w:numId w:val="3"/>
        </w:numPr>
        <w:spacing w:after="0" w:line="240" w:lineRule="auto"/>
        <w:rPr>
          <w:b/>
          <w:bCs/>
        </w:rPr>
      </w:pPr>
      <w:r w:rsidRPr="00E2647A">
        <w:rPr>
          <w:b/>
          <w:bCs/>
        </w:rPr>
        <w:t>RECOMMENDATION</w:t>
      </w:r>
    </w:p>
    <w:p w14:paraId="05FE9775" w14:textId="77777777" w:rsidR="002A364B" w:rsidRDefault="002A364B" w:rsidP="002A364B">
      <w:pPr>
        <w:spacing w:after="0" w:line="240" w:lineRule="auto"/>
        <w:rPr>
          <w:b/>
          <w:bCs/>
        </w:rPr>
      </w:pPr>
    </w:p>
    <w:p w14:paraId="3EA661F8" w14:textId="29457078" w:rsidR="002A364B" w:rsidRPr="002A364B" w:rsidRDefault="002A364B" w:rsidP="002A364B">
      <w:pPr>
        <w:spacing w:after="0" w:line="240" w:lineRule="auto"/>
      </w:pPr>
      <w:r w:rsidRPr="002A364B">
        <w:t>The Committee is asked to:</w:t>
      </w:r>
    </w:p>
    <w:p w14:paraId="314C0B42" w14:textId="77777777" w:rsidR="00B941E6" w:rsidRDefault="00B941E6" w:rsidP="00EB3791">
      <w:pPr>
        <w:pStyle w:val="ListParagraph"/>
        <w:numPr>
          <w:ilvl w:val="0"/>
          <w:numId w:val="14"/>
        </w:numPr>
        <w:spacing w:after="0" w:line="240" w:lineRule="auto"/>
      </w:pPr>
      <w:r>
        <w:t>Note progress against the Organised for Success Programme.</w:t>
      </w:r>
    </w:p>
    <w:p w14:paraId="4D58BD57" w14:textId="77777777" w:rsidR="00B941E6" w:rsidRDefault="00B941E6" w:rsidP="00EB3791">
      <w:pPr>
        <w:pStyle w:val="ListParagraph"/>
        <w:numPr>
          <w:ilvl w:val="0"/>
          <w:numId w:val="14"/>
        </w:numPr>
        <w:spacing w:after="0" w:line="240" w:lineRule="auto"/>
      </w:pPr>
      <w:r>
        <w:t>Note commencement of recruitment activity associated with the Care Group Triumvirate structure.</w:t>
      </w:r>
    </w:p>
    <w:p w14:paraId="60648EB1" w14:textId="77777777" w:rsidR="00B941E6" w:rsidRDefault="00B941E6" w:rsidP="00EB3791">
      <w:pPr>
        <w:pStyle w:val="ListParagraph"/>
        <w:numPr>
          <w:ilvl w:val="0"/>
          <w:numId w:val="14"/>
        </w:numPr>
        <w:spacing w:after="0" w:line="240" w:lineRule="auto"/>
      </w:pPr>
      <w:r>
        <w:t>Note the revised recruitment timetable.</w:t>
      </w:r>
    </w:p>
    <w:p w14:paraId="0CC2FF36" w14:textId="77777777" w:rsidR="00B941E6" w:rsidRDefault="00B941E6" w:rsidP="00EB3791">
      <w:pPr>
        <w:pStyle w:val="ListParagraph"/>
        <w:numPr>
          <w:ilvl w:val="0"/>
          <w:numId w:val="14"/>
        </w:numPr>
        <w:spacing w:after="0" w:line="240" w:lineRule="auto"/>
      </w:pPr>
      <w:r>
        <w:t>Take assurance regarding the management of emerging risks.</w:t>
      </w:r>
    </w:p>
    <w:p w14:paraId="2FC5651A" w14:textId="77777777" w:rsidR="00B941E6" w:rsidRDefault="00B941E6" w:rsidP="00EB3791">
      <w:pPr>
        <w:pStyle w:val="ListParagraph"/>
        <w:numPr>
          <w:ilvl w:val="0"/>
          <w:numId w:val="14"/>
        </w:numPr>
        <w:spacing w:after="0" w:line="240" w:lineRule="auto"/>
      </w:pPr>
      <w:r>
        <w:t>Note the work underway with Medical HR and Workforce colleagues to address Medical &amp; Dental contractual matters.</w:t>
      </w:r>
    </w:p>
    <w:p w14:paraId="409F1752" w14:textId="42C46FE9" w:rsidR="00E2647A" w:rsidRPr="003A213C" w:rsidRDefault="00B941E6" w:rsidP="00EB3791">
      <w:pPr>
        <w:pStyle w:val="ListParagraph"/>
        <w:numPr>
          <w:ilvl w:val="0"/>
          <w:numId w:val="14"/>
        </w:numPr>
        <w:spacing w:after="0" w:line="240" w:lineRule="auto"/>
        <w:rPr>
          <w:b/>
          <w:bCs/>
        </w:rPr>
      </w:pPr>
      <w:r>
        <w:t>Support continued progression of the programme towards implementation of shadow Care Group arrangements in January 2027 and formal implementation in April 2027.</w:t>
      </w:r>
    </w:p>
    <w:p w14:paraId="52248A39" w14:textId="77777777" w:rsidR="003A213C" w:rsidRDefault="003A213C" w:rsidP="003A213C">
      <w:pPr>
        <w:spacing w:after="0" w:line="240" w:lineRule="auto"/>
        <w:rPr>
          <w:b/>
          <w:bCs/>
        </w:rPr>
      </w:pPr>
    </w:p>
    <w:p w14:paraId="738DC6C0" w14:textId="77777777" w:rsidR="003A213C" w:rsidRDefault="003A213C" w:rsidP="003A213C">
      <w:pPr>
        <w:spacing w:after="0" w:line="240" w:lineRule="auto"/>
        <w:rPr>
          <w:b/>
          <w:bCs/>
        </w:rPr>
      </w:pPr>
    </w:p>
    <w:p w14:paraId="4AE6D726" w14:textId="77777777" w:rsidR="003A213C" w:rsidRDefault="003A213C" w:rsidP="003A213C">
      <w:pPr>
        <w:spacing w:after="0" w:line="240" w:lineRule="auto"/>
        <w:rPr>
          <w:b/>
          <w:bCs/>
        </w:rPr>
      </w:pPr>
    </w:p>
    <w:p w14:paraId="5943D9AB" w14:textId="77777777" w:rsidR="003A213C" w:rsidRDefault="003A213C" w:rsidP="003A213C">
      <w:pPr>
        <w:spacing w:after="0" w:line="240" w:lineRule="auto"/>
        <w:rPr>
          <w:b/>
          <w:bCs/>
        </w:rPr>
      </w:pPr>
    </w:p>
    <w:p w14:paraId="4539C6E8" w14:textId="77777777" w:rsidR="003A213C" w:rsidRDefault="003A213C" w:rsidP="003A213C">
      <w:pPr>
        <w:spacing w:after="0" w:line="240" w:lineRule="auto"/>
        <w:rPr>
          <w:b/>
          <w:bCs/>
        </w:rPr>
      </w:pPr>
    </w:p>
    <w:p w14:paraId="481FF5A6" w14:textId="77777777" w:rsidR="003A213C" w:rsidRDefault="003A213C" w:rsidP="003A213C">
      <w:pPr>
        <w:spacing w:after="0" w:line="240" w:lineRule="auto"/>
        <w:rPr>
          <w:b/>
          <w:bCs/>
        </w:rPr>
      </w:pPr>
    </w:p>
    <w:p w14:paraId="16C29BF3" w14:textId="77777777" w:rsidR="003A213C" w:rsidRDefault="003A213C" w:rsidP="003A213C">
      <w:pPr>
        <w:spacing w:after="0" w:line="240" w:lineRule="auto"/>
        <w:rPr>
          <w:b/>
          <w:bCs/>
        </w:rPr>
      </w:pPr>
    </w:p>
    <w:p w14:paraId="79C2F4AA" w14:textId="77777777" w:rsidR="003A213C" w:rsidRDefault="003A213C" w:rsidP="003A213C">
      <w:pPr>
        <w:spacing w:after="0" w:line="240" w:lineRule="auto"/>
        <w:rPr>
          <w:b/>
          <w:bCs/>
        </w:rPr>
      </w:pPr>
    </w:p>
    <w:p w14:paraId="43400D90" w14:textId="77777777" w:rsidR="003A213C" w:rsidRDefault="003A213C" w:rsidP="003A213C">
      <w:pPr>
        <w:spacing w:after="0" w:line="240" w:lineRule="auto"/>
        <w:rPr>
          <w:b/>
          <w:bCs/>
        </w:rPr>
      </w:pPr>
    </w:p>
    <w:p w14:paraId="5E7261D4" w14:textId="77777777" w:rsidR="003A213C" w:rsidRDefault="003A213C" w:rsidP="003A213C">
      <w:pPr>
        <w:spacing w:after="0" w:line="240" w:lineRule="auto"/>
        <w:rPr>
          <w:b/>
          <w:bCs/>
        </w:rPr>
      </w:pPr>
    </w:p>
    <w:p w14:paraId="1364852C" w14:textId="77777777" w:rsidR="003A213C" w:rsidRDefault="003A213C" w:rsidP="003A213C">
      <w:pPr>
        <w:spacing w:after="0" w:line="240" w:lineRule="auto"/>
        <w:rPr>
          <w:b/>
          <w:bCs/>
        </w:rPr>
      </w:pPr>
    </w:p>
    <w:p w14:paraId="7A2C435B" w14:textId="77777777" w:rsidR="003A213C" w:rsidRDefault="003A213C" w:rsidP="003A213C">
      <w:pPr>
        <w:spacing w:after="0" w:line="240" w:lineRule="auto"/>
        <w:rPr>
          <w:b/>
          <w:bCs/>
        </w:rPr>
      </w:pPr>
    </w:p>
    <w:p w14:paraId="7B81B84C" w14:textId="77777777" w:rsidR="003A213C" w:rsidRDefault="003A213C" w:rsidP="003A213C">
      <w:pPr>
        <w:spacing w:after="0" w:line="240" w:lineRule="auto"/>
        <w:rPr>
          <w:b/>
          <w:bCs/>
        </w:rPr>
      </w:pPr>
    </w:p>
    <w:p w14:paraId="181504C2" w14:textId="77777777" w:rsidR="003A213C" w:rsidRDefault="003A213C" w:rsidP="003A213C">
      <w:pPr>
        <w:spacing w:after="0" w:line="240" w:lineRule="auto"/>
        <w:rPr>
          <w:b/>
          <w:bCs/>
        </w:rPr>
      </w:pPr>
    </w:p>
    <w:p w14:paraId="15243669" w14:textId="77777777" w:rsidR="003A213C" w:rsidRDefault="003A213C" w:rsidP="003A213C">
      <w:pPr>
        <w:spacing w:after="0" w:line="240" w:lineRule="auto"/>
        <w:rPr>
          <w:b/>
          <w:bCs/>
        </w:rPr>
      </w:pPr>
    </w:p>
    <w:p w14:paraId="4D9E0EA8" w14:textId="77777777" w:rsidR="003A213C" w:rsidRDefault="003A213C" w:rsidP="003A213C">
      <w:pPr>
        <w:spacing w:after="0" w:line="240" w:lineRule="auto"/>
        <w:rPr>
          <w:b/>
          <w:bCs/>
        </w:rPr>
      </w:pPr>
    </w:p>
    <w:p w14:paraId="2FA4F072" w14:textId="77777777" w:rsidR="003A213C" w:rsidRDefault="003A213C" w:rsidP="003A213C">
      <w:pPr>
        <w:spacing w:after="0" w:line="240" w:lineRule="auto"/>
        <w:rPr>
          <w:b/>
          <w:bCs/>
        </w:rPr>
      </w:pPr>
    </w:p>
    <w:p w14:paraId="20DF37CB" w14:textId="77777777" w:rsidR="003A213C" w:rsidRDefault="003A213C" w:rsidP="003A213C">
      <w:pPr>
        <w:spacing w:after="0" w:line="240" w:lineRule="auto"/>
        <w:rPr>
          <w:b/>
          <w:bCs/>
        </w:rPr>
      </w:pPr>
    </w:p>
    <w:p w14:paraId="0505C512" w14:textId="77777777" w:rsidR="003A213C" w:rsidRDefault="003A213C" w:rsidP="003A213C">
      <w:pPr>
        <w:spacing w:after="0" w:line="240" w:lineRule="auto"/>
        <w:rPr>
          <w:b/>
          <w:bCs/>
        </w:rPr>
      </w:pPr>
    </w:p>
    <w:p w14:paraId="6937D54F" w14:textId="77777777" w:rsidR="003A213C" w:rsidRDefault="003A213C" w:rsidP="003A213C">
      <w:pPr>
        <w:spacing w:after="0" w:line="240" w:lineRule="auto"/>
        <w:rPr>
          <w:b/>
          <w:bCs/>
        </w:rPr>
      </w:pPr>
    </w:p>
    <w:p w14:paraId="6332E909" w14:textId="77777777" w:rsidR="003A213C" w:rsidRDefault="003A213C" w:rsidP="003A213C">
      <w:pPr>
        <w:spacing w:after="0" w:line="240" w:lineRule="auto"/>
        <w:rPr>
          <w:b/>
          <w:bCs/>
        </w:rPr>
      </w:pPr>
    </w:p>
    <w:p w14:paraId="5ECE8D8B" w14:textId="77777777" w:rsidR="003A213C" w:rsidRPr="003A213C" w:rsidRDefault="003A213C" w:rsidP="003A213C">
      <w:pPr>
        <w:spacing w:after="0" w:line="240" w:lineRule="auto"/>
        <w:rPr>
          <w:b/>
          <w:bCs/>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69BC0076" w:rsidR="00034194" w:rsidRPr="001F2857" w:rsidRDefault="00E2647A" w:rsidP="00674E06">
            <w:pPr>
              <w:rPr>
                <w:b/>
              </w:rPr>
            </w:pPr>
            <w:r>
              <w:rPr>
                <w:b/>
                <w:bCs/>
              </w:rPr>
              <w:lastRenderedPageBreak/>
              <w:br w:type="page"/>
            </w:r>
            <w:r w:rsidR="0020539A"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rsidP="00674E0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674E06">
            <w:pPr>
              <w:rPr>
                <w:b/>
              </w:rPr>
            </w:pPr>
            <w:r>
              <w:rPr>
                <w:b/>
              </w:rPr>
              <w:t xml:space="preserve">Strategic </w:t>
            </w:r>
            <w:r w:rsidRPr="00F8567E">
              <w:rPr>
                <w:b/>
              </w:rPr>
              <w:t>Objectives</w:t>
            </w:r>
          </w:p>
          <w:p w14:paraId="6D29043B" w14:textId="6893427A" w:rsidR="00F5324A" w:rsidRPr="00F8567E" w:rsidRDefault="005D5E16" w:rsidP="00674E0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674E06">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674E06">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rsidP="00674E06">
            <w:pPr>
              <w:rPr>
                <w:b/>
              </w:rPr>
            </w:pPr>
          </w:p>
        </w:tc>
        <w:tc>
          <w:tcPr>
            <w:tcW w:w="5812" w:type="dxa"/>
          </w:tcPr>
          <w:p w14:paraId="6D290440" w14:textId="5071215F" w:rsidR="00F5324A" w:rsidRPr="00F8567E" w:rsidRDefault="004221DC" w:rsidP="00674E06">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729B5247" w:rsidR="00F5324A" w:rsidRPr="00F8567E" w:rsidRDefault="007F43A9" w:rsidP="00674E06">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rsidP="00674E06">
            <w:pPr>
              <w:rPr>
                <w:b/>
              </w:rPr>
            </w:pPr>
          </w:p>
        </w:tc>
        <w:tc>
          <w:tcPr>
            <w:tcW w:w="5812" w:type="dxa"/>
          </w:tcPr>
          <w:p w14:paraId="6D290444" w14:textId="7BC6B5D7" w:rsidR="00F5324A" w:rsidRPr="00F8567E" w:rsidRDefault="004221DC" w:rsidP="00674E06">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4681EF1C" w:rsidR="00F5324A" w:rsidRPr="00F8567E" w:rsidRDefault="007F43A9" w:rsidP="00674E06">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674E06">
            <w:pPr>
              <w:rPr>
                <w:b/>
              </w:rPr>
            </w:pPr>
          </w:p>
        </w:tc>
        <w:tc>
          <w:tcPr>
            <w:tcW w:w="5812" w:type="dxa"/>
          </w:tcPr>
          <w:p w14:paraId="6D29044B" w14:textId="21751B0B" w:rsidR="00F5324A" w:rsidRPr="00F8567E" w:rsidRDefault="00233D58" w:rsidP="00674E06">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674E06">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674E06">
            <w:pPr>
              <w:rPr>
                <w:b/>
              </w:rPr>
            </w:pPr>
          </w:p>
        </w:tc>
        <w:tc>
          <w:tcPr>
            <w:tcW w:w="5812" w:type="dxa"/>
          </w:tcPr>
          <w:p w14:paraId="6D29044F" w14:textId="57073FBE" w:rsidR="00F5324A" w:rsidRPr="00F8567E" w:rsidRDefault="00233D58" w:rsidP="00674E06">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140DD5CA" w:rsidR="00F5324A" w:rsidRPr="00F8567E" w:rsidRDefault="007F43A9" w:rsidP="00674E06">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674E06">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674E06">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674E06">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674E06">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674E06">
            <w:pPr>
              <w:rPr>
                <w:b/>
              </w:rPr>
            </w:pPr>
          </w:p>
        </w:tc>
        <w:tc>
          <w:tcPr>
            <w:tcW w:w="5812" w:type="dxa"/>
          </w:tcPr>
          <w:p w14:paraId="6D290465" w14:textId="26C0FDA5" w:rsidR="00C43F7B" w:rsidRPr="00F8567E" w:rsidRDefault="00C43F7B" w:rsidP="00674E06">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674E06">
            <w:pPr>
              <w:rPr>
                <w:b/>
              </w:rPr>
            </w:pPr>
          </w:p>
        </w:tc>
        <w:tc>
          <w:tcPr>
            <w:tcW w:w="5812" w:type="dxa"/>
          </w:tcPr>
          <w:p w14:paraId="6D290469" w14:textId="3332C186" w:rsidR="00C43F7B" w:rsidRPr="00F8567E" w:rsidRDefault="00C43F7B" w:rsidP="00674E0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674E06">
            <w:pPr>
              <w:rPr>
                <w:b/>
              </w:rPr>
            </w:pPr>
          </w:p>
        </w:tc>
        <w:tc>
          <w:tcPr>
            <w:tcW w:w="5812" w:type="dxa"/>
          </w:tcPr>
          <w:p w14:paraId="6D29046D" w14:textId="02FE47C9" w:rsidR="00C43F7B" w:rsidRPr="00F8567E" w:rsidRDefault="00C43F7B" w:rsidP="00674E06">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674E06">
            <w:pPr>
              <w:rPr>
                <w:b/>
              </w:rPr>
            </w:pPr>
          </w:p>
        </w:tc>
        <w:tc>
          <w:tcPr>
            <w:tcW w:w="5812" w:type="dxa"/>
          </w:tcPr>
          <w:p w14:paraId="6D290471" w14:textId="639A0F69" w:rsidR="00C43F7B" w:rsidRPr="00F8567E" w:rsidRDefault="00C43F7B" w:rsidP="00674E06">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674E06">
            <w:pPr>
              <w:rPr>
                <w:b/>
              </w:rPr>
            </w:pPr>
          </w:p>
        </w:tc>
        <w:tc>
          <w:tcPr>
            <w:tcW w:w="5812" w:type="dxa"/>
          </w:tcPr>
          <w:p w14:paraId="6D290475" w14:textId="5778DDA9" w:rsidR="00C43F7B" w:rsidRPr="00F8567E" w:rsidRDefault="00C43F7B" w:rsidP="00674E06">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674E06">
            <w:pPr>
              <w:rPr>
                <w:b/>
              </w:rPr>
            </w:pPr>
          </w:p>
        </w:tc>
        <w:tc>
          <w:tcPr>
            <w:tcW w:w="5812" w:type="dxa"/>
          </w:tcPr>
          <w:p w14:paraId="6D290479" w14:textId="7328B9FF" w:rsidR="00C43F7B" w:rsidRPr="00F8567E" w:rsidRDefault="00C43F7B" w:rsidP="00674E06">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E472131" w:rsidR="00C43F7B" w:rsidRPr="00F8567E" w:rsidRDefault="007F7961" w:rsidP="00674E06">
                <w:pP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674E06">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674E06">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1A168E52" w:rsidR="00925DA1" w:rsidRDefault="007F7961" w:rsidP="00674E06">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674E06">
            <w:pPr>
              <w:rPr>
                <w:b/>
              </w:rPr>
            </w:pPr>
          </w:p>
        </w:tc>
        <w:tc>
          <w:tcPr>
            <w:tcW w:w="5812" w:type="dxa"/>
          </w:tcPr>
          <w:p w14:paraId="2A69D290" w14:textId="0605AEDE" w:rsidR="00925DA1" w:rsidRPr="00925DA1" w:rsidRDefault="00925DA1" w:rsidP="00674E06">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674E06">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674E06">
            <w:pPr>
              <w:rPr>
                <w:b/>
              </w:rPr>
            </w:pPr>
          </w:p>
        </w:tc>
        <w:tc>
          <w:tcPr>
            <w:tcW w:w="5812" w:type="dxa"/>
          </w:tcPr>
          <w:p w14:paraId="75A9FE92" w14:textId="231227FB" w:rsidR="00925DA1" w:rsidRPr="00925DA1" w:rsidRDefault="00925DA1" w:rsidP="00674E06">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674E06">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674E06">
            <w:pPr>
              <w:rPr>
                <w:b/>
              </w:rPr>
            </w:pPr>
          </w:p>
        </w:tc>
        <w:tc>
          <w:tcPr>
            <w:tcW w:w="5812" w:type="dxa"/>
          </w:tcPr>
          <w:p w14:paraId="7C1ACCB9" w14:textId="0A949DE8" w:rsidR="00925DA1" w:rsidRPr="00925DA1" w:rsidRDefault="00925DA1" w:rsidP="00674E06">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674E06">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674E06">
            <w:pPr>
              <w:rPr>
                <w:b/>
              </w:rPr>
            </w:pPr>
          </w:p>
        </w:tc>
        <w:tc>
          <w:tcPr>
            <w:tcW w:w="5812" w:type="dxa"/>
          </w:tcPr>
          <w:p w14:paraId="57B10CB7" w14:textId="027A78F8" w:rsidR="00925DA1" w:rsidRPr="00925DA1" w:rsidRDefault="00925DA1" w:rsidP="00674E06">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674E06">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674E06">
            <w:pPr>
              <w:rPr>
                <w:b/>
              </w:rPr>
            </w:pPr>
          </w:p>
        </w:tc>
        <w:tc>
          <w:tcPr>
            <w:tcW w:w="5812" w:type="dxa"/>
          </w:tcPr>
          <w:p w14:paraId="611AECC0" w14:textId="2F7F719A" w:rsidR="00925DA1" w:rsidRPr="00925DA1" w:rsidRDefault="00925DA1" w:rsidP="00674E06">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674E06">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674E06">
            <w:pPr>
              <w:rPr>
                <w:b/>
              </w:rPr>
            </w:pPr>
            <w:r w:rsidRPr="008267FB">
              <w:rPr>
                <w:b/>
              </w:rPr>
              <w:t>Quality, Safety and Patient Experience</w:t>
            </w:r>
          </w:p>
        </w:tc>
      </w:tr>
      <w:tr w:rsidR="00925DA1" w:rsidRPr="00F8567E" w14:paraId="6D290480" w14:textId="77777777" w:rsidTr="007B683C">
        <w:tc>
          <w:tcPr>
            <w:tcW w:w="9245" w:type="dxa"/>
            <w:gridSpan w:val="3"/>
          </w:tcPr>
          <w:p w14:paraId="04A97CA6" w14:textId="27177BE6" w:rsidR="000D1E8C" w:rsidRPr="0037301C" w:rsidRDefault="00A304DC" w:rsidP="00674E06">
            <w:pPr>
              <w:ind w:right="96"/>
            </w:pPr>
            <w:r>
              <w:t xml:space="preserve">None </w:t>
            </w:r>
            <w:r w:rsidR="00060150">
              <w:t>identified.</w:t>
            </w:r>
          </w:p>
          <w:p w14:paraId="6D29047F" w14:textId="77777777" w:rsidR="00925DA1" w:rsidRPr="00F8567E" w:rsidRDefault="00925DA1" w:rsidP="00674E06">
            <w:pP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674E06">
            <w:pPr>
              <w:rPr>
                <w:b/>
              </w:rPr>
            </w:pPr>
            <w:r w:rsidRPr="00F8567E">
              <w:rPr>
                <w:b/>
              </w:rPr>
              <w:t>Financial Implications</w:t>
            </w:r>
          </w:p>
        </w:tc>
      </w:tr>
      <w:tr w:rsidR="00925DA1" w:rsidRPr="00F8567E" w14:paraId="6D290487" w14:textId="77777777" w:rsidTr="007B683C">
        <w:tc>
          <w:tcPr>
            <w:tcW w:w="9245" w:type="dxa"/>
            <w:gridSpan w:val="3"/>
          </w:tcPr>
          <w:p w14:paraId="16BE13C1" w14:textId="14F1A9A9" w:rsidR="00A304DC" w:rsidRDefault="00A304DC" w:rsidP="00A304DC">
            <w:r>
              <w:t>Emerging modelling indicates potential savings of between £</w:t>
            </w:r>
            <w:r w:rsidR="003A213C">
              <w:t>1</w:t>
            </w:r>
            <w:r>
              <w:t>m–£</w:t>
            </w:r>
            <w:r w:rsidR="003A213C">
              <w:t>2.5</w:t>
            </w:r>
            <w:r>
              <w:t>m from revised management structure (subject to assumptions and final validation).</w:t>
            </w:r>
          </w:p>
          <w:p w14:paraId="15089008" w14:textId="77777777" w:rsidR="00A304DC" w:rsidRDefault="00A304DC" w:rsidP="00A304DC">
            <w:r>
              <w:t>Transitional costs (e.g., pay protection) are expected but time limited.</w:t>
            </w:r>
          </w:p>
          <w:p w14:paraId="048A503C" w14:textId="77777777" w:rsidR="00A304DC" w:rsidRDefault="00A304DC" w:rsidP="00A304DC">
            <w:r>
              <w:t>Final position dependent on:</w:t>
            </w:r>
          </w:p>
          <w:p w14:paraId="4934D2A8" w14:textId="77777777" w:rsidR="00A304DC" w:rsidRDefault="00A304DC">
            <w:pPr>
              <w:pStyle w:val="ListParagraph"/>
              <w:numPr>
                <w:ilvl w:val="1"/>
                <w:numId w:val="4"/>
              </w:numPr>
            </w:pPr>
            <w:r>
              <w:t>Confirmation of organisational design</w:t>
            </w:r>
          </w:p>
          <w:p w14:paraId="0A824E1A" w14:textId="77777777" w:rsidR="00A304DC" w:rsidRDefault="00A304DC">
            <w:pPr>
              <w:pStyle w:val="ListParagraph"/>
              <w:numPr>
                <w:ilvl w:val="1"/>
                <w:numId w:val="4"/>
              </w:numPr>
            </w:pPr>
            <w:r>
              <w:t>Workforce assumptions (e.g., Spans of control / WTE numbers).</w:t>
            </w:r>
          </w:p>
          <w:p w14:paraId="6D290486" w14:textId="77777777" w:rsidR="00925DA1" w:rsidRPr="00F8567E" w:rsidRDefault="00925DA1" w:rsidP="00A304DC">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674E06">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A" w14:textId="46301CF1" w:rsidR="00925DA1" w:rsidRPr="000D1E8C" w:rsidRDefault="000D1E8C" w:rsidP="00674E06">
            <w:pPr>
              <w:ind w:right="96"/>
            </w:pPr>
            <w:r w:rsidRPr="000D1E8C">
              <w:t>N</w:t>
            </w:r>
            <w:r w:rsidR="00A304DC">
              <w:t>one identified</w:t>
            </w:r>
          </w:p>
          <w:p w14:paraId="6D29048B" w14:textId="77777777" w:rsidR="00925DA1" w:rsidRPr="00F8567E" w:rsidRDefault="00925DA1" w:rsidP="00674E06">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674E06">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D29048F" w14:textId="61842EA7" w:rsidR="00925DA1" w:rsidRPr="001B0859" w:rsidRDefault="00A304DC" w:rsidP="00674E06">
            <w:pPr>
              <w:ind w:right="96"/>
            </w:pPr>
            <w:r>
              <w:t>As set out in the report.</w:t>
            </w:r>
          </w:p>
          <w:p w14:paraId="6D290490" w14:textId="77777777" w:rsidR="00925DA1" w:rsidRPr="00F8567E" w:rsidRDefault="00925DA1" w:rsidP="00674E06">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674E06">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16228661" w:rsidR="00925DA1" w:rsidRPr="00A304DC" w:rsidRDefault="000D1E8C" w:rsidP="00674E06">
            <w:pPr>
              <w:ind w:right="96"/>
            </w:pPr>
            <w:r>
              <w:t>N</w:t>
            </w:r>
            <w:r w:rsidR="00A304DC">
              <w:t>ot applicable</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674E06">
            <w:pPr>
              <w:ind w:right="96"/>
              <w:rPr>
                <w:b/>
              </w:rPr>
            </w:pPr>
            <w:r w:rsidRPr="00C40206">
              <w:rPr>
                <w:b/>
              </w:rPr>
              <w:t>Report History</w:t>
            </w:r>
          </w:p>
        </w:tc>
      </w:tr>
      <w:tr w:rsidR="00925DA1" w:rsidRPr="00F8567E" w14:paraId="6D29049A" w14:textId="77777777">
        <w:tc>
          <w:tcPr>
            <w:tcW w:w="9245" w:type="dxa"/>
            <w:gridSpan w:val="3"/>
          </w:tcPr>
          <w:p w14:paraId="6D290499" w14:textId="13090621" w:rsidR="00925DA1" w:rsidRPr="00F8567E" w:rsidRDefault="003A213C" w:rsidP="003A213C">
            <w:pPr>
              <w:ind w:right="96"/>
              <w:rPr>
                <w:color w:val="FF0000"/>
              </w:rPr>
            </w:pPr>
            <w:r>
              <w:t>Not applicable</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674E06">
            <w:pPr>
              <w:ind w:right="96"/>
              <w:rPr>
                <w:color w:val="FF0000"/>
              </w:rPr>
            </w:pPr>
            <w:r w:rsidRPr="00C40206">
              <w:rPr>
                <w:b/>
              </w:rPr>
              <w:t>Appendices</w:t>
            </w:r>
          </w:p>
        </w:tc>
      </w:tr>
      <w:tr w:rsidR="00925DA1" w:rsidRPr="00F8567E" w14:paraId="6D29049F" w14:textId="77777777">
        <w:tc>
          <w:tcPr>
            <w:tcW w:w="9245" w:type="dxa"/>
            <w:gridSpan w:val="3"/>
          </w:tcPr>
          <w:p w14:paraId="6D29049E" w14:textId="588448DA" w:rsidR="00746678" w:rsidRPr="00310664" w:rsidRDefault="003A213C" w:rsidP="00310664">
            <w:pPr>
              <w:ind w:right="96"/>
              <w:rPr>
                <w:color w:val="FF0000"/>
              </w:rPr>
            </w:pPr>
            <w:r w:rsidRPr="003A213C">
              <w:t>None</w:t>
            </w:r>
          </w:p>
        </w:tc>
      </w:tr>
    </w:tbl>
    <w:p w14:paraId="6D2904A0" w14:textId="77777777" w:rsidR="00034194" w:rsidRPr="00F8567E" w:rsidRDefault="00034194" w:rsidP="00674E06"/>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81E6F" w14:textId="77777777" w:rsidR="0040303B" w:rsidRDefault="0040303B" w:rsidP="00C107F2">
      <w:pPr>
        <w:spacing w:after="0" w:line="240" w:lineRule="auto"/>
      </w:pPr>
      <w:r>
        <w:separator/>
      </w:r>
    </w:p>
  </w:endnote>
  <w:endnote w:type="continuationSeparator" w:id="0">
    <w:p w14:paraId="293764F9" w14:textId="77777777" w:rsidR="0040303B" w:rsidRDefault="0040303B" w:rsidP="00C107F2">
      <w:pPr>
        <w:spacing w:after="0" w:line="240" w:lineRule="auto"/>
      </w:pPr>
      <w:r>
        <w:continuationSeparator/>
      </w:r>
    </w:p>
  </w:endnote>
  <w:endnote w:type="continuationNotice" w:id="1">
    <w:p w14:paraId="47782DFA" w14:textId="77777777" w:rsidR="0040303B" w:rsidRDefault="00403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453A261" w:rsidR="0032747D" w:rsidRPr="0031077C" w:rsidRDefault="00646AAE">
    <w:pPr>
      <w:pStyle w:val="Footer"/>
      <w:jc w:val="right"/>
      <w:rPr>
        <w:sz w:val="20"/>
        <w:szCs w:val="20"/>
      </w:rPr>
    </w:pPr>
    <w:r w:rsidRPr="004C7750">
      <w:rPr>
        <w:noProof/>
      </w:rPr>
      <w:drawing>
        <wp:anchor distT="0" distB="0" distL="114300" distR="114300" simplePos="0" relativeHeight="251657728" behindDoc="1" locked="0" layoutInCell="1" allowOverlap="0" wp14:anchorId="2BC556AF" wp14:editId="70A8CAF1">
          <wp:simplePos x="0" y="0"/>
          <wp:positionH relativeFrom="column">
            <wp:posOffset>-730885</wp:posOffset>
          </wp:positionH>
          <wp:positionV relativeFrom="paragraph">
            <wp:posOffset>-13970</wp:posOffset>
          </wp:positionV>
          <wp:extent cx="2757600" cy="748800"/>
          <wp:effectExtent l="0" t="0" r="0" b="0"/>
          <wp:wrapNone/>
          <wp:docPr id="653593497" name="Picture 653593497"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3A213C">
          <w:rPr>
            <w:sz w:val="20"/>
            <w:szCs w:val="20"/>
          </w:rPr>
          <w:t>10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70949F62" w:rsidR="003324CB" w:rsidRDefault="002A364B"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14:paraId="6DC782A8" w14:textId="5AB9B039" w:rsidR="0031077C" w:rsidRPr="0031077C" w:rsidRDefault="003A213C" w:rsidP="0031077C">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9A364" w14:textId="77777777" w:rsidR="0040303B" w:rsidRDefault="0040303B" w:rsidP="00C107F2">
      <w:pPr>
        <w:spacing w:after="0" w:line="240" w:lineRule="auto"/>
      </w:pPr>
      <w:r>
        <w:separator/>
      </w:r>
    </w:p>
  </w:footnote>
  <w:footnote w:type="continuationSeparator" w:id="0">
    <w:p w14:paraId="288221B6" w14:textId="77777777" w:rsidR="0040303B" w:rsidRDefault="0040303B" w:rsidP="00C107F2">
      <w:pPr>
        <w:spacing w:after="0" w:line="240" w:lineRule="auto"/>
      </w:pPr>
      <w:r>
        <w:continuationSeparator/>
      </w:r>
    </w:p>
  </w:footnote>
  <w:footnote w:type="continuationNotice" w:id="1">
    <w:p w14:paraId="6908014A" w14:textId="77777777" w:rsidR="0040303B" w:rsidRDefault="004030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2344F68C" w:rsidR="00767E3E" w:rsidRDefault="00CA6D65">
    <w:pPr>
      <w:pStyle w:val="Header"/>
    </w:pPr>
    <w:r>
      <w:rPr>
        <w:noProof/>
        <w:lang w:eastAsia="en-GB"/>
      </w:rPr>
      <w:drawing>
        <wp:anchor distT="0" distB="0" distL="114300" distR="114300" simplePos="0" relativeHeight="251656704"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967"/>
    <w:multiLevelType w:val="hybridMultilevel"/>
    <w:tmpl w:val="B692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458CA"/>
    <w:multiLevelType w:val="hybridMultilevel"/>
    <w:tmpl w:val="17D23C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F30E9"/>
    <w:multiLevelType w:val="multilevel"/>
    <w:tmpl w:val="2C7C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03EBB"/>
    <w:multiLevelType w:val="hybridMultilevel"/>
    <w:tmpl w:val="93165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B5D96"/>
    <w:multiLevelType w:val="hybridMultilevel"/>
    <w:tmpl w:val="03CAD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E549C"/>
    <w:multiLevelType w:val="multilevel"/>
    <w:tmpl w:val="40C0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862F8"/>
    <w:multiLevelType w:val="hybridMultilevel"/>
    <w:tmpl w:val="FFC2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62084"/>
    <w:multiLevelType w:val="hybridMultilevel"/>
    <w:tmpl w:val="5D2AA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B43FB"/>
    <w:multiLevelType w:val="hybridMultilevel"/>
    <w:tmpl w:val="7450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B74D4A"/>
    <w:multiLevelType w:val="hybridMultilevel"/>
    <w:tmpl w:val="901C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97118E"/>
    <w:multiLevelType w:val="hybridMultilevel"/>
    <w:tmpl w:val="10145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1C173C"/>
    <w:multiLevelType w:val="hybridMultilevel"/>
    <w:tmpl w:val="2556D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7D309C"/>
    <w:multiLevelType w:val="hybridMultilevel"/>
    <w:tmpl w:val="435CA00E"/>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1970CB1"/>
    <w:multiLevelType w:val="multilevel"/>
    <w:tmpl w:val="4192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029089">
    <w:abstractNumId w:val="11"/>
  </w:num>
  <w:num w:numId="2" w16cid:durableId="499391526">
    <w:abstractNumId w:val="3"/>
  </w:num>
  <w:num w:numId="3" w16cid:durableId="556474926">
    <w:abstractNumId w:val="12"/>
  </w:num>
  <w:num w:numId="4" w16cid:durableId="1788043884">
    <w:abstractNumId w:val="1"/>
  </w:num>
  <w:num w:numId="5" w16cid:durableId="4595971">
    <w:abstractNumId w:val="4"/>
  </w:num>
  <w:num w:numId="6" w16cid:durableId="1844585370">
    <w:abstractNumId w:val="10"/>
  </w:num>
  <w:num w:numId="7" w16cid:durableId="1325012473">
    <w:abstractNumId w:val="7"/>
  </w:num>
  <w:num w:numId="8" w16cid:durableId="1955675002">
    <w:abstractNumId w:val="5"/>
  </w:num>
  <w:num w:numId="9" w16cid:durableId="88157771">
    <w:abstractNumId w:val="13"/>
  </w:num>
  <w:num w:numId="10" w16cid:durableId="780147642">
    <w:abstractNumId w:val="2"/>
  </w:num>
  <w:num w:numId="11" w16cid:durableId="1802380925">
    <w:abstractNumId w:val="9"/>
  </w:num>
  <w:num w:numId="12" w16cid:durableId="1680112896">
    <w:abstractNumId w:val="6"/>
  </w:num>
  <w:num w:numId="13" w16cid:durableId="322898964">
    <w:abstractNumId w:val="0"/>
  </w:num>
  <w:num w:numId="14" w16cid:durableId="10186536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F0"/>
    <w:rsid w:val="00003757"/>
    <w:rsid w:val="00003ABC"/>
    <w:rsid w:val="00003CA6"/>
    <w:rsid w:val="00007DE4"/>
    <w:rsid w:val="00007EA7"/>
    <w:rsid w:val="00011729"/>
    <w:rsid w:val="000154D6"/>
    <w:rsid w:val="00015859"/>
    <w:rsid w:val="00017807"/>
    <w:rsid w:val="000203BD"/>
    <w:rsid w:val="00021C60"/>
    <w:rsid w:val="00034194"/>
    <w:rsid w:val="000347C5"/>
    <w:rsid w:val="00041CF6"/>
    <w:rsid w:val="0004211A"/>
    <w:rsid w:val="000463F9"/>
    <w:rsid w:val="00050597"/>
    <w:rsid w:val="00051EE3"/>
    <w:rsid w:val="00052972"/>
    <w:rsid w:val="00052D01"/>
    <w:rsid w:val="00054F8C"/>
    <w:rsid w:val="00060150"/>
    <w:rsid w:val="00061E86"/>
    <w:rsid w:val="00065531"/>
    <w:rsid w:val="000706D2"/>
    <w:rsid w:val="000721BE"/>
    <w:rsid w:val="00072D3B"/>
    <w:rsid w:val="000737E5"/>
    <w:rsid w:val="00075B96"/>
    <w:rsid w:val="00081B11"/>
    <w:rsid w:val="00083FC0"/>
    <w:rsid w:val="00087019"/>
    <w:rsid w:val="00092CEF"/>
    <w:rsid w:val="000940E7"/>
    <w:rsid w:val="000A0751"/>
    <w:rsid w:val="000A424F"/>
    <w:rsid w:val="000B29E6"/>
    <w:rsid w:val="000B5998"/>
    <w:rsid w:val="000C3280"/>
    <w:rsid w:val="000C6F2A"/>
    <w:rsid w:val="000D1E8C"/>
    <w:rsid w:val="000D5C87"/>
    <w:rsid w:val="000E379E"/>
    <w:rsid w:val="000E3C39"/>
    <w:rsid w:val="000E4F74"/>
    <w:rsid w:val="000E760F"/>
    <w:rsid w:val="000E7B13"/>
    <w:rsid w:val="000F361B"/>
    <w:rsid w:val="000F6F7E"/>
    <w:rsid w:val="00103126"/>
    <w:rsid w:val="00104B7C"/>
    <w:rsid w:val="00105205"/>
    <w:rsid w:val="00110100"/>
    <w:rsid w:val="00114F0D"/>
    <w:rsid w:val="001319CD"/>
    <w:rsid w:val="00133EA1"/>
    <w:rsid w:val="00135EF5"/>
    <w:rsid w:val="00136FEF"/>
    <w:rsid w:val="001450E8"/>
    <w:rsid w:val="00147E98"/>
    <w:rsid w:val="001541A5"/>
    <w:rsid w:val="00155A45"/>
    <w:rsid w:val="00157BF4"/>
    <w:rsid w:val="0016096B"/>
    <w:rsid w:val="00162C54"/>
    <w:rsid w:val="001707C4"/>
    <w:rsid w:val="0017276C"/>
    <w:rsid w:val="00174171"/>
    <w:rsid w:val="0018209C"/>
    <w:rsid w:val="00182C00"/>
    <w:rsid w:val="001830EA"/>
    <w:rsid w:val="00185253"/>
    <w:rsid w:val="001A048E"/>
    <w:rsid w:val="001A2870"/>
    <w:rsid w:val="001A3B1E"/>
    <w:rsid w:val="001A4E1B"/>
    <w:rsid w:val="001B0859"/>
    <w:rsid w:val="001B3120"/>
    <w:rsid w:val="001C06A8"/>
    <w:rsid w:val="001C0E84"/>
    <w:rsid w:val="001C6C4F"/>
    <w:rsid w:val="001C7AB1"/>
    <w:rsid w:val="001D01F8"/>
    <w:rsid w:val="001D0375"/>
    <w:rsid w:val="001D200B"/>
    <w:rsid w:val="001D38A4"/>
    <w:rsid w:val="001D5F20"/>
    <w:rsid w:val="001D69A7"/>
    <w:rsid w:val="001E6032"/>
    <w:rsid w:val="001E68D4"/>
    <w:rsid w:val="001E6F3B"/>
    <w:rsid w:val="001F2857"/>
    <w:rsid w:val="001F48BE"/>
    <w:rsid w:val="002010FE"/>
    <w:rsid w:val="00203F67"/>
    <w:rsid w:val="0020539A"/>
    <w:rsid w:val="00206D68"/>
    <w:rsid w:val="00206ED5"/>
    <w:rsid w:val="002204DB"/>
    <w:rsid w:val="002221C1"/>
    <w:rsid w:val="002237BE"/>
    <w:rsid w:val="0022606A"/>
    <w:rsid w:val="00226BE6"/>
    <w:rsid w:val="00233330"/>
    <w:rsid w:val="00233D58"/>
    <w:rsid w:val="00234AC2"/>
    <w:rsid w:val="002360E6"/>
    <w:rsid w:val="00240F00"/>
    <w:rsid w:val="00241662"/>
    <w:rsid w:val="00241D31"/>
    <w:rsid w:val="002432C6"/>
    <w:rsid w:val="002518B7"/>
    <w:rsid w:val="002548DE"/>
    <w:rsid w:val="0025621C"/>
    <w:rsid w:val="00264192"/>
    <w:rsid w:val="00270897"/>
    <w:rsid w:val="00272BD5"/>
    <w:rsid w:val="00277FA9"/>
    <w:rsid w:val="002950FF"/>
    <w:rsid w:val="00296CD9"/>
    <w:rsid w:val="002A211E"/>
    <w:rsid w:val="002A30E4"/>
    <w:rsid w:val="002A34EE"/>
    <w:rsid w:val="002A364B"/>
    <w:rsid w:val="002A69E7"/>
    <w:rsid w:val="002A706E"/>
    <w:rsid w:val="002B7C9A"/>
    <w:rsid w:val="002C25D5"/>
    <w:rsid w:val="002C3DD6"/>
    <w:rsid w:val="002D26E1"/>
    <w:rsid w:val="002D4F07"/>
    <w:rsid w:val="002D77FE"/>
    <w:rsid w:val="002E0D79"/>
    <w:rsid w:val="002E2CFE"/>
    <w:rsid w:val="002E324C"/>
    <w:rsid w:val="002E352B"/>
    <w:rsid w:val="002E45F7"/>
    <w:rsid w:val="002F6050"/>
    <w:rsid w:val="002F648E"/>
    <w:rsid w:val="002F6BB9"/>
    <w:rsid w:val="002F7BD5"/>
    <w:rsid w:val="00304A34"/>
    <w:rsid w:val="0030739E"/>
    <w:rsid w:val="00310664"/>
    <w:rsid w:val="0031077C"/>
    <w:rsid w:val="0031122D"/>
    <w:rsid w:val="003122C7"/>
    <w:rsid w:val="00316C11"/>
    <w:rsid w:val="00321643"/>
    <w:rsid w:val="003261FD"/>
    <w:rsid w:val="00327324"/>
    <w:rsid w:val="0032747D"/>
    <w:rsid w:val="00327EAF"/>
    <w:rsid w:val="003324CB"/>
    <w:rsid w:val="003329B9"/>
    <w:rsid w:val="0033774C"/>
    <w:rsid w:val="00337763"/>
    <w:rsid w:val="003436F0"/>
    <w:rsid w:val="003464BA"/>
    <w:rsid w:val="0034711B"/>
    <w:rsid w:val="00350FF0"/>
    <w:rsid w:val="00352B37"/>
    <w:rsid w:val="00355F0B"/>
    <w:rsid w:val="00366FDD"/>
    <w:rsid w:val="0037301C"/>
    <w:rsid w:val="0037493B"/>
    <w:rsid w:val="00374AA2"/>
    <w:rsid w:val="00375605"/>
    <w:rsid w:val="00387A41"/>
    <w:rsid w:val="00396A8A"/>
    <w:rsid w:val="003A213C"/>
    <w:rsid w:val="003A34BB"/>
    <w:rsid w:val="003A41B3"/>
    <w:rsid w:val="003B31B1"/>
    <w:rsid w:val="003B4868"/>
    <w:rsid w:val="003B4DCA"/>
    <w:rsid w:val="003C0FF8"/>
    <w:rsid w:val="003C7743"/>
    <w:rsid w:val="003D1300"/>
    <w:rsid w:val="003D5497"/>
    <w:rsid w:val="003D7A51"/>
    <w:rsid w:val="003E30DB"/>
    <w:rsid w:val="003F2120"/>
    <w:rsid w:val="003F2A43"/>
    <w:rsid w:val="003F45F3"/>
    <w:rsid w:val="003F5B2B"/>
    <w:rsid w:val="00400B51"/>
    <w:rsid w:val="00402F0B"/>
    <w:rsid w:val="0040303B"/>
    <w:rsid w:val="004140C9"/>
    <w:rsid w:val="00414894"/>
    <w:rsid w:val="00415DC3"/>
    <w:rsid w:val="004221DC"/>
    <w:rsid w:val="004222DD"/>
    <w:rsid w:val="004258C0"/>
    <w:rsid w:val="0042635B"/>
    <w:rsid w:val="00426F8D"/>
    <w:rsid w:val="00427AD1"/>
    <w:rsid w:val="00433325"/>
    <w:rsid w:val="00435B97"/>
    <w:rsid w:val="0043645A"/>
    <w:rsid w:val="00442FDA"/>
    <w:rsid w:val="004520D5"/>
    <w:rsid w:val="00452834"/>
    <w:rsid w:val="00461835"/>
    <w:rsid w:val="00466612"/>
    <w:rsid w:val="00466F20"/>
    <w:rsid w:val="004671D2"/>
    <w:rsid w:val="004754FC"/>
    <w:rsid w:val="00475C0A"/>
    <w:rsid w:val="00484064"/>
    <w:rsid w:val="00485B6C"/>
    <w:rsid w:val="004937D3"/>
    <w:rsid w:val="00494475"/>
    <w:rsid w:val="004A061F"/>
    <w:rsid w:val="004A2C9D"/>
    <w:rsid w:val="004A31A4"/>
    <w:rsid w:val="004A5DE4"/>
    <w:rsid w:val="004A78EF"/>
    <w:rsid w:val="004B23E3"/>
    <w:rsid w:val="004B5B16"/>
    <w:rsid w:val="004B6035"/>
    <w:rsid w:val="004B71F5"/>
    <w:rsid w:val="004C076A"/>
    <w:rsid w:val="004C266C"/>
    <w:rsid w:val="004C67DF"/>
    <w:rsid w:val="004C77EE"/>
    <w:rsid w:val="004D2519"/>
    <w:rsid w:val="004D42D2"/>
    <w:rsid w:val="004E109D"/>
    <w:rsid w:val="004E186E"/>
    <w:rsid w:val="004F5B60"/>
    <w:rsid w:val="00504EAE"/>
    <w:rsid w:val="005059EB"/>
    <w:rsid w:val="00510345"/>
    <w:rsid w:val="00510A2C"/>
    <w:rsid w:val="00512500"/>
    <w:rsid w:val="00514F44"/>
    <w:rsid w:val="00517A6B"/>
    <w:rsid w:val="005221D9"/>
    <w:rsid w:val="0052297E"/>
    <w:rsid w:val="00524E8A"/>
    <w:rsid w:val="0053076A"/>
    <w:rsid w:val="00531AE2"/>
    <w:rsid w:val="005349C7"/>
    <w:rsid w:val="005404F4"/>
    <w:rsid w:val="0054139E"/>
    <w:rsid w:val="00545983"/>
    <w:rsid w:val="00545D0A"/>
    <w:rsid w:val="005506AE"/>
    <w:rsid w:val="00553CB5"/>
    <w:rsid w:val="00556711"/>
    <w:rsid w:val="00574BCF"/>
    <w:rsid w:val="00576395"/>
    <w:rsid w:val="00577B39"/>
    <w:rsid w:val="00582AB9"/>
    <w:rsid w:val="005835C5"/>
    <w:rsid w:val="00585277"/>
    <w:rsid w:val="00585A6A"/>
    <w:rsid w:val="00586BBE"/>
    <w:rsid w:val="0058707E"/>
    <w:rsid w:val="00587424"/>
    <w:rsid w:val="00591918"/>
    <w:rsid w:val="005947BB"/>
    <w:rsid w:val="00594E39"/>
    <w:rsid w:val="005975FE"/>
    <w:rsid w:val="005A5A28"/>
    <w:rsid w:val="005B0A0A"/>
    <w:rsid w:val="005B4234"/>
    <w:rsid w:val="005B6DF8"/>
    <w:rsid w:val="005C49A6"/>
    <w:rsid w:val="005C4EEE"/>
    <w:rsid w:val="005D1171"/>
    <w:rsid w:val="005D1201"/>
    <w:rsid w:val="005D1652"/>
    <w:rsid w:val="005D2C4A"/>
    <w:rsid w:val="005D3DF1"/>
    <w:rsid w:val="005D5AFA"/>
    <w:rsid w:val="005D5E16"/>
    <w:rsid w:val="005E6797"/>
    <w:rsid w:val="005F38A1"/>
    <w:rsid w:val="005F4E71"/>
    <w:rsid w:val="006015B4"/>
    <w:rsid w:val="00606762"/>
    <w:rsid w:val="00606C3A"/>
    <w:rsid w:val="0061476B"/>
    <w:rsid w:val="006201D0"/>
    <w:rsid w:val="0062461F"/>
    <w:rsid w:val="00630E01"/>
    <w:rsid w:val="006324A5"/>
    <w:rsid w:val="006336A9"/>
    <w:rsid w:val="0064147E"/>
    <w:rsid w:val="00641883"/>
    <w:rsid w:val="00642DF6"/>
    <w:rsid w:val="00646AAE"/>
    <w:rsid w:val="00653AEC"/>
    <w:rsid w:val="00655190"/>
    <w:rsid w:val="00656183"/>
    <w:rsid w:val="00662218"/>
    <w:rsid w:val="00662B99"/>
    <w:rsid w:val="006715A4"/>
    <w:rsid w:val="006725E2"/>
    <w:rsid w:val="006729DA"/>
    <w:rsid w:val="00672A4C"/>
    <w:rsid w:val="00674A78"/>
    <w:rsid w:val="00674E06"/>
    <w:rsid w:val="00682F55"/>
    <w:rsid w:val="00685AE0"/>
    <w:rsid w:val="00687037"/>
    <w:rsid w:val="00690960"/>
    <w:rsid w:val="006A4871"/>
    <w:rsid w:val="006B0403"/>
    <w:rsid w:val="006B56D7"/>
    <w:rsid w:val="006D1998"/>
    <w:rsid w:val="006D3147"/>
    <w:rsid w:val="006D519E"/>
    <w:rsid w:val="006E3B3D"/>
    <w:rsid w:val="006F02B9"/>
    <w:rsid w:val="006F02EA"/>
    <w:rsid w:val="006F2257"/>
    <w:rsid w:val="006F4973"/>
    <w:rsid w:val="006F549F"/>
    <w:rsid w:val="00703D77"/>
    <w:rsid w:val="00705438"/>
    <w:rsid w:val="00705EE6"/>
    <w:rsid w:val="00707FAD"/>
    <w:rsid w:val="00710118"/>
    <w:rsid w:val="00711095"/>
    <w:rsid w:val="00721F4D"/>
    <w:rsid w:val="0072604C"/>
    <w:rsid w:val="007277B5"/>
    <w:rsid w:val="007323CF"/>
    <w:rsid w:val="00737883"/>
    <w:rsid w:val="00746678"/>
    <w:rsid w:val="00746944"/>
    <w:rsid w:val="00750A83"/>
    <w:rsid w:val="007519E4"/>
    <w:rsid w:val="00751D22"/>
    <w:rsid w:val="0075502E"/>
    <w:rsid w:val="00762BBE"/>
    <w:rsid w:val="00764780"/>
    <w:rsid w:val="0076681D"/>
    <w:rsid w:val="00767E3E"/>
    <w:rsid w:val="00771658"/>
    <w:rsid w:val="007723CB"/>
    <w:rsid w:val="00783BE4"/>
    <w:rsid w:val="0078418E"/>
    <w:rsid w:val="00787C37"/>
    <w:rsid w:val="007931AC"/>
    <w:rsid w:val="007A2EEF"/>
    <w:rsid w:val="007B683C"/>
    <w:rsid w:val="007B7B28"/>
    <w:rsid w:val="007C0228"/>
    <w:rsid w:val="007C1B34"/>
    <w:rsid w:val="007C46A0"/>
    <w:rsid w:val="007C56A8"/>
    <w:rsid w:val="007C693A"/>
    <w:rsid w:val="007C7660"/>
    <w:rsid w:val="007D313C"/>
    <w:rsid w:val="007D5422"/>
    <w:rsid w:val="007E5BB1"/>
    <w:rsid w:val="007E6A74"/>
    <w:rsid w:val="007F125F"/>
    <w:rsid w:val="007F1CBD"/>
    <w:rsid w:val="007F3227"/>
    <w:rsid w:val="007F43A9"/>
    <w:rsid w:val="007F6AD8"/>
    <w:rsid w:val="007F7961"/>
    <w:rsid w:val="00802B1F"/>
    <w:rsid w:val="00804324"/>
    <w:rsid w:val="0081059D"/>
    <w:rsid w:val="00811D65"/>
    <w:rsid w:val="00820546"/>
    <w:rsid w:val="008267FB"/>
    <w:rsid w:val="008277A3"/>
    <w:rsid w:val="00845A89"/>
    <w:rsid w:val="00850C29"/>
    <w:rsid w:val="00851A8E"/>
    <w:rsid w:val="00857D38"/>
    <w:rsid w:val="00857D93"/>
    <w:rsid w:val="00860674"/>
    <w:rsid w:val="00861B6C"/>
    <w:rsid w:val="00861D02"/>
    <w:rsid w:val="0087272A"/>
    <w:rsid w:val="00873515"/>
    <w:rsid w:val="008749B2"/>
    <w:rsid w:val="008756FC"/>
    <w:rsid w:val="00877F60"/>
    <w:rsid w:val="00885041"/>
    <w:rsid w:val="00885CE9"/>
    <w:rsid w:val="00891BA2"/>
    <w:rsid w:val="008920E1"/>
    <w:rsid w:val="00892C4D"/>
    <w:rsid w:val="0089325A"/>
    <w:rsid w:val="00895E0F"/>
    <w:rsid w:val="008A4F72"/>
    <w:rsid w:val="008A5C79"/>
    <w:rsid w:val="008C15D5"/>
    <w:rsid w:val="008C15D9"/>
    <w:rsid w:val="008C3383"/>
    <w:rsid w:val="008C50D5"/>
    <w:rsid w:val="008C5CED"/>
    <w:rsid w:val="008C6113"/>
    <w:rsid w:val="008D0747"/>
    <w:rsid w:val="008D1C89"/>
    <w:rsid w:val="008D6043"/>
    <w:rsid w:val="008E13D1"/>
    <w:rsid w:val="008E2CCD"/>
    <w:rsid w:val="008E2D51"/>
    <w:rsid w:val="008E36C2"/>
    <w:rsid w:val="008E6803"/>
    <w:rsid w:val="008F3FE7"/>
    <w:rsid w:val="008F442A"/>
    <w:rsid w:val="008F4441"/>
    <w:rsid w:val="008F49F8"/>
    <w:rsid w:val="008F69E0"/>
    <w:rsid w:val="00910C0A"/>
    <w:rsid w:val="009112DC"/>
    <w:rsid w:val="00912C57"/>
    <w:rsid w:val="00912DB2"/>
    <w:rsid w:val="00913E87"/>
    <w:rsid w:val="009178B1"/>
    <w:rsid w:val="00921A25"/>
    <w:rsid w:val="009259D4"/>
    <w:rsid w:val="00925DA1"/>
    <w:rsid w:val="00930543"/>
    <w:rsid w:val="00931E6B"/>
    <w:rsid w:val="009331F3"/>
    <w:rsid w:val="0093619F"/>
    <w:rsid w:val="009474D8"/>
    <w:rsid w:val="00956943"/>
    <w:rsid w:val="0097289F"/>
    <w:rsid w:val="00973430"/>
    <w:rsid w:val="0097606E"/>
    <w:rsid w:val="00982988"/>
    <w:rsid w:val="00983F5E"/>
    <w:rsid w:val="009908AE"/>
    <w:rsid w:val="009911F2"/>
    <w:rsid w:val="00991532"/>
    <w:rsid w:val="00996159"/>
    <w:rsid w:val="009A63BC"/>
    <w:rsid w:val="009A77E5"/>
    <w:rsid w:val="009B52E7"/>
    <w:rsid w:val="009C07ED"/>
    <w:rsid w:val="009D221D"/>
    <w:rsid w:val="009E0509"/>
    <w:rsid w:val="009E14BB"/>
    <w:rsid w:val="009E500F"/>
    <w:rsid w:val="009E53B8"/>
    <w:rsid w:val="009E6F9B"/>
    <w:rsid w:val="009E7AF7"/>
    <w:rsid w:val="009F7421"/>
    <w:rsid w:val="00A050E9"/>
    <w:rsid w:val="00A07C62"/>
    <w:rsid w:val="00A10F60"/>
    <w:rsid w:val="00A11CF3"/>
    <w:rsid w:val="00A2572B"/>
    <w:rsid w:val="00A263E6"/>
    <w:rsid w:val="00A267DE"/>
    <w:rsid w:val="00A304DC"/>
    <w:rsid w:val="00A3355E"/>
    <w:rsid w:val="00A35122"/>
    <w:rsid w:val="00A37735"/>
    <w:rsid w:val="00A3C531"/>
    <w:rsid w:val="00A47E6F"/>
    <w:rsid w:val="00A54EE4"/>
    <w:rsid w:val="00A55B6E"/>
    <w:rsid w:val="00A55DED"/>
    <w:rsid w:val="00A61D11"/>
    <w:rsid w:val="00A625E1"/>
    <w:rsid w:val="00A671E8"/>
    <w:rsid w:val="00A707EA"/>
    <w:rsid w:val="00A70EF6"/>
    <w:rsid w:val="00A839F4"/>
    <w:rsid w:val="00A83E54"/>
    <w:rsid w:val="00A84941"/>
    <w:rsid w:val="00A867EE"/>
    <w:rsid w:val="00A868AD"/>
    <w:rsid w:val="00A90A51"/>
    <w:rsid w:val="00A91EEB"/>
    <w:rsid w:val="00A94002"/>
    <w:rsid w:val="00A94363"/>
    <w:rsid w:val="00A97D23"/>
    <w:rsid w:val="00AA4753"/>
    <w:rsid w:val="00AA6964"/>
    <w:rsid w:val="00AA6B90"/>
    <w:rsid w:val="00AB03A3"/>
    <w:rsid w:val="00AB1E49"/>
    <w:rsid w:val="00AB4B93"/>
    <w:rsid w:val="00AC18DE"/>
    <w:rsid w:val="00AC4AD4"/>
    <w:rsid w:val="00AC6FD4"/>
    <w:rsid w:val="00AC7F28"/>
    <w:rsid w:val="00AD056F"/>
    <w:rsid w:val="00AD064D"/>
    <w:rsid w:val="00AD39BB"/>
    <w:rsid w:val="00AD40B8"/>
    <w:rsid w:val="00AD486E"/>
    <w:rsid w:val="00AD71BC"/>
    <w:rsid w:val="00AE5638"/>
    <w:rsid w:val="00AE680F"/>
    <w:rsid w:val="00AF45E4"/>
    <w:rsid w:val="00AF66FE"/>
    <w:rsid w:val="00B0412B"/>
    <w:rsid w:val="00B0479E"/>
    <w:rsid w:val="00B0564E"/>
    <w:rsid w:val="00B064EA"/>
    <w:rsid w:val="00B105BD"/>
    <w:rsid w:val="00B14EAE"/>
    <w:rsid w:val="00B20C99"/>
    <w:rsid w:val="00B21EDC"/>
    <w:rsid w:val="00B224D7"/>
    <w:rsid w:val="00B22CF9"/>
    <w:rsid w:val="00B232E7"/>
    <w:rsid w:val="00B25C58"/>
    <w:rsid w:val="00B31C22"/>
    <w:rsid w:val="00B3430C"/>
    <w:rsid w:val="00B35ECC"/>
    <w:rsid w:val="00B40AD9"/>
    <w:rsid w:val="00B4597A"/>
    <w:rsid w:val="00B50ABC"/>
    <w:rsid w:val="00B51504"/>
    <w:rsid w:val="00B53E1C"/>
    <w:rsid w:val="00B553AF"/>
    <w:rsid w:val="00B6292E"/>
    <w:rsid w:val="00B70ED7"/>
    <w:rsid w:val="00B71169"/>
    <w:rsid w:val="00B7444D"/>
    <w:rsid w:val="00B904E5"/>
    <w:rsid w:val="00B941E6"/>
    <w:rsid w:val="00BA1743"/>
    <w:rsid w:val="00BA2507"/>
    <w:rsid w:val="00BA5414"/>
    <w:rsid w:val="00BA5EB1"/>
    <w:rsid w:val="00BB6A0F"/>
    <w:rsid w:val="00BB764F"/>
    <w:rsid w:val="00BC08F4"/>
    <w:rsid w:val="00BC1144"/>
    <w:rsid w:val="00BC241D"/>
    <w:rsid w:val="00BC427A"/>
    <w:rsid w:val="00BC4BEC"/>
    <w:rsid w:val="00BC52B1"/>
    <w:rsid w:val="00BC68A6"/>
    <w:rsid w:val="00BD356B"/>
    <w:rsid w:val="00BD4CED"/>
    <w:rsid w:val="00BD5837"/>
    <w:rsid w:val="00BD5F59"/>
    <w:rsid w:val="00BE3682"/>
    <w:rsid w:val="00BF3315"/>
    <w:rsid w:val="00C038F2"/>
    <w:rsid w:val="00C04566"/>
    <w:rsid w:val="00C04932"/>
    <w:rsid w:val="00C107F2"/>
    <w:rsid w:val="00C11C49"/>
    <w:rsid w:val="00C15A0F"/>
    <w:rsid w:val="00C2143D"/>
    <w:rsid w:val="00C33A04"/>
    <w:rsid w:val="00C33E64"/>
    <w:rsid w:val="00C40206"/>
    <w:rsid w:val="00C419D2"/>
    <w:rsid w:val="00C4225E"/>
    <w:rsid w:val="00C43F7B"/>
    <w:rsid w:val="00C44BCF"/>
    <w:rsid w:val="00C47FD3"/>
    <w:rsid w:val="00C504C6"/>
    <w:rsid w:val="00C50F42"/>
    <w:rsid w:val="00C51720"/>
    <w:rsid w:val="00C55C8E"/>
    <w:rsid w:val="00C56152"/>
    <w:rsid w:val="00C602E7"/>
    <w:rsid w:val="00C612A7"/>
    <w:rsid w:val="00C61658"/>
    <w:rsid w:val="00C6578D"/>
    <w:rsid w:val="00C71C04"/>
    <w:rsid w:val="00C74B0D"/>
    <w:rsid w:val="00C75CBE"/>
    <w:rsid w:val="00C77B23"/>
    <w:rsid w:val="00C85630"/>
    <w:rsid w:val="00C878D6"/>
    <w:rsid w:val="00C90DFF"/>
    <w:rsid w:val="00C933BE"/>
    <w:rsid w:val="00C95B3C"/>
    <w:rsid w:val="00CA1009"/>
    <w:rsid w:val="00CA149B"/>
    <w:rsid w:val="00CA3553"/>
    <w:rsid w:val="00CA6D65"/>
    <w:rsid w:val="00CB1C7D"/>
    <w:rsid w:val="00CB5F00"/>
    <w:rsid w:val="00CC01B4"/>
    <w:rsid w:val="00CC048E"/>
    <w:rsid w:val="00CC381D"/>
    <w:rsid w:val="00CC460C"/>
    <w:rsid w:val="00CC6751"/>
    <w:rsid w:val="00CC7F87"/>
    <w:rsid w:val="00CD1274"/>
    <w:rsid w:val="00CD7AA5"/>
    <w:rsid w:val="00CE7AFA"/>
    <w:rsid w:val="00CF1598"/>
    <w:rsid w:val="00CF2BAD"/>
    <w:rsid w:val="00D023D9"/>
    <w:rsid w:val="00D02E00"/>
    <w:rsid w:val="00D04C4D"/>
    <w:rsid w:val="00D11351"/>
    <w:rsid w:val="00D16C84"/>
    <w:rsid w:val="00D2475E"/>
    <w:rsid w:val="00D34B15"/>
    <w:rsid w:val="00D3628C"/>
    <w:rsid w:val="00D406C7"/>
    <w:rsid w:val="00D40B91"/>
    <w:rsid w:val="00D45B01"/>
    <w:rsid w:val="00D53020"/>
    <w:rsid w:val="00D53FE4"/>
    <w:rsid w:val="00D618D0"/>
    <w:rsid w:val="00D6215B"/>
    <w:rsid w:val="00D7591A"/>
    <w:rsid w:val="00D80101"/>
    <w:rsid w:val="00D81568"/>
    <w:rsid w:val="00D81742"/>
    <w:rsid w:val="00D8729C"/>
    <w:rsid w:val="00D907A6"/>
    <w:rsid w:val="00D914F2"/>
    <w:rsid w:val="00D917B9"/>
    <w:rsid w:val="00D93851"/>
    <w:rsid w:val="00DA0F82"/>
    <w:rsid w:val="00DA1E1D"/>
    <w:rsid w:val="00DA51E0"/>
    <w:rsid w:val="00DA5E81"/>
    <w:rsid w:val="00DA76AD"/>
    <w:rsid w:val="00DB307B"/>
    <w:rsid w:val="00DB308E"/>
    <w:rsid w:val="00DB4061"/>
    <w:rsid w:val="00DB76B3"/>
    <w:rsid w:val="00DC2D0D"/>
    <w:rsid w:val="00DC3FDF"/>
    <w:rsid w:val="00DC696C"/>
    <w:rsid w:val="00DC6D73"/>
    <w:rsid w:val="00DD090C"/>
    <w:rsid w:val="00DD0F0F"/>
    <w:rsid w:val="00DD41FA"/>
    <w:rsid w:val="00DD65DF"/>
    <w:rsid w:val="00DE1051"/>
    <w:rsid w:val="00DE1B8E"/>
    <w:rsid w:val="00DE3942"/>
    <w:rsid w:val="00DF3645"/>
    <w:rsid w:val="00DF5146"/>
    <w:rsid w:val="00E03FFD"/>
    <w:rsid w:val="00E06294"/>
    <w:rsid w:val="00E10124"/>
    <w:rsid w:val="00E242E5"/>
    <w:rsid w:val="00E2647A"/>
    <w:rsid w:val="00E30FC1"/>
    <w:rsid w:val="00E31442"/>
    <w:rsid w:val="00E35B60"/>
    <w:rsid w:val="00E3794C"/>
    <w:rsid w:val="00E445AC"/>
    <w:rsid w:val="00E4717A"/>
    <w:rsid w:val="00E5183F"/>
    <w:rsid w:val="00E52C94"/>
    <w:rsid w:val="00E575AE"/>
    <w:rsid w:val="00E57829"/>
    <w:rsid w:val="00E656A3"/>
    <w:rsid w:val="00E80B9F"/>
    <w:rsid w:val="00E823C0"/>
    <w:rsid w:val="00E84355"/>
    <w:rsid w:val="00E87B30"/>
    <w:rsid w:val="00E90D85"/>
    <w:rsid w:val="00E9445A"/>
    <w:rsid w:val="00E96035"/>
    <w:rsid w:val="00EA436A"/>
    <w:rsid w:val="00EA4667"/>
    <w:rsid w:val="00EA68C5"/>
    <w:rsid w:val="00EA6BE4"/>
    <w:rsid w:val="00EA7C43"/>
    <w:rsid w:val="00EB19D3"/>
    <w:rsid w:val="00EB3791"/>
    <w:rsid w:val="00EB779F"/>
    <w:rsid w:val="00EC231A"/>
    <w:rsid w:val="00EC7151"/>
    <w:rsid w:val="00ED0FC3"/>
    <w:rsid w:val="00ED2D28"/>
    <w:rsid w:val="00EE0684"/>
    <w:rsid w:val="00EE64AA"/>
    <w:rsid w:val="00EF31AD"/>
    <w:rsid w:val="00EF576D"/>
    <w:rsid w:val="00F02661"/>
    <w:rsid w:val="00F029A2"/>
    <w:rsid w:val="00F03125"/>
    <w:rsid w:val="00F04262"/>
    <w:rsid w:val="00F06D6F"/>
    <w:rsid w:val="00F11CD2"/>
    <w:rsid w:val="00F1355A"/>
    <w:rsid w:val="00F1387A"/>
    <w:rsid w:val="00F17EB4"/>
    <w:rsid w:val="00F204CE"/>
    <w:rsid w:val="00F31EBA"/>
    <w:rsid w:val="00F37682"/>
    <w:rsid w:val="00F5082D"/>
    <w:rsid w:val="00F531BD"/>
    <w:rsid w:val="00F5324A"/>
    <w:rsid w:val="00F54B62"/>
    <w:rsid w:val="00F55629"/>
    <w:rsid w:val="00F5618E"/>
    <w:rsid w:val="00F564AF"/>
    <w:rsid w:val="00F57042"/>
    <w:rsid w:val="00F57C68"/>
    <w:rsid w:val="00F618CD"/>
    <w:rsid w:val="00F642E1"/>
    <w:rsid w:val="00F666FB"/>
    <w:rsid w:val="00F708D1"/>
    <w:rsid w:val="00F7169E"/>
    <w:rsid w:val="00F7288F"/>
    <w:rsid w:val="00F76358"/>
    <w:rsid w:val="00F80211"/>
    <w:rsid w:val="00F82EA6"/>
    <w:rsid w:val="00F8567E"/>
    <w:rsid w:val="00F86656"/>
    <w:rsid w:val="00F86B27"/>
    <w:rsid w:val="00F86DC0"/>
    <w:rsid w:val="00F91B06"/>
    <w:rsid w:val="00F97C38"/>
    <w:rsid w:val="00FA0457"/>
    <w:rsid w:val="00FA0CA9"/>
    <w:rsid w:val="00FA4762"/>
    <w:rsid w:val="00FA5DEC"/>
    <w:rsid w:val="00FB3C27"/>
    <w:rsid w:val="00FB6DFF"/>
    <w:rsid w:val="00FB78E5"/>
    <w:rsid w:val="00FC21DB"/>
    <w:rsid w:val="00FC25C5"/>
    <w:rsid w:val="00FC75FE"/>
    <w:rsid w:val="00FE4367"/>
    <w:rsid w:val="00FE7070"/>
    <w:rsid w:val="029F05F9"/>
    <w:rsid w:val="05288C81"/>
    <w:rsid w:val="06F6F282"/>
    <w:rsid w:val="08102464"/>
    <w:rsid w:val="08368584"/>
    <w:rsid w:val="0B4EBB12"/>
    <w:rsid w:val="0BCD334B"/>
    <w:rsid w:val="0E579AE0"/>
    <w:rsid w:val="0F49766B"/>
    <w:rsid w:val="11028014"/>
    <w:rsid w:val="113EF2F2"/>
    <w:rsid w:val="12413FBE"/>
    <w:rsid w:val="1A00B9CB"/>
    <w:rsid w:val="1A91DD2E"/>
    <w:rsid w:val="1B27DFEE"/>
    <w:rsid w:val="1CFC68CB"/>
    <w:rsid w:val="1F43C33F"/>
    <w:rsid w:val="24D01AD7"/>
    <w:rsid w:val="29BD6A90"/>
    <w:rsid w:val="2A31D359"/>
    <w:rsid w:val="2D95972A"/>
    <w:rsid w:val="2DD50FA9"/>
    <w:rsid w:val="2F0B2829"/>
    <w:rsid w:val="31E223E8"/>
    <w:rsid w:val="339AA5FC"/>
    <w:rsid w:val="33DF48A4"/>
    <w:rsid w:val="35F7399C"/>
    <w:rsid w:val="3B4F7451"/>
    <w:rsid w:val="3B5C5BBD"/>
    <w:rsid w:val="3BFFC6B4"/>
    <w:rsid w:val="3F9617DA"/>
    <w:rsid w:val="4006722A"/>
    <w:rsid w:val="417E2099"/>
    <w:rsid w:val="41A4C232"/>
    <w:rsid w:val="4309F9F6"/>
    <w:rsid w:val="431F0EC3"/>
    <w:rsid w:val="47F86B3B"/>
    <w:rsid w:val="4942DAED"/>
    <w:rsid w:val="4B80A268"/>
    <w:rsid w:val="4C6E2685"/>
    <w:rsid w:val="4E046DD4"/>
    <w:rsid w:val="4E784B92"/>
    <w:rsid w:val="50B69617"/>
    <w:rsid w:val="51863BD4"/>
    <w:rsid w:val="5276BC66"/>
    <w:rsid w:val="530731CB"/>
    <w:rsid w:val="5317438E"/>
    <w:rsid w:val="53345BEE"/>
    <w:rsid w:val="540EAF62"/>
    <w:rsid w:val="554E885C"/>
    <w:rsid w:val="556B38F9"/>
    <w:rsid w:val="597B0E91"/>
    <w:rsid w:val="5C315FE7"/>
    <w:rsid w:val="5E399DA2"/>
    <w:rsid w:val="6163AAFF"/>
    <w:rsid w:val="632AEE43"/>
    <w:rsid w:val="63CD8B1F"/>
    <w:rsid w:val="65184976"/>
    <w:rsid w:val="693958F3"/>
    <w:rsid w:val="6C533506"/>
    <w:rsid w:val="6CABFE81"/>
    <w:rsid w:val="6F3F20D9"/>
    <w:rsid w:val="6FBD3F34"/>
    <w:rsid w:val="6FC5F940"/>
    <w:rsid w:val="6FF203AB"/>
    <w:rsid w:val="72DE094A"/>
    <w:rsid w:val="7351C679"/>
    <w:rsid w:val="741AA273"/>
    <w:rsid w:val="7561842D"/>
    <w:rsid w:val="786D2304"/>
    <w:rsid w:val="7B3D6926"/>
    <w:rsid w:val="7C078191"/>
    <w:rsid w:val="7CADC9FF"/>
    <w:rsid w:val="7EC929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A68C5"/>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aragraph">
    <w:name w:val="paragraph"/>
    <w:basedOn w:val="Normal"/>
    <w:rsid w:val="00C0456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C04566"/>
  </w:style>
  <w:style w:type="character" w:customStyle="1" w:styleId="eop">
    <w:name w:val="eop"/>
    <w:basedOn w:val="DefaultParagraphFont"/>
    <w:rsid w:val="00C04566"/>
  </w:style>
  <w:style w:type="character" w:customStyle="1" w:styleId="Heading3Char">
    <w:name w:val="Heading 3 Char"/>
    <w:basedOn w:val="DefaultParagraphFont"/>
    <w:link w:val="Heading3"/>
    <w:uiPriority w:val="9"/>
    <w:semiHidden/>
    <w:rsid w:val="00EA68C5"/>
    <w:rPr>
      <w:rFonts w:asciiTheme="majorHAnsi" w:eastAsiaTheme="majorEastAsia" w:hAnsiTheme="majorHAnsi" w:cstheme="majorBidi"/>
      <w:color w:val="1F4D78" w:themeColor="accent1" w:themeShade="7F"/>
    </w:rPr>
  </w:style>
  <w:style w:type="character" w:customStyle="1" w:styleId="xspanwithbackgroundcolor">
    <w:name w:val="x_spanwithbackgroundcolor"/>
    <w:basedOn w:val="DefaultParagraphFont"/>
    <w:rsid w:val="00DE1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2404">
      <w:bodyDiv w:val="1"/>
      <w:marLeft w:val="0"/>
      <w:marRight w:val="0"/>
      <w:marTop w:val="0"/>
      <w:marBottom w:val="0"/>
      <w:divBdr>
        <w:top w:val="none" w:sz="0" w:space="0" w:color="auto"/>
        <w:left w:val="none" w:sz="0" w:space="0" w:color="auto"/>
        <w:bottom w:val="none" w:sz="0" w:space="0" w:color="auto"/>
        <w:right w:val="none" w:sz="0" w:space="0" w:color="auto"/>
      </w:divBdr>
      <w:divsChild>
        <w:div w:id="763919676">
          <w:marLeft w:val="0"/>
          <w:marRight w:val="0"/>
          <w:marTop w:val="0"/>
          <w:marBottom w:val="0"/>
          <w:divBdr>
            <w:top w:val="none" w:sz="0" w:space="0" w:color="auto"/>
            <w:left w:val="none" w:sz="0" w:space="0" w:color="auto"/>
            <w:bottom w:val="none" w:sz="0" w:space="0" w:color="auto"/>
            <w:right w:val="none" w:sz="0" w:space="0" w:color="auto"/>
          </w:divBdr>
        </w:div>
      </w:divsChild>
    </w:div>
    <w:div w:id="126747804">
      <w:bodyDiv w:val="1"/>
      <w:marLeft w:val="0"/>
      <w:marRight w:val="0"/>
      <w:marTop w:val="0"/>
      <w:marBottom w:val="0"/>
      <w:divBdr>
        <w:top w:val="none" w:sz="0" w:space="0" w:color="auto"/>
        <w:left w:val="none" w:sz="0" w:space="0" w:color="auto"/>
        <w:bottom w:val="none" w:sz="0" w:space="0" w:color="auto"/>
        <w:right w:val="none" w:sz="0" w:space="0" w:color="auto"/>
      </w:divBdr>
      <w:divsChild>
        <w:div w:id="478811067">
          <w:marLeft w:val="0"/>
          <w:marRight w:val="0"/>
          <w:marTop w:val="0"/>
          <w:marBottom w:val="0"/>
          <w:divBdr>
            <w:top w:val="none" w:sz="0" w:space="0" w:color="auto"/>
            <w:left w:val="none" w:sz="0" w:space="0" w:color="auto"/>
            <w:bottom w:val="none" w:sz="0" w:space="0" w:color="auto"/>
            <w:right w:val="none" w:sz="0" w:space="0" w:color="auto"/>
          </w:divBdr>
        </w:div>
      </w:divsChild>
    </w:div>
    <w:div w:id="174000815">
      <w:bodyDiv w:val="1"/>
      <w:marLeft w:val="0"/>
      <w:marRight w:val="0"/>
      <w:marTop w:val="0"/>
      <w:marBottom w:val="0"/>
      <w:divBdr>
        <w:top w:val="none" w:sz="0" w:space="0" w:color="auto"/>
        <w:left w:val="none" w:sz="0" w:space="0" w:color="auto"/>
        <w:bottom w:val="none" w:sz="0" w:space="0" w:color="auto"/>
        <w:right w:val="none" w:sz="0" w:space="0" w:color="auto"/>
      </w:divBdr>
      <w:divsChild>
        <w:div w:id="1342855748">
          <w:marLeft w:val="0"/>
          <w:marRight w:val="0"/>
          <w:marTop w:val="0"/>
          <w:marBottom w:val="0"/>
          <w:divBdr>
            <w:top w:val="none" w:sz="0" w:space="0" w:color="auto"/>
            <w:left w:val="none" w:sz="0" w:space="0" w:color="auto"/>
            <w:bottom w:val="none" w:sz="0" w:space="0" w:color="auto"/>
            <w:right w:val="none" w:sz="0" w:space="0" w:color="auto"/>
          </w:divBdr>
        </w:div>
      </w:divsChild>
    </w:div>
    <w:div w:id="244077190">
      <w:bodyDiv w:val="1"/>
      <w:marLeft w:val="0"/>
      <w:marRight w:val="0"/>
      <w:marTop w:val="0"/>
      <w:marBottom w:val="0"/>
      <w:divBdr>
        <w:top w:val="none" w:sz="0" w:space="0" w:color="auto"/>
        <w:left w:val="none" w:sz="0" w:space="0" w:color="auto"/>
        <w:bottom w:val="none" w:sz="0" w:space="0" w:color="auto"/>
        <w:right w:val="none" w:sz="0" w:space="0" w:color="auto"/>
      </w:divBdr>
      <w:divsChild>
        <w:div w:id="810825862">
          <w:marLeft w:val="0"/>
          <w:marRight w:val="0"/>
          <w:marTop w:val="0"/>
          <w:marBottom w:val="0"/>
          <w:divBdr>
            <w:top w:val="none" w:sz="0" w:space="0" w:color="auto"/>
            <w:left w:val="none" w:sz="0" w:space="0" w:color="auto"/>
            <w:bottom w:val="none" w:sz="0" w:space="0" w:color="auto"/>
            <w:right w:val="none" w:sz="0" w:space="0" w:color="auto"/>
          </w:divBdr>
        </w:div>
      </w:divsChild>
    </w:div>
    <w:div w:id="286477296">
      <w:bodyDiv w:val="1"/>
      <w:marLeft w:val="0"/>
      <w:marRight w:val="0"/>
      <w:marTop w:val="0"/>
      <w:marBottom w:val="0"/>
      <w:divBdr>
        <w:top w:val="none" w:sz="0" w:space="0" w:color="auto"/>
        <w:left w:val="none" w:sz="0" w:space="0" w:color="auto"/>
        <w:bottom w:val="none" w:sz="0" w:space="0" w:color="auto"/>
        <w:right w:val="none" w:sz="0" w:space="0" w:color="auto"/>
      </w:divBdr>
      <w:divsChild>
        <w:div w:id="674918321">
          <w:marLeft w:val="0"/>
          <w:marRight w:val="0"/>
          <w:marTop w:val="0"/>
          <w:marBottom w:val="0"/>
          <w:divBdr>
            <w:top w:val="none" w:sz="0" w:space="0" w:color="auto"/>
            <w:left w:val="none" w:sz="0" w:space="0" w:color="auto"/>
            <w:bottom w:val="none" w:sz="0" w:space="0" w:color="auto"/>
            <w:right w:val="none" w:sz="0" w:space="0" w:color="auto"/>
          </w:divBdr>
        </w:div>
      </w:divsChild>
    </w:div>
    <w:div w:id="390736540">
      <w:bodyDiv w:val="1"/>
      <w:marLeft w:val="0"/>
      <w:marRight w:val="0"/>
      <w:marTop w:val="0"/>
      <w:marBottom w:val="0"/>
      <w:divBdr>
        <w:top w:val="none" w:sz="0" w:space="0" w:color="auto"/>
        <w:left w:val="none" w:sz="0" w:space="0" w:color="auto"/>
        <w:bottom w:val="none" w:sz="0" w:space="0" w:color="auto"/>
        <w:right w:val="none" w:sz="0" w:space="0" w:color="auto"/>
      </w:divBdr>
      <w:divsChild>
        <w:div w:id="283454">
          <w:marLeft w:val="0"/>
          <w:marRight w:val="0"/>
          <w:marTop w:val="0"/>
          <w:marBottom w:val="0"/>
          <w:divBdr>
            <w:top w:val="none" w:sz="0" w:space="0" w:color="auto"/>
            <w:left w:val="none" w:sz="0" w:space="0" w:color="auto"/>
            <w:bottom w:val="none" w:sz="0" w:space="0" w:color="auto"/>
            <w:right w:val="none" w:sz="0" w:space="0" w:color="auto"/>
          </w:divBdr>
        </w:div>
      </w:divsChild>
    </w:div>
    <w:div w:id="440803865">
      <w:bodyDiv w:val="1"/>
      <w:marLeft w:val="0"/>
      <w:marRight w:val="0"/>
      <w:marTop w:val="0"/>
      <w:marBottom w:val="0"/>
      <w:divBdr>
        <w:top w:val="none" w:sz="0" w:space="0" w:color="auto"/>
        <w:left w:val="none" w:sz="0" w:space="0" w:color="auto"/>
        <w:bottom w:val="none" w:sz="0" w:space="0" w:color="auto"/>
        <w:right w:val="none" w:sz="0" w:space="0" w:color="auto"/>
      </w:divBdr>
      <w:divsChild>
        <w:div w:id="716659666">
          <w:marLeft w:val="0"/>
          <w:marRight w:val="0"/>
          <w:marTop w:val="0"/>
          <w:marBottom w:val="0"/>
          <w:divBdr>
            <w:top w:val="none" w:sz="0" w:space="0" w:color="auto"/>
            <w:left w:val="none" w:sz="0" w:space="0" w:color="auto"/>
            <w:bottom w:val="none" w:sz="0" w:space="0" w:color="auto"/>
            <w:right w:val="none" w:sz="0" w:space="0" w:color="auto"/>
          </w:divBdr>
        </w:div>
      </w:divsChild>
    </w:div>
    <w:div w:id="511258132">
      <w:bodyDiv w:val="1"/>
      <w:marLeft w:val="0"/>
      <w:marRight w:val="0"/>
      <w:marTop w:val="0"/>
      <w:marBottom w:val="0"/>
      <w:divBdr>
        <w:top w:val="none" w:sz="0" w:space="0" w:color="auto"/>
        <w:left w:val="none" w:sz="0" w:space="0" w:color="auto"/>
        <w:bottom w:val="none" w:sz="0" w:space="0" w:color="auto"/>
        <w:right w:val="none" w:sz="0" w:space="0" w:color="auto"/>
      </w:divBdr>
      <w:divsChild>
        <w:div w:id="720982196">
          <w:marLeft w:val="0"/>
          <w:marRight w:val="0"/>
          <w:marTop w:val="0"/>
          <w:marBottom w:val="0"/>
          <w:divBdr>
            <w:top w:val="none" w:sz="0" w:space="0" w:color="auto"/>
            <w:left w:val="none" w:sz="0" w:space="0" w:color="auto"/>
            <w:bottom w:val="none" w:sz="0" w:space="0" w:color="auto"/>
            <w:right w:val="none" w:sz="0" w:space="0" w:color="auto"/>
          </w:divBdr>
        </w:div>
      </w:divsChild>
    </w:div>
    <w:div w:id="527909986">
      <w:bodyDiv w:val="1"/>
      <w:marLeft w:val="0"/>
      <w:marRight w:val="0"/>
      <w:marTop w:val="0"/>
      <w:marBottom w:val="0"/>
      <w:divBdr>
        <w:top w:val="none" w:sz="0" w:space="0" w:color="auto"/>
        <w:left w:val="none" w:sz="0" w:space="0" w:color="auto"/>
        <w:bottom w:val="none" w:sz="0" w:space="0" w:color="auto"/>
        <w:right w:val="none" w:sz="0" w:space="0" w:color="auto"/>
      </w:divBdr>
      <w:divsChild>
        <w:div w:id="462887318">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558714202">
      <w:bodyDiv w:val="1"/>
      <w:marLeft w:val="0"/>
      <w:marRight w:val="0"/>
      <w:marTop w:val="0"/>
      <w:marBottom w:val="0"/>
      <w:divBdr>
        <w:top w:val="none" w:sz="0" w:space="0" w:color="auto"/>
        <w:left w:val="none" w:sz="0" w:space="0" w:color="auto"/>
        <w:bottom w:val="none" w:sz="0" w:space="0" w:color="auto"/>
        <w:right w:val="none" w:sz="0" w:space="0" w:color="auto"/>
      </w:divBdr>
      <w:divsChild>
        <w:div w:id="1707556732">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0425909">
      <w:bodyDiv w:val="1"/>
      <w:marLeft w:val="0"/>
      <w:marRight w:val="0"/>
      <w:marTop w:val="0"/>
      <w:marBottom w:val="0"/>
      <w:divBdr>
        <w:top w:val="none" w:sz="0" w:space="0" w:color="auto"/>
        <w:left w:val="none" w:sz="0" w:space="0" w:color="auto"/>
        <w:bottom w:val="none" w:sz="0" w:space="0" w:color="auto"/>
        <w:right w:val="none" w:sz="0" w:space="0" w:color="auto"/>
      </w:divBdr>
      <w:divsChild>
        <w:div w:id="73809557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37981">
      <w:bodyDiv w:val="1"/>
      <w:marLeft w:val="0"/>
      <w:marRight w:val="0"/>
      <w:marTop w:val="0"/>
      <w:marBottom w:val="0"/>
      <w:divBdr>
        <w:top w:val="none" w:sz="0" w:space="0" w:color="auto"/>
        <w:left w:val="none" w:sz="0" w:space="0" w:color="auto"/>
        <w:bottom w:val="none" w:sz="0" w:space="0" w:color="auto"/>
        <w:right w:val="none" w:sz="0" w:space="0" w:color="auto"/>
      </w:divBdr>
      <w:divsChild>
        <w:div w:id="1976639712">
          <w:marLeft w:val="0"/>
          <w:marRight w:val="0"/>
          <w:marTop w:val="0"/>
          <w:marBottom w:val="0"/>
          <w:divBdr>
            <w:top w:val="none" w:sz="0" w:space="0" w:color="auto"/>
            <w:left w:val="none" w:sz="0" w:space="0" w:color="auto"/>
            <w:bottom w:val="none" w:sz="0" w:space="0" w:color="auto"/>
            <w:right w:val="none" w:sz="0" w:space="0" w:color="auto"/>
          </w:divBdr>
        </w:div>
      </w:divsChild>
    </w:div>
    <w:div w:id="857044298">
      <w:bodyDiv w:val="1"/>
      <w:marLeft w:val="0"/>
      <w:marRight w:val="0"/>
      <w:marTop w:val="0"/>
      <w:marBottom w:val="0"/>
      <w:divBdr>
        <w:top w:val="none" w:sz="0" w:space="0" w:color="auto"/>
        <w:left w:val="none" w:sz="0" w:space="0" w:color="auto"/>
        <w:bottom w:val="none" w:sz="0" w:space="0" w:color="auto"/>
        <w:right w:val="none" w:sz="0" w:space="0" w:color="auto"/>
      </w:divBdr>
      <w:divsChild>
        <w:div w:id="190924890">
          <w:marLeft w:val="0"/>
          <w:marRight w:val="0"/>
          <w:marTop w:val="0"/>
          <w:marBottom w:val="0"/>
          <w:divBdr>
            <w:top w:val="none" w:sz="0" w:space="0" w:color="auto"/>
            <w:left w:val="none" w:sz="0" w:space="0" w:color="auto"/>
            <w:bottom w:val="none" w:sz="0" w:space="0" w:color="auto"/>
            <w:right w:val="none" w:sz="0" w:space="0" w:color="auto"/>
          </w:divBdr>
        </w:div>
      </w:divsChild>
    </w:div>
    <w:div w:id="937445527">
      <w:bodyDiv w:val="1"/>
      <w:marLeft w:val="0"/>
      <w:marRight w:val="0"/>
      <w:marTop w:val="0"/>
      <w:marBottom w:val="0"/>
      <w:divBdr>
        <w:top w:val="none" w:sz="0" w:space="0" w:color="auto"/>
        <w:left w:val="none" w:sz="0" w:space="0" w:color="auto"/>
        <w:bottom w:val="none" w:sz="0" w:space="0" w:color="auto"/>
        <w:right w:val="none" w:sz="0" w:space="0" w:color="auto"/>
      </w:divBdr>
      <w:divsChild>
        <w:div w:id="1381712595">
          <w:marLeft w:val="0"/>
          <w:marRight w:val="0"/>
          <w:marTop w:val="0"/>
          <w:marBottom w:val="0"/>
          <w:divBdr>
            <w:top w:val="none" w:sz="0" w:space="0" w:color="auto"/>
            <w:left w:val="none" w:sz="0" w:space="0" w:color="auto"/>
            <w:bottom w:val="none" w:sz="0" w:space="0" w:color="auto"/>
            <w:right w:val="none" w:sz="0" w:space="0" w:color="auto"/>
          </w:divBdr>
        </w:div>
      </w:divsChild>
    </w:div>
    <w:div w:id="944386025">
      <w:bodyDiv w:val="1"/>
      <w:marLeft w:val="0"/>
      <w:marRight w:val="0"/>
      <w:marTop w:val="0"/>
      <w:marBottom w:val="0"/>
      <w:divBdr>
        <w:top w:val="none" w:sz="0" w:space="0" w:color="auto"/>
        <w:left w:val="none" w:sz="0" w:space="0" w:color="auto"/>
        <w:bottom w:val="none" w:sz="0" w:space="0" w:color="auto"/>
        <w:right w:val="none" w:sz="0" w:space="0" w:color="auto"/>
      </w:divBdr>
      <w:divsChild>
        <w:div w:id="1904950898">
          <w:marLeft w:val="0"/>
          <w:marRight w:val="0"/>
          <w:marTop w:val="0"/>
          <w:marBottom w:val="0"/>
          <w:divBdr>
            <w:top w:val="none" w:sz="0" w:space="0" w:color="auto"/>
            <w:left w:val="none" w:sz="0" w:space="0" w:color="auto"/>
            <w:bottom w:val="none" w:sz="0" w:space="0" w:color="auto"/>
            <w:right w:val="none" w:sz="0" w:space="0" w:color="auto"/>
          </w:divBdr>
        </w:div>
      </w:divsChild>
    </w:div>
    <w:div w:id="953558222">
      <w:bodyDiv w:val="1"/>
      <w:marLeft w:val="0"/>
      <w:marRight w:val="0"/>
      <w:marTop w:val="0"/>
      <w:marBottom w:val="0"/>
      <w:divBdr>
        <w:top w:val="none" w:sz="0" w:space="0" w:color="auto"/>
        <w:left w:val="none" w:sz="0" w:space="0" w:color="auto"/>
        <w:bottom w:val="none" w:sz="0" w:space="0" w:color="auto"/>
        <w:right w:val="none" w:sz="0" w:space="0" w:color="auto"/>
      </w:divBdr>
      <w:divsChild>
        <w:div w:id="280648832">
          <w:marLeft w:val="0"/>
          <w:marRight w:val="0"/>
          <w:marTop w:val="0"/>
          <w:marBottom w:val="0"/>
          <w:divBdr>
            <w:top w:val="none" w:sz="0" w:space="0" w:color="auto"/>
            <w:left w:val="none" w:sz="0" w:space="0" w:color="auto"/>
            <w:bottom w:val="none" w:sz="0" w:space="0" w:color="auto"/>
            <w:right w:val="none" w:sz="0" w:space="0" w:color="auto"/>
          </w:divBdr>
        </w:div>
      </w:divsChild>
    </w:div>
    <w:div w:id="965426088">
      <w:bodyDiv w:val="1"/>
      <w:marLeft w:val="0"/>
      <w:marRight w:val="0"/>
      <w:marTop w:val="0"/>
      <w:marBottom w:val="0"/>
      <w:divBdr>
        <w:top w:val="none" w:sz="0" w:space="0" w:color="auto"/>
        <w:left w:val="none" w:sz="0" w:space="0" w:color="auto"/>
        <w:bottom w:val="none" w:sz="0" w:space="0" w:color="auto"/>
        <w:right w:val="none" w:sz="0" w:space="0" w:color="auto"/>
      </w:divBdr>
      <w:divsChild>
        <w:div w:id="1070932696">
          <w:marLeft w:val="0"/>
          <w:marRight w:val="0"/>
          <w:marTop w:val="0"/>
          <w:marBottom w:val="0"/>
          <w:divBdr>
            <w:top w:val="none" w:sz="0" w:space="0" w:color="auto"/>
            <w:left w:val="none" w:sz="0" w:space="0" w:color="auto"/>
            <w:bottom w:val="none" w:sz="0" w:space="0" w:color="auto"/>
            <w:right w:val="none" w:sz="0" w:space="0" w:color="auto"/>
          </w:divBdr>
        </w:div>
      </w:divsChild>
    </w:div>
    <w:div w:id="1011637881">
      <w:bodyDiv w:val="1"/>
      <w:marLeft w:val="0"/>
      <w:marRight w:val="0"/>
      <w:marTop w:val="0"/>
      <w:marBottom w:val="0"/>
      <w:divBdr>
        <w:top w:val="none" w:sz="0" w:space="0" w:color="auto"/>
        <w:left w:val="none" w:sz="0" w:space="0" w:color="auto"/>
        <w:bottom w:val="none" w:sz="0" w:space="0" w:color="auto"/>
        <w:right w:val="none" w:sz="0" w:space="0" w:color="auto"/>
      </w:divBdr>
      <w:divsChild>
        <w:div w:id="1042948737">
          <w:marLeft w:val="0"/>
          <w:marRight w:val="0"/>
          <w:marTop w:val="0"/>
          <w:marBottom w:val="0"/>
          <w:divBdr>
            <w:top w:val="none" w:sz="0" w:space="0" w:color="auto"/>
            <w:left w:val="none" w:sz="0" w:space="0" w:color="auto"/>
            <w:bottom w:val="none" w:sz="0" w:space="0" w:color="auto"/>
            <w:right w:val="none" w:sz="0" w:space="0" w:color="auto"/>
          </w:divBdr>
        </w:div>
      </w:divsChild>
    </w:div>
    <w:div w:id="1041520819">
      <w:bodyDiv w:val="1"/>
      <w:marLeft w:val="0"/>
      <w:marRight w:val="0"/>
      <w:marTop w:val="0"/>
      <w:marBottom w:val="0"/>
      <w:divBdr>
        <w:top w:val="none" w:sz="0" w:space="0" w:color="auto"/>
        <w:left w:val="none" w:sz="0" w:space="0" w:color="auto"/>
        <w:bottom w:val="none" w:sz="0" w:space="0" w:color="auto"/>
        <w:right w:val="none" w:sz="0" w:space="0" w:color="auto"/>
      </w:divBdr>
      <w:divsChild>
        <w:div w:id="297492845">
          <w:marLeft w:val="0"/>
          <w:marRight w:val="0"/>
          <w:marTop w:val="0"/>
          <w:marBottom w:val="0"/>
          <w:divBdr>
            <w:top w:val="none" w:sz="0" w:space="0" w:color="auto"/>
            <w:left w:val="none" w:sz="0" w:space="0" w:color="auto"/>
            <w:bottom w:val="none" w:sz="0" w:space="0" w:color="auto"/>
            <w:right w:val="none" w:sz="0" w:space="0" w:color="auto"/>
          </w:divBdr>
        </w:div>
      </w:divsChild>
    </w:div>
    <w:div w:id="1077047738">
      <w:bodyDiv w:val="1"/>
      <w:marLeft w:val="0"/>
      <w:marRight w:val="0"/>
      <w:marTop w:val="0"/>
      <w:marBottom w:val="0"/>
      <w:divBdr>
        <w:top w:val="none" w:sz="0" w:space="0" w:color="auto"/>
        <w:left w:val="none" w:sz="0" w:space="0" w:color="auto"/>
        <w:bottom w:val="none" w:sz="0" w:space="0" w:color="auto"/>
        <w:right w:val="none" w:sz="0" w:space="0" w:color="auto"/>
      </w:divBdr>
      <w:divsChild>
        <w:div w:id="1493108651">
          <w:marLeft w:val="0"/>
          <w:marRight w:val="0"/>
          <w:marTop w:val="0"/>
          <w:marBottom w:val="0"/>
          <w:divBdr>
            <w:top w:val="none" w:sz="0" w:space="0" w:color="auto"/>
            <w:left w:val="none" w:sz="0" w:space="0" w:color="auto"/>
            <w:bottom w:val="none" w:sz="0" w:space="0" w:color="auto"/>
            <w:right w:val="none" w:sz="0" w:space="0" w:color="auto"/>
          </w:divBdr>
        </w:div>
      </w:divsChild>
    </w:div>
    <w:div w:id="1203245916">
      <w:bodyDiv w:val="1"/>
      <w:marLeft w:val="0"/>
      <w:marRight w:val="0"/>
      <w:marTop w:val="0"/>
      <w:marBottom w:val="0"/>
      <w:divBdr>
        <w:top w:val="none" w:sz="0" w:space="0" w:color="auto"/>
        <w:left w:val="none" w:sz="0" w:space="0" w:color="auto"/>
        <w:bottom w:val="none" w:sz="0" w:space="0" w:color="auto"/>
        <w:right w:val="none" w:sz="0" w:space="0" w:color="auto"/>
      </w:divBdr>
      <w:divsChild>
        <w:div w:id="1082798215">
          <w:marLeft w:val="0"/>
          <w:marRight w:val="0"/>
          <w:marTop w:val="0"/>
          <w:marBottom w:val="0"/>
          <w:divBdr>
            <w:top w:val="none" w:sz="0" w:space="0" w:color="auto"/>
            <w:left w:val="none" w:sz="0" w:space="0" w:color="auto"/>
            <w:bottom w:val="none" w:sz="0" w:space="0" w:color="auto"/>
            <w:right w:val="none" w:sz="0" w:space="0" w:color="auto"/>
          </w:divBdr>
        </w:div>
      </w:divsChild>
    </w:div>
    <w:div w:id="1209680598">
      <w:bodyDiv w:val="1"/>
      <w:marLeft w:val="0"/>
      <w:marRight w:val="0"/>
      <w:marTop w:val="0"/>
      <w:marBottom w:val="0"/>
      <w:divBdr>
        <w:top w:val="none" w:sz="0" w:space="0" w:color="auto"/>
        <w:left w:val="none" w:sz="0" w:space="0" w:color="auto"/>
        <w:bottom w:val="none" w:sz="0" w:space="0" w:color="auto"/>
        <w:right w:val="none" w:sz="0" w:space="0" w:color="auto"/>
      </w:divBdr>
      <w:divsChild>
        <w:div w:id="184490434">
          <w:marLeft w:val="0"/>
          <w:marRight w:val="0"/>
          <w:marTop w:val="0"/>
          <w:marBottom w:val="0"/>
          <w:divBdr>
            <w:top w:val="none" w:sz="0" w:space="0" w:color="auto"/>
            <w:left w:val="none" w:sz="0" w:space="0" w:color="auto"/>
            <w:bottom w:val="none" w:sz="0" w:space="0" w:color="auto"/>
            <w:right w:val="none" w:sz="0" w:space="0" w:color="auto"/>
          </w:divBdr>
        </w:div>
      </w:divsChild>
    </w:div>
    <w:div w:id="1213075208">
      <w:bodyDiv w:val="1"/>
      <w:marLeft w:val="0"/>
      <w:marRight w:val="0"/>
      <w:marTop w:val="0"/>
      <w:marBottom w:val="0"/>
      <w:divBdr>
        <w:top w:val="none" w:sz="0" w:space="0" w:color="auto"/>
        <w:left w:val="none" w:sz="0" w:space="0" w:color="auto"/>
        <w:bottom w:val="none" w:sz="0" w:space="0" w:color="auto"/>
        <w:right w:val="none" w:sz="0" w:space="0" w:color="auto"/>
      </w:divBdr>
      <w:divsChild>
        <w:div w:id="823593987">
          <w:marLeft w:val="0"/>
          <w:marRight w:val="0"/>
          <w:marTop w:val="0"/>
          <w:marBottom w:val="0"/>
          <w:divBdr>
            <w:top w:val="none" w:sz="0" w:space="0" w:color="auto"/>
            <w:left w:val="none" w:sz="0" w:space="0" w:color="auto"/>
            <w:bottom w:val="none" w:sz="0" w:space="0" w:color="auto"/>
            <w:right w:val="none" w:sz="0" w:space="0" w:color="auto"/>
          </w:divBdr>
        </w:div>
      </w:divsChild>
    </w:div>
    <w:div w:id="1279066602">
      <w:bodyDiv w:val="1"/>
      <w:marLeft w:val="0"/>
      <w:marRight w:val="0"/>
      <w:marTop w:val="0"/>
      <w:marBottom w:val="0"/>
      <w:divBdr>
        <w:top w:val="none" w:sz="0" w:space="0" w:color="auto"/>
        <w:left w:val="none" w:sz="0" w:space="0" w:color="auto"/>
        <w:bottom w:val="none" w:sz="0" w:space="0" w:color="auto"/>
        <w:right w:val="none" w:sz="0" w:space="0" w:color="auto"/>
      </w:divBdr>
      <w:divsChild>
        <w:div w:id="1550919308">
          <w:marLeft w:val="0"/>
          <w:marRight w:val="0"/>
          <w:marTop w:val="0"/>
          <w:marBottom w:val="0"/>
          <w:divBdr>
            <w:top w:val="none" w:sz="0" w:space="0" w:color="auto"/>
            <w:left w:val="none" w:sz="0" w:space="0" w:color="auto"/>
            <w:bottom w:val="none" w:sz="0" w:space="0" w:color="auto"/>
            <w:right w:val="none" w:sz="0" w:space="0" w:color="auto"/>
          </w:divBdr>
        </w:div>
      </w:divsChild>
    </w:div>
    <w:div w:id="1316105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3614">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36700">
      <w:bodyDiv w:val="1"/>
      <w:marLeft w:val="0"/>
      <w:marRight w:val="0"/>
      <w:marTop w:val="0"/>
      <w:marBottom w:val="0"/>
      <w:divBdr>
        <w:top w:val="none" w:sz="0" w:space="0" w:color="auto"/>
        <w:left w:val="none" w:sz="0" w:space="0" w:color="auto"/>
        <w:bottom w:val="none" w:sz="0" w:space="0" w:color="auto"/>
        <w:right w:val="none" w:sz="0" w:space="0" w:color="auto"/>
      </w:divBdr>
      <w:divsChild>
        <w:div w:id="961424256">
          <w:marLeft w:val="0"/>
          <w:marRight w:val="0"/>
          <w:marTop w:val="0"/>
          <w:marBottom w:val="0"/>
          <w:divBdr>
            <w:top w:val="none" w:sz="0" w:space="0" w:color="auto"/>
            <w:left w:val="none" w:sz="0" w:space="0" w:color="auto"/>
            <w:bottom w:val="none" w:sz="0" w:space="0" w:color="auto"/>
            <w:right w:val="none" w:sz="0" w:space="0" w:color="auto"/>
          </w:divBdr>
        </w:div>
      </w:divsChild>
    </w:div>
    <w:div w:id="1844276109">
      <w:bodyDiv w:val="1"/>
      <w:marLeft w:val="0"/>
      <w:marRight w:val="0"/>
      <w:marTop w:val="0"/>
      <w:marBottom w:val="0"/>
      <w:divBdr>
        <w:top w:val="none" w:sz="0" w:space="0" w:color="auto"/>
        <w:left w:val="none" w:sz="0" w:space="0" w:color="auto"/>
        <w:bottom w:val="none" w:sz="0" w:space="0" w:color="auto"/>
        <w:right w:val="none" w:sz="0" w:space="0" w:color="auto"/>
      </w:divBdr>
      <w:divsChild>
        <w:div w:id="719131665">
          <w:marLeft w:val="0"/>
          <w:marRight w:val="0"/>
          <w:marTop w:val="0"/>
          <w:marBottom w:val="0"/>
          <w:divBdr>
            <w:top w:val="none" w:sz="0" w:space="0" w:color="auto"/>
            <w:left w:val="none" w:sz="0" w:space="0" w:color="auto"/>
            <w:bottom w:val="none" w:sz="0" w:space="0" w:color="auto"/>
            <w:right w:val="none" w:sz="0" w:space="0" w:color="auto"/>
          </w:divBdr>
        </w:div>
      </w:divsChild>
    </w:div>
    <w:div w:id="1869876667">
      <w:bodyDiv w:val="1"/>
      <w:marLeft w:val="0"/>
      <w:marRight w:val="0"/>
      <w:marTop w:val="0"/>
      <w:marBottom w:val="0"/>
      <w:divBdr>
        <w:top w:val="none" w:sz="0" w:space="0" w:color="auto"/>
        <w:left w:val="none" w:sz="0" w:space="0" w:color="auto"/>
        <w:bottom w:val="none" w:sz="0" w:space="0" w:color="auto"/>
        <w:right w:val="none" w:sz="0" w:space="0" w:color="auto"/>
      </w:divBdr>
      <w:divsChild>
        <w:div w:id="40978043">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741727">
      <w:bodyDiv w:val="1"/>
      <w:marLeft w:val="0"/>
      <w:marRight w:val="0"/>
      <w:marTop w:val="0"/>
      <w:marBottom w:val="0"/>
      <w:divBdr>
        <w:top w:val="none" w:sz="0" w:space="0" w:color="auto"/>
        <w:left w:val="none" w:sz="0" w:space="0" w:color="auto"/>
        <w:bottom w:val="none" w:sz="0" w:space="0" w:color="auto"/>
        <w:right w:val="none" w:sz="0" w:space="0" w:color="auto"/>
      </w:divBdr>
      <w:divsChild>
        <w:div w:id="313609501">
          <w:marLeft w:val="0"/>
          <w:marRight w:val="0"/>
          <w:marTop w:val="0"/>
          <w:marBottom w:val="0"/>
          <w:divBdr>
            <w:top w:val="none" w:sz="0" w:space="0" w:color="auto"/>
            <w:left w:val="none" w:sz="0" w:space="0" w:color="auto"/>
            <w:bottom w:val="none" w:sz="0" w:space="0" w:color="auto"/>
            <w:right w:val="none" w:sz="0" w:space="0" w:color="auto"/>
          </w:divBdr>
        </w:div>
      </w:divsChild>
    </w:div>
    <w:div w:id="2045136746">
      <w:bodyDiv w:val="1"/>
      <w:marLeft w:val="0"/>
      <w:marRight w:val="0"/>
      <w:marTop w:val="0"/>
      <w:marBottom w:val="0"/>
      <w:divBdr>
        <w:top w:val="none" w:sz="0" w:space="0" w:color="auto"/>
        <w:left w:val="none" w:sz="0" w:space="0" w:color="auto"/>
        <w:bottom w:val="none" w:sz="0" w:space="0" w:color="auto"/>
        <w:right w:val="none" w:sz="0" w:space="0" w:color="auto"/>
      </w:divBdr>
      <w:divsChild>
        <w:div w:id="1759398747">
          <w:marLeft w:val="0"/>
          <w:marRight w:val="0"/>
          <w:marTop w:val="0"/>
          <w:marBottom w:val="0"/>
          <w:divBdr>
            <w:top w:val="none" w:sz="0" w:space="0" w:color="auto"/>
            <w:left w:val="none" w:sz="0" w:space="0" w:color="auto"/>
            <w:bottom w:val="none" w:sz="0" w:space="0" w:color="auto"/>
            <w:right w:val="none" w:sz="0" w:space="0" w:color="auto"/>
          </w:divBdr>
        </w:div>
      </w:divsChild>
    </w:div>
    <w:div w:id="2082409925">
      <w:bodyDiv w:val="1"/>
      <w:marLeft w:val="0"/>
      <w:marRight w:val="0"/>
      <w:marTop w:val="0"/>
      <w:marBottom w:val="0"/>
      <w:divBdr>
        <w:top w:val="none" w:sz="0" w:space="0" w:color="auto"/>
        <w:left w:val="none" w:sz="0" w:space="0" w:color="auto"/>
        <w:bottom w:val="none" w:sz="0" w:space="0" w:color="auto"/>
        <w:right w:val="none" w:sz="0" w:space="0" w:color="auto"/>
      </w:divBdr>
    </w:div>
    <w:div w:id="2099713825">
      <w:bodyDiv w:val="1"/>
      <w:marLeft w:val="0"/>
      <w:marRight w:val="0"/>
      <w:marTop w:val="0"/>
      <w:marBottom w:val="0"/>
      <w:divBdr>
        <w:top w:val="none" w:sz="0" w:space="0" w:color="auto"/>
        <w:left w:val="none" w:sz="0" w:space="0" w:color="auto"/>
        <w:bottom w:val="none" w:sz="0" w:space="0" w:color="auto"/>
        <w:right w:val="none" w:sz="0" w:space="0" w:color="auto"/>
      </w:divBdr>
      <w:divsChild>
        <w:div w:id="452864760">
          <w:marLeft w:val="0"/>
          <w:marRight w:val="0"/>
          <w:marTop w:val="0"/>
          <w:marBottom w:val="0"/>
          <w:divBdr>
            <w:top w:val="none" w:sz="0" w:space="0" w:color="auto"/>
            <w:left w:val="none" w:sz="0" w:space="0" w:color="auto"/>
            <w:bottom w:val="none" w:sz="0" w:space="0" w:color="auto"/>
            <w:right w:val="none" w:sz="0" w:space="0" w:color="auto"/>
          </w:divBdr>
        </w:div>
      </w:divsChild>
    </w:div>
    <w:div w:id="2108040176">
      <w:bodyDiv w:val="1"/>
      <w:marLeft w:val="0"/>
      <w:marRight w:val="0"/>
      <w:marTop w:val="0"/>
      <w:marBottom w:val="0"/>
      <w:divBdr>
        <w:top w:val="none" w:sz="0" w:space="0" w:color="auto"/>
        <w:left w:val="none" w:sz="0" w:space="0" w:color="auto"/>
        <w:bottom w:val="none" w:sz="0" w:space="0" w:color="auto"/>
        <w:right w:val="none" w:sz="0" w:space="0" w:color="auto"/>
      </w:divBdr>
      <w:divsChild>
        <w:div w:id="1355963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626DA181AC214FFBAD82E8BBC352CDE4"/>
        <w:category>
          <w:name w:val="General"/>
          <w:gallery w:val="placeholder"/>
        </w:category>
        <w:types>
          <w:type w:val="bbPlcHdr"/>
        </w:types>
        <w:behaviors>
          <w:behavior w:val="content"/>
        </w:behaviors>
        <w:guid w:val="{F519DC9A-53E7-4376-B046-E88DCE001AB8}"/>
      </w:docPartPr>
      <w:docPartBody>
        <w:p w:rsidR="00FD71F0" w:rsidRDefault="00FD71F0" w:rsidP="00FD71F0">
          <w:pPr>
            <w:pStyle w:val="626DA181AC214FFBAD82E8BBC352CDE4"/>
          </w:pPr>
          <w:r w:rsidRPr="00B105B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36FEF"/>
    <w:rsid w:val="001B0EEF"/>
    <w:rsid w:val="001B3EFE"/>
    <w:rsid w:val="001C6C4F"/>
    <w:rsid w:val="00210892"/>
    <w:rsid w:val="00240F00"/>
    <w:rsid w:val="002955E9"/>
    <w:rsid w:val="002D7989"/>
    <w:rsid w:val="003261FD"/>
    <w:rsid w:val="00327324"/>
    <w:rsid w:val="00344C0E"/>
    <w:rsid w:val="00365E8F"/>
    <w:rsid w:val="00387A41"/>
    <w:rsid w:val="00396A8A"/>
    <w:rsid w:val="0040753F"/>
    <w:rsid w:val="004140C9"/>
    <w:rsid w:val="00452091"/>
    <w:rsid w:val="004550B9"/>
    <w:rsid w:val="00467E8C"/>
    <w:rsid w:val="00484064"/>
    <w:rsid w:val="00500DD2"/>
    <w:rsid w:val="00524839"/>
    <w:rsid w:val="00591655"/>
    <w:rsid w:val="00641883"/>
    <w:rsid w:val="00672A4C"/>
    <w:rsid w:val="006A4871"/>
    <w:rsid w:val="006D0E46"/>
    <w:rsid w:val="006F549F"/>
    <w:rsid w:val="00764780"/>
    <w:rsid w:val="0076681D"/>
    <w:rsid w:val="00781B88"/>
    <w:rsid w:val="007D313C"/>
    <w:rsid w:val="00845A89"/>
    <w:rsid w:val="008C5CED"/>
    <w:rsid w:val="009765E0"/>
    <w:rsid w:val="009E14BB"/>
    <w:rsid w:val="00AB03A3"/>
    <w:rsid w:val="00AD486E"/>
    <w:rsid w:val="00B06ACB"/>
    <w:rsid w:val="00B40E1A"/>
    <w:rsid w:val="00B904E5"/>
    <w:rsid w:val="00BB3E5E"/>
    <w:rsid w:val="00BB456F"/>
    <w:rsid w:val="00C0722A"/>
    <w:rsid w:val="00C3159D"/>
    <w:rsid w:val="00C33E64"/>
    <w:rsid w:val="00CB2F21"/>
    <w:rsid w:val="00CC048E"/>
    <w:rsid w:val="00D03118"/>
    <w:rsid w:val="00D618D0"/>
    <w:rsid w:val="00D914F2"/>
    <w:rsid w:val="00DD5054"/>
    <w:rsid w:val="00E10124"/>
    <w:rsid w:val="00E62F67"/>
    <w:rsid w:val="00ED754B"/>
    <w:rsid w:val="00EE64AA"/>
    <w:rsid w:val="00F42EF2"/>
    <w:rsid w:val="00F97C38"/>
    <w:rsid w:val="00FB29FD"/>
    <w:rsid w:val="00FB6DFF"/>
    <w:rsid w:val="00FC25C5"/>
    <w:rsid w:val="00FD7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C998A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1F0"/>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626DA181AC214FFBAD82E8BBC352CDE4">
    <w:name w:val="626DA181AC214FFBAD82E8BBC352CDE4"/>
    <w:rsid w:val="00FD71F0"/>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9A5A639C-3FEA-45C9-AC64-4CD074F9D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3</cp:revision>
  <dcterms:created xsi:type="dcterms:W3CDTF">2026-08-13T15:45:00Z</dcterms:created>
  <dcterms:modified xsi:type="dcterms:W3CDTF">2026-08-14T08:01:00Z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