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23066F" w14:textId="1FD62918" w:rsidR="00750ECD" w:rsidRPr="002947AF" w:rsidRDefault="00D72FC5" w:rsidP="00750ECD">
      <w:pPr>
        <w:pStyle w:val="Heading1"/>
        <w:spacing w:before="0" w:line="240" w:lineRule="auto"/>
        <w:jc w:val="center"/>
        <w:rPr>
          <w:b/>
        </w:rPr>
      </w:pPr>
      <w:bookmarkStart w:id="0" w:name="_GoBack"/>
      <w:bookmarkEnd w:id="0"/>
      <w:r>
        <w:rPr>
          <w:b/>
        </w:rPr>
        <w:t xml:space="preserve">Appendix 1: </w:t>
      </w:r>
      <w:r w:rsidR="00CD7DD8">
        <w:rPr>
          <w:b/>
        </w:rPr>
        <w:t xml:space="preserve">Swansea Bay </w:t>
      </w:r>
      <w:r w:rsidR="00750ECD">
        <w:rPr>
          <w:b/>
        </w:rPr>
        <w:t>Apprentice Academy</w:t>
      </w:r>
    </w:p>
    <w:p w14:paraId="7F4C9816" w14:textId="77777777" w:rsidR="00EB7383" w:rsidRPr="00750ECD" w:rsidRDefault="00EB7383" w:rsidP="005C34FD">
      <w:pPr>
        <w:pStyle w:val="ListParagraph"/>
        <w:spacing w:after="0" w:line="240" w:lineRule="auto"/>
        <w:ind w:left="426"/>
        <w:rPr>
          <w:rFonts w:ascii="Arial" w:hAnsi="Arial" w:cs="Arial"/>
          <w:sz w:val="24"/>
          <w:szCs w:val="24"/>
        </w:rPr>
      </w:pPr>
    </w:p>
    <w:p w14:paraId="064FCD73" w14:textId="1F54D827" w:rsidR="0040748E" w:rsidRPr="00750ECD" w:rsidRDefault="006813F0" w:rsidP="00750ECD">
      <w:pPr>
        <w:pStyle w:val="ListParagraph"/>
        <w:spacing w:after="0" w:line="240" w:lineRule="auto"/>
        <w:ind w:left="426"/>
        <w:jc w:val="both"/>
        <w:rPr>
          <w:rFonts w:ascii="Arial" w:hAnsi="Arial" w:cs="Arial"/>
          <w:sz w:val="24"/>
          <w:szCs w:val="24"/>
        </w:rPr>
      </w:pPr>
      <w:r w:rsidRPr="00750ECD">
        <w:rPr>
          <w:rFonts w:ascii="Arial" w:hAnsi="Arial" w:cs="Arial"/>
          <w:sz w:val="24"/>
          <w:szCs w:val="24"/>
        </w:rPr>
        <w:t xml:space="preserve">The </w:t>
      </w:r>
      <w:r w:rsidR="00CD7DD8">
        <w:rPr>
          <w:rFonts w:ascii="Arial" w:hAnsi="Arial" w:cs="Arial"/>
          <w:sz w:val="24"/>
          <w:szCs w:val="24"/>
        </w:rPr>
        <w:t>purpose of the Swansea Bay Apprentice Academy is</w:t>
      </w:r>
      <w:r w:rsidRPr="00750ECD">
        <w:rPr>
          <w:rFonts w:ascii="Arial" w:hAnsi="Arial" w:cs="Arial"/>
          <w:sz w:val="24"/>
          <w:szCs w:val="24"/>
        </w:rPr>
        <w:t xml:space="preserve"> two-fold: </w:t>
      </w:r>
      <w:r w:rsidR="00F77BEE" w:rsidRPr="00750ECD">
        <w:rPr>
          <w:rFonts w:ascii="Arial" w:hAnsi="Arial" w:cs="Arial"/>
          <w:sz w:val="24"/>
          <w:szCs w:val="24"/>
        </w:rPr>
        <w:t>recruiting apprentices to new posts and offering existing staff upskilling opportunities through the apprenticeship frameworks that are available.</w:t>
      </w:r>
      <w:r w:rsidR="00DC24EE" w:rsidRPr="00750ECD">
        <w:rPr>
          <w:rFonts w:ascii="Arial" w:hAnsi="Arial" w:cs="Arial"/>
          <w:sz w:val="24"/>
          <w:szCs w:val="24"/>
        </w:rPr>
        <w:t xml:space="preserve">  </w:t>
      </w:r>
      <w:r w:rsidRPr="00750ECD">
        <w:rPr>
          <w:rFonts w:ascii="Arial" w:hAnsi="Arial" w:cs="Arial"/>
          <w:sz w:val="24"/>
          <w:szCs w:val="24"/>
        </w:rPr>
        <w:t xml:space="preserve">Since 2017, </w:t>
      </w:r>
      <w:r w:rsidR="00DC24EE" w:rsidRPr="00750ECD">
        <w:rPr>
          <w:rFonts w:ascii="Arial" w:hAnsi="Arial" w:cs="Arial"/>
          <w:sz w:val="24"/>
          <w:szCs w:val="24"/>
        </w:rPr>
        <w:t xml:space="preserve">Neath Port Talbot Group of Colleges </w:t>
      </w:r>
      <w:r w:rsidRPr="00750ECD">
        <w:rPr>
          <w:rFonts w:ascii="Arial" w:hAnsi="Arial" w:cs="Arial"/>
          <w:sz w:val="24"/>
          <w:szCs w:val="24"/>
        </w:rPr>
        <w:t xml:space="preserve">has </w:t>
      </w:r>
      <w:r w:rsidR="00DC24EE" w:rsidRPr="00750ECD">
        <w:rPr>
          <w:rFonts w:ascii="Arial" w:hAnsi="Arial" w:cs="Arial"/>
          <w:sz w:val="24"/>
          <w:szCs w:val="24"/>
        </w:rPr>
        <w:t>support</w:t>
      </w:r>
      <w:r w:rsidRPr="00750ECD">
        <w:rPr>
          <w:rFonts w:ascii="Arial" w:hAnsi="Arial" w:cs="Arial"/>
          <w:sz w:val="24"/>
          <w:szCs w:val="24"/>
        </w:rPr>
        <w:t>ed</w:t>
      </w:r>
      <w:r w:rsidR="00DC24EE" w:rsidRPr="00750ECD">
        <w:rPr>
          <w:rFonts w:ascii="Arial" w:hAnsi="Arial" w:cs="Arial"/>
          <w:sz w:val="24"/>
          <w:szCs w:val="24"/>
        </w:rPr>
        <w:t xml:space="preserve"> the growth of the Academy by funding a </w:t>
      </w:r>
      <w:r w:rsidR="00261D98">
        <w:rPr>
          <w:rFonts w:ascii="Arial" w:hAnsi="Arial" w:cs="Arial"/>
          <w:sz w:val="24"/>
          <w:szCs w:val="24"/>
        </w:rPr>
        <w:t>b</w:t>
      </w:r>
      <w:r w:rsidR="00DC24EE" w:rsidRPr="00750ECD">
        <w:rPr>
          <w:rFonts w:ascii="Arial" w:hAnsi="Arial" w:cs="Arial"/>
          <w:sz w:val="24"/>
          <w:szCs w:val="24"/>
        </w:rPr>
        <w:t xml:space="preserve">and 5 post and an apprentice within the team.  </w:t>
      </w:r>
    </w:p>
    <w:p w14:paraId="3E897272" w14:textId="1F68F014" w:rsidR="00350D99" w:rsidRPr="00750ECD" w:rsidRDefault="00350D99" w:rsidP="00750ECD">
      <w:pPr>
        <w:pStyle w:val="ListParagraph"/>
        <w:spacing w:after="0" w:line="240" w:lineRule="auto"/>
        <w:ind w:left="426"/>
        <w:jc w:val="both"/>
        <w:rPr>
          <w:rFonts w:ascii="Arial" w:hAnsi="Arial" w:cs="Arial"/>
          <w:sz w:val="24"/>
          <w:szCs w:val="24"/>
        </w:rPr>
      </w:pPr>
    </w:p>
    <w:p w14:paraId="4256D2D4" w14:textId="3118AD7E" w:rsidR="00D72FC5" w:rsidRPr="00DC62F6" w:rsidRDefault="00D72FC5" w:rsidP="00750ECD">
      <w:pPr>
        <w:pStyle w:val="ListParagraph"/>
        <w:spacing w:after="0" w:line="240" w:lineRule="auto"/>
        <w:ind w:left="426"/>
        <w:jc w:val="both"/>
        <w:rPr>
          <w:rFonts w:ascii="Arial" w:hAnsi="Arial" w:cs="Arial"/>
          <w:b/>
          <w:sz w:val="24"/>
          <w:szCs w:val="24"/>
        </w:rPr>
      </w:pPr>
      <w:r w:rsidRPr="00DC62F6">
        <w:rPr>
          <w:rFonts w:ascii="Arial" w:hAnsi="Arial" w:cs="Arial"/>
          <w:b/>
          <w:sz w:val="24"/>
          <w:szCs w:val="24"/>
        </w:rPr>
        <w:t>Apprenticeship Levy</w:t>
      </w:r>
    </w:p>
    <w:p w14:paraId="226CA873" w14:textId="13847CA3" w:rsidR="0040748E" w:rsidRPr="00750ECD" w:rsidRDefault="00D72FC5" w:rsidP="00750ECD">
      <w:pPr>
        <w:pStyle w:val="ListParagraph"/>
        <w:spacing w:after="0" w:line="240" w:lineRule="auto"/>
        <w:ind w:left="426"/>
        <w:jc w:val="both"/>
        <w:rPr>
          <w:rFonts w:ascii="Arial" w:hAnsi="Arial" w:cs="Arial"/>
          <w:sz w:val="24"/>
          <w:szCs w:val="24"/>
        </w:rPr>
      </w:pPr>
      <w:r>
        <w:rPr>
          <w:rFonts w:ascii="Arial" w:hAnsi="Arial" w:cs="Arial"/>
          <w:sz w:val="24"/>
          <w:szCs w:val="24"/>
        </w:rPr>
        <w:t>The introduction of the Apprenticeship Levy (0.05% of payroll) in April 2017 was the prompt to the creation of the Apprentice Academy.</w:t>
      </w:r>
      <w:r w:rsidR="006412C7">
        <w:rPr>
          <w:rFonts w:ascii="Arial" w:hAnsi="Arial" w:cs="Arial"/>
          <w:sz w:val="24"/>
          <w:szCs w:val="24"/>
        </w:rPr>
        <w:t xml:space="preserve"> </w:t>
      </w:r>
      <w:r w:rsidR="006813F0" w:rsidRPr="00750ECD">
        <w:rPr>
          <w:rFonts w:ascii="Arial" w:hAnsi="Arial" w:cs="Arial"/>
          <w:sz w:val="24"/>
          <w:szCs w:val="24"/>
        </w:rPr>
        <w:t xml:space="preserve">Welsh Government </w:t>
      </w:r>
      <w:r w:rsidR="00470223" w:rsidRPr="00750ECD">
        <w:rPr>
          <w:rFonts w:ascii="Arial" w:hAnsi="Arial" w:cs="Arial"/>
          <w:sz w:val="24"/>
          <w:szCs w:val="24"/>
        </w:rPr>
        <w:t xml:space="preserve">(WG) </w:t>
      </w:r>
      <w:r w:rsidR="006813F0" w:rsidRPr="00750ECD">
        <w:rPr>
          <w:rFonts w:ascii="Arial" w:hAnsi="Arial" w:cs="Arial"/>
          <w:sz w:val="24"/>
          <w:szCs w:val="24"/>
        </w:rPr>
        <w:t>administers the Apprenticeship Levy differently than England</w:t>
      </w:r>
      <w:r w:rsidR="00BD6830">
        <w:rPr>
          <w:rFonts w:ascii="Arial" w:hAnsi="Arial" w:cs="Arial"/>
          <w:sz w:val="24"/>
          <w:szCs w:val="24"/>
        </w:rPr>
        <w:t xml:space="preserve"> by </w:t>
      </w:r>
      <w:r w:rsidR="00B20DA5" w:rsidRPr="00750ECD">
        <w:rPr>
          <w:rFonts w:ascii="Arial" w:hAnsi="Arial" w:cs="Arial"/>
          <w:sz w:val="24"/>
          <w:szCs w:val="24"/>
        </w:rPr>
        <w:t>transfer</w:t>
      </w:r>
      <w:r w:rsidR="00B20DA5">
        <w:rPr>
          <w:rFonts w:ascii="Arial" w:hAnsi="Arial" w:cs="Arial"/>
          <w:sz w:val="24"/>
          <w:szCs w:val="24"/>
        </w:rPr>
        <w:t>ring</w:t>
      </w:r>
      <w:r w:rsidR="006813F0" w:rsidRPr="00750ECD">
        <w:rPr>
          <w:rFonts w:ascii="Arial" w:hAnsi="Arial" w:cs="Arial"/>
          <w:sz w:val="24"/>
          <w:szCs w:val="24"/>
        </w:rPr>
        <w:t xml:space="preserve"> the monies collected through the levy </w:t>
      </w:r>
      <w:r w:rsidR="0040748E" w:rsidRPr="00750ECD">
        <w:rPr>
          <w:rFonts w:ascii="Arial" w:hAnsi="Arial" w:cs="Arial"/>
          <w:sz w:val="24"/>
          <w:szCs w:val="24"/>
        </w:rPr>
        <w:t xml:space="preserve">to approved training providers to fund the qualification cost of the apprenticeship frameworks that staff complete.  Swansea Bay University Health Board </w:t>
      </w:r>
      <w:r w:rsidR="006E05D9" w:rsidRPr="00750ECD">
        <w:rPr>
          <w:rFonts w:ascii="Arial" w:hAnsi="Arial" w:cs="Arial"/>
          <w:sz w:val="24"/>
          <w:szCs w:val="24"/>
        </w:rPr>
        <w:t xml:space="preserve">(SBUHB) </w:t>
      </w:r>
      <w:r w:rsidR="0040748E" w:rsidRPr="00750ECD">
        <w:rPr>
          <w:rFonts w:ascii="Arial" w:hAnsi="Arial" w:cs="Arial"/>
          <w:sz w:val="24"/>
          <w:szCs w:val="24"/>
        </w:rPr>
        <w:t>currently</w:t>
      </w:r>
      <w:r w:rsidR="00F77BEE" w:rsidRPr="00750ECD">
        <w:rPr>
          <w:rFonts w:ascii="Arial" w:hAnsi="Arial" w:cs="Arial"/>
          <w:sz w:val="24"/>
          <w:szCs w:val="24"/>
        </w:rPr>
        <w:t xml:space="preserve"> pays the Apprenticeship Levy of </w:t>
      </w:r>
      <w:r w:rsidR="006E05D9" w:rsidRPr="00750ECD">
        <w:rPr>
          <w:rFonts w:ascii="Arial" w:hAnsi="Arial" w:cs="Arial"/>
          <w:sz w:val="24"/>
          <w:szCs w:val="24"/>
        </w:rPr>
        <w:t xml:space="preserve">an average of </w:t>
      </w:r>
      <w:r w:rsidR="00F77BEE" w:rsidRPr="00750ECD">
        <w:rPr>
          <w:rFonts w:ascii="Arial" w:hAnsi="Arial" w:cs="Arial"/>
          <w:sz w:val="24"/>
          <w:szCs w:val="24"/>
        </w:rPr>
        <w:t>£2.4m p</w:t>
      </w:r>
      <w:r w:rsidR="00BD6830">
        <w:rPr>
          <w:rFonts w:ascii="Arial" w:hAnsi="Arial" w:cs="Arial"/>
          <w:sz w:val="24"/>
          <w:szCs w:val="24"/>
        </w:rPr>
        <w:t xml:space="preserve">er </w:t>
      </w:r>
      <w:r w:rsidR="00F77BEE" w:rsidRPr="00750ECD">
        <w:rPr>
          <w:rFonts w:ascii="Arial" w:hAnsi="Arial" w:cs="Arial"/>
          <w:sz w:val="24"/>
          <w:szCs w:val="24"/>
        </w:rPr>
        <w:t>a</w:t>
      </w:r>
      <w:r w:rsidR="00BD6830">
        <w:rPr>
          <w:rFonts w:ascii="Arial" w:hAnsi="Arial" w:cs="Arial"/>
          <w:sz w:val="24"/>
          <w:szCs w:val="24"/>
        </w:rPr>
        <w:t>nnum</w:t>
      </w:r>
      <w:r w:rsidR="006E05D9" w:rsidRPr="00750ECD">
        <w:rPr>
          <w:rFonts w:ascii="Arial" w:hAnsi="Arial" w:cs="Arial"/>
          <w:sz w:val="24"/>
          <w:szCs w:val="24"/>
        </w:rPr>
        <w:t xml:space="preserve">.  This </w:t>
      </w:r>
      <w:r w:rsidR="00B20DA5" w:rsidRPr="00750ECD">
        <w:rPr>
          <w:rFonts w:ascii="Arial" w:hAnsi="Arial" w:cs="Arial"/>
          <w:sz w:val="24"/>
          <w:szCs w:val="24"/>
        </w:rPr>
        <w:t>is monitored</w:t>
      </w:r>
      <w:r w:rsidR="006E05D9" w:rsidRPr="00750ECD">
        <w:rPr>
          <w:rFonts w:ascii="Arial" w:hAnsi="Arial" w:cs="Arial"/>
          <w:sz w:val="24"/>
          <w:szCs w:val="24"/>
        </w:rPr>
        <w:t xml:space="preserve"> against the cost of the frameworks that the training providers deliver for staff quarterly</w:t>
      </w:r>
      <w:r w:rsidR="000B2483" w:rsidRPr="00750ECD">
        <w:rPr>
          <w:rFonts w:ascii="Arial" w:hAnsi="Arial" w:cs="Arial"/>
          <w:sz w:val="24"/>
          <w:szCs w:val="24"/>
        </w:rPr>
        <w:t xml:space="preserve"> to ensure return on investment.  </w:t>
      </w:r>
      <w:r w:rsidR="0040748E" w:rsidRPr="00750ECD">
        <w:rPr>
          <w:rFonts w:ascii="Arial" w:hAnsi="Arial" w:cs="Arial"/>
          <w:sz w:val="24"/>
          <w:szCs w:val="24"/>
        </w:rPr>
        <w:t>The illustration below indicate</w:t>
      </w:r>
      <w:r w:rsidR="000B2483" w:rsidRPr="00750ECD">
        <w:rPr>
          <w:rFonts w:ascii="Arial" w:hAnsi="Arial" w:cs="Arial"/>
          <w:sz w:val="24"/>
          <w:szCs w:val="24"/>
        </w:rPr>
        <w:t>s the amount paid per year.</w:t>
      </w:r>
    </w:p>
    <w:p w14:paraId="3D86FCF3" w14:textId="77777777" w:rsidR="00350D99" w:rsidRPr="00750ECD" w:rsidRDefault="00350D99" w:rsidP="005C34FD">
      <w:pPr>
        <w:pStyle w:val="ListParagraph"/>
        <w:spacing w:after="0" w:line="240" w:lineRule="auto"/>
        <w:ind w:left="426"/>
        <w:rPr>
          <w:rFonts w:ascii="Arial" w:hAnsi="Arial" w:cs="Arial"/>
          <w:sz w:val="24"/>
          <w:szCs w:val="24"/>
        </w:rPr>
      </w:pPr>
    </w:p>
    <w:p w14:paraId="7EA2C074" w14:textId="77777777" w:rsidR="00F77BEE" w:rsidRPr="00750ECD" w:rsidRDefault="0040748E" w:rsidP="005C34FD">
      <w:pPr>
        <w:pStyle w:val="ListParagraph"/>
        <w:spacing w:after="0" w:line="240" w:lineRule="auto"/>
        <w:ind w:left="426"/>
        <w:rPr>
          <w:rFonts w:ascii="Arial" w:hAnsi="Arial" w:cs="Arial"/>
          <w:sz w:val="24"/>
          <w:szCs w:val="24"/>
        </w:rPr>
      </w:pPr>
      <w:r w:rsidRPr="00750ECD">
        <w:rPr>
          <w:rFonts w:ascii="Arial" w:hAnsi="Arial" w:cs="Arial"/>
          <w:noProof/>
          <w:sz w:val="24"/>
          <w:szCs w:val="24"/>
          <w:lang w:eastAsia="en-GB"/>
        </w:rPr>
        <w:drawing>
          <wp:inline distT="0" distB="0" distL="0" distR="0" wp14:anchorId="34CE0F3B" wp14:editId="417065F9">
            <wp:extent cx="4356100" cy="1847850"/>
            <wp:effectExtent l="0" t="0" r="63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4BE1B99" w14:textId="77777777" w:rsidR="0040748E" w:rsidRPr="00750ECD" w:rsidRDefault="0040748E" w:rsidP="005C34FD">
      <w:pPr>
        <w:pStyle w:val="ListParagraph"/>
        <w:spacing w:after="0" w:line="240" w:lineRule="auto"/>
        <w:ind w:left="426"/>
        <w:rPr>
          <w:rFonts w:ascii="Arial" w:hAnsi="Arial" w:cs="Arial"/>
          <w:sz w:val="24"/>
          <w:szCs w:val="24"/>
        </w:rPr>
      </w:pPr>
    </w:p>
    <w:p w14:paraId="4C35A75B" w14:textId="5BE162D6" w:rsidR="0040748E" w:rsidRPr="00750ECD" w:rsidRDefault="0040748E" w:rsidP="005C34FD">
      <w:pPr>
        <w:pStyle w:val="ListParagraph"/>
        <w:spacing w:after="0" w:line="240" w:lineRule="auto"/>
        <w:ind w:left="426"/>
        <w:rPr>
          <w:rFonts w:ascii="Arial" w:hAnsi="Arial" w:cs="Arial"/>
          <w:sz w:val="24"/>
          <w:szCs w:val="24"/>
        </w:rPr>
      </w:pPr>
    </w:p>
    <w:p w14:paraId="70FA54BC" w14:textId="4E91AB2E" w:rsidR="00A101D4" w:rsidRPr="00750ECD" w:rsidRDefault="00A101D4" w:rsidP="005C34FD">
      <w:pPr>
        <w:pStyle w:val="ListParagraph"/>
        <w:spacing w:after="0" w:line="240" w:lineRule="auto"/>
        <w:ind w:left="426"/>
        <w:rPr>
          <w:rFonts w:ascii="Arial" w:hAnsi="Arial" w:cs="Arial"/>
          <w:sz w:val="24"/>
          <w:szCs w:val="24"/>
        </w:rPr>
      </w:pPr>
    </w:p>
    <w:p w14:paraId="4560D95B" w14:textId="3AE48E62" w:rsidR="00A101D4" w:rsidRPr="00750ECD" w:rsidRDefault="00A101D4" w:rsidP="005C34FD">
      <w:pPr>
        <w:pStyle w:val="ListParagraph"/>
        <w:spacing w:after="0" w:line="240" w:lineRule="auto"/>
        <w:ind w:left="426"/>
        <w:rPr>
          <w:rFonts w:ascii="Arial" w:hAnsi="Arial" w:cs="Arial"/>
          <w:b/>
          <w:sz w:val="24"/>
          <w:szCs w:val="24"/>
        </w:rPr>
      </w:pPr>
      <w:r w:rsidRPr="00750ECD">
        <w:rPr>
          <w:rFonts w:ascii="Arial" w:hAnsi="Arial" w:cs="Arial"/>
          <w:b/>
          <w:sz w:val="24"/>
          <w:szCs w:val="24"/>
        </w:rPr>
        <w:t xml:space="preserve">Recruitment of apprentices </w:t>
      </w:r>
    </w:p>
    <w:p w14:paraId="6D370D88" w14:textId="740F02A1" w:rsidR="006C425F" w:rsidRPr="00750ECD" w:rsidRDefault="006C425F" w:rsidP="005C34FD">
      <w:pPr>
        <w:pStyle w:val="ListParagraph"/>
        <w:spacing w:after="0" w:line="240" w:lineRule="auto"/>
        <w:ind w:left="426"/>
        <w:rPr>
          <w:rFonts w:ascii="Arial" w:hAnsi="Arial" w:cs="Arial"/>
          <w:b/>
          <w:sz w:val="24"/>
          <w:szCs w:val="24"/>
        </w:rPr>
      </w:pPr>
    </w:p>
    <w:p w14:paraId="7EE4CDCD" w14:textId="06C27D5E" w:rsidR="006C425F" w:rsidRPr="00750ECD" w:rsidRDefault="006C425F" w:rsidP="00261D98">
      <w:pPr>
        <w:pStyle w:val="ListParagraph"/>
        <w:spacing w:after="0" w:line="240" w:lineRule="auto"/>
        <w:ind w:left="426"/>
        <w:jc w:val="both"/>
        <w:rPr>
          <w:rFonts w:ascii="Arial" w:hAnsi="Arial" w:cs="Arial"/>
          <w:b/>
          <w:sz w:val="24"/>
          <w:szCs w:val="24"/>
        </w:rPr>
      </w:pPr>
      <w:r w:rsidRPr="00750ECD">
        <w:rPr>
          <w:rFonts w:ascii="Arial" w:hAnsi="Arial" w:cs="Arial"/>
          <w:sz w:val="24"/>
          <w:szCs w:val="24"/>
        </w:rPr>
        <w:t xml:space="preserve">The apprentice rate of pay is decided by each </w:t>
      </w:r>
      <w:r w:rsidR="00BD6830">
        <w:rPr>
          <w:rFonts w:ascii="Arial" w:hAnsi="Arial" w:cs="Arial"/>
          <w:sz w:val="24"/>
          <w:szCs w:val="24"/>
        </w:rPr>
        <w:t xml:space="preserve">NHS Wales organisation </w:t>
      </w:r>
      <w:r w:rsidRPr="00750ECD">
        <w:rPr>
          <w:rFonts w:ascii="Arial" w:hAnsi="Arial" w:cs="Arial"/>
          <w:sz w:val="24"/>
          <w:szCs w:val="24"/>
        </w:rPr>
        <w:t xml:space="preserve">in line with their policies and discussions with </w:t>
      </w:r>
      <w:r w:rsidR="00BD6830">
        <w:rPr>
          <w:rFonts w:ascii="Arial" w:hAnsi="Arial" w:cs="Arial"/>
          <w:sz w:val="24"/>
          <w:szCs w:val="24"/>
        </w:rPr>
        <w:t>trade union representatives</w:t>
      </w:r>
      <w:r w:rsidRPr="00750ECD">
        <w:rPr>
          <w:rFonts w:ascii="Arial" w:hAnsi="Arial" w:cs="Arial"/>
          <w:sz w:val="24"/>
          <w:szCs w:val="24"/>
        </w:rPr>
        <w:t xml:space="preserve">.  </w:t>
      </w:r>
      <w:r w:rsidR="00BD6830">
        <w:rPr>
          <w:rFonts w:ascii="Arial" w:hAnsi="Arial" w:cs="Arial"/>
          <w:sz w:val="24"/>
          <w:szCs w:val="24"/>
        </w:rPr>
        <w:t xml:space="preserve">This variation </w:t>
      </w:r>
      <w:r w:rsidRPr="00750ECD">
        <w:rPr>
          <w:rFonts w:ascii="Arial" w:hAnsi="Arial" w:cs="Arial"/>
          <w:sz w:val="24"/>
          <w:szCs w:val="24"/>
        </w:rPr>
        <w:t xml:space="preserve">can make it difficult to compare the recruitment and retention rates across NHS Wales. This, along with differing workforce planning and recruitment needs, results in organisations offering varying apprentice opportunities. </w:t>
      </w:r>
    </w:p>
    <w:p w14:paraId="709990BE" w14:textId="77777777" w:rsidR="006E05D9" w:rsidRPr="00750ECD" w:rsidRDefault="006E05D9" w:rsidP="00261D98">
      <w:pPr>
        <w:pStyle w:val="ListParagraph"/>
        <w:spacing w:after="0" w:line="240" w:lineRule="auto"/>
        <w:ind w:left="426"/>
        <w:jc w:val="both"/>
        <w:rPr>
          <w:rFonts w:ascii="Arial" w:hAnsi="Arial" w:cs="Arial"/>
          <w:sz w:val="24"/>
          <w:szCs w:val="24"/>
        </w:rPr>
      </w:pPr>
    </w:p>
    <w:p w14:paraId="37287B03" w14:textId="43429255" w:rsidR="004C5429" w:rsidRPr="00750ECD" w:rsidRDefault="00BD6830" w:rsidP="00261D98">
      <w:pPr>
        <w:pStyle w:val="ListParagraph"/>
        <w:spacing w:after="0" w:line="240" w:lineRule="auto"/>
        <w:ind w:left="426"/>
        <w:jc w:val="both"/>
        <w:rPr>
          <w:rFonts w:ascii="Arial" w:hAnsi="Arial" w:cs="Arial"/>
          <w:sz w:val="24"/>
          <w:szCs w:val="24"/>
        </w:rPr>
      </w:pPr>
      <w:r>
        <w:rPr>
          <w:rFonts w:ascii="Arial" w:hAnsi="Arial" w:cs="Arial"/>
          <w:sz w:val="24"/>
          <w:szCs w:val="24"/>
        </w:rPr>
        <w:t xml:space="preserve">In SBUHB, the initial pay rate was lower than other organisations. </w:t>
      </w:r>
      <w:r w:rsidR="00F77BEE" w:rsidRPr="00750ECD">
        <w:rPr>
          <w:rFonts w:ascii="Arial" w:hAnsi="Arial" w:cs="Arial"/>
          <w:sz w:val="24"/>
          <w:szCs w:val="24"/>
        </w:rPr>
        <w:t>Initially apprenticeship recruitment was</w:t>
      </w:r>
      <w:r w:rsidR="004C5429" w:rsidRPr="00750ECD">
        <w:rPr>
          <w:rFonts w:ascii="Arial" w:hAnsi="Arial" w:cs="Arial"/>
          <w:sz w:val="24"/>
          <w:szCs w:val="24"/>
        </w:rPr>
        <w:t xml:space="preserve"> ambitious</w:t>
      </w:r>
      <w:r w:rsidR="00966D94">
        <w:rPr>
          <w:rFonts w:ascii="Arial" w:hAnsi="Arial" w:cs="Arial"/>
          <w:sz w:val="24"/>
          <w:szCs w:val="24"/>
        </w:rPr>
        <w:t xml:space="preserve">, </w:t>
      </w:r>
      <w:r w:rsidR="00350D99" w:rsidRPr="00750ECD">
        <w:rPr>
          <w:rFonts w:ascii="Arial" w:hAnsi="Arial" w:cs="Arial"/>
          <w:sz w:val="24"/>
          <w:szCs w:val="24"/>
        </w:rPr>
        <w:t xml:space="preserve">introduced </w:t>
      </w:r>
      <w:r w:rsidR="00966D94">
        <w:rPr>
          <w:rFonts w:ascii="Arial" w:hAnsi="Arial" w:cs="Arial"/>
          <w:sz w:val="24"/>
          <w:szCs w:val="24"/>
        </w:rPr>
        <w:t xml:space="preserve">to offset </w:t>
      </w:r>
      <w:r w:rsidR="00350D99" w:rsidRPr="00750ECD">
        <w:rPr>
          <w:rFonts w:ascii="Arial" w:hAnsi="Arial" w:cs="Arial"/>
          <w:sz w:val="24"/>
          <w:szCs w:val="24"/>
        </w:rPr>
        <w:t>recovery and sustainability plan</w:t>
      </w:r>
      <w:r w:rsidR="00966D94">
        <w:rPr>
          <w:rFonts w:ascii="Arial" w:hAnsi="Arial" w:cs="Arial"/>
          <w:sz w:val="24"/>
          <w:szCs w:val="24"/>
        </w:rPr>
        <w:t>s</w:t>
      </w:r>
      <w:r w:rsidR="00350D99" w:rsidRPr="00750ECD">
        <w:rPr>
          <w:rFonts w:ascii="Arial" w:hAnsi="Arial" w:cs="Arial"/>
          <w:sz w:val="24"/>
          <w:szCs w:val="24"/>
        </w:rPr>
        <w:t xml:space="preserve"> and the organisation agreed to pay the nationally agreed hourly apprentice rate</w:t>
      </w:r>
      <w:r w:rsidR="006813F0" w:rsidRPr="00750ECD">
        <w:rPr>
          <w:rFonts w:ascii="Arial" w:hAnsi="Arial" w:cs="Arial"/>
          <w:sz w:val="24"/>
          <w:szCs w:val="24"/>
        </w:rPr>
        <w:t>. T</w:t>
      </w:r>
      <w:r w:rsidR="00350D99" w:rsidRPr="00750ECD">
        <w:rPr>
          <w:rFonts w:ascii="Arial" w:hAnsi="Arial" w:cs="Arial"/>
          <w:sz w:val="24"/>
          <w:szCs w:val="24"/>
        </w:rPr>
        <w:t>his resulted in apprenticeships being considered as part of the vacancy control process as o</w:t>
      </w:r>
      <w:r w:rsidR="004B3DC2" w:rsidRPr="00750ECD">
        <w:rPr>
          <w:rFonts w:ascii="Arial" w:hAnsi="Arial" w:cs="Arial"/>
          <w:sz w:val="24"/>
          <w:szCs w:val="24"/>
        </w:rPr>
        <w:t xml:space="preserve">pposed to band 2 / 3 A4C posts.  The large number of apprentices recruited initially </w:t>
      </w:r>
      <w:r w:rsidR="006C425F" w:rsidRPr="00750ECD">
        <w:rPr>
          <w:rFonts w:ascii="Arial" w:hAnsi="Arial" w:cs="Arial"/>
          <w:sz w:val="24"/>
          <w:szCs w:val="24"/>
        </w:rPr>
        <w:t>were supported</w:t>
      </w:r>
      <w:r w:rsidR="004B3DC2" w:rsidRPr="00750ECD">
        <w:rPr>
          <w:rFonts w:ascii="Arial" w:hAnsi="Arial" w:cs="Arial"/>
          <w:sz w:val="24"/>
          <w:szCs w:val="24"/>
        </w:rPr>
        <w:t xml:space="preserve"> by the dedicated Apprentice Academy and their ability to work with departments on the recruitment process and provide pastoral care to new apprentices in post. </w:t>
      </w:r>
    </w:p>
    <w:p w14:paraId="5FCAA0C9" w14:textId="77777777" w:rsidR="004C5429" w:rsidRPr="00750ECD" w:rsidRDefault="004C5429" w:rsidP="005C34FD">
      <w:pPr>
        <w:pStyle w:val="ListParagraph"/>
        <w:spacing w:after="0" w:line="240" w:lineRule="auto"/>
        <w:ind w:left="426"/>
        <w:rPr>
          <w:rFonts w:ascii="Arial" w:hAnsi="Arial" w:cs="Arial"/>
          <w:sz w:val="24"/>
          <w:szCs w:val="24"/>
        </w:rPr>
      </w:pPr>
    </w:p>
    <w:p w14:paraId="25205989" w14:textId="6F22D4C1" w:rsidR="00F77BEE" w:rsidRPr="00750ECD" w:rsidRDefault="00350D99" w:rsidP="00261D98">
      <w:pPr>
        <w:pStyle w:val="ListParagraph"/>
        <w:spacing w:after="0" w:line="240" w:lineRule="auto"/>
        <w:ind w:left="426"/>
        <w:jc w:val="both"/>
        <w:rPr>
          <w:rFonts w:ascii="Arial" w:hAnsi="Arial" w:cs="Arial"/>
          <w:sz w:val="24"/>
          <w:szCs w:val="24"/>
        </w:rPr>
      </w:pPr>
      <w:r w:rsidRPr="00750ECD">
        <w:rPr>
          <w:rFonts w:ascii="Arial" w:hAnsi="Arial" w:cs="Arial"/>
          <w:sz w:val="24"/>
          <w:szCs w:val="24"/>
        </w:rPr>
        <w:lastRenderedPageBreak/>
        <w:t>In June 2022</w:t>
      </w:r>
      <w:r w:rsidR="00CD15E2" w:rsidRPr="00750ECD">
        <w:rPr>
          <w:rFonts w:ascii="Arial" w:hAnsi="Arial" w:cs="Arial"/>
          <w:sz w:val="24"/>
          <w:szCs w:val="24"/>
        </w:rPr>
        <w:t>,</w:t>
      </w:r>
      <w:r w:rsidRPr="00750ECD">
        <w:rPr>
          <w:rFonts w:ascii="Arial" w:hAnsi="Arial" w:cs="Arial"/>
          <w:sz w:val="24"/>
          <w:szCs w:val="24"/>
        </w:rPr>
        <w:t xml:space="preserve"> the organisation became a ‘living wage employer’ and the</w:t>
      </w:r>
      <w:r w:rsidR="006813F0" w:rsidRPr="00750ECD">
        <w:rPr>
          <w:rFonts w:ascii="Arial" w:hAnsi="Arial" w:cs="Arial"/>
          <w:sz w:val="24"/>
          <w:szCs w:val="24"/>
        </w:rPr>
        <w:t xml:space="preserve"> apprentice</w:t>
      </w:r>
      <w:r w:rsidRPr="00750ECD">
        <w:rPr>
          <w:rFonts w:ascii="Arial" w:hAnsi="Arial" w:cs="Arial"/>
          <w:sz w:val="24"/>
          <w:szCs w:val="24"/>
        </w:rPr>
        <w:t xml:space="preserve"> rate</w:t>
      </w:r>
      <w:r w:rsidR="006813F0" w:rsidRPr="00750ECD">
        <w:rPr>
          <w:rFonts w:ascii="Arial" w:hAnsi="Arial" w:cs="Arial"/>
          <w:sz w:val="24"/>
          <w:szCs w:val="24"/>
        </w:rPr>
        <w:t xml:space="preserve"> of pay</w:t>
      </w:r>
      <w:r w:rsidRPr="00750ECD">
        <w:rPr>
          <w:rFonts w:ascii="Arial" w:hAnsi="Arial" w:cs="Arial"/>
          <w:sz w:val="24"/>
          <w:szCs w:val="24"/>
        </w:rPr>
        <w:t xml:space="preserve"> was increased to </w:t>
      </w:r>
      <w:r w:rsidR="00F77BEE" w:rsidRPr="00750ECD">
        <w:rPr>
          <w:rFonts w:ascii="Arial" w:hAnsi="Arial" w:cs="Arial"/>
          <w:sz w:val="24"/>
          <w:szCs w:val="24"/>
        </w:rPr>
        <w:t xml:space="preserve">the national living wage of £9.50 per </w:t>
      </w:r>
      <w:r w:rsidR="00CD15E2" w:rsidRPr="00750ECD">
        <w:rPr>
          <w:rFonts w:ascii="Arial" w:hAnsi="Arial" w:cs="Arial"/>
          <w:sz w:val="24"/>
          <w:szCs w:val="24"/>
        </w:rPr>
        <w:t>hour. This</w:t>
      </w:r>
      <w:r w:rsidR="00971BAD" w:rsidRPr="00750ECD">
        <w:rPr>
          <w:rFonts w:ascii="Arial" w:hAnsi="Arial" w:cs="Arial"/>
          <w:sz w:val="24"/>
          <w:szCs w:val="24"/>
        </w:rPr>
        <w:t xml:space="preserve"> will increase to £10.42</w:t>
      </w:r>
      <w:r w:rsidRPr="00750ECD">
        <w:rPr>
          <w:rFonts w:ascii="Arial" w:hAnsi="Arial" w:cs="Arial"/>
          <w:sz w:val="24"/>
          <w:szCs w:val="24"/>
        </w:rPr>
        <w:t xml:space="preserve"> per hour in April 2023.</w:t>
      </w:r>
      <w:r w:rsidR="004C5429" w:rsidRPr="00750ECD">
        <w:rPr>
          <w:rFonts w:ascii="Arial" w:hAnsi="Arial" w:cs="Arial"/>
          <w:sz w:val="24"/>
          <w:szCs w:val="24"/>
        </w:rPr>
        <w:t xml:space="preserve">  </w:t>
      </w:r>
      <w:r w:rsidR="00372D38" w:rsidRPr="00750ECD">
        <w:rPr>
          <w:rFonts w:ascii="Arial" w:hAnsi="Arial" w:cs="Arial"/>
          <w:sz w:val="24"/>
          <w:szCs w:val="24"/>
        </w:rPr>
        <w:t>(</w:t>
      </w:r>
      <w:hyperlink r:id="rId11" w:history="1">
        <w:r w:rsidR="00372D38" w:rsidRPr="00750ECD">
          <w:rPr>
            <w:rFonts w:ascii="Arial" w:hAnsi="Arial" w:cs="Arial"/>
            <w:color w:val="0000FF"/>
            <w:sz w:val="24"/>
            <w:szCs w:val="24"/>
            <w:u w:val="single"/>
          </w:rPr>
          <w:t>National Minimum Wage and National Living Wage rates - GOV.UK (www.gov.uk)</w:t>
        </w:r>
      </w:hyperlink>
      <w:r w:rsidR="00372D38" w:rsidRPr="00750ECD">
        <w:rPr>
          <w:rFonts w:ascii="Arial" w:hAnsi="Arial" w:cs="Arial"/>
          <w:sz w:val="24"/>
          <w:szCs w:val="24"/>
        </w:rPr>
        <w:t xml:space="preserve">).  </w:t>
      </w:r>
      <w:r w:rsidR="001F5212">
        <w:rPr>
          <w:rFonts w:ascii="Arial" w:hAnsi="Arial" w:cs="Arial"/>
          <w:sz w:val="24"/>
          <w:szCs w:val="24"/>
        </w:rPr>
        <w:t>Whilst there may be other deciding factors linked to a reduction in app</w:t>
      </w:r>
      <w:r w:rsidR="00966D94">
        <w:rPr>
          <w:rFonts w:ascii="Arial" w:hAnsi="Arial" w:cs="Arial"/>
          <w:sz w:val="24"/>
          <w:szCs w:val="24"/>
        </w:rPr>
        <w:t xml:space="preserve">rentice intake, a higher wage may have had an impact on the </w:t>
      </w:r>
      <w:r w:rsidR="001F5212">
        <w:rPr>
          <w:rFonts w:ascii="Arial" w:hAnsi="Arial" w:cs="Arial"/>
          <w:sz w:val="24"/>
          <w:szCs w:val="24"/>
        </w:rPr>
        <w:t xml:space="preserve">decision of some departments to recruit an apprentice. </w:t>
      </w:r>
    </w:p>
    <w:p w14:paraId="3089ED4C" w14:textId="77777777" w:rsidR="00A64D87" w:rsidRPr="00750ECD" w:rsidRDefault="00A64D87" w:rsidP="005C34FD">
      <w:pPr>
        <w:pStyle w:val="ListParagraph"/>
        <w:spacing w:after="0" w:line="240" w:lineRule="auto"/>
        <w:ind w:left="426"/>
        <w:rPr>
          <w:rFonts w:ascii="Arial" w:hAnsi="Arial" w:cs="Arial"/>
          <w:sz w:val="24"/>
          <w:szCs w:val="24"/>
        </w:rPr>
      </w:pPr>
    </w:p>
    <w:p w14:paraId="6517B269" w14:textId="77777777" w:rsidR="00F77BEE" w:rsidRPr="00750ECD" w:rsidRDefault="00F77BEE" w:rsidP="005C34FD">
      <w:pPr>
        <w:pStyle w:val="ListParagraph"/>
        <w:spacing w:after="0" w:line="240" w:lineRule="auto"/>
        <w:ind w:left="426"/>
        <w:rPr>
          <w:rFonts w:ascii="Arial" w:hAnsi="Arial" w:cs="Arial"/>
          <w:sz w:val="24"/>
          <w:szCs w:val="24"/>
        </w:rPr>
      </w:pPr>
      <w:r w:rsidRPr="00750ECD">
        <w:rPr>
          <w:rFonts w:ascii="Arial" w:hAnsi="Arial" w:cs="Arial"/>
          <w:noProof/>
          <w:sz w:val="24"/>
          <w:szCs w:val="24"/>
          <w:lang w:eastAsia="en-GB"/>
        </w:rPr>
        <w:drawing>
          <wp:inline distT="0" distB="0" distL="0" distR="0" wp14:anchorId="72B3BC3F" wp14:editId="66E89CDB">
            <wp:extent cx="5198075" cy="2891482"/>
            <wp:effectExtent l="0" t="0" r="3175" b="444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9245796" w14:textId="77777777" w:rsidR="00F77BEE" w:rsidRPr="00750ECD" w:rsidRDefault="00F77BEE" w:rsidP="005C34FD">
      <w:pPr>
        <w:pStyle w:val="ListParagraph"/>
        <w:spacing w:after="0" w:line="240" w:lineRule="auto"/>
        <w:ind w:left="426"/>
        <w:rPr>
          <w:rFonts w:ascii="Arial" w:hAnsi="Arial" w:cs="Arial"/>
          <w:sz w:val="24"/>
          <w:szCs w:val="24"/>
        </w:rPr>
      </w:pPr>
    </w:p>
    <w:p w14:paraId="50F81635" w14:textId="442D1302" w:rsidR="006C425F" w:rsidRPr="00750ECD" w:rsidRDefault="006C425F" w:rsidP="005C34FD">
      <w:pPr>
        <w:spacing w:after="0" w:line="240" w:lineRule="auto"/>
        <w:rPr>
          <w:rFonts w:ascii="Arial" w:hAnsi="Arial" w:cs="Arial"/>
          <w:sz w:val="24"/>
          <w:szCs w:val="24"/>
        </w:rPr>
      </w:pPr>
      <w:r w:rsidRPr="00750ECD">
        <w:rPr>
          <w:rFonts w:ascii="Arial" w:hAnsi="Arial" w:cs="Arial"/>
          <w:sz w:val="24"/>
          <w:szCs w:val="24"/>
        </w:rPr>
        <w:t xml:space="preserve">Key points from graph: </w:t>
      </w:r>
    </w:p>
    <w:p w14:paraId="103F1211" w14:textId="42AEBFAD" w:rsidR="006C425F" w:rsidRPr="00750ECD" w:rsidRDefault="00966D94" w:rsidP="00261D98">
      <w:pPr>
        <w:pStyle w:val="ListParagraph"/>
        <w:numPr>
          <w:ilvl w:val="0"/>
          <w:numId w:val="11"/>
        </w:numPr>
        <w:spacing w:after="0" w:line="240" w:lineRule="auto"/>
        <w:jc w:val="both"/>
        <w:rPr>
          <w:rFonts w:ascii="Arial" w:hAnsi="Arial" w:cs="Arial"/>
          <w:sz w:val="24"/>
          <w:szCs w:val="24"/>
        </w:rPr>
      </w:pPr>
      <w:r>
        <w:rPr>
          <w:rFonts w:ascii="Arial" w:hAnsi="Arial" w:cs="Arial"/>
          <w:sz w:val="24"/>
          <w:szCs w:val="24"/>
        </w:rPr>
        <w:t>Fewer apprentices were retained when the Apprentice Academy was first established as they were not linked to vacancies</w:t>
      </w:r>
    </w:p>
    <w:p w14:paraId="2EE996D2" w14:textId="464B3995" w:rsidR="006C425F" w:rsidRPr="00750ECD" w:rsidRDefault="006C425F" w:rsidP="00261D98">
      <w:pPr>
        <w:pStyle w:val="ListParagraph"/>
        <w:numPr>
          <w:ilvl w:val="0"/>
          <w:numId w:val="11"/>
        </w:numPr>
        <w:spacing w:after="0" w:line="240" w:lineRule="auto"/>
        <w:jc w:val="both"/>
        <w:rPr>
          <w:rFonts w:ascii="Arial" w:hAnsi="Arial" w:cs="Arial"/>
          <w:sz w:val="24"/>
          <w:szCs w:val="24"/>
        </w:rPr>
      </w:pPr>
      <w:r w:rsidRPr="00750ECD">
        <w:rPr>
          <w:rFonts w:ascii="Arial" w:hAnsi="Arial" w:cs="Arial"/>
          <w:sz w:val="24"/>
          <w:szCs w:val="24"/>
        </w:rPr>
        <w:t>Increase in retention in 2021 / 2022 where apprenticeships are linked to substantive posts</w:t>
      </w:r>
    </w:p>
    <w:p w14:paraId="3F0F6F98" w14:textId="77777777" w:rsidR="006C425F" w:rsidRPr="00750ECD" w:rsidRDefault="006C425F" w:rsidP="005C34FD">
      <w:pPr>
        <w:spacing w:after="0" w:line="240" w:lineRule="auto"/>
        <w:rPr>
          <w:rFonts w:ascii="Arial" w:hAnsi="Arial" w:cs="Arial"/>
          <w:sz w:val="24"/>
          <w:szCs w:val="24"/>
        </w:rPr>
      </w:pPr>
    </w:p>
    <w:p w14:paraId="2EEEB64B" w14:textId="5799C452" w:rsidR="00411237" w:rsidRDefault="00350D99" w:rsidP="00261D98">
      <w:pPr>
        <w:spacing w:after="0" w:line="240" w:lineRule="auto"/>
        <w:jc w:val="both"/>
        <w:rPr>
          <w:rFonts w:ascii="Arial" w:hAnsi="Arial" w:cs="Arial"/>
          <w:sz w:val="24"/>
          <w:szCs w:val="24"/>
        </w:rPr>
      </w:pPr>
      <w:r w:rsidRPr="00750ECD">
        <w:rPr>
          <w:rFonts w:ascii="Arial" w:hAnsi="Arial" w:cs="Arial"/>
          <w:sz w:val="24"/>
          <w:szCs w:val="24"/>
        </w:rPr>
        <w:t xml:space="preserve">We have changed our recruitment methods </w:t>
      </w:r>
      <w:r w:rsidR="00966D94">
        <w:rPr>
          <w:rFonts w:ascii="Arial" w:hAnsi="Arial" w:cs="Arial"/>
          <w:sz w:val="24"/>
          <w:szCs w:val="24"/>
        </w:rPr>
        <w:t xml:space="preserve">for apprenticeships </w:t>
      </w:r>
      <w:r w:rsidRPr="00750ECD">
        <w:rPr>
          <w:rFonts w:ascii="Arial" w:hAnsi="Arial" w:cs="Arial"/>
          <w:sz w:val="24"/>
          <w:szCs w:val="24"/>
        </w:rPr>
        <w:t>in line with workforce planning</w:t>
      </w:r>
      <w:r w:rsidR="00966D94">
        <w:rPr>
          <w:rFonts w:ascii="Arial" w:hAnsi="Arial" w:cs="Arial"/>
          <w:sz w:val="24"/>
          <w:szCs w:val="24"/>
        </w:rPr>
        <w:t>. A</w:t>
      </w:r>
      <w:r w:rsidRPr="00750ECD">
        <w:rPr>
          <w:rFonts w:ascii="Arial" w:hAnsi="Arial" w:cs="Arial"/>
          <w:sz w:val="24"/>
          <w:szCs w:val="24"/>
        </w:rPr>
        <w:t xml:space="preserve">pprenticeships are </w:t>
      </w:r>
      <w:r w:rsidR="00966D94">
        <w:rPr>
          <w:rFonts w:ascii="Arial" w:hAnsi="Arial" w:cs="Arial"/>
          <w:sz w:val="24"/>
          <w:szCs w:val="24"/>
        </w:rPr>
        <w:t xml:space="preserve">now </w:t>
      </w:r>
      <w:r w:rsidRPr="00750ECD">
        <w:rPr>
          <w:rFonts w:ascii="Arial" w:hAnsi="Arial" w:cs="Arial"/>
          <w:sz w:val="24"/>
          <w:szCs w:val="24"/>
        </w:rPr>
        <w:t xml:space="preserve">linked to current vacancies </w:t>
      </w:r>
      <w:r w:rsidR="004C5429" w:rsidRPr="00750ECD">
        <w:rPr>
          <w:rFonts w:ascii="Arial" w:hAnsi="Arial" w:cs="Arial"/>
          <w:sz w:val="24"/>
          <w:szCs w:val="24"/>
        </w:rPr>
        <w:t xml:space="preserve">within the </w:t>
      </w:r>
      <w:r w:rsidR="00B20DA5">
        <w:rPr>
          <w:rFonts w:ascii="Arial" w:hAnsi="Arial" w:cs="Arial"/>
          <w:sz w:val="24"/>
          <w:szCs w:val="24"/>
        </w:rPr>
        <w:t>S</w:t>
      </w:r>
      <w:r w:rsidR="004C5429" w:rsidRPr="00750ECD">
        <w:rPr>
          <w:rFonts w:ascii="Arial" w:hAnsi="Arial" w:cs="Arial"/>
          <w:sz w:val="24"/>
          <w:szCs w:val="24"/>
        </w:rPr>
        <w:t xml:space="preserve">ervice </w:t>
      </w:r>
      <w:r w:rsidR="00B20DA5">
        <w:rPr>
          <w:rFonts w:ascii="Arial" w:hAnsi="Arial" w:cs="Arial"/>
          <w:sz w:val="24"/>
          <w:szCs w:val="24"/>
        </w:rPr>
        <w:t>G</w:t>
      </w:r>
      <w:r w:rsidR="004C5429" w:rsidRPr="00750ECD">
        <w:rPr>
          <w:rFonts w:ascii="Arial" w:hAnsi="Arial" w:cs="Arial"/>
          <w:sz w:val="24"/>
          <w:szCs w:val="24"/>
        </w:rPr>
        <w:t xml:space="preserve">roup </w:t>
      </w:r>
      <w:r w:rsidR="00D84E32" w:rsidRPr="00750ECD">
        <w:rPr>
          <w:rFonts w:ascii="Arial" w:hAnsi="Arial" w:cs="Arial"/>
          <w:sz w:val="24"/>
          <w:szCs w:val="24"/>
        </w:rPr>
        <w:t xml:space="preserve">/ department staffing establishment at band 2 </w:t>
      </w:r>
      <w:r w:rsidR="00261D98">
        <w:rPr>
          <w:rFonts w:ascii="Arial" w:hAnsi="Arial" w:cs="Arial"/>
          <w:sz w:val="24"/>
          <w:szCs w:val="24"/>
        </w:rPr>
        <w:t>and</w:t>
      </w:r>
      <w:r w:rsidR="00D84E32" w:rsidRPr="00750ECD">
        <w:rPr>
          <w:rFonts w:ascii="Arial" w:hAnsi="Arial" w:cs="Arial"/>
          <w:sz w:val="24"/>
          <w:szCs w:val="24"/>
        </w:rPr>
        <w:t xml:space="preserve"> band 3 levels</w:t>
      </w:r>
      <w:r w:rsidR="00470223" w:rsidRPr="00750ECD">
        <w:rPr>
          <w:rFonts w:ascii="Arial" w:hAnsi="Arial" w:cs="Arial"/>
          <w:sz w:val="24"/>
          <w:szCs w:val="24"/>
        </w:rPr>
        <w:t>. O</w:t>
      </w:r>
      <w:r w:rsidR="00D84E32" w:rsidRPr="00750ECD">
        <w:rPr>
          <w:rFonts w:ascii="Arial" w:hAnsi="Arial" w:cs="Arial"/>
          <w:sz w:val="24"/>
          <w:szCs w:val="24"/>
        </w:rPr>
        <w:t>n successful completion of the programme</w:t>
      </w:r>
      <w:r w:rsidR="00470223" w:rsidRPr="00750ECD">
        <w:rPr>
          <w:rFonts w:ascii="Arial" w:hAnsi="Arial" w:cs="Arial"/>
          <w:sz w:val="24"/>
          <w:szCs w:val="24"/>
        </w:rPr>
        <w:t>,</w:t>
      </w:r>
      <w:r w:rsidR="00D84E32" w:rsidRPr="00750ECD">
        <w:rPr>
          <w:rFonts w:ascii="Arial" w:hAnsi="Arial" w:cs="Arial"/>
          <w:sz w:val="24"/>
          <w:szCs w:val="24"/>
        </w:rPr>
        <w:t xml:space="preserve"> </w:t>
      </w:r>
      <w:r w:rsidRPr="00750ECD">
        <w:rPr>
          <w:rFonts w:ascii="Arial" w:hAnsi="Arial" w:cs="Arial"/>
          <w:sz w:val="24"/>
          <w:szCs w:val="24"/>
        </w:rPr>
        <w:t xml:space="preserve">apprentices </w:t>
      </w:r>
      <w:r w:rsidR="00D84E32" w:rsidRPr="00750ECD">
        <w:rPr>
          <w:rFonts w:ascii="Arial" w:hAnsi="Arial" w:cs="Arial"/>
          <w:sz w:val="24"/>
          <w:szCs w:val="24"/>
        </w:rPr>
        <w:t>slot into current vacancies</w:t>
      </w:r>
      <w:r w:rsidR="00470223" w:rsidRPr="00750ECD">
        <w:rPr>
          <w:rFonts w:ascii="Arial" w:hAnsi="Arial" w:cs="Arial"/>
          <w:sz w:val="24"/>
          <w:szCs w:val="24"/>
        </w:rPr>
        <w:t xml:space="preserve"> and </w:t>
      </w:r>
      <w:r w:rsidR="00CE620C" w:rsidRPr="00750ECD">
        <w:rPr>
          <w:rFonts w:ascii="Arial" w:hAnsi="Arial" w:cs="Arial"/>
          <w:sz w:val="24"/>
          <w:szCs w:val="24"/>
        </w:rPr>
        <w:t xml:space="preserve">this has resulted in </w:t>
      </w:r>
      <w:r w:rsidR="00470223" w:rsidRPr="00750ECD">
        <w:rPr>
          <w:rFonts w:ascii="Arial" w:hAnsi="Arial" w:cs="Arial"/>
          <w:sz w:val="24"/>
          <w:szCs w:val="24"/>
        </w:rPr>
        <w:t xml:space="preserve">a rise in </w:t>
      </w:r>
      <w:r w:rsidR="00CE620C" w:rsidRPr="00750ECD">
        <w:rPr>
          <w:rFonts w:ascii="Arial" w:hAnsi="Arial" w:cs="Arial"/>
          <w:sz w:val="24"/>
          <w:szCs w:val="24"/>
        </w:rPr>
        <w:t>retention</w:t>
      </w:r>
      <w:r w:rsidR="00B50BDD" w:rsidRPr="00750ECD">
        <w:rPr>
          <w:rFonts w:ascii="Arial" w:hAnsi="Arial" w:cs="Arial"/>
          <w:sz w:val="24"/>
          <w:szCs w:val="24"/>
        </w:rPr>
        <w:t xml:space="preserve">.  </w:t>
      </w:r>
      <w:r w:rsidR="00D84E32" w:rsidRPr="00750ECD">
        <w:rPr>
          <w:rFonts w:ascii="Arial" w:hAnsi="Arial" w:cs="Arial"/>
          <w:sz w:val="24"/>
          <w:szCs w:val="24"/>
        </w:rPr>
        <w:t xml:space="preserve">This </w:t>
      </w:r>
      <w:r w:rsidR="00261D98">
        <w:rPr>
          <w:rFonts w:ascii="Arial" w:hAnsi="Arial" w:cs="Arial"/>
          <w:sz w:val="24"/>
          <w:szCs w:val="24"/>
        </w:rPr>
        <w:t>represents</w:t>
      </w:r>
      <w:r w:rsidR="00D84E32" w:rsidRPr="00750ECD">
        <w:rPr>
          <w:rFonts w:ascii="Arial" w:hAnsi="Arial" w:cs="Arial"/>
          <w:sz w:val="24"/>
          <w:szCs w:val="24"/>
        </w:rPr>
        <w:t xml:space="preserve"> a cost saving for the department for the term of the apprenticeship</w:t>
      </w:r>
      <w:r w:rsidR="00261D98">
        <w:rPr>
          <w:rFonts w:ascii="Arial" w:hAnsi="Arial" w:cs="Arial"/>
          <w:sz w:val="24"/>
          <w:szCs w:val="24"/>
        </w:rPr>
        <w:t>,</w:t>
      </w:r>
      <w:r w:rsidR="00D84E32" w:rsidRPr="00750ECD">
        <w:rPr>
          <w:rFonts w:ascii="Arial" w:hAnsi="Arial" w:cs="Arial"/>
          <w:sz w:val="24"/>
          <w:szCs w:val="24"/>
        </w:rPr>
        <w:t xml:space="preserve"> and </w:t>
      </w:r>
      <w:r w:rsidR="00DB479A" w:rsidRPr="00750ECD">
        <w:rPr>
          <w:rFonts w:ascii="Arial" w:hAnsi="Arial" w:cs="Arial"/>
          <w:sz w:val="24"/>
          <w:szCs w:val="24"/>
        </w:rPr>
        <w:t xml:space="preserve">experienced and trained staff able to work immediately and progress onto </w:t>
      </w:r>
      <w:r w:rsidR="00CD15E2" w:rsidRPr="00750ECD">
        <w:rPr>
          <w:rFonts w:ascii="Arial" w:hAnsi="Arial" w:cs="Arial"/>
          <w:sz w:val="24"/>
          <w:szCs w:val="24"/>
        </w:rPr>
        <w:t>higher-level</w:t>
      </w:r>
      <w:r w:rsidR="00DB479A" w:rsidRPr="00750ECD">
        <w:rPr>
          <w:rFonts w:ascii="Arial" w:hAnsi="Arial" w:cs="Arial"/>
          <w:sz w:val="24"/>
          <w:szCs w:val="24"/>
        </w:rPr>
        <w:t xml:space="preserve"> qualifications as part of a career development pathway. </w:t>
      </w:r>
      <w:r w:rsidR="00905A4F" w:rsidRPr="00750ECD">
        <w:rPr>
          <w:rFonts w:ascii="Arial" w:hAnsi="Arial" w:cs="Arial"/>
          <w:sz w:val="24"/>
          <w:szCs w:val="24"/>
        </w:rPr>
        <w:t xml:space="preserve"> </w:t>
      </w:r>
    </w:p>
    <w:p w14:paraId="619E9CDC" w14:textId="77777777" w:rsidR="00411237" w:rsidRDefault="00411237" w:rsidP="00261D98">
      <w:pPr>
        <w:spacing w:after="0" w:line="240" w:lineRule="auto"/>
        <w:jc w:val="both"/>
        <w:rPr>
          <w:rFonts w:ascii="Arial" w:hAnsi="Arial" w:cs="Arial"/>
          <w:sz w:val="24"/>
          <w:szCs w:val="24"/>
        </w:rPr>
      </w:pPr>
    </w:p>
    <w:p w14:paraId="120774B5" w14:textId="16D417B8" w:rsidR="00F77BEE" w:rsidRPr="00750ECD" w:rsidRDefault="00905A4F" w:rsidP="00261D98">
      <w:pPr>
        <w:spacing w:after="0" w:line="240" w:lineRule="auto"/>
        <w:jc w:val="both"/>
        <w:rPr>
          <w:rFonts w:ascii="Arial" w:hAnsi="Arial" w:cs="Arial"/>
          <w:sz w:val="24"/>
          <w:szCs w:val="24"/>
        </w:rPr>
      </w:pPr>
      <w:r w:rsidRPr="00750ECD">
        <w:rPr>
          <w:rFonts w:ascii="Arial" w:hAnsi="Arial" w:cs="Arial"/>
          <w:sz w:val="24"/>
          <w:szCs w:val="24"/>
        </w:rPr>
        <w:t>The example below shows the cost saving for Theatre Support Worker apprentices who are recruited on a 24</w:t>
      </w:r>
      <w:r w:rsidR="00470223" w:rsidRPr="00750ECD">
        <w:rPr>
          <w:rFonts w:ascii="Arial" w:hAnsi="Arial" w:cs="Arial"/>
          <w:sz w:val="24"/>
          <w:szCs w:val="24"/>
        </w:rPr>
        <w:t>-</w:t>
      </w:r>
      <w:r w:rsidRPr="00750ECD">
        <w:rPr>
          <w:rFonts w:ascii="Arial" w:hAnsi="Arial" w:cs="Arial"/>
          <w:sz w:val="24"/>
          <w:szCs w:val="24"/>
        </w:rPr>
        <w:t xml:space="preserve">month fixed term contract and completing a level 3 in Perioperative </w:t>
      </w:r>
      <w:r w:rsidR="00B50BDD" w:rsidRPr="00750ECD">
        <w:rPr>
          <w:rFonts w:ascii="Arial" w:hAnsi="Arial" w:cs="Arial"/>
          <w:sz w:val="24"/>
          <w:szCs w:val="24"/>
        </w:rPr>
        <w:t>Care before moving into b</w:t>
      </w:r>
      <w:r w:rsidRPr="00750ECD">
        <w:rPr>
          <w:rFonts w:ascii="Arial" w:hAnsi="Arial" w:cs="Arial"/>
          <w:sz w:val="24"/>
          <w:szCs w:val="24"/>
        </w:rPr>
        <w:t xml:space="preserve">and 3 roles. </w:t>
      </w:r>
    </w:p>
    <w:p w14:paraId="4314EDDD" w14:textId="028815C8" w:rsidR="00F77BEE" w:rsidRDefault="00F77BEE" w:rsidP="005C34FD">
      <w:pPr>
        <w:pStyle w:val="ListParagraph"/>
        <w:spacing w:after="0" w:line="240" w:lineRule="auto"/>
        <w:ind w:left="426"/>
        <w:rPr>
          <w:rFonts w:ascii="Arial" w:hAnsi="Arial" w:cs="Arial"/>
          <w:sz w:val="24"/>
          <w:szCs w:val="24"/>
        </w:rPr>
      </w:pPr>
    </w:p>
    <w:p w14:paraId="39B84258" w14:textId="6FBAE133" w:rsidR="00966D94" w:rsidRDefault="00966D94" w:rsidP="005C34FD">
      <w:pPr>
        <w:pStyle w:val="ListParagraph"/>
        <w:spacing w:after="0" w:line="240" w:lineRule="auto"/>
        <w:ind w:left="426"/>
        <w:rPr>
          <w:rFonts w:ascii="Arial" w:hAnsi="Arial" w:cs="Arial"/>
          <w:sz w:val="24"/>
          <w:szCs w:val="24"/>
        </w:rPr>
      </w:pPr>
    </w:p>
    <w:p w14:paraId="6F5E609A" w14:textId="7B5A04A0" w:rsidR="00966D94" w:rsidRDefault="00966D94" w:rsidP="005C34FD">
      <w:pPr>
        <w:pStyle w:val="ListParagraph"/>
        <w:spacing w:after="0" w:line="240" w:lineRule="auto"/>
        <w:ind w:left="426"/>
        <w:rPr>
          <w:rFonts w:ascii="Arial" w:hAnsi="Arial" w:cs="Arial"/>
          <w:sz w:val="24"/>
          <w:szCs w:val="24"/>
        </w:rPr>
      </w:pPr>
    </w:p>
    <w:p w14:paraId="47706DA7" w14:textId="5F41E663" w:rsidR="00966D94" w:rsidRDefault="00966D94" w:rsidP="005C34FD">
      <w:pPr>
        <w:pStyle w:val="ListParagraph"/>
        <w:spacing w:after="0" w:line="240" w:lineRule="auto"/>
        <w:ind w:left="426"/>
        <w:rPr>
          <w:rFonts w:ascii="Arial" w:hAnsi="Arial" w:cs="Arial"/>
          <w:sz w:val="24"/>
          <w:szCs w:val="24"/>
        </w:rPr>
      </w:pPr>
    </w:p>
    <w:p w14:paraId="7E30506B" w14:textId="4BB72CC7" w:rsidR="00966D94" w:rsidRDefault="00966D94" w:rsidP="005C34FD">
      <w:pPr>
        <w:pStyle w:val="ListParagraph"/>
        <w:spacing w:after="0" w:line="240" w:lineRule="auto"/>
        <w:ind w:left="426"/>
        <w:rPr>
          <w:rFonts w:ascii="Arial" w:hAnsi="Arial" w:cs="Arial"/>
          <w:sz w:val="24"/>
          <w:szCs w:val="24"/>
        </w:rPr>
      </w:pPr>
    </w:p>
    <w:p w14:paraId="4D3DA2A9" w14:textId="2C564E93" w:rsidR="00966D94" w:rsidRDefault="00966D94" w:rsidP="005C34FD">
      <w:pPr>
        <w:pStyle w:val="ListParagraph"/>
        <w:spacing w:after="0" w:line="240" w:lineRule="auto"/>
        <w:ind w:left="426"/>
        <w:rPr>
          <w:rFonts w:ascii="Arial" w:hAnsi="Arial" w:cs="Arial"/>
          <w:sz w:val="24"/>
          <w:szCs w:val="24"/>
        </w:rPr>
      </w:pPr>
    </w:p>
    <w:p w14:paraId="06112556" w14:textId="22181EEB" w:rsidR="00966D94" w:rsidRDefault="00966D94" w:rsidP="005C34FD">
      <w:pPr>
        <w:pStyle w:val="ListParagraph"/>
        <w:spacing w:after="0" w:line="240" w:lineRule="auto"/>
        <w:ind w:left="426"/>
        <w:rPr>
          <w:rFonts w:ascii="Arial" w:hAnsi="Arial" w:cs="Arial"/>
          <w:sz w:val="24"/>
          <w:szCs w:val="24"/>
        </w:rPr>
      </w:pPr>
    </w:p>
    <w:p w14:paraId="1266E694" w14:textId="77777777" w:rsidR="00966D94" w:rsidRPr="00750ECD" w:rsidRDefault="00966D94" w:rsidP="005C34FD">
      <w:pPr>
        <w:pStyle w:val="ListParagraph"/>
        <w:spacing w:after="0" w:line="240" w:lineRule="auto"/>
        <w:ind w:left="426"/>
        <w:rPr>
          <w:rFonts w:ascii="Arial" w:hAnsi="Arial" w:cs="Arial"/>
          <w:sz w:val="24"/>
          <w:szCs w:val="24"/>
        </w:rPr>
      </w:pPr>
    </w:p>
    <w:tbl>
      <w:tblPr>
        <w:tblW w:w="9209" w:type="dxa"/>
        <w:tblLayout w:type="fixed"/>
        <w:tblLook w:val="04A0" w:firstRow="1" w:lastRow="0" w:firstColumn="1" w:lastColumn="0" w:noHBand="0" w:noVBand="1"/>
      </w:tblPr>
      <w:tblGrid>
        <w:gridCol w:w="2849"/>
        <w:gridCol w:w="1966"/>
        <w:gridCol w:w="1843"/>
        <w:gridCol w:w="2551"/>
      </w:tblGrid>
      <w:tr w:rsidR="00F77BEE" w:rsidRPr="00750ECD" w14:paraId="087F7F79" w14:textId="77777777" w:rsidTr="00411237">
        <w:trPr>
          <w:trHeight w:val="699"/>
        </w:trPr>
        <w:tc>
          <w:tcPr>
            <w:tcW w:w="2849" w:type="dxa"/>
            <w:tcBorders>
              <w:top w:val="single" w:sz="4" w:space="0" w:color="auto"/>
              <w:left w:val="single" w:sz="4" w:space="0" w:color="auto"/>
              <w:bottom w:val="single" w:sz="4" w:space="0" w:color="auto"/>
              <w:right w:val="single" w:sz="4" w:space="0" w:color="auto"/>
            </w:tcBorders>
            <w:shd w:val="clear" w:color="auto" w:fill="auto"/>
            <w:hideMark/>
          </w:tcPr>
          <w:p w14:paraId="14F61446" w14:textId="77777777" w:rsidR="00F77BEE" w:rsidRPr="00750ECD" w:rsidRDefault="00F77BEE" w:rsidP="005C34FD">
            <w:pPr>
              <w:spacing w:after="0" w:line="240" w:lineRule="auto"/>
              <w:rPr>
                <w:rFonts w:ascii="Arial" w:eastAsia="Times New Roman" w:hAnsi="Arial" w:cs="Arial"/>
                <w:b/>
                <w:bCs/>
                <w:color w:val="4C4537"/>
                <w:sz w:val="24"/>
                <w:szCs w:val="24"/>
                <w:lang w:eastAsia="en-GB"/>
              </w:rPr>
            </w:pPr>
            <w:r w:rsidRPr="00750ECD">
              <w:rPr>
                <w:rFonts w:ascii="Arial" w:eastAsia="Times New Roman" w:hAnsi="Arial" w:cs="Arial"/>
                <w:b/>
                <w:bCs/>
                <w:color w:val="4C4537"/>
                <w:sz w:val="24"/>
                <w:szCs w:val="24"/>
                <w:lang w:eastAsia="en-GB"/>
              </w:rPr>
              <w:lastRenderedPageBreak/>
              <w:t xml:space="preserve">Theatre Support Worker Apprentices </w:t>
            </w:r>
          </w:p>
        </w:tc>
        <w:tc>
          <w:tcPr>
            <w:tcW w:w="1966" w:type="dxa"/>
            <w:tcBorders>
              <w:top w:val="single" w:sz="4" w:space="0" w:color="auto"/>
              <w:left w:val="nil"/>
              <w:bottom w:val="single" w:sz="4" w:space="0" w:color="auto"/>
              <w:right w:val="single" w:sz="4" w:space="0" w:color="auto"/>
            </w:tcBorders>
            <w:shd w:val="clear" w:color="auto" w:fill="auto"/>
            <w:hideMark/>
          </w:tcPr>
          <w:p w14:paraId="3F7484DE" w14:textId="77777777" w:rsidR="00F77BEE" w:rsidRPr="00750ECD" w:rsidRDefault="00F77BEE" w:rsidP="005C34FD">
            <w:pPr>
              <w:spacing w:after="0" w:line="240" w:lineRule="auto"/>
              <w:rPr>
                <w:rFonts w:ascii="Arial" w:eastAsia="Times New Roman" w:hAnsi="Arial" w:cs="Arial"/>
                <w:b/>
                <w:bCs/>
                <w:color w:val="4C4537"/>
                <w:sz w:val="24"/>
                <w:szCs w:val="24"/>
                <w:lang w:eastAsia="en-GB"/>
              </w:rPr>
            </w:pPr>
            <w:r w:rsidRPr="00750ECD">
              <w:rPr>
                <w:rFonts w:ascii="Arial" w:eastAsia="Times New Roman" w:hAnsi="Arial" w:cs="Arial"/>
                <w:b/>
                <w:bCs/>
                <w:color w:val="4C4537"/>
                <w:sz w:val="24"/>
                <w:szCs w:val="24"/>
                <w:lang w:eastAsia="en-GB"/>
              </w:rPr>
              <w:t xml:space="preserve">Year 1 - NLW </w:t>
            </w:r>
          </w:p>
        </w:tc>
        <w:tc>
          <w:tcPr>
            <w:tcW w:w="1843" w:type="dxa"/>
            <w:tcBorders>
              <w:top w:val="single" w:sz="4" w:space="0" w:color="auto"/>
              <w:left w:val="nil"/>
              <w:bottom w:val="single" w:sz="4" w:space="0" w:color="auto"/>
              <w:right w:val="single" w:sz="4" w:space="0" w:color="auto"/>
            </w:tcBorders>
            <w:shd w:val="clear" w:color="auto" w:fill="auto"/>
            <w:hideMark/>
          </w:tcPr>
          <w:p w14:paraId="7419FE67" w14:textId="77777777" w:rsidR="00F77BEE" w:rsidRPr="00750ECD" w:rsidRDefault="00F77BEE" w:rsidP="005C34FD">
            <w:pPr>
              <w:spacing w:after="0" w:line="240" w:lineRule="auto"/>
              <w:rPr>
                <w:rFonts w:ascii="Arial" w:eastAsia="Times New Roman" w:hAnsi="Arial" w:cs="Arial"/>
                <w:b/>
                <w:bCs/>
                <w:color w:val="4C4537"/>
                <w:sz w:val="24"/>
                <w:szCs w:val="24"/>
                <w:lang w:eastAsia="en-GB"/>
              </w:rPr>
            </w:pPr>
            <w:r w:rsidRPr="00750ECD">
              <w:rPr>
                <w:rFonts w:ascii="Arial" w:eastAsia="Times New Roman" w:hAnsi="Arial" w:cs="Arial"/>
                <w:b/>
                <w:bCs/>
                <w:color w:val="4C4537"/>
                <w:sz w:val="24"/>
                <w:szCs w:val="24"/>
                <w:lang w:eastAsia="en-GB"/>
              </w:rPr>
              <w:t xml:space="preserve">Year 2 -   NLW </w:t>
            </w:r>
          </w:p>
        </w:tc>
        <w:tc>
          <w:tcPr>
            <w:tcW w:w="2551" w:type="dxa"/>
            <w:tcBorders>
              <w:top w:val="single" w:sz="4" w:space="0" w:color="auto"/>
              <w:left w:val="nil"/>
              <w:bottom w:val="single" w:sz="4" w:space="0" w:color="auto"/>
              <w:right w:val="single" w:sz="4" w:space="0" w:color="auto"/>
            </w:tcBorders>
            <w:shd w:val="clear" w:color="auto" w:fill="auto"/>
            <w:hideMark/>
          </w:tcPr>
          <w:p w14:paraId="2441B9BE" w14:textId="77777777" w:rsidR="00F77BEE" w:rsidRPr="00750ECD" w:rsidRDefault="00F77BEE" w:rsidP="005C34FD">
            <w:pPr>
              <w:spacing w:after="0" w:line="240" w:lineRule="auto"/>
              <w:rPr>
                <w:rFonts w:ascii="Arial" w:eastAsia="Times New Roman" w:hAnsi="Arial" w:cs="Arial"/>
                <w:b/>
                <w:bCs/>
                <w:color w:val="4C4537"/>
                <w:sz w:val="24"/>
                <w:szCs w:val="24"/>
                <w:lang w:eastAsia="en-GB"/>
              </w:rPr>
            </w:pPr>
            <w:r w:rsidRPr="00750ECD">
              <w:rPr>
                <w:rFonts w:ascii="Arial" w:eastAsia="Times New Roman" w:hAnsi="Arial" w:cs="Arial"/>
                <w:b/>
                <w:bCs/>
                <w:color w:val="4C4537"/>
                <w:sz w:val="24"/>
                <w:szCs w:val="24"/>
                <w:lang w:eastAsia="en-GB"/>
              </w:rPr>
              <w:t xml:space="preserve">Year 3 - A4C Band 3 </w:t>
            </w:r>
          </w:p>
        </w:tc>
      </w:tr>
      <w:tr w:rsidR="00F77BEE" w:rsidRPr="00750ECD" w14:paraId="2BABC315" w14:textId="77777777" w:rsidTr="00261D98">
        <w:trPr>
          <w:trHeight w:val="290"/>
        </w:trPr>
        <w:tc>
          <w:tcPr>
            <w:tcW w:w="2849" w:type="dxa"/>
            <w:tcBorders>
              <w:top w:val="nil"/>
              <w:left w:val="single" w:sz="4" w:space="0" w:color="auto"/>
              <w:bottom w:val="single" w:sz="4" w:space="0" w:color="auto"/>
              <w:right w:val="single" w:sz="4" w:space="0" w:color="auto"/>
            </w:tcBorders>
            <w:shd w:val="clear" w:color="auto" w:fill="auto"/>
            <w:hideMark/>
          </w:tcPr>
          <w:p w14:paraId="1E4A0972" w14:textId="41959277" w:rsidR="00F77BEE" w:rsidRPr="00750ECD" w:rsidRDefault="00C576BD"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 xml:space="preserve">Hourly Rate </w:t>
            </w:r>
          </w:p>
        </w:tc>
        <w:tc>
          <w:tcPr>
            <w:tcW w:w="1966" w:type="dxa"/>
            <w:tcBorders>
              <w:top w:val="nil"/>
              <w:left w:val="nil"/>
              <w:bottom w:val="single" w:sz="4" w:space="0" w:color="auto"/>
              <w:right w:val="single" w:sz="4" w:space="0" w:color="auto"/>
            </w:tcBorders>
            <w:shd w:val="clear" w:color="auto" w:fill="auto"/>
            <w:hideMark/>
          </w:tcPr>
          <w:p w14:paraId="19590EA4"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£9.50</w:t>
            </w:r>
          </w:p>
        </w:tc>
        <w:tc>
          <w:tcPr>
            <w:tcW w:w="1843" w:type="dxa"/>
            <w:tcBorders>
              <w:top w:val="nil"/>
              <w:left w:val="nil"/>
              <w:bottom w:val="single" w:sz="4" w:space="0" w:color="auto"/>
              <w:right w:val="single" w:sz="4" w:space="0" w:color="auto"/>
            </w:tcBorders>
            <w:shd w:val="clear" w:color="auto" w:fill="auto"/>
            <w:hideMark/>
          </w:tcPr>
          <w:p w14:paraId="08937436"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£10.40</w:t>
            </w:r>
          </w:p>
        </w:tc>
        <w:tc>
          <w:tcPr>
            <w:tcW w:w="2551" w:type="dxa"/>
            <w:tcBorders>
              <w:top w:val="nil"/>
              <w:left w:val="nil"/>
              <w:bottom w:val="single" w:sz="4" w:space="0" w:color="auto"/>
              <w:right w:val="single" w:sz="4" w:space="0" w:color="auto"/>
            </w:tcBorders>
            <w:shd w:val="clear" w:color="auto" w:fill="auto"/>
            <w:hideMark/>
          </w:tcPr>
          <w:p w14:paraId="1BDDEBCC"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£11.85</w:t>
            </w:r>
          </w:p>
        </w:tc>
      </w:tr>
      <w:tr w:rsidR="00F77BEE" w:rsidRPr="00750ECD" w14:paraId="78F6AFDB" w14:textId="77777777" w:rsidTr="00261D98">
        <w:trPr>
          <w:trHeight w:val="441"/>
        </w:trPr>
        <w:tc>
          <w:tcPr>
            <w:tcW w:w="2849" w:type="dxa"/>
            <w:tcBorders>
              <w:top w:val="nil"/>
              <w:left w:val="single" w:sz="4" w:space="0" w:color="auto"/>
              <w:bottom w:val="single" w:sz="4" w:space="0" w:color="auto"/>
              <w:right w:val="single" w:sz="4" w:space="0" w:color="auto"/>
            </w:tcBorders>
            <w:shd w:val="clear" w:color="auto" w:fill="auto"/>
            <w:hideMark/>
          </w:tcPr>
          <w:p w14:paraId="1D3B79C3" w14:textId="77777777" w:rsidR="00F77BEE" w:rsidRPr="00750ECD" w:rsidRDefault="00F77BEE" w:rsidP="005C34FD">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 xml:space="preserve">Annual salary </w:t>
            </w:r>
          </w:p>
        </w:tc>
        <w:tc>
          <w:tcPr>
            <w:tcW w:w="1966" w:type="dxa"/>
            <w:tcBorders>
              <w:top w:val="nil"/>
              <w:left w:val="nil"/>
              <w:bottom w:val="single" w:sz="4" w:space="0" w:color="auto"/>
              <w:right w:val="single" w:sz="4" w:space="0" w:color="auto"/>
            </w:tcBorders>
            <w:shd w:val="clear" w:color="auto" w:fill="auto"/>
            <w:hideMark/>
          </w:tcPr>
          <w:p w14:paraId="0DBAE36B" w14:textId="77777777" w:rsidR="00F77BEE" w:rsidRPr="00750ECD" w:rsidRDefault="00F77BEE" w:rsidP="005C34FD">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£18,525.00</w:t>
            </w:r>
          </w:p>
        </w:tc>
        <w:tc>
          <w:tcPr>
            <w:tcW w:w="1843" w:type="dxa"/>
            <w:tcBorders>
              <w:top w:val="nil"/>
              <w:left w:val="nil"/>
              <w:bottom w:val="single" w:sz="4" w:space="0" w:color="auto"/>
              <w:right w:val="single" w:sz="4" w:space="0" w:color="auto"/>
            </w:tcBorders>
            <w:shd w:val="clear" w:color="auto" w:fill="auto"/>
            <w:hideMark/>
          </w:tcPr>
          <w:p w14:paraId="55B32E7A" w14:textId="77777777" w:rsidR="00F77BEE" w:rsidRPr="00750ECD" w:rsidRDefault="00F77BEE" w:rsidP="005C34FD">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£20,280.00</w:t>
            </w:r>
          </w:p>
        </w:tc>
        <w:tc>
          <w:tcPr>
            <w:tcW w:w="2551" w:type="dxa"/>
            <w:tcBorders>
              <w:top w:val="nil"/>
              <w:left w:val="nil"/>
              <w:bottom w:val="single" w:sz="4" w:space="0" w:color="auto"/>
              <w:right w:val="single" w:sz="4" w:space="0" w:color="auto"/>
            </w:tcBorders>
            <w:shd w:val="clear" w:color="auto" w:fill="auto"/>
            <w:hideMark/>
          </w:tcPr>
          <w:p w14:paraId="560AD769" w14:textId="77777777" w:rsidR="00F77BEE" w:rsidRPr="00750ECD" w:rsidRDefault="009C0C91" w:rsidP="005C34FD">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£23,107.50</w:t>
            </w:r>
          </w:p>
        </w:tc>
      </w:tr>
      <w:tr w:rsidR="00F77BEE" w:rsidRPr="00750ECD" w14:paraId="105302BA" w14:textId="77777777" w:rsidTr="00261D98">
        <w:trPr>
          <w:trHeight w:val="290"/>
        </w:trPr>
        <w:tc>
          <w:tcPr>
            <w:tcW w:w="2849" w:type="dxa"/>
            <w:tcBorders>
              <w:top w:val="nil"/>
              <w:left w:val="single" w:sz="4" w:space="0" w:color="auto"/>
              <w:bottom w:val="single" w:sz="4" w:space="0" w:color="auto"/>
              <w:right w:val="single" w:sz="4" w:space="0" w:color="auto"/>
            </w:tcBorders>
            <w:shd w:val="clear" w:color="auto" w:fill="auto"/>
            <w:hideMark/>
          </w:tcPr>
          <w:p w14:paraId="2AC56729" w14:textId="03754A5B" w:rsidR="00F77BEE" w:rsidRPr="00750ECD" w:rsidRDefault="00F77BEE" w:rsidP="00032DA6">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On costs (</w:t>
            </w:r>
            <w:r w:rsidR="00032DA6" w:rsidRPr="00750ECD">
              <w:rPr>
                <w:rFonts w:ascii="Arial" w:eastAsia="Times New Roman" w:hAnsi="Arial" w:cs="Arial"/>
                <w:color w:val="4C4537"/>
                <w:sz w:val="24"/>
                <w:szCs w:val="24"/>
                <w:lang w:eastAsia="en-GB"/>
              </w:rPr>
              <w:t>28.68%)</w:t>
            </w:r>
          </w:p>
        </w:tc>
        <w:tc>
          <w:tcPr>
            <w:tcW w:w="1966" w:type="dxa"/>
            <w:tcBorders>
              <w:top w:val="nil"/>
              <w:left w:val="nil"/>
              <w:bottom w:val="single" w:sz="4" w:space="0" w:color="auto"/>
              <w:right w:val="single" w:sz="4" w:space="0" w:color="auto"/>
            </w:tcBorders>
            <w:shd w:val="clear" w:color="auto" w:fill="auto"/>
            <w:hideMark/>
          </w:tcPr>
          <w:p w14:paraId="72135A72" w14:textId="77777777" w:rsidR="00F77BEE" w:rsidRPr="00750ECD" w:rsidRDefault="00F77BEE" w:rsidP="005C34FD">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£984.00</w:t>
            </w:r>
          </w:p>
        </w:tc>
        <w:tc>
          <w:tcPr>
            <w:tcW w:w="1843" w:type="dxa"/>
            <w:tcBorders>
              <w:top w:val="nil"/>
              <w:left w:val="nil"/>
              <w:bottom w:val="single" w:sz="4" w:space="0" w:color="auto"/>
              <w:right w:val="single" w:sz="4" w:space="0" w:color="auto"/>
            </w:tcBorders>
            <w:shd w:val="clear" w:color="auto" w:fill="auto"/>
            <w:hideMark/>
          </w:tcPr>
          <w:p w14:paraId="6B81BD59" w14:textId="77777777" w:rsidR="00F77BEE" w:rsidRPr="00750ECD" w:rsidRDefault="00F77BEE" w:rsidP="005C34FD">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£1,139.00</w:t>
            </w:r>
          </w:p>
        </w:tc>
        <w:tc>
          <w:tcPr>
            <w:tcW w:w="2551" w:type="dxa"/>
            <w:tcBorders>
              <w:top w:val="nil"/>
              <w:left w:val="nil"/>
              <w:bottom w:val="single" w:sz="4" w:space="0" w:color="auto"/>
              <w:right w:val="single" w:sz="4" w:space="0" w:color="auto"/>
            </w:tcBorders>
            <w:shd w:val="clear" w:color="auto" w:fill="auto"/>
            <w:hideMark/>
          </w:tcPr>
          <w:p w14:paraId="6B49FBEF" w14:textId="77777777" w:rsidR="00F77BEE" w:rsidRPr="00750ECD" w:rsidRDefault="00F77BEE" w:rsidP="005C34FD">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£1,959.00</w:t>
            </w:r>
          </w:p>
        </w:tc>
      </w:tr>
      <w:tr w:rsidR="00F77BEE" w:rsidRPr="00750ECD" w14:paraId="0DE42AB8" w14:textId="77777777" w:rsidTr="00261D98">
        <w:trPr>
          <w:trHeight w:val="560"/>
        </w:trPr>
        <w:tc>
          <w:tcPr>
            <w:tcW w:w="2849" w:type="dxa"/>
            <w:tcBorders>
              <w:top w:val="nil"/>
              <w:left w:val="single" w:sz="4" w:space="0" w:color="auto"/>
              <w:bottom w:val="single" w:sz="4" w:space="0" w:color="auto"/>
              <w:right w:val="single" w:sz="4" w:space="0" w:color="auto"/>
            </w:tcBorders>
            <w:shd w:val="clear" w:color="auto" w:fill="auto"/>
            <w:hideMark/>
          </w:tcPr>
          <w:p w14:paraId="62E80178"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 xml:space="preserve">Total Apprentice Anticipated Cost (pa) </w:t>
            </w:r>
          </w:p>
        </w:tc>
        <w:tc>
          <w:tcPr>
            <w:tcW w:w="1966" w:type="dxa"/>
            <w:tcBorders>
              <w:top w:val="nil"/>
              <w:left w:val="nil"/>
              <w:bottom w:val="single" w:sz="4" w:space="0" w:color="auto"/>
              <w:right w:val="single" w:sz="4" w:space="0" w:color="auto"/>
            </w:tcBorders>
            <w:shd w:val="clear" w:color="auto" w:fill="auto"/>
            <w:hideMark/>
          </w:tcPr>
          <w:p w14:paraId="798D484F"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£19,509.00</w:t>
            </w:r>
          </w:p>
        </w:tc>
        <w:tc>
          <w:tcPr>
            <w:tcW w:w="1843" w:type="dxa"/>
            <w:tcBorders>
              <w:top w:val="nil"/>
              <w:left w:val="nil"/>
              <w:bottom w:val="single" w:sz="4" w:space="0" w:color="auto"/>
              <w:right w:val="single" w:sz="4" w:space="0" w:color="auto"/>
            </w:tcBorders>
            <w:shd w:val="clear" w:color="auto" w:fill="auto"/>
            <w:hideMark/>
          </w:tcPr>
          <w:p w14:paraId="3C1BF83C"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£21,419.00</w:t>
            </w:r>
          </w:p>
        </w:tc>
        <w:tc>
          <w:tcPr>
            <w:tcW w:w="2551" w:type="dxa"/>
            <w:tcBorders>
              <w:top w:val="nil"/>
              <w:left w:val="nil"/>
              <w:bottom w:val="single" w:sz="4" w:space="0" w:color="auto"/>
              <w:right w:val="single" w:sz="4" w:space="0" w:color="auto"/>
            </w:tcBorders>
            <w:shd w:val="clear" w:color="auto" w:fill="auto"/>
            <w:hideMark/>
          </w:tcPr>
          <w:p w14:paraId="180EE141"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£25,066.50</w:t>
            </w:r>
          </w:p>
        </w:tc>
      </w:tr>
      <w:tr w:rsidR="00361842" w:rsidRPr="00750ECD" w14:paraId="3C1BC182" w14:textId="77777777" w:rsidTr="00261D98">
        <w:trPr>
          <w:trHeight w:val="290"/>
        </w:trPr>
        <w:tc>
          <w:tcPr>
            <w:tcW w:w="2849" w:type="dxa"/>
            <w:tcBorders>
              <w:top w:val="nil"/>
              <w:left w:val="single" w:sz="4" w:space="0" w:color="auto"/>
              <w:bottom w:val="single" w:sz="4" w:space="0" w:color="auto"/>
              <w:right w:val="single" w:sz="4" w:space="0" w:color="auto"/>
            </w:tcBorders>
            <w:shd w:val="clear" w:color="000000" w:fill="F2F2F2"/>
            <w:hideMark/>
          </w:tcPr>
          <w:p w14:paraId="05479FDA"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 xml:space="preserve">Cost Saving per year </w:t>
            </w:r>
          </w:p>
        </w:tc>
        <w:tc>
          <w:tcPr>
            <w:tcW w:w="1966" w:type="dxa"/>
            <w:tcBorders>
              <w:top w:val="nil"/>
              <w:left w:val="nil"/>
              <w:bottom w:val="single" w:sz="4" w:space="0" w:color="auto"/>
              <w:right w:val="single" w:sz="4" w:space="0" w:color="auto"/>
            </w:tcBorders>
            <w:shd w:val="clear" w:color="000000" w:fill="F2F2F2"/>
            <w:hideMark/>
          </w:tcPr>
          <w:p w14:paraId="27CC1ADB"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£5,557.50</w:t>
            </w:r>
          </w:p>
        </w:tc>
        <w:tc>
          <w:tcPr>
            <w:tcW w:w="1843" w:type="dxa"/>
            <w:tcBorders>
              <w:top w:val="nil"/>
              <w:left w:val="nil"/>
              <w:bottom w:val="single" w:sz="4" w:space="0" w:color="auto"/>
              <w:right w:val="single" w:sz="4" w:space="0" w:color="auto"/>
            </w:tcBorders>
            <w:shd w:val="clear" w:color="000000" w:fill="F2F2F2"/>
            <w:hideMark/>
          </w:tcPr>
          <w:p w14:paraId="5C2F00EC"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£3,647.50</w:t>
            </w:r>
          </w:p>
        </w:tc>
        <w:tc>
          <w:tcPr>
            <w:tcW w:w="2551" w:type="dxa"/>
            <w:tcBorders>
              <w:top w:val="nil"/>
              <w:left w:val="nil"/>
              <w:bottom w:val="single" w:sz="4" w:space="0" w:color="auto"/>
              <w:right w:val="single" w:sz="4" w:space="0" w:color="auto"/>
            </w:tcBorders>
            <w:shd w:val="clear" w:color="000000" w:fill="F2F2F2"/>
            <w:hideMark/>
          </w:tcPr>
          <w:p w14:paraId="124354E0" w14:textId="77777777" w:rsidR="00F77BEE" w:rsidRPr="00750ECD" w:rsidRDefault="00F77BEE" w:rsidP="005C34FD">
            <w:pPr>
              <w:spacing w:after="0" w:line="240" w:lineRule="auto"/>
              <w:rPr>
                <w:rFonts w:ascii="Arial" w:eastAsia="Times New Roman" w:hAnsi="Arial" w:cs="Arial"/>
                <w:bCs/>
                <w:color w:val="4C4537"/>
                <w:sz w:val="24"/>
                <w:szCs w:val="24"/>
                <w:lang w:eastAsia="en-GB"/>
              </w:rPr>
            </w:pPr>
            <w:r w:rsidRPr="00750ECD">
              <w:rPr>
                <w:rFonts w:ascii="Arial" w:eastAsia="Times New Roman" w:hAnsi="Arial" w:cs="Arial"/>
                <w:bCs/>
                <w:color w:val="4C4537"/>
                <w:sz w:val="24"/>
                <w:szCs w:val="24"/>
                <w:lang w:eastAsia="en-GB"/>
              </w:rPr>
              <w:t> </w:t>
            </w:r>
          </w:p>
        </w:tc>
      </w:tr>
      <w:tr w:rsidR="00411237" w:rsidRPr="00750ECD" w14:paraId="11A121BD" w14:textId="77777777" w:rsidTr="000E0545">
        <w:trPr>
          <w:trHeight w:val="560"/>
        </w:trPr>
        <w:tc>
          <w:tcPr>
            <w:tcW w:w="2849" w:type="dxa"/>
            <w:tcBorders>
              <w:top w:val="nil"/>
              <w:left w:val="single" w:sz="4" w:space="0" w:color="auto"/>
              <w:bottom w:val="single" w:sz="4" w:space="0" w:color="auto"/>
              <w:right w:val="single" w:sz="4" w:space="0" w:color="auto"/>
            </w:tcBorders>
            <w:shd w:val="clear" w:color="000000" w:fill="F2F2F2"/>
            <w:hideMark/>
          </w:tcPr>
          <w:p w14:paraId="0FDB718B" w14:textId="77777777" w:rsidR="00411237" w:rsidRPr="00750ECD" w:rsidRDefault="00411237" w:rsidP="005C34FD">
            <w:pPr>
              <w:spacing w:after="0" w:line="240" w:lineRule="auto"/>
              <w:rPr>
                <w:rFonts w:ascii="Arial" w:eastAsia="Times New Roman" w:hAnsi="Arial" w:cs="Arial"/>
                <w:b/>
                <w:bCs/>
                <w:color w:val="4C4537"/>
                <w:sz w:val="24"/>
                <w:szCs w:val="24"/>
                <w:lang w:eastAsia="en-GB"/>
              </w:rPr>
            </w:pPr>
            <w:r w:rsidRPr="00750ECD">
              <w:rPr>
                <w:rFonts w:ascii="Arial" w:eastAsia="Times New Roman" w:hAnsi="Arial" w:cs="Arial"/>
                <w:b/>
                <w:bCs/>
                <w:color w:val="4C4537"/>
                <w:sz w:val="24"/>
                <w:szCs w:val="24"/>
                <w:lang w:eastAsia="en-GB"/>
              </w:rPr>
              <w:t xml:space="preserve">Total Cost Saving per apprentice over 2 years </w:t>
            </w:r>
          </w:p>
        </w:tc>
        <w:tc>
          <w:tcPr>
            <w:tcW w:w="3809" w:type="dxa"/>
            <w:gridSpan w:val="2"/>
            <w:tcBorders>
              <w:top w:val="nil"/>
              <w:left w:val="nil"/>
              <w:bottom w:val="single" w:sz="4" w:space="0" w:color="auto"/>
              <w:right w:val="single" w:sz="4" w:space="0" w:color="auto"/>
            </w:tcBorders>
            <w:shd w:val="clear" w:color="000000" w:fill="F2F2F2"/>
            <w:hideMark/>
          </w:tcPr>
          <w:p w14:paraId="05DA4D48" w14:textId="77777777" w:rsidR="00411237" w:rsidRPr="00750ECD" w:rsidRDefault="00411237" w:rsidP="005C34FD">
            <w:pPr>
              <w:spacing w:after="0" w:line="240" w:lineRule="auto"/>
              <w:rPr>
                <w:rFonts w:ascii="Arial" w:eastAsia="Times New Roman" w:hAnsi="Arial" w:cs="Arial"/>
                <w:b/>
                <w:bCs/>
                <w:color w:val="4C4537"/>
                <w:sz w:val="24"/>
                <w:szCs w:val="24"/>
                <w:lang w:eastAsia="en-GB"/>
              </w:rPr>
            </w:pPr>
            <w:r w:rsidRPr="00750ECD">
              <w:rPr>
                <w:rFonts w:ascii="Arial" w:eastAsia="Times New Roman" w:hAnsi="Arial" w:cs="Arial"/>
                <w:b/>
                <w:bCs/>
                <w:color w:val="4C4537"/>
                <w:sz w:val="24"/>
                <w:szCs w:val="24"/>
                <w:lang w:eastAsia="en-GB"/>
              </w:rPr>
              <w:t>£9,205.00</w:t>
            </w:r>
          </w:p>
          <w:p w14:paraId="3819C3FD" w14:textId="48E49FFB" w:rsidR="00411237" w:rsidRPr="00750ECD" w:rsidRDefault="00411237" w:rsidP="005C34FD">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 </w:t>
            </w:r>
          </w:p>
        </w:tc>
        <w:tc>
          <w:tcPr>
            <w:tcW w:w="2551" w:type="dxa"/>
            <w:tcBorders>
              <w:top w:val="nil"/>
              <w:left w:val="nil"/>
              <w:bottom w:val="single" w:sz="4" w:space="0" w:color="auto"/>
              <w:right w:val="single" w:sz="4" w:space="0" w:color="auto"/>
            </w:tcBorders>
            <w:shd w:val="clear" w:color="000000" w:fill="F2F2F2"/>
            <w:hideMark/>
          </w:tcPr>
          <w:p w14:paraId="4F808CA9" w14:textId="77777777" w:rsidR="00411237" w:rsidRPr="00750ECD" w:rsidRDefault="00411237" w:rsidP="005C34FD">
            <w:pPr>
              <w:spacing w:after="0" w:line="240" w:lineRule="auto"/>
              <w:rPr>
                <w:rFonts w:ascii="Arial" w:eastAsia="Times New Roman" w:hAnsi="Arial" w:cs="Arial"/>
                <w:color w:val="4C4537"/>
                <w:sz w:val="24"/>
                <w:szCs w:val="24"/>
                <w:lang w:eastAsia="en-GB"/>
              </w:rPr>
            </w:pPr>
            <w:r w:rsidRPr="00750ECD">
              <w:rPr>
                <w:rFonts w:ascii="Arial" w:eastAsia="Times New Roman" w:hAnsi="Arial" w:cs="Arial"/>
                <w:color w:val="4C4537"/>
                <w:sz w:val="24"/>
                <w:szCs w:val="24"/>
                <w:lang w:eastAsia="en-GB"/>
              </w:rPr>
              <w:t> </w:t>
            </w:r>
          </w:p>
        </w:tc>
      </w:tr>
    </w:tbl>
    <w:p w14:paraId="7E018B80" w14:textId="7F06F111" w:rsidR="00F77BEE" w:rsidRPr="00750ECD" w:rsidRDefault="00F77BEE" w:rsidP="005C34FD">
      <w:pPr>
        <w:pStyle w:val="ListParagraph"/>
        <w:spacing w:after="0" w:line="240" w:lineRule="auto"/>
        <w:ind w:left="426"/>
        <w:rPr>
          <w:rFonts w:ascii="Arial" w:hAnsi="Arial" w:cs="Arial"/>
          <w:sz w:val="24"/>
          <w:szCs w:val="24"/>
        </w:rPr>
      </w:pPr>
    </w:p>
    <w:p w14:paraId="44789248" w14:textId="1C101674" w:rsidR="00370895" w:rsidRPr="00750ECD" w:rsidRDefault="00C41F06" w:rsidP="00411237">
      <w:pPr>
        <w:pStyle w:val="ListParagraph"/>
        <w:spacing w:after="0" w:line="240" w:lineRule="auto"/>
        <w:ind w:left="142"/>
        <w:jc w:val="both"/>
        <w:rPr>
          <w:rFonts w:ascii="Arial" w:hAnsi="Arial" w:cs="Arial"/>
          <w:sz w:val="24"/>
          <w:szCs w:val="24"/>
        </w:rPr>
      </w:pPr>
      <w:r w:rsidRPr="00750ECD">
        <w:rPr>
          <w:rFonts w:ascii="Arial" w:hAnsi="Arial" w:cs="Arial"/>
          <w:sz w:val="24"/>
          <w:szCs w:val="24"/>
        </w:rPr>
        <w:t>The</w:t>
      </w:r>
      <w:r w:rsidR="00AF3E33" w:rsidRPr="00750ECD">
        <w:rPr>
          <w:rFonts w:ascii="Arial" w:hAnsi="Arial" w:cs="Arial"/>
          <w:sz w:val="24"/>
          <w:szCs w:val="24"/>
        </w:rPr>
        <w:t xml:space="preserve"> national living wage and current apprentice rate </w:t>
      </w:r>
      <w:r w:rsidR="00370895" w:rsidRPr="00750ECD">
        <w:rPr>
          <w:rFonts w:ascii="Arial" w:hAnsi="Arial" w:cs="Arial"/>
          <w:sz w:val="24"/>
          <w:szCs w:val="24"/>
        </w:rPr>
        <w:t xml:space="preserve">is </w:t>
      </w:r>
      <w:r w:rsidR="00AF3E33" w:rsidRPr="00750ECD">
        <w:rPr>
          <w:rFonts w:ascii="Arial" w:hAnsi="Arial" w:cs="Arial"/>
          <w:sz w:val="24"/>
          <w:szCs w:val="24"/>
        </w:rPr>
        <w:t>increasing to £10.4</w:t>
      </w:r>
      <w:r w:rsidR="00971BAD" w:rsidRPr="00750ECD">
        <w:rPr>
          <w:rFonts w:ascii="Arial" w:hAnsi="Arial" w:cs="Arial"/>
          <w:sz w:val="24"/>
          <w:szCs w:val="24"/>
        </w:rPr>
        <w:t>2</w:t>
      </w:r>
      <w:r w:rsidR="00AF3E33" w:rsidRPr="00750ECD">
        <w:rPr>
          <w:rFonts w:ascii="Arial" w:hAnsi="Arial" w:cs="Arial"/>
          <w:sz w:val="24"/>
          <w:szCs w:val="24"/>
        </w:rPr>
        <w:t xml:space="preserve"> per hour from April 2023</w:t>
      </w:r>
      <w:r w:rsidRPr="00750ECD">
        <w:rPr>
          <w:rFonts w:ascii="Arial" w:hAnsi="Arial" w:cs="Arial"/>
          <w:sz w:val="24"/>
          <w:szCs w:val="24"/>
        </w:rPr>
        <w:t xml:space="preserve">, this is only just below the </w:t>
      </w:r>
      <w:r w:rsidR="00B50BDD" w:rsidRPr="00750ECD">
        <w:rPr>
          <w:rFonts w:ascii="Arial" w:hAnsi="Arial" w:cs="Arial"/>
          <w:sz w:val="24"/>
          <w:szCs w:val="24"/>
        </w:rPr>
        <w:t>current entry point on the A4C b</w:t>
      </w:r>
      <w:r w:rsidRPr="00750ECD">
        <w:rPr>
          <w:rFonts w:ascii="Arial" w:hAnsi="Arial" w:cs="Arial"/>
          <w:sz w:val="24"/>
          <w:szCs w:val="24"/>
        </w:rPr>
        <w:t xml:space="preserve">and 2 scale, which is £10.62.  </w:t>
      </w:r>
      <w:r w:rsidR="00370895" w:rsidRPr="00750ECD">
        <w:rPr>
          <w:rFonts w:ascii="Arial" w:hAnsi="Arial" w:cs="Arial"/>
          <w:sz w:val="24"/>
          <w:szCs w:val="24"/>
        </w:rPr>
        <w:t>It is un</w:t>
      </w:r>
      <w:r w:rsidR="00B50BDD" w:rsidRPr="00750ECD">
        <w:rPr>
          <w:rFonts w:ascii="Arial" w:hAnsi="Arial" w:cs="Arial"/>
          <w:sz w:val="24"/>
          <w:szCs w:val="24"/>
        </w:rPr>
        <w:t>clear how this will affect the b</w:t>
      </w:r>
      <w:r w:rsidR="00370895" w:rsidRPr="00750ECD">
        <w:rPr>
          <w:rFonts w:ascii="Arial" w:hAnsi="Arial" w:cs="Arial"/>
          <w:sz w:val="24"/>
          <w:szCs w:val="24"/>
        </w:rPr>
        <w:t xml:space="preserve">and 2 scale if the Welsh Government and NHS </w:t>
      </w:r>
      <w:r w:rsidR="00411237">
        <w:rPr>
          <w:rFonts w:ascii="Arial" w:hAnsi="Arial" w:cs="Arial"/>
          <w:sz w:val="24"/>
          <w:szCs w:val="24"/>
        </w:rPr>
        <w:t xml:space="preserve">Wales organisations </w:t>
      </w:r>
      <w:r w:rsidR="00370895" w:rsidRPr="00750ECD">
        <w:rPr>
          <w:rFonts w:ascii="Arial" w:hAnsi="Arial" w:cs="Arial"/>
          <w:sz w:val="24"/>
          <w:szCs w:val="24"/>
        </w:rPr>
        <w:t xml:space="preserve">are to </w:t>
      </w:r>
      <w:r w:rsidR="001210BA" w:rsidRPr="00750ECD">
        <w:rPr>
          <w:rFonts w:ascii="Arial" w:hAnsi="Arial" w:cs="Arial"/>
          <w:sz w:val="24"/>
          <w:szCs w:val="24"/>
        </w:rPr>
        <w:t xml:space="preserve">consider being </w:t>
      </w:r>
      <w:r w:rsidR="00370895" w:rsidRPr="00750ECD">
        <w:rPr>
          <w:rFonts w:ascii="Arial" w:hAnsi="Arial" w:cs="Arial"/>
          <w:sz w:val="24"/>
          <w:szCs w:val="24"/>
        </w:rPr>
        <w:t>‘living wage employers</w:t>
      </w:r>
      <w:r w:rsidR="001210BA" w:rsidRPr="00750ECD">
        <w:rPr>
          <w:rFonts w:ascii="Arial" w:hAnsi="Arial" w:cs="Arial"/>
          <w:sz w:val="24"/>
          <w:szCs w:val="24"/>
        </w:rPr>
        <w:t>’).</w:t>
      </w:r>
      <w:r w:rsidR="00AF2AC9">
        <w:rPr>
          <w:rFonts w:ascii="Arial" w:hAnsi="Arial" w:cs="Arial"/>
          <w:sz w:val="24"/>
          <w:szCs w:val="24"/>
        </w:rPr>
        <w:t xml:space="preserve"> A </w:t>
      </w:r>
      <w:r w:rsidR="00A64D87" w:rsidRPr="00750ECD">
        <w:rPr>
          <w:rFonts w:ascii="Arial" w:hAnsi="Arial" w:cs="Arial"/>
          <w:sz w:val="24"/>
          <w:szCs w:val="24"/>
        </w:rPr>
        <w:t xml:space="preserve">potential cost saving </w:t>
      </w:r>
      <w:r w:rsidR="00370895" w:rsidRPr="00750ECD">
        <w:rPr>
          <w:rFonts w:ascii="Arial" w:hAnsi="Arial" w:cs="Arial"/>
          <w:sz w:val="24"/>
          <w:szCs w:val="24"/>
        </w:rPr>
        <w:t xml:space="preserve">would be for eligible posts that are currently band 2 to be changed to apprenticeships paid at the national living wage and moving into band 3 posts on completion as in the Theatre example above. </w:t>
      </w:r>
    </w:p>
    <w:p w14:paraId="3B360592" w14:textId="228081FD" w:rsidR="00B50BDD" w:rsidRPr="00750ECD" w:rsidRDefault="00B50BDD" w:rsidP="005C34FD">
      <w:pPr>
        <w:pStyle w:val="ListParagraph"/>
        <w:spacing w:after="0" w:line="240" w:lineRule="auto"/>
        <w:ind w:left="142"/>
        <w:rPr>
          <w:rFonts w:ascii="Arial" w:hAnsi="Arial" w:cs="Arial"/>
          <w:sz w:val="24"/>
          <w:szCs w:val="24"/>
        </w:rPr>
      </w:pPr>
    </w:p>
    <w:p w14:paraId="3707997B" w14:textId="2FF403A9" w:rsidR="00B50BDD" w:rsidRPr="00750ECD" w:rsidRDefault="00B50BDD" w:rsidP="005C34FD">
      <w:pPr>
        <w:pStyle w:val="ListParagraph"/>
        <w:spacing w:after="0" w:line="240" w:lineRule="auto"/>
        <w:ind w:left="142"/>
        <w:rPr>
          <w:rFonts w:ascii="Arial" w:hAnsi="Arial" w:cs="Arial"/>
          <w:b/>
          <w:sz w:val="24"/>
          <w:szCs w:val="24"/>
        </w:rPr>
      </w:pPr>
      <w:r w:rsidRPr="00750ECD">
        <w:rPr>
          <w:rFonts w:ascii="Arial" w:hAnsi="Arial" w:cs="Arial"/>
          <w:b/>
          <w:sz w:val="24"/>
          <w:szCs w:val="24"/>
        </w:rPr>
        <w:t xml:space="preserve">Frameworks </w:t>
      </w:r>
    </w:p>
    <w:p w14:paraId="26A7F8D8" w14:textId="15024765" w:rsidR="00370895" w:rsidRPr="00750ECD" w:rsidRDefault="00370895" w:rsidP="005C34FD">
      <w:pPr>
        <w:pStyle w:val="ListParagraph"/>
        <w:spacing w:after="0" w:line="240" w:lineRule="auto"/>
        <w:ind w:left="142"/>
        <w:rPr>
          <w:rFonts w:ascii="Arial" w:hAnsi="Arial" w:cs="Arial"/>
          <w:b/>
          <w:sz w:val="24"/>
          <w:szCs w:val="24"/>
          <w:u w:val="single"/>
        </w:rPr>
      </w:pPr>
    </w:p>
    <w:p w14:paraId="0345725E" w14:textId="24B0A9D4" w:rsidR="00F77BEE" w:rsidRDefault="00370895" w:rsidP="00411237">
      <w:pPr>
        <w:pStyle w:val="ListParagraph"/>
        <w:spacing w:after="0" w:line="240" w:lineRule="auto"/>
        <w:ind w:left="142"/>
        <w:jc w:val="both"/>
        <w:rPr>
          <w:rFonts w:ascii="Arial" w:hAnsi="Arial" w:cs="Arial"/>
          <w:sz w:val="24"/>
          <w:szCs w:val="24"/>
        </w:rPr>
      </w:pPr>
      <w:r w:rsidRPr="00750ECD">
        <w:rPr>
          <w:rFonts w:ascii="Arial" w:hAnsi="Arial" w:cs="Arial"/>
          <w:sz w:val="24"/>
          <w:szCs w:val="24"/>
        </w:rPr>
        <w:t xml:space="preserve">Current recruitment is positive and we are working with departments to meet their needs and offer apprenticeships into a number of teams; </w:t>
      </w:r>
      <w:r w:rsidR="00B50BDD" w:rsidRPr="00750ECD">
        <w:rPr>
          <w:rFonts w:ascii="Arial" w:hAnsi="Arial" w:cs="Arial"/>
          <w:sz w:val="24"/>
          <w:szCs w:val="24"/>
        </w:rPr>
        <w:t>we</w:t>
      </w:r>
      <w:r w:rsidR="00F77BEE" w:rsidRPr="00750ECD">
        <w:rPr>
          <w:rFonts w:ascii="Arial" w:hAnsi="Arial" w:cs="Arial"/>
          <w:sz w:val="24"/>
          <w:szCs w:val="24"/>
        </w:rPr>
        <w:t xml:space="preserve"> have 33 apprentices recruited into posts </w:t>
      </w:r>
      <w:r w:rsidRPr="00750ECD">
        <w:rPr>
          <w:rFonts w:ascii="Arial" w:hAnsi="Arial" w:cs="Arial"/>
          <w:sz w:val="24"/>
          <w:szCs w:val="24"/>
        </w:rPr>
        <w:t>completing</w:t>
      </w:r>
      <w:r w:rsidR="00F77BEE" w:rsidRPr="00750ECD">
        <w:rPr>
          <w:rFonts w:ascii="Arial" w:hAnsi="Arial" w:cs="Arial"/>
          <w:sz w:val="24"/>
          <w:szCs w:val="24"/>
        </w:rPr>
        <w:t xml:space="preserve"> a wide variety of frameworks including: </w:t>
      </w:r>
    </w:p>
    <w:p w14:paraId="286FED88" w14:textId="77777777" w:rsidR="00966D94" w:rsidRDefault="00966D94" w:rsidP="00411237">
      <w:pPr>
        <w:pStyle w:val="ListParagraph"/>
        <w:spacing w:after="0" w:line="240" w:lineRule="auto"/>
        <w:ind w:left="142"/>
        <w:jc w:val="both"/>
        <w:rPr>
          <w:rFonts w:ascii="Arial" w:hAnsi="Arial" w:cs="Arial"/>
          <w:sz w:val="24"/>
          <w:szCs w:val="24"/>
        </w:rPr>
      </w:pPr>
    </w:p>
    <w:p w14:paraId="13DB2D06" w14:textId="77777777" w:rsidR="00EA4C95" w:rsidRDefault="00EA4C95" w:rsidP="00EA4C9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AAT (Accountancy) L2</w:t>
      </w:r>
    </w:p>
    <w:p w14:paraId="2261B63E" w14:textId="77777777" w:rsidR="00EA4C95" w:rsidRDefault="00EA4C95" w:rsidP="00EA4C9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Business Admin L2 + L3</w:t>
      </w:r>
    </w:p>
    <w:p w14:paraId="12BE2183" w14:textId="77777777" w:rsidR="00EA4C95" w:rsidRDefault="00EA4C95" w:rsidP="00EA4C9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Clinical Health Care Support L2 + L3</w:t>
      </w:r>
    </w:p>
    <w:p w14:paraId="63595ABF" w14:textId="77777777" w:rsidR="00EA4C95" w:rsidRDefault="00EA4C95" w:rsidP="00EA4C9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Data Analytics L4</w:t>
      </w:r>
    </w:p>
    <w:p w14:paraId="77CC1D69" w14:textId="77777777" w:rsidR="00EA4C95" w:rsidRDefault="00EA4C95" w:rsidP="00EA4C9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Digital Application Support L3</w:t>
      </w:r>
    </w:p>
    <w:p w14:paraId="72B6D455" w14:textId="77777777" w:rsidR="00EA4C95" w:rsidRDefault="00EA4C95" w:rsidP="00EA4C9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ICT L2 + L3</w:t>
      </w:r>
    </w:p>
    <w:p w14:paraId="6B037ED0" w14:textId="77777777" w:rsidR="00EA4C95" w:rsidRDefault="00EA4C95" w:rsidP="00EA4C9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Pathology L3</w:t>
      </w:r>
    </w:p>
    <w:p w14:paraId="64822062" w14:textId="4D48D92D" w:rsidR="00EA4C95" w:rsidRDefault="00EA4C95" w:rsidP="00EA4C9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Perioperative Care L3</w:t>
      </w:r>
    </w:p>
    <w:p w14:paraId="1BFF4656" w14:textId="2B5B9C0E" w:rsidR="00EA4C95" w:rsidRDefault="00EA4C95" w:rsidP="00EA4C9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Social Media and Marketing L3</w:t>
      </w:r>
    </w:p>
    <w:p w14:paraId="28A35E9D" w14:textId="43E0174C" w:rsidR="00601C78" w:rsidRDefault="00601C78" w:rsidP="005C34FD">
      <w:pPr>
        <w:spacing w:after="0" w:line="240" w:lineRule="auto"/>
        <w:ind w:left="142"/>
        <w:rPr>
          <w:rFonts w:ascii="Arial" w:hAnsi="Arial" w:cs="Arial"/>
          <w:sz w:val="24"/>
          <w:szCs w:val="24"/>
        </w:rPr>
      </w:pPr>
    </w:p>
    <w:p w14:paraId="72B7E395" w14:textId="3FE61AF7" w:rsidR="00ED479E" w:rsidRPr="00750ECD" w:rsidRDefault="00ED479E" w:rsidP="00411237">
      <w:pPr>
        <w:spacing w:line="240" w:lineRule="auto"/>
        <w:ind w:left="142"/>
        <w:jc w:val="both"/>
        <w:rPr>
          <w:rFonts w:ascii="Arial" w:hAnsi="Arial" w:cs="Arial"/>
          <w:sz w:val="24"/>
          <w:szCs w:val="24"/>
        </w:rPr>
      </w:pPr>
      <w:r w:rsidRPr="00750ECD">
        <w:rPr>
          <w:rFonts w:ascii="Arial" w:hAnsi="Arial" w:cs="Arial"/>
          <w:sz w:val="24"/>
          <w:szCs w:val="24"/>
        </w:rPr>
        <w:t>The Data Analytics level 4 programme came about because the Transformation Team were struggling to recruit qualified data analysts in the competitive labour market</w:t>
      </w:r>
      <w:r w:rsidR="00FF3659">
        <w:rPr>
          <w:rFonts w:ascii="Arial" w:hAnsi="Arial" w:cs="Arial"/>
          <w:sz w:val="24"/>
          <w:szCs w:val="24"/>
        </w:rPr>
        <w:t>. T</w:t>
      </w:r>
      <w:r w:rsidRPr="00750ECD">
        <w:rPr>
          <w:rFonts w:ascii="Arial" w:hAnsi="Arial" w:cs="Arial"/>
          <w:sz w:val="24"/>
          <w:szCs w:val="24"/>
        </w:rPr>
        <w:t xml:space="preserve">he Apprentice Academy, training provider and the department worked together to develop a job description that met the needs of the role and fitted in with the qualification requirements.  </w:t>
      </w:r>
      <w:r w:rsidR="00321403" w:rsidRPr="00750ECD">
        <w:rPr>
          <w:rFonts w:ascii="Arial" w:hAnsi="Arial" w:cs="Arial"/>
          <w:sz w:val="24"/>
          <w:szCs w:val="24"/>
        </w:rPr>
        <w:t xml:space="preserve">This example of role redesign could work in other areas with recruitment issues in specific roles. </w:t>
      </w:r>
      <w:r w:rsidR="00DC62F6">
        <w:rPr>
          <w:rFonts w:ascii="Arial" w:hAnsi="Arial" w:cs="Arial"/>
          <w:sz w:val="24"/>
          <w:szCs w:val="24"/>
        </w:rPr>
        <w:t xml:space="preserve">Please refer to Kevin’s story as an example (page </w:t>
      </w:r>
      <w:r w:rsidR="00774C27">
        <w:rPr>
          <w:rFonts w:ascii="Arial" w:hAnsi="Arial" w:cs="Arial"/>
          <w:sz w:val="24"/>
          <w:szCs w:val="24"/>
        </w:rPr>
        <w:t>8</w:t>
      </w:r>
      <w:r w:rsidR="00DC62F6">
        <w:rPr>
          <w:rFonts w:ascii="Arial" w:hAnsi="Arial" w:cs="Arial"/>
          <w:sz w:val="24"/>
          <w:szCs w:val="24"/>
        </w:rPr>
        <w:t>).</w:t>
      </w:r>
      <w:r w:rsidR="00FB7670" w:rsidRPr="00750ECD">
        <w:rPr>
          <w:rFonts w:ascii="Arial" w:hAnsi="Arial" w:cs="Arial"/>
          <w:sz w:val="24"/>
          <w:szCs w:val="24"/>
        </w:rPr>
        <w:t xml:space="preserve"> </w:t>
      </w:r>
    </w:p>
    <w:p w14:paraId="30AAAA23" w14:textId="7A3D724A" w:rsidR="00B07BF6" w:rsidRPr="00750ECD" w:rsidRDefault="00B07BF6" w:rsidP="00411237">
      <w:pPr>
        <w:spacing w:line="240" w:lineRule="auto"/>
        <w:ind w:left="142"/>
        <w:jc w:val="both"/>
        <w:rPr>
          <w:rFonts w:ascii="Arial" w:hAnsi="Arial" w:cs="Arial"/>
          <w:sz w:val="24"/>
          <w:szCs w:val="24"/>
        </w:rPr>
      </w:pPr>
      <w:r w:rsidRPr="00750ECD">
        <w:rPr>
          <w:rFonts w:ascii="Arial" w:hAnsi="Arial" w:cs="Arial"/>
          <w:sz w:val="24"/>
          <w:szCs w:val="24"/>
        </w:rPr>
        <w:t xml:space="preserve">The Apprentice Academy team are closely involved in working with </w:t>
      </w:r>
      <w:r w:rsidR="00B50BDD" w:rsidRPr="00750ECD">
        <w:rPr>
          <w:rFonts w:ascii="Arial" w:hAnsi="Arial" w:cs="Arial"/>
          <w:sz w:val="24"/>
          <w:szCs w:val="24"/>
        </w:rPr>
        <w:t>Health Education Improvement Wales (</w:t>
      </w:r>
      <w:r w:rsidRPr="00750ECD">
        <w:rPr>
          <w:rFonts w:ascii="Arial" w:hAnsi="Arial" w:cs="Arial"/>
          <w:sz w:val="24"/>
          <w:szCs w:val="24"/>
        </w:rPr>
        <w:t>HEIW</w:t>
      </w:r>
      <w:r w:rsidR="00B50BDD" w:rsidRPr="00750ECD">
        <w:rPr>
          <w:rFonts w:ascii="Arial" w:hAnsi="Arial" w:cs="Arial"/>
          <w:sz w:val="24"/>
          <w:szCs w:val="24"/>
        </w:rPr>
        <w:t>)</w:t>
      </w:r>
      <w:r w:rsidRPr="00750ECD">
        <w:rPr>
          <w:rFonts w:ascii="Arial" w:hAnsi="Arial" w:cs="Arial"/>
          <w:sz w:val="24"/>
          <w:szCs w:val="24"/>
        </w:rPr>
        <w:t xml:space="preserve"> work-based learning team who have the remit of authorising and issuing th</w:t>
      </w:r>
      <w:r w:rsidR="00B50BDD" w:rsidRPr="00750ECD">
        <w:rPr>
          <w:rFonts w:ascii="Arial" w:hAnsi="Arial" w:cs="Arial"/>
          <w:sz w:val="24"/>
          <w:szCs w:val="24"/>
        </w:rPr>
        <w:t>e clinical based apprenticeship frameworks</w:t>
      </w:r>
      <w:r w:rsidRPr="00750ECD">
        <w:rPr>
          <w:rFonts w:ascii="Arial" w:hAnsi="Arial" w:cs="Arial"/>
          <w:sz w:val="24"/>
          <w:szCs w:val="24"/>
        </w:rPr>
        <w:t xml:space="preserve"> within Wales</w:t>
      </w:r>
      <w:r w:rsidR="00DF3A13" w:rsidRPr="00750ECD">
        <w:rPr>
          <w:rFonts w:ascii="Arial" w:hAnsi="Arial" w:cs="Arial"/>
          <w:sz w:val="24"/>
          <w:szCs w:val="24"/>
        </w:rPr>
        <w:t>. P</w:t>
      </w:r>
      <w:r w:rsidRPr="00750ECD">
        <w:rPr>
          <w:rFonts w:ascii="Arial" w:hAnsi="Arial" w:cs="Arial"/>
          <w:sz w:val="24"/>
          <w:szCs w:val="24"/>
        </w:rPr>
        <w:t xml:space="preserve">art of this work is to develop and review apprenticeship </w:t>
      </w:r>
      <w:r w:rsidR="00B50BDD" w:rsidRPr="00750ECD">
        <w:rPr>
          <w:rFonts w:ascii="Arial" w:hAnsi="Arial" w:cs="Arial"/>
          <w:sz w:val="24"/>
          <w:szCs w:val="24"/>
        </w:rPr>
        <w:t>qualifications</w:t>
      </w:r>
      <w:r w:rsidRPr="00750ECD">
        <w:rPr>
          <w:rFonts w:ascii="Arial" w:hAnsi="Arial" w:cs="Arial"/>
          <w:sz w:val="24"/>
          <w:szCs w:val="24"/>
        </w:rPr>
        <w:t xml:space="preserve"> to </w:t>
      </w:r>
      <w:r w:rsidR="00A52120" w:rsidRPr="00750ECD">
        <w:rPr>
          <w:rFonts w:ascii="Arial" w:hAnsi="Arial" w:cs="Arial"/>
          <w:sz w:val="24"/>
          <w:szCs w:val="24"/>
        </w:rPr>
        <w:t xml:space="preserve">meet the </w:t>
      </w:r>
      <w:r w:rsidR="00411A3E" w:rsidRPr="00750ECD">
        <w:rPr>
          <w:rFonts w:ascii="Arial" w:hAnsi="Arial" w:cs="Arial"/>
          <w:sz w:val="24"/>
          <w:szCs w:val="24"/>
        </w:rPr>
        <w:t xml:space="preserve">organisational and recruitment needs.  </w:t>
      </w:r>
      <w:r w:rsidR="003B7794" w:rsidRPr="00750ECD">
        <w:rPr>
          <w:rFonts w:ascii="Arial" w:hAnsi="Arial" w:cs="Arial"/>
          <w:sz w:val="24"/>
          <w:szCs w:val="24"/>
        </w:rPr>
        <w:t>These offer alternative routes into the organisation in newly des</w:t>
      </w:r>
      <w:r w:rsidR="00B50BDD" w:rsidRPr="00750ECD">
        <w:rPr>
          <w:rFonts w:ascii="Arial" w:hAnsi="Arial" w:cs="Arial"/>
          <w:sz w:val="24"/>
          <w:szCs w:val="24"/>
        </w:rPr>
        <w:t>igned r</w:t>
      </w:r>
      <w:r w:rsidR="0056641F" w:rsidRPr="00750ECD">
        <w:rPr>
          <w:rFonts w:ascii="Arial" w:hAnsi="Arial" w:cs="Arial"/>
          <w:sz w:val="24"/>
          <w:szCs w:val="24"/>
        </w:rPr>
        <w:t xml:space="preserve">oles at different levels and </w:t>
      </w:r>
      <w:r w:rsidR="00411A3E" w:rsidRPr="00750ECD">
        <w:rPr>
          <w:rFonts w:ascii="Arial" w:hAnsi="Arial" w:cs="Arial"/>
          <w:sz w:val="24"/>
          <w:szCs w:val="24"/>
        </w:rPr>
        <w:t>allow staff to upskill and to recruit into new posts</w:t>
      </w:r>
      <w:r w:rsidR="0056641F" w:rsidRPr="00750ECD">
        <w:rPr>
          <w:rFonts w:ascii="Arial" w:hAnsi="Arial" w:cs="Arial"/>
          <w:sz w:val="24"/>
          <w:szCs w:val="24"/>
        </w:rPr>
        <w:t xml:space="preserve"> in the following areas</w:t>
      </w:r>
      <w:r w:rsidR="00411A3E" w:rsidRPr="00750ECD">
        <w:rPr>
          <w:rFonts w:ascii="Arial" w:hAnsi="Arial" w:cs="Arial"/>
          <w:sz w:val="24"/>
          <w:szCs w:val="24"/>
        </w:rPr>
        <w:t xml:space="preserve">: </w:t>
      </w:r>
    </w:p>
    <w:p w14:paraId="5538122A" w14:textId="77777777" w:rsidR="00EA4C95" w:rsidRPr="00750ECD" w:rsidRDefault="00EA4C95" w:rsidP="00EA4C95">
      <w:pPr>
        <w:numPr>
          <w:ilvl w:val="0"/>
          <w:numId w:val="5"/>
        </w:numPr>
        <w:spacing w:after="0" w:line="240" w:lineRule="auto"/>
        <w:ind w:left="993"/>
        <w:contextualSpacing/>
        <w:jc w:val="both"/>
        <w:rPr>
          <w:rFonts w:ascii="Arial" w:hAnsi="Arial" w:cs="Arial"/>
          <w:i/>
          <w:sz w:val="24"/>
          <w:szCs w:val="24"/>
        </w:rPr>
      </w:pPr>
      <w:r w:rsidRPr="00750ECD">
        <w:rPr>
          <w:rFonts w:ascii="Arial" w:hAnsi="Arial" w:cs="Arial"/>
          <w:sz w:val="24"/>
          <w:szCs w:val="24"/>
        </w:rPr>
        <w:t xml:space="preserve">Allied Health Professionals – </w:t>
      </w:r>
      <w:r w:rsidRPr="00750ECD">
        <w:rPr>
          <w:rFonts w:ascii="Arial" w:hAnsi="Arial" w:cs="Arial"/>
          <w:i/>
          <w:sz w:val="24"/>
          <w:szCs w:val="24"/>
        </w:rPr>
        <w:t xml:space="preserve">Physiotherapy, Occupational Therapy, Speech and Language Therapy, Dietetics, Podiatry  </w:t>
      </w:r>
    </w:p>
    <w:p w14:paraId="7BDA3B7F" w14:textId="77777777" w:rsidR="00EA4C95" w:rsidRPr="00750ECD" w:rsidRDefault="00EA4C95" w:rsidP="00EA4C95">
      <w:pPr>
        <w:numPr>
          <w:ilvl w:val="0"/>
          <w:numId w:val="5"/>
        </w:numPr>
        <w:spacing w:after="0" w:line="240" w:lineRule="auto"/>
        <w:ind w:left="993"/>
        <w:contextualSpacing/>
        <w:jc w:val="both"/>
        <w:rPr>
          <w:rFonts w:ascii="Arial" w:hAnsi="Arial" w:cs="Arial"/>
          <w:sz w:val="24"/>
          <w:szCs w:val="24"/>
        </w:rPr>
      </w:pPr>
      <w:r w:rsidRPr="00750ECD">
        <w:rPr>
          <w:rFonts w:ascii="Arial" w:hAnsi="Arial" w:cs="Arial"/>
          <w:sz w:val="24"/>
          <w:szCs w:val="24"/>
        </w:rPr>
        <w:t xml:space="preserve">Facilities and Support Services </w:t>
      </w:r>
    </w:p>
    <w:p w14:paraId="527E1F83" w14:textId="40753CAC" w:rsidR="00411A3E" w:rsidRPr="00750ECD" w:rsidRDefault="00411A3E" w:rsidP="00411237">
      <w:pPr>
        <w:numPr>
          <w:ilvl w:val="0"/>
          <w:numId w:val="5"/>
        </w:numPr>
        <w:spacing w:after="0" w:line="240" w:lineRule="auto"/>
        <w:ind w:left="993"/>
        <w:contextualSpacing/>
        <w:jc w:val="both"/>
        <w:rPr>
          <w:rFonts w:ascii="Arial" w:hAnsi="Arial" w:cs="Arial"/>
          <w:i/>
          <w:sz w:val="24"/>
          <w:szCs w:val="24"/>
        </w:rPr>
      </w:pPr>
      <w:r w:rsidRPr="00750ECD">
        <w:rPr>
          <w:rFonts w:ascii="Arial" w:hAnsi="Arial" w:cs="Arial"/>
          <w:sz w:val="24"/>
          <w:szCs w:val="24"/>
        </w:rPr>
        <w:t xml:space="preserve">Health Care Science – </w:t>
      </w:r>
      <w:r w:rsidRPr="00750ECD">
        <w:rPr>
          <w:rFonts w:ascii="Arial" w:hAnsi="Arial" w:cs="Arial"/>
          <w:i/>
          <w:sz w:val="24"/>
          <w:szCs w:val="24"/>
        </w:rPr>
        <w:t xml:space="preserve">Pathology; Clinical Imaging; </w:t>
      </w:r>
    </w:p>
    <w:p w14:paraId="123EA616" w14:textId="77777777" w:rsidR="00411A3E" w:rsidRPr="00750ECD" w:rsidRDefault="00411A3E" w:rsidP="00411237">
      <w:pPr>
        <w:numPr>
          <w:ilvl w:val="0"/>
          <w:numId w:val="5"/>
        </w:numPr>
        <w:spacing w:after="0" w:line="240" w:lineRule="auto"/>
        <w:ind w:left="993"/>
        <w:contextualSpacing/>
        <w:jc w:val="both"/>
        <w:rPr>
          <w:rFonts w:ascii="Arial" w:hAnsi="Arial" w:cs="Arial"/>
          <w:sz w:val="24"/>
          <w:szCs w:val="24"/>
        </w:rPr>
      </w:pPr>
      <w:r w:rsidRPr="00750ECD">
        <w:rPr>
          <w:rFonts w:ascii="Arial" w:hAnsi="Arial" w:cs="Arial"/>
          <w:sz w:val="24"/>
          <w:szCs w:val="24"/>
        </w:rPr>
        <w:t>Health Informatics</w:t>
      </w:r>
    </w:p>
    <w:p w14:paraId="3698BC06" w14:textId="77777777" w:rsidR="00EA4C95" w:rsidRPr="00750ECD" w:rsidRDefault="00EA4C95" w:rsidP="00EA4C95">
      <w:pPr>
        <w:numPr>
          <w:ilvl w:val="0"/>
          <w:numId w:val="5"/>
        </w:numPr>
        <w:spacing w:after="0" w:line="240" w:lineRule="auto"/>
        <w:ind w:left="993"/>
        <w:contextualSpacing/>
        <w:jc w:val="both"/>
        <w:rPr>
          <w:rFonts w:ascii="Arial" w:hAnsi="Arial" w:cs="Arial"/>
          <w:sz w:val="24"/>
          <w:szCs w:val="24"/>
        </w:rPr>
      </w:pPr>
      <w:r w:rsidRPr="00750ECD">
        <w:rPr>
          <w:rFonts w:ascii="Arial" w:hAnsi="Arial" w:cs="Arial"/>
          <w:sz w:val="24"/>
          <w:szCs w:val="24"/>
        </w:rPr>
        <w:t xml:space="preserve">Maternity and Paediatrics </w:t>
      </w:r>
    </w:p>
    <w:p w14:paraId="6E6965D4" w14:textId="5D21C146" w:rsidR="00411A3E" w:rsidRPr="00750ECD" w:rsidRDefault="00411A3E" w:rsidP="00411237">
      <w:pPr>
        <w:numPr>
          <w:ilvl w:val="0"/>
          <w:numId w:val="5"/>
        </w:numPr>
        <w:spacing w:after="0" w:line="240" w:lineRule="auto"/>
        <w:ind w:left="993"/>
        <w:contextualSpacing/>
        <w:jc w:val="both"/>
        <w:rPr>
          <w:rFonts w:ascii="Arial" w:hAnsi="Arial" w:cs="Arial"/>
          <w:sz w:val="24"/>
          <w:szCs w:val="24"/>
        </w:rPr>
      </w:pPr>
      <w:r w:rsidRPr="00750ECD">
        <w:rPr>
          <w:rFonts w:ascii="Arial" w:hAnsi="Arial" w:cs="Arial"/>
          <w:sz w:val="24"/>
          <w:szCs w:val="24"/>
        </w:rPr>
        <w:t xml:space="preserve">Perioperative Care </w:t>
      </w:r>
    </w:p>
    <w:p w14:paraId="78581111" w14:textId="6593C178" w:rsidR="0056641F" w:rsidRPr="00750ECD" w:rsidRDefault="0056641F" w:rsidP="00411237">
      <w:pPr>
        <w:spacing w:after="0" w:line="240" w:lineRule="auto"/>
        <w:contextualSpacing/>
        <w:jc w:val="both"/>
        <w:rPr>
          <w:rFonts w:ascii="Arial" w:hAnsi="Arial" w:cs="Arial"/>
          <w:sz w:val="24"/>
          <w:szCs w:val="24"/>
        </w:rPr>
      </w:pPr>
    </w:p>
    <w:p w14:paraId="70720204" w14:textId="7EB38787" w:rsidR="0056641F" w:rsidRPr="00750ECD" w:rsidRDefault="0056641F" w:rsidP="00411237">
      <w:pPr>
        <w:spacing w:after="0" w:line="240" w:lineRule="auto"/>
        <w:contextualSpacing/>
        <w:jc w:val="both"/>
        <w:rPr>
          <w:rFonts w:ascii="Arial" w:hAnsi="Arial" w:cs="Arial"/>
          <w:b/>
          <w:sz w:val="24"/>
          <w:szCs w:val="24"/>
        </w:rPr>
      </w:pPr>
      <w:r w:rsidRPr="00750ECD">
        <w:rPr>
          <w:rFonts w:ascii="Arial" w:hAnsi="Arial" w:cs="Arial"/>
          <w:b/>
          <w:sz w:val="24"/>
          <w:szCs w:val="24"/>
        </w:rPr>
        <w:t>Future Workforce</w:t>
      </w:r>
    </w:p>
    <w:p w14:paraId="67FC4687" w14:textId="618D6FA5" w:rsidR="00361842" w:rsidRPr="00750ECD" w:rsidRDefault="00361842" w:rsidP="00411237">
      <w:pPr>
        <w:shd w:val="clear" w:color="auto" w:fill="FFFFFF"/>
        <w:spacing w:before="100" w:beforeAutospacing="1" w:after="100" w:afterAutospacing="1" w:line="240" w:lineRule="auto"/>
        <w:jc w:val="both"/>
        <w:rPr>
          <w:rFonts w:ascii="Arial" w:hAnsi="Arial" w:cs="Arial"/>
          <w:sz w:val="24"/>
          <w:szCs w:val="24"/>
        </w:rPr>
      </w:pPr>
      <w:r w:rsidRPr="00750ECD">
        <w:rPr>
          <w:rFonts w:ascii="Arial" w:hAnsi="Arial" w:cs="Arial"/>
          <w:sz w:val="24"/>
          <w:szCs w:val="24"/>
        </w:rPr>
        <w:t xml:space="preserve">The Welsh Government’s Chief Nursing Officer’s 2022-24 priorities include </w:t>
      </w:r>
      <w:r w:rsidRPr="00750ECD">
        <w:rPr>
          <w:rFonts w:ascii="Arial" w:hAnsi="Arial" w:cs="Arial"/>
          <w:i/>
          <w:sz w:val="24"/>
          <w:szCs w:val="24"/>
        </w:rPr>
        <w:t>“</w:t>
      </w:r>
      <w:r w:rsidRPr="00750ECD">
        <w:rPr>
          <w:rFonts w:ascii="Arial" w:eastAsia="Times New Roman" w:hAnsi="Arial" w:cs="Arial"/>
          <w:i/>
          <w:color w:val="1F1F1F"/>
          <w:sz w:val="24"/>
          <w:szCs w:val="24"/>
          <w:lang w:eastAsia="en-GB"/>
        </w:rPr>
        <w:t>supporting new workforce models of care, for example conside</w:t>
      </w:r>
      <w:r w:rsidR="0056641F" w:rsidRPr="00750ECD">
        <w:rPr>
          <w:rFonts w:ascii="Arial" w:eastAsia="Times New Roman" w:hAnsi="Arial" w:cs="Arial"/>
          <w:i/>
          <w:color w:val="1F1F1F"/>
          <w:sz w:val="24"/>
          <w:szCs w:val="24"/>
          <w:lang w:eastAsia="en-GB"/>
        </w:rPr>
        <w:t>ration of policy direction for b</w:t>
      </w:r>
      <w:r w:rsidRPr="00750ECD">
        <w:rPr>
          <w:rFonts w:ascii="Arial" w:eastAsia="Times New Roman" w:hAnsi="Arial" w:cs="Arial"/>
          <w:i/>
          <w:color w:val="1F1F1F"/>
          <w:sz w:val="24"/>
          <w:szCs w:val="24"/>
          <w:lang w:eastAsia="en-GB"/>
        </w:rPr>
        <w:t>and 4 registered roles in support of ‘team around the patient”</w:t>
      </w:r>
      <w:r w:rsidRPr="00750ECD">
        <w:rPr>
          <w:rFonts w:ascii="Arial" w:eastAsia="Times New Roman" w:hAnsi="Arial" w:cs="Arial"/>
          <w:color w:val="1F1F1F"/>
          <w:sz w:val="24"/>
          <w:szCs w:val="24"/>
          <w:lang w:eastAsia="en-GB"/>
        </w:rPr>
        <w:t xml:space="preserve"> (</w:t>
      </w:r>
      <w:hyperlink r:id="rId13" w:history="1">
        <w:r w:rsidRPr="00750ECD">
          <w:rPr>
            <w:rStyle w:val="Hyperlink"/>
            <w:rFonts w:ascii="Arial" w:hAnsi="Arial" w:cs="Arial"/>
            <w:sz w:val="24"/>
            <w:szCs w:val="24"/>
          </w:rPr>
          <w:t>Chief Nursing Officer for Wales: priorities 2022 to 2024 | GOV.WALES</w:t>
        </w:r>
      </w:hyperlink>
      <w:r w:rsidRPr="00750ECD">
        <w:rPr>
          <w:rFonts w:ascii="Arial" w:hAnsi="Arial" w:cs="Arial"/>
          <w:sz w:val="24"/>
          <w:szCs w:val="24"/>
        </w:rPr>
        <w:t xml:space="preserve">).  This includes the role of the Higher Level Health Care Support Worker and Nurse Associate which apprenticeship frameworks could help support.  </w:t>
      </w:r>
    </w:p>
    <w:p w14:paraId="1AF9B285" w14:textId="1AFB464E" w:rsidR="00EA2C93" w:rsidRPr="00750ECD" w:rsidRDefault="00EA2C93" w:rsidP="00411237">
      <w:pPr>
        <w:shd w:val="clear" w:color="auto" w:fill="FFFFFF"/>
        <w:spacing w:before="100" w:beforeAutospacing="1" w:after="100" w:afterAutospacing="1" w:line="240" w:lineRule="auto"/>
        <w:jc w:val="both"/>
        <w:rPr>
          <w:rFonts w:ascii="Arial" w:hAnsi="Arial" w:cs="Arial"/>
          <w:sz w:val="24"/>
          <w:szCs w:val="24"/>
        </w:rPr>
      </w:pPr>
      <w:r w:rsidRPr="00750ECD">
        <w:rPr>
          <w:rFonts w:ascii="Arial" w:hAnsi="Arial" w:cs="Arial"/>
          <w:sz w:val="24"/>
          <w:szCs w:val="24"/>
        </w:rPr>
        <w:t xml:space="preserve">Currently there is no level 4 work-based learning clinical health care support framework that would allow current band 2 and 3 Health Care Support Workers to upskill to that level rather than move into the academic route of nurse training.  </w:t>
      </w:r>
    </w:p>
    <w:p w14:paraId="11758DA6" w14:textId="7B598FC7" w:rsidR="005C34FD" w:rsidRPr="00750ECD" w:rsidRDefault="005C34FD" w:rsidP="00411237">
      <w:pPr>
        <w:shd w:val="clear" w:color="auto" w:fill="FFFFFF"/>
        <w:spacing w:before="100" w:beforeAutospacing="1" w:after="100" w:afterAutospacing="1" w:line="240" w:lineRule="auto"/>
        <w:jc w:val="both"/>
        <w:rPr>
          <w:rFonts w:ascii="Arial" w:hAnsi="Arial" w:cs="Arial"/>
          <w:sz w:val="24"/>
          <w:szCs w:val="24"/>
        </w:rPr>
      </w:pPr>
      <w:r w:rsidRPr="00750ECD">
        <w:rPr>
          <w:rFonts w:ascii="Arial" w:hAnsi="Arial" w:cs="Arial"/>
          <w:sz w:val="24"/>
          <w:szCs w:val="24"/>
        </w:rPr>
        <w:t xml:space="preserve">The Welsh Government programme for government 2021 – 2026 states that they will </w:t>
      </w:r>
      <w:r w:rsidRPr="00750ECD">
        <w:rPr>
          <w:rFonts w:ascii="Arial" w:hAnsi="Arial" w:cs="Arial"/>
          <w:i/>
          <w:sz w:val="24"/>
          <w:szCs w:val="24"/>
        </w:rPr>
        <w:t>“</w:t>
      </w:r>
      <w:r w:rsidRPr="00750ECD">
        <w:rPr>
          <w:rFonts w:ascii="Arial" w:eastAsia="Times New Roman" w:hAnsi="Arial" w:cs="Arial"/>
          <w:i/>
          <w:color w:val="1F1F1F"/>
          <w:sz w:val="24"/>
          <w:szCs w:val="24"/>
          <w:lang w:eastAsia="en-GB"/>
        </w:rPr>
        <w:t xml:space="preserve">create 125,000 all-age apprenticeships” </w:t>
      </w:r>
      <w:r w:rsidRPr="00750ECD">
        <w:rPr>
          <w:rFonts w:ascii="Arial" w:eastAsia="Times New Roman" w:hAnsi="Arial" w:cs="Arial"/>
          <w:color w:val="1F1F1F"/>
          <w:sz w:val="24"/>
          <w:szCs w:val="24"/>
          <w:lang w:eastAsia="en-GB"/>
        </w:rPr>
        <w:t>(</w:t>
      </w:r>
      <w:hyperlink r:id="rId14" w:history="1">
        <w:r w:rsidRPr="00750ECD">
          <w:rPr>
            <w:rFonts w:ascii="Arial" w:hAnsi="Arial" w:cs="Arial"/>
            <w:color w:val="0000FF"/>
            <w:sz w:val="24"/>
            <w:szCs w:val="24"/>
            <w:u w:val="single"/>
          </w:rPr>
          <w:t>Welsh Government Programme for government: update [HTML] | GOV.WALES</w:t>
        </w:r>
      </w:hyperlink>
      <w:r w:rsidRPr="00750ECD">
        <w:rPr>
          <w:rFonts w:ascii="Arial" w:hAnsi="Arial" w:cs="Arial"/>
          <w:sz w:val="24"/>
          <w:szCs w:val="24"/>
        </w:rPr>
        <w:t xml:space="preserve">).  There is also the focus on offering more level 3 apprenticeships in line with the Apprenticeship Commissioning programme </w:t>
      </w:r>
      <w:r w:rsidRPr="00750ECD">
        <w:rPr>
          <w:rFonts w:ascii="Arial" w:hAnsi="Arial" w:cs="Arial"/>
          <w:i/>
          <w:sz w:val="24"/>
          <w:szCs w:val="24"/>
        </w:rPr>
        <w:t xml:space="preserve">“developing higher level skills: focusing on apprenticeships at level 3 and above, where returns tend to be higher and at the level most successful European countries deliver” </w:t>
      </w:r>
      <w:r w:rsidRPr="00750ECD">
        <w:rPr>
          <w:rFonts w:ascii="Arial" w:hAnsi="Arial" w:cs="Arial"/>
          <w:sz w:val="24"/>
          <w:szCs w:val="24"/>
        </w:rPr>
        <w:t>(</w:t>
      </w:r>
      <w:hyperlink r:id="rId15" w:history="1">
        <w:r w:rsidRPr="00750ECD">
          <w:rPr>
            <w:rFonts w:ascii="Arial" w:hAnsi="Arial" w:cs="Arial"/>
            <w:color w:val="0000FF"/>
            <w:sz w:val="24"/>
            <w:szCs w:val="24"/>
            <w:u w:val="single"/>
          </w:rPr>
          <w:t>ACP Programme Specification (gov.wales)</w:t>
        </w:r>
      </w:hyperlink>
      <w:r w:rsidR="00C61802" w:rsidRPr="00750ECD">
        <w:rPr>
          <w:rFonts w:ascii="Arial" w:hAnsi="Arial" w:cs="Arial"/>
          <w:sz w:val="24"/>
          <w:szCs w:val="24"/>
        </w:rPr>
        <w:t xml:space="preserve">). </w:t>
      </w:r>
    </w:p>
    <w:p w14:paraId="21130103" w14:textId="58F0A901" w:rsidR="00C61802" w:rsidRPr="00750ECD" w:rsidRDefault="00C61802" w:rsidP="00411237">
      <w:pPr>
        <w:shd w:val="clear" w:color="auto" w:fill="FFFFFF"/>
        <w:spacing w:before="100" w:beforeAutospacing="1" w:after="100" w:afterAutospacing="1" w:line="240" w:lineRule="auto"/>
        <w:jc w:val="both"/>
        <w:rPr>
          <w:rFonts w:ascii="Arial" w:hAnsi="Arial" w:cs="Arial"/>
          <w:sz w:val="24"/>
          <w:szCs w:val="24"/>
        </w:rPr>
      </w:pPr>
      <w:r w:rsidRPr="00750ECD">
        <w:rPr>
          <w:rFonts w:ascii="Arial" w:hAnsi="Arial" w:cs="Arial"/>
          <w:sz w:val="24"/>
          <w:szCs w:val="24"/>
        </w:rPr>
        <w:t>This focus on higher level apprenticeships lends itself to offering level 3 frameworks as part of our recruitment strategy to develop new roles with development opportunities continuing once in post</w:t>
      </w:r>
      <w:r w:rsidR="00107680" w:rsidRPr="00750ECD">
        <w:rPr>
          <w:rFonts w:ascii="Arial" w:hAnsi="Arial" w:cs="Arial"/>
          <w:sz w:val="24"/>
          <w:szCs w:val="24"/>
        </w:rPr>
        <w:t>,</w:t>
      </w:r>
      <w:r w:rsidRPr="00750ECD">
        <w:rPr>
          <w:rFonts w:ascii="Arial" w:hAnsi="Arial" w:cs="Arial"/>
          <w:sz w:val="24"/>
          <w:szCs w:val="24"/>
        </w:rPr>
        <w:t xml:space="preserve"> as opposed to like for like vacancies.  An example from current recruitment advertisements within SBUHB:</w:t>
      </w:r>
    </w:p>
    <w:tbl>
      <w:tblPr>
        <w:tblStyle w:val="TableGrid"/>
        <w:tblW w:w="0" w:type="auto"/>
        <w:tblLook w:val="04A0" w:firstRow="1" w:lastRow="0" w:firstColumn="1" w:lastColumn="0" w:noHBand="0" w:noVBand="1"/>
      </w:tblPr>
      <w:tblGrid>
        <w:gridCol w:w="1838"/>
        <w:gridCol w:w="1795"/>
        <w:gridCol w:w="2050"/>
        <w:gridCol w:w="1867"/>
        <w:gridCol w:w="1466"/>
      </w:tblGrid>
      <w:tr w:rsidR="00C61802" w:rsidRPr="00750ECD" w14:paraId="42641963" w14:textId="3564BE9A" w:rsidTr="004F025C">
        <w:tc>
          <w:tcPr>
            <w:tcW w:w="1838" w:type="dxa"/>
          </w:tcPr>
          <w:p w14:paraId="79C617A2" w14:textId="305F0C22" w:rsidR="00C61802" w:rsidRPr="00750ECD" w:rsidRDefault="00C61802" w:rsidP="004F025C">
            <w:pPr>
              <w:spacing w:before="100" w:beforeAutospacing="1" w:after="100" w:afterAutospacing="1"/>
              <w:jc w:val="center"/>
              <w:rPr>
                <w:rFonts w:ascii="Arial" w:hAnsi="Arial" w:cs="Arial"/>
                <w:b/>
                <w:sz w:val="24"/>
                <w:szCs w:val="24"/>
              </w:rPr>
            </w:pPr>
            <w:r w:rsidRPr="00750ECD">
              <w:rPr>
                <w:rFonts w:ascii="Arial" w:hAnsi="Arial" w:cs="Arial"/>
                <w:b/>
                <w:sz w:val="24"/>
                <w:szCs w:val="24"/>
              </w:rPr>
              <w:t>Job role</w:t>
            </w:r>
          </w:p>
        </w:tc>
        <w:tc>
          <w:tcPr>
            <w:tcW w:w="1795" w:type="dxa"/>
          </w:tcPr>
          <w:p w14:paraId="3F859338" w14:textId="49614547" w:rsidR="00C61802" w:rsidRPr="00750ECD" w:rsidRDefault="00C61802" w:rsidP="004F025C">
            <w:pPr>
              <w:spacing w:before="100" w:beforeAutospacing="1" w:after="100" w:afterAutospacing="1"/>
              <w:jc w:val="center"/>
              <w:rPr>
                <w:rFonts w:ascii="Arial" w:hAnsi="Arial" w:cs="Arial"/>
                <w:b/>
                <w:sz w:val="24"/>
                <w:szCs w:val="24"/>
              </w:rPr>
            </w:pPr>
            <w:r w:rsidRPr="00750ECD">
              <w:rPr>
                <w:rFonts w:ascii="Arial" w:hAnsi="Arial" w:cs="Arial"/>
                <w:b/>
                <w:sz w:val="24"/>
                <w:szCs w:val="24"/>
              </w:rPr>
              <w:t>Current starting salary</w:t>
            </w:r>
          </w:p>
        </w:tc>
        <w:tc>
          <w:tcPr>
            <w:tcW w:w="2050" w:type="dxa"/>
          </w:tcPr>
          <w:p w14:paraId="026D9E71" w14:textId="33AB85DE" w:rsidR="00C61802" w:rsidRPr="00750ECD" w:rsidRDefault="00C61802" w:rsidP="004F025C">
            <w:pPr>
              <w:spacing w:before="100" w:beforeAutospacing="1" w:after="100" w:afterAutospacing="1"/>
              <w:jc w:val="center"/>
              <w:rPr>
                <w:rFonts w:ascii="Arial" w:hAnsi="Arial" w:cs="Arial"/>
                <w:b/>
                <w:sz w:val="24"/>
                <w:szCs w:val="24"/>
              </w:rPr>
            </w:pPr>
            <w:r w:rsidRPr="00750ECD">
              <w:rPr>
                <w:rFonts w:ascii="Arial" w:hAnsi="Arial" w:cs="Arial"/>
                <w:b/>
                <w:sz w:val="24"/>
                <w:szCs w:val="24"/>
              </w:rPr>
              <w:t>Apprentice rate</w:t>
            </w:r>
          </w:p>
        </w:tc>
        <w:tc>
          <w:tcPr>
            <w:tcW w:w="1867" w:type="dxa"/>
          </w:tcPr>
          <w:p w14:paraId="5077DF7A" w14:textId="563B5DA7" w:rsidR="00C61802" w:rsidRPr="00750ECD" w:rsidRDefault="00C61802" w:rsidP="004F025C">
            <w:pPr>
              <w:spacing w:before="100" w:beforeAutospacing="1" w:after="100" w:afterAutospacing="1"/>
              <w:jc w:val="center"/>
              <w:rPr>
                <w:rFonts w:ascii="Arial" w:hAnsi="Arial" w:cs="Arial"/>
                <w:b/>
                <w:sz w:val="24"/>
                <w:szCs w:val="24"/>
              </w:rPr>
            </w:pPr>
            <w:r w:rsidRPr="00750ECD">
              <w:rPr>
                <w:rFonts w:ascii="Arial" w:hAnsi="Arial" w:cs="Arial"/>
                <w:b/>
                <w:sz w:val="24"/>
                <w:szCs w:val="24"/>
              </w:rPr>
              <w:t>Qualification</w:t>
            </w:r>
          </w:p>
        </w:tc>
        <w:tc>
          <w:tcPr>
            <w:tcW w:w="1466" w:type="dxa"/>
          </w:tcPr>
          <w:p w14:paraId="74F0E0F9" w14:textId="3E84BEDD" w:rsidR="00C61802" w:rsidRPr="00750ECD" w:rsidRDefault="00C61802" w:rsidP="004F025C">
            <w:pPr>
              <w:spacing w:before="100" w:beforeAutospacing="1" w:after="100" w:afterAutospacing="1"/>
              <w:jc w:val="center"/>
              <w:rPr>
                <w:rFonts w:ascii="Arial" w:hAnsi="Arial" w:cs="Arial"/>
                <w:b/>
                <w:sz w:val="24"/>
                <w:szCs w:val="24"/>
              </w:rPr>
            </w:pPr>
            <w:r w:rsidRPr="00750ECD">
              <w:rPr>
                <w:rFonts w:ascii="Arial" w:hAnsi="Arial" w:cs="Arial"/>
                <w:b/>
                <w:sz w:val="24"/>
                <w:szCs w:val="24"/>
              </w:rPr>
              <w:t>Cost saving</w:t>
            </w:r>
          </w:p>
        </w:tc>
      </w:tr>
      <w:tr w:rsidR="00C61802" w:rsidRPr="00750ECD" w14:paraId="35C451D8" w14:textId="57F3B827" w:rsidTr="004F025C">
        <w:tc>
          <w:tcPr>
            <w:tcW w:w="1838" w:type="dxa"/>
          </w:tcPr>
          <w:p w14:paraId="251E19CE" w14:textId="57B52AF9" w:rsidR="00C61802" w:rsidRPr="00750ECD" w:rsidRDefault="00C61802" w:rsidP="005C34FD">
            <w:pPr>
              <w:spacing w:before="100" w:beforeAutospacing="1" w:after="100" w:afterAutospacing="1"/>
              <w:rPr>
                <w:rFonts w:ascii="Arial" w:hAnsi="Arial" w:cs="Arial"/>
                <w:sz w:val="24"/>
                <w:szCs w:val="24"/>
              </w:rPr>
            </w:pPr>
            <w:r w:rsidRPr="00750ECD">
              <w:rPr>
                <w:rFonts w:ascii="Arial" w:hAnsi="Arial" w:cs="Arial"/>
                <w:sz w:val="24"/>
                <w:szCs w:val="24"/>
              </w:rPr>
              <w:t xml:space="preserve">Ward Admin band 3 </w:t>
            </w:r>
          </w:p>
        </w:tc>
        <w:tc>
          <w:tcPr>
            <w:tcW w:w="1795" w:type="dxa"/>
          </w:tcPr>
          <w:p w14:paraId="0ED0CA28" w14:textId="11760EC3" w:rsidR="00C61802" w:rsidRPr="00750ECD" w:rsidRDefault="00C61802" w:rsidP="005C34FD">
            <w:pPr>
              <w:spacing w:before="100" w:beforeAutospacing="1" w:after="100" w:afterAutospacing="1"/>
              <w:rPr>
                <w:rFonts w:ascii="Arial" w:hAnsi="Arial" w:cs="Arial"/>
                <w:sz w:val="24"/>
                <w:szCs w:val="24"/>
              </w:rPr>
            </w:pPr>
            <w:r w:rsidRPr="00750ECD">
              <w:rPr>
                <w:rFonts w:ascii="Arial" w:hAnsi="Arial" w:cs="Arial"/>
                <w:sz w:val="24"/>
                <w:szCs w:val="24"/>
              </w:rPr>
              <w:t xml:space="preserve">£21,730 pa/ £11.14 per hour </w:t>
            </w:r>
          </w:p>
        </w:tc>
        <w:tc>
          <w:tcPr>
            <w:tcW w:w="2050" w:type="dxa"/>
          </w:tcPr>
          <w:p w14:paraId="7AE81D98" w14:textId="7F9D0E89" w:rsidR="00C61802" w:rsidRPr="00750ECD" w:rsidRDefault="00C61802" w:rsidP="005C34FD">
            <w:pPr>
              <w:spacing w:before="100" w:beforeAutospacing="1" w:after="100" w:afterAutospacing="1"/>
              <w:rPr>
                <w:rFonts w:ascii="Arial" w:hAnsi="Arial" w:cs="Arial"/>
                <w:sz w:val="24"/>
                <w:szCs w:val="24"/>
              </w:rPr>
            </w:pPr>
            <w:r w:rsidRPr="00750ECD">
              <w:rPr>
                <w:rFonts w:ascii="Arial" w:hAnsi="Arial" w:cs="Arial"/>
                <w:sz w:val="24"/>
                <w:szCs w:val="24"/>
              </w:rPr>
              <w:t xml:space="preserve">£18,525pa / £9.50 per hour </w:t>
            </w:r>
          </w:p>
        </w:tc>
        <w:tc>
          <w:tcPr>
            <w:tcW w:w="1867" w:type="dxa"/>
          </w:tcPr>
          <w:p w14:paraId="26A79F9B" w14:textId="07E78A6B" w:rsidR="00C61802" w:rsidRPr="00750ECD" w:rsidRDefault="00C61802" w:rsidP="005C34FD">
            <w:pPr>
              <w:spacing w:before="100" w:beforeAutospacing="1" w:after="100" w:afterAutospacing="1"/>
              <w:rPr>
                <w:rFonts w:ascii="Arial" w:hAnsi="Arial" w:cs="Arial"/>
                <w:sz w:val="24"/>
                <w:szCs w:val="24"/>
              </w:rPr>
            </w:pPr>
            <w:r w:rsidRPr="00750ECD">
              <w:rPr>
                <w:rFonts w:ascii="Arial" w:hAnsi="Arial" w:cs="Arial"/>
                <w:sz w:val="24"/>
                <w:szCs w:val="24"/>
              </w:rPr>
              <w:t xml:space="preserve">Digital Application Support L3 </w:t>
            </w:r>
          </w:p>
        </w:tc>
        <w:tc>
          <w:tcPr>
            <w:tcW w:w="1466" w:type="dxa"/>
          </w:tcPr>
          <w:p w14:paraId="3BEC8836" w14:textId="5AB89CC0" w:rsidR="00C61802" w:rsidRPr="00750ECD" w:rsidRDefault="00C61802" w:rsidP="005C34FD">
            <w:pPr>
              <w:spacing w:before="100" w:beforeAutospacing="1" w:after="100" w:afterAutospacing="1"/>
              <w:rPr>
                <w:rFonts w:ascii="Arial" w:hAnsi="Arial" w:cs="Arial"/>
                <w:sz w:val="24"/>
                <w:szCs w:val="24"/>
              </w:rPr>
            </w:pPr>
            <w:r w:rsidRPr="00750ECD">
              <w:rPr>
                <w:rFonts w:ascii="Arial" w:hAnsi="Arial" w:cs="Arial"/>
                <w:sz w:val="24"/>
                <w:szCs w:val="24"/>
              </w:rPr>
              <w:t>£3,205 pa</w:t>
            </w:r>
          </w:p>
        </w:tc>
      </w:tr>
      <w:tr w:rsidR="004F025C" w:rsidRPr="00750ECD" w14:paraId="18BD2BB7" w14:textId="77777777" w:rsidTr="004F025C">
        <w:tc>
          <w:tcPr>
            <w:tcW w:w="1838" w:type="dxa"/>
          </w:tcPr>
          <w:p w14:paraId="0306DB67" w14:textId="6C54FE01" w:rsidR="004F025C" w:rsidRPr="00750ECD" w:rsidRDefault="004F025C" w:rsidP="004F025C">
            <w:pPr>
              <w:spacing w:before="100" w:beforeAutospacing="1" w:after="100" w:afterAutospacing="1"/>
              <w:rPr>
                <w:rFonts w:ascii="Arial" w:hAnsi="Arial" w:cs="Arial"/>
                <w:sz w:val="24"/>
                <w:szCs w:val="24"/>
              </w:rPr>
            </w:pPr>
            <w:r w:rsidRPr="00750ECD">
              <w:rPr>
                <w:rFonts w:ascii="Arial" w:hAnsi="Arial" w:cs="Arial"/>
                <w:sz w:val="24"/>
                <w:szCs w:val="24"/>
              </w:rPr>
              <w:t>Pharmacy Assistant band 3</w:t>
            </w:r>
          </w:p>
        </w:tc>
        <w:tc>
          <w:tcPr>
            <w:tcW w:w="1795" w:type="dxa"/>
          </w:tcPr>
          <w:p w14:paraId="391BAA1A" w14:textId="66D2C501" w:rsidR="004F025C" w:rsidRPr="00750ECD" w:rsidRDefault="004F025C" w:rsidP="004F025C">
            <w:pPr>
              <w:spacing w:before="100" w:beforeAutospacing="1" w:after="100" w:afterAutospacing="1"/>
              <w:rPr>
                <w:rFonts w:ascii="Arial" w:hAnsi="Arial" w:cs="Arial"/>
                <w:sz w:val="24"/>
                <w:szCs w:val="24"/>
              </w:rPr>
            </w:pPr>
            <w:r w:rsidRPr="00750ECD">
              <w:rPr>
                <w:rFonts w:ascii="Arial" w:hAnsi="Arial" w:cs="Arial"/>
                <w:sz w:val="24"/>
                <w:szCs w:val="24"/>
              </w:rPr>
              <w:t xml:space="preserve">£21,730 pa/ £11.14 per hour </w:t>
            </w:r>
          </w:p>
        </w:tc>
        <w:tc>
          <w:tcPr>
            <w:tcW w:w="2050" w:type="dxa"/>
          </w:tcPr>
          <w:p w14:paraId="75597D50" w14:textId="3EDCA223" w:rsidR="004F025C" w:rsidRPr="00750ECD" w:rsidRDefault="004F025C" w:rsidP="004F025C">
            <w:pPr>
              <w:spacing w:before="100" w:beforeAutospacing="1" w:after="100" w:afterAutospacing="1"/>
              <w:rPr>
                <w:rFonts w:ascii="Arial" w:hAnsi="Arial" w:cs="Arial"/>
                <w:sz w:val="24"/>
                <w:szCs w:val="24"/>
              </w:rPr>
            </w:pPr>
            <w:r w:rsidRPr="00750ECD">
              <w:rPr>
                <w:rFonts w:ascii="Arial" w:hAnsi="Arial" w:cs="Arial"/>
                <w:sz w:val="24"/>
                <w:szCs w:val="24"/>
              </w:rPr>
              <w:t xml:space="preserve">£18,525pa / £9.50 per hour </w:t>
            </w:r>
          </w:p>
        </w:tc>
        <w:tc>
          <w:tcPr>
            <w:tcW w:w="1867" w:type="dxa"/>
          </w:tcPr>
          <w:p w14:paraId="05295D0D" w14:textId="359D351D" w:rsidR="004F025C" w:rsidRPr="00750ECD" w:rsidRDefault="004F025C" w:rsidP="004F025C">
            <w:pPr>
              <w:spacing w:before="100" w:beforeAutospacing="1" w:after="100" w:afterAutospacing="1"/>
              <w:rPr>
                <w:rFonts w:ascii="Arial" w:hAnsi="Arial" w:cs="Arial"/>
                <w:sz w:val="24"/>
                <w:szCs w:val="24"/>
              </w:rPr>
            </w:pPr>
            <w:r w:rsidRPr="00750ECD">
              <w:rPr>
                <w:rFonts w:ascii="Arial" w:hAnsi="Arial" w:cs="Arial"/>
                <w:sz w:val="24"/>
                <w:szCs w:val="24"/>
              </w:rPr>
              <w:t xml:space="preserve">Pharmacy Tech L3 </w:t>
            </w:r>
          </w:p>
        </w:tc>
        <w:tc>
          <w:tcPr>
            <w:tcW w:w="1466" w:type="dxa"/>
          </w:tcPr>
          <w:p w14:paraId="1EE38049" w14:textId="5A7F6645" w:rsidR="004F025C" w:rsidRPr="00750ECD" w:rsidRDefault="004F025C" w:rsidP="004F025C">
            <w:pPr>
              <w:spacing w:before="100" w:beforeAutospacing="1" w:after="100" w:afterAutospacing="1"/>
              <w:rPr>
                <w:rFonts w:ascii="Arial" w:hAnsi="Arial" w:cs="Arial"/>
                <w:sz w:val="24"/>
                <w:szCs w:val="24"/>
              </w:rPr>
            </w:pPr>
            <w:r w:rsidRPr="00750ECD">
              <w:rPr>
                <w:rFonts w:ascii="Arial" w:hAnsi="Arial" w:cs="Arial"/>
                <w:sz w:val="24"/>
                <w:szCs w:val="24"/>
              </w:rPr>
              <w:t>£3,205 pa</w:t>
            </w:r>
          </w:p>
        </w:tc>
      </w:tr>
    </w:tbl>
    <w:p w14:paraId="4069165A" w14:textId="77777777" w:rsidR="00DC62F6" w:rsidRDefault="00DC62F6" w:rsidP="005C34FD">
      <w:pPr>
        <w:shd w:val="clear" w:color="auto" w:fill="FFFFFF"/>
        <w:spacing w:before="100" w:beforeAutospacing="1" w:after="100" w:afterAutospacing="1" w:line="240" w:lineRule="auto"/>
        <w:ind w:left="142"/>
        <w:rPr>
          <w:rFonts w:ascii="Arial" w:hAnsi="Arial" w:cs="Arial"/>
          <w:b/>
          <w:sz w:val="24"/>
          <w:szCs w:val="24"/>
        </w:rPr>
      </w:pPr>
    </w:p>
    <w:p w14:paraId="5AB2D46B" w14:textId="1EFBE411" w:rsidR="00D9163D" w:rsidRPr="00750ECD" w:rsidRDefault="005B5B9E" w:rsidP="005C34FD">
      <w:pPr>
        <w:shd w:val="clear" w:color="auto" w:fill="FFFFFF"/>
        <w:spacing w:before="100" w:beforeAutospacing="1" w:after="100" w:afterAutospacing="1" w:line="240" w:lineRule="auto"/>
        <w:ind w:left="142"/>
        <w:rPr>
          <w:rFonts w:ascii="Arial" w:hAnsi="Arial" w:cs="Arial"/>
          <w:b/>
          <w:sz w:val="24"/>
          <w:szCs w:val="24"/>
        </w:rPr>
      </w:pPr>
      <w:r w:rsidRPr="00750ECD">
        <w:rPr>
          <w:rFonts w:ascii="Arial" w:hAnsi="Arial" w:cs="Arial"/>
          <w:b/>
          <w:sz w:val="24"/>
          <w:szCs w:val="24"/>
        </w:rPr>
        <w:t>E</w:t>
      </w:r>
      <w:r w:rsidR="00D9163D" w:rsidRPr="00750ECD">
        <w:rPr>
          <w:rFonts w:ascii="Arial" w:hAnsi="Arial" w:cs="Arial"/>
          <w:b/>
          <w:sz w:val="24"/>
          <w:szCs w:val="24"/>
        </w:rPr>
        <w:t xml:space="preserve">xisting Staff </w:t>
      </w:r>
    </w:p>
    <w:p w14:paraId="0835A5AF" w14:textId="239E153C" w:rsidR="00A101D4" w:rsidRPr="00750ECD" w:rsidRDefault="00107680" w:rsidP="00411237">
      <w:pPr>
        <w:shd w:val="clear" w:color="auto" w:fill="FFFFFF"/>
        <w:spacing w:before="100" w:beforeAutospacing="1" w:after="100" w:afterAutospacing="1" w:line="240" w:lineRule="auto"/>
        <w:ind w:left="142"/>
        <w:jc w:val="both"/>
        <w:rPr>
          <w:rFonts w:ascii="Arial" w:hAnsi="Arial" w:cs="Arial"/>
          <w:sz w:val="24"/>
          <w:szCs w:val="24"/>
        </w:rPr>
      </w:pPr>
      <w:r w:rsidRPr="00750ECD">
        <w:rPr>
          <w:rFonts w:ascii="Arial" w:hAnsi="Arial" w:cs="Arial"/>
          <w:sz w:val="24"/>
          <w:szCs w:val="24"/>
        </w:rPr>
        <w:t xml:space="preserve">As mentioned in the introduction, </w:t>
      </w:r>
      <w:r w:rsidR="00966D94">
        <w:rPr>
          <w:rFonts w:ascii="Arial" w:hAnsi="Arial" w:cs="Arial"/>
          <w:sz w:val="24"/>
          <w:szCs w:val="24"/>
        </w:rPr>
        <w:t xml:space="preserve">the purpose of the </w:t>
      </w:r>
      <w:r w:rsidR="00D9163D" w:rsidRPr="00750ECD">
        <w:rPr>
          <w:rFonts w:ascii="Arial" w:hAnsi="Arial" w:cs="Arial"/>
          <w:sz w:val="24"/>
          <w:szCs w:val="24"/>
        </w:rPr>
        <w:t xml:space="preserve">Apprentice Academy is </w:t>
      </w:r>
      <w:r w:rsidRPr="00750ECD">
        <w:rPr>
          <w:rFonts w:ascii="Arial" w:hAnsi="Arial" w:cs="Arial"/>
          <w:sz w:val="24"/>
          <w:szCs w:val="24"/>
        </w:rPr>
        <w:t xml:space="preserve">to </w:t>
      </w:r>
      <w:r w:rsidR="00D9163D" w:rsidRPr="00750ECD">
        <w:rPr>
          <w:rFonts w:ascii="Arial" w:hAnsi="Arial" w:cs="Arial"/>
          <w:sz w:val="24"/>
          <w:szCs w:val="24"/>
        </w:rPr>
        <w:t xml:space="preserve">identify training needs </w:t>
      </w:r>
      <w:r w:rsidR="00800C3A" w:rsidRPr="00750ECD">
        <w:rPr>
          <w:rFonts w:ascii="Arial" w:hAnsi="Arial" w:cs="Arial"/>
          <w:sz w:val="24"/>
          <w:szCs w:val="24"/>
        </w:rPr>
        <w:t>for</w:t>
      </w:r>
      <w:r w:rsidR="00D9163D" w:rsidRPr="00750ECD">
        <w:rPr>
          <w:rFonts w:ascii="Arial" w:hAnsi="Arial" w:cs="Arial"/>
          <w:sz w:val="24"/>
          <w:szCs w:val="24"/>
        </w:rPr>
        <w:t xml:space="preserve"> existing staff and offer apprenticeships to help with career development</w:t>
      </w:r>
      <w:r w:rsidR="00966D94">
        <w:rPr>
          <w:rFonts w:ascii="Arial" w:hAnsi="Arial" w:cs="Arial"/>
          <w:sz w:val="24"/>
          <w:szCs w:val="24"/>
        </w:rPr>
        <w:t xml:space="preserve"> and staff and skill retention</w:t>
      </w:r>
      <w:r w:rsidR="00D9163D" w:rsidRPr="00750ECD">
        <w:rPr>
          <w:rFonts w:ascii="Arial" w:hAnsi="Arial" w:cs="Arial"/>
          <w:sz w:val="24"/>
          <w:szCs w:val="24"/>
        </w:rPr>
        <w:t xml:space="preserve">.  This can help with upskilling and talent management and allow staff to gain qualifications to progress through the organisation </w:t>
      </w:r>
      <w:r w:rsidR="00A101D4" w:rsidRPr="00750ECD">
        <w:rPr>
          <w:rFonts w:ascii="Arial" w:hAnsi="Arial" w:cs="Arial"/>
          <w:sz w:val="24"/>
          <w:szCs w:val="24"/>
        </w:rPr>
        <w:t>or move into other careers.</w:t>
      </w:r>
      <w:r w:rsidR="0056641F" w:rsidRPr="00750ECD">
        <w:rPr>
          <w:rFonts w:ascii="Arial" w:hAnsi="Arial" w:cs="Arial"/>
          <w:sz w:val="24"/>
          <w:szCs w:val="24"/>
        </w:rPr>
        <w:t xml:space="preserve">  Members of the </w:t>
      </w:r>
      <w:r w:rsidR="00230F4B">
        <w:rPr>
          <w:rFonts w:ascii="Arial" w:hAnsi="Arial" w:cs="Arial"/>
          <w:sz w:val="24"/>
          <w:szCs w:val="24"/>
        </w:rPr>
        <w:t xml:space="preserve">Apprentice </w:t>
      </w:r>
      <w:r w:rsidR="0056641F" w:rsidRPr="00750ECD">
        <w:rPr>
          <w:rFonts w:ascii="Arial" w:hAnsi="Arial" w:cs="Arial"/>
          <w:sz w:val="24"/>
          <w:szCs w:val="24"/>
        </w:rPr>
        <w:t>Academy have attended the AMSR workforce meetings to advise on apprenticeship opportunities to meet the challenges of recruitment and upskilling staff</w:t>
      </w:r>
      <w:r w:rsidR="00230F4B">
        <w:rPr>
          <w:rFonts w:ascii="Arial" w:hAnsi="Arial" w:cs="Arial"/>
          <w:sz w:val="24"/>
          <w:szCs w:val="24"/>
        </w:rPr>
        <w:t>, and liaise regularly with colleagues in workforce planning</w:t>
      </w:r>
      <w:r w:rsidR="0056641F" w:rsidRPr="00750ECD">
        <w:rPr>
          <w:rFonts w:ascii="Arial" w:hAnsi="Arial" w:cs="Arial"/>
          <w:sz w:val="24"/>
          <w:szCs w:val="24"/>
        </w:rPr>
        <w:t xml:space="preserve">. </w:t>
      </w:r>
    </w:p>
    <w:p w14:paraId="2A496635" w14:textId="52478CF8" w:rsidR="00F77BEE" w:rsidRPr="00750ECD" w:rsidRDefault="00A101D4" w:rsidP="00411237">
      <w:pPr>
        <w:shd w:val="clear" w:color="auto" w:fill="FFFFFF"/>
        <w:spacing w:before="100" w:beforeAutospacing="1" w:after="100" w:afterAutospacing="1" w:line="240" w:lineRule="auto"/>
        <w:ind w:left="142"/>
        <w:jc w:val="both"/>
        <w:rPr>
          <w:rFonts w:ascii="Arial" w:hAnsi="Arial" w:cs="Arial"/>
          <w:sz w:val="24"/>
          <w:szCs w:val="24"/>
        </w:rPr>
      </w:pPr>
      <w:r w:rsidRPr="00750ECD">
        <w:rPr>
          <w:rFonts w:ascii="Arial" w:hAnsi="Arial" w:cs="Arial"/>
          <w:sz w:val="24"/>
          <w:szCs w:val="24"/>
        </w:rPr>
        <w:t>We work closely with Gower College Swansea and Neath Port Talbot Group of Colleges to identify staff training needs and offer appropriate qualifications</w:t>
      </w:r>
      <w:r w:rsidR="00230F4B">
        <w:rPr>
          <w:rFonts w:ascii="Arial" w:hAnsi="Arial" w:cs="Arial"/>
          <w:sz w:val="24"/>
          <w:szCs w:val="24"/>
        </w:rPr>
        <w:t>. T</w:t>
      </w:r>
      <w:r w:rsidR="00F77BEE" w:rsidRPr="00750ECD">
        <w:rPr>
          <w:rFonts w:ascii="Arial" w:hAnsi="Arial" w:cs="Arial"/>
          <w:sz w:val="24"/>
          <w:szCs w:val="24"/>
        </w:rPr>
        <w:t xml:space="preserve">here are currently </w:t>
      </w:r>
      <w:r w:rsidR="00526CB0">
        <w:rPr>
          <w:rFonts w:ascii="Arial" w:hAnsi="Arial" w:cs="Arial"/>
          <w:sz w:val="24"/>
          <w:szCs w:val="24"/>
        </w:rPr>
        <w:t>244</w:t>
      </w:r>
      <w:r w:rsidR="00F77BEE" w:rsidRPr="00750ECD">
        <w:rPr>
          <w:rFonts w:ascii="Arial" w:hAnsi="Arial" w:cs="Arial"/>
          <w:sz w:val="24"/>
          <w:szCs w:val="24"/>
        </w:rPr>
        <w:t xml:space="preserve"> staff enrolled on programmes from our main training providers:  </w:t>
      </w:r>
    </w:p>
    <w:p w14:paraId="40D54EDB" w14:textId="77777777" w:rsidR="00AC4075" w:rsidRPr="00750ECD" w:rsidRDefault="00E628CB" w:rsidP="005C34FD">
      <w:pPr>
        <w:shd w:val="clear" w:color="auto" w:fill="FFFFFF"/>
        <w:spacing w:before="100" w:beforeAutospacing="1" w:after="100" w:afterAutospacing="1" w:line="240" w:lineRule="auto"/>
        <w:ind w:left="142"/>
        <w:rPr>
          <w:rFonts w:ascii="Arial" w:hAnsi="Arial" w:cs="Arial"/>
          <w:b/>
          <w:bCs/>
          <w:sz w:val="24"/>
          <w:szCs w:val="24"/>
        </w:rPr>
      </w:pPr>
      <w:r w:rsidRPr="00750ECD">
        <w:rPr>
          <w:rFonts w:ascii="Arial" w:hAnsi="Arial" w:cs="Arial"/>
          <w:sz w:val="24"/>
          <w:szCs w:val="24"/>
        </w:rPr>
        <w:t xml:space="preserve">Gower </w:t>
      </w:r>
      <w:r w:rsidR="00F77BEE" w:rsidRPr="00750ECD">
        <w:rPr>
          <w:rFonts w:ascii="Arial" w:hAnsi="Arial" w:cs="Arial"/>
          <w:sz w:val="24"/>
          <w:szCs w:val="24"/>
        </w:rPr>
        <w:t xml:space="preserve">College – </w:t>
      </w:r>
      <w:r w:rsidR="00F77BEE" w:rsidRPr="00750ECD">
        <w:rPr>
          <w:rFonts w:ascii="Arial" w:hAnsi="Arial" w:cs="Arial"/>
          <w:b/>
          <w:bCs/>
          <w:sz w:val="24"/>
          <w:szCs w:val="24"/>
        </w:rPr>
        <w:t>164</w:t>
      </w:r>
    </w:p>
    <w:p w14:paraId="2615D0FE" w14:textId="523EFAF5" w:rsidR="00E628CB" w:rsidRPr="00750ECD" w:rsidRDefault="00E628CB" w:rsidP="005C34FD">
      <w:pPr>
        <w:shd w:val="clear" w:color="auto" w:fill="FFFFFF"/>
        <w:spacing w:before="100" w:beforeAutospacing="1" w:after="100" w:afterAutospacing="1" w:line="240" w:lineRule="auto"/>
        <w:ind w:left="142"/>
        <w:rPr>
          <w:rFonts w:ascii="Arial" w:hAnsi="Arial" w:cs="Arial"/>
          <w:sz w:val="24"/>
          <w:szCs w:val="24"/>
        </w:rPr>
      </w:pPr>
      <w:r w:rsidRPr="00750ECD">
        <w:rPr>
          <w:rFonts w:ascii="Arial" w:hAnsi="Arial" w:cs="Arial"/>
          <w:noProof/>
          <w:sz w:val="24"/>
          <w:szCs w:val="24"/>
          <w:lang w:eastAsia="en-GB"/>
        </w:rPr>
        <w:drawing>
          <wp:inline distT="0" distB="0" distL="0" distR="0" wp14:anchorId="1BDEB4F5" wp14:editId="432CE3FE">
            <wp:extent cx="4222750" cy="2425700"/>
            <wp:effectExtent l="0" t="0" r="635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52E59DA" w14:textId="75CC9F1F" w:rsidR="00AC4075" w:rsidRPr="00750ECD" w:rsidRDefault="00AC4075" w:rsidP="005C34FD">
      <w:pPr>
        <w:shd w:val="clear" w:color="auto" w:fill="FFFFFF"/>
        <w:spacing w:before="100" w:beforeAutospacing="1" w:after="100" w:afterAutospacing="1" w:line="240" w:lineRule="auto"/>
        <w:ind w:left="142"/>
        <w:rPr>
          <w:rFonts w:ascii="Arial" w:hAnsi="Arial" w:cs="Arial"/>
          <w:sz w:val="24"/>
          <w:szCs w:val="24"/>
        </w:rPr>
      </w:pPr>
      <w:r w:rsidRPr="00750ECD">
        <w:rPr>
          <w:rFonts w:ascii="Arial" w:hAnsi="Arial" w:cs="Arial"/>
          <w:noProof/>
          <w:sz w:val="24"/>
          <w:szCs w:val="24"/>
          <w:lang w:eastAsia="en-GB"/>
        </w:rPr>
        <w:drawing>
          <wp:inline distT="0" distB="0" distL="0" distR="0" wp14:anchorId="46015280" wp14:editId="607B5886">
            <wp:extent cx="4197350" cy="2438400"/>
            <wp:effectExtent l="0" t="0" r="1270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468F4E6" w14:textId="19197C06" w:rsidR="00E22239" w:rsidRPr="00750ECD" w:rsidRDefault="00E22239" w:rsidP="00E22239">
      <w:pPr>
        <w:spacing w:after="0" w:line="240" w:lineRule="auto"/>
        <w:rPr>
          <w:rFonts w:ascii="Arial" w:hAnsi="Arial" w:cs="Arial"/>
          <w:sz w:val="24"/>
          <w:szCs w:val="24"/>
        </w:rPr>
      </w:pPr>
    </w:p>
    <w:p w14:paraId="03E35416" w14:textId="1FDB9EE8" w:rsidR="00F77BEE" w:rsidRPr="00750ECD" w:rsidRDefault="00F77BEE" w:rsidP="0056641F">
      <w:pPr>
        <w:spacing w:after="0" w:line="240" w:lineRule="auto"/>
        <w:ind w:left="142"/>
        <w:rPr>
          <w:rFonts w:ascii="Arial" w:hAnsi="Arial" w:cs="Arial"/>
          <w:sz w:val="24"/>
          <w:szCs w:val="24"/>
        </w:rPr>
      </w:pPr>
      <w:r w:rsidRPr="00750ECD">
        <w:rPr>
          <w:rFonts w:ascii="Arial" w:hAnsi="Arial" w:cs="Arial"/>
          <w:sz w:val="24"/>
          <w:szCs w:val="24"/>
        </w:rPr>
        <w:t xml:space="preserve">Neath Port Talbot Group of Colleges – </w:t>
      </w:r>
      <w:r w:rsidRPr="00750ECD">
        <w:rPr>
          <w:rFonts w:ascii="Arial" w:hAnsi="Arial" w:cs="Arial"/>
          <w:b/>
          <w:bCs/>
          <w:sz w:val="24"/>
          <w:szCs w:val="24"/>
        </w:rPr>
        <w:t>78</w:t>
      </w:r>
      <w:r w:rsidRPr="00750ECD">
        <w:rPr>
          <w:rFonts w:ascii="Arial" w:hAnsi="Arial" w:cs="Arial"/>
          <w:sz w:val="24"/>
          <w:szCs w:val="24"/>
        </w:rPr>
        <w:t xml:space="preserve"> </w:t>
      </w:r>
      <w:r w:rsidR="00E22239" w:rsidRPr="00750ECD">
        <w:rPr>
          <w:rFonts w:ascii="Arial" w:hAnsi="Arial" w:cs="Arial"/>
          <w:sz w:val="24"/>
          <w:szCs w:val="24"/>
        </w:rPr>
        <w:t xml:space="preserve">(stats not available at time of writing) </w:t>
      </w:r>
    </w:p>
    <w:p w14:paraId="31A0A3A7" w14:textId="0A950D3B" w:rsidR="00F25C9D" w:rsidRPr="00750ECD" w:rsidRDefault="00F77BEE" w:rsidP="0056641F">
      <w:pPr>
        <w:spacing w:after="0" w:line="240" w:lineRule="auto"/>
        <w:ind w:left="142"/>
        <w:rPr>
          <w:rFonts w:ascii="Arial" w:hAnsi="Arial" w:cs="Arial"/>
          <w:sz w:val="24"/>
          <w:szCs w:val="24"/>
        </w:rPr>
      </w:pPr>
      <w:r w:rsidRPr="00750ECD">
        <w:rPr>
          <w:rFonts w:ascii="Arial" w:hAnsi="Arial" w:cs="Arial"/>
          <w:sz w:val="24"/>
          <w:szCs w:val="24"/>
        </w:rPr>
        <w:t xml:space="preserve">Talk Training – </w:t>
      </w:r>
      <w:r w:rsidRPr="00750ECD">
        <w:rPr>
          <w:rFonts w:ascii="Arial" w:hAnsi="Arial" w:cs="Arial"/>
          <w:b/>
          <w:sz w:val="24"/>
          <w:szCs w:val="24"/>
        </w:rPr>
        <w:t xml:space="preserve">5 </w:t>
      </w:r>
      <w:r w:rsidR="00E82557" w:rsidRPr="00750ECD">
        <w:rPr>
          <w:rFonts w:ascii="Arial" w:hAnsi="Arial" w:cs="Arial"/>
          <w:sz w:val="24"/>
          <w:szCs w:val="24"/>
        </w:rPr>
        <w:t xml:space="preserve">(stats not available at time of writing) </w:t>
      </w:r>
    </w:p>
    <w:p w14:paraId="05599842" w14:textId="44EED092" w:rsidR="00F77BEE" w:rsidRPr="00750ECD" w:rsidRDefault="00F77BEE" w:rsidP="0056641F">
      <w:pPr>
        <w:spacing w:after="0" w:line="240" w:lineRule="auto"/>
        <w:ind w:left="142"/>
        <w:rPr>
          <w:rFonts w:ascii="Arial" w:hAnsi="Arial" w:cs="Arial"/>
          <w:sz w:val="24"/>
          <w:szCs w:val="24"/>
        </w:rPr>
      </w:pPr>
    </w:p>
    <w:p w14:paraId="3C59F858" w14:textId="77777777" w:rsidR="00107680" w:rsidRPr="00750ECD" w:rsidRDefault="00107680" w:rsidP="00411237">
      <w:pPr>
        <w:shd w:val="clear" w:color="auto" w:fill="FFFFFF"/>
        <w:spacing w:before="100" w:beforeAutospacing="1" w:after="100" w:afterAutospacing="1" w:line="240" w:lineRule="auto"/>
        <w:ind w:left="142"/>
        <w:jc w:val="both"/>
        <w:rPr>
          <w:rFonts w:ascii="Arial" w:hAnsi="Arial" w:cs="Arial"/>
          <w:sz w:val="24"/>
          <w:szCs w:val="24"/>
        </w:rPr>
      </w:pPr>
      <w:r w:rsidRPr="00750ECD">
        <w:rPr>
          <w:rFonts w:ascii="Arial" w:hAnsi="Arial" w:cs="Arial"/>
          <w:sz w:val="24"/>
          <w:szCs w:val="24"/>
        </w:rPr>
        <w:t xml:space="preserve">The Learning and Development team are also linking with training providers to establish the levels of existing internal management development programmes and offering candidates the opportunity to work with the colleges to complete extra work and gain an accredited qualification. </w:t>
      </w:r>
    </w:p>
    <w:p w14:paraId="18C44363" w14:textId="3A803867" w:rsidR="00127863" w:rsidRDefault="00127863" w:rsidP="006C425F">
      <w:pPr>
        <w:spacing w:after="0" w:line="240" w:lineRule="auto"/>
        <w:rPr>
          <w:rFonts w:ascii="Arial" w:hAnsi="Arial" w:cs="Arial"/>
          <w:sz w:val="24"/>
          <w:szCs w:val="24"/>
        </w:rPr>
      </w:pPr>
    </w:p>
    <w:p w14:paraId="640089F4" w14:textId="03B93ADF" w:rsidR="00230F4B" w:rsidRDefault="00230F4B" w:rsidP="006C425F">
      <w:pPr>
        <w:spacing w:after="0" w:line="240" w:lineRule="auto"/>
        <w:rPr>
          <w:rFonts w:ascii="Arial" w:hAnsi="Arial" w:cs="Arial"/>
          <w:sz w:val="24"/>
          <w:szCs w:val="24"/>
        </w:rPr>
      </w:pPr>
    </w:p>
    <w:p w14:paraId="79247052" w14:textId="5AE8D9EC" w:rsidR="00F77BEE" w:rsidRPr="00750ECD" w:rsidRDefault="007B46C2" w:rsidP="005C34FD">
      <w:pPr>
        <w:spacing w:after="0" w:line="240" w:lineRule="auto"/>
        <w:rPr>
          <w:rFonts w:ascii="Arial" w:hAnsi="Arial" w:cs="Arial"/>
          <w:b/>
          <w:sz w:val="24"/>
          <w:szCs w:val="24"/>
        </w:rPr>
      </w:pPr>
      <w:r w:rsidRPr="00750ECD">
        <w:rPr>
          <w:rFonts w:ascii="Arial" w:hAnsi="Arial" w:cs="Arial"/>
          <w:b/>
          <w:sz w:val="24"/>
          <w:szCs w:val="24"/>
        </w:rPr>
        <w:t xml:space="preserve">Success Stories </w:t>
      </w:r>
    </w:p>
    <w:p w14:paraId="3FF660E5" w14:textId="77777777" w:rsidR="000B50BB" w:rsidRPr="00750ECD" w:rsidRDefault="000B50BB" w:rsidP="005C34FD">
      <w:pPr>
        <w:spacing w:after="0" w:line="240" w:lineRule="auto"/>
        <w:rPr>
          <w:rFonts w:ascii="Arial" w:hAnsi="Arial" w:cs="Arial"/>
          <w:sz w:val="24"/>
          <w:szCs w:val="24"/>
        </w:rPr>
      </w:pPr>
    </w:p>
    <w:p w14:paraId="05F5EE4E" w14:textId="493FCE11" w:rsidR="00F77BEE" w:rsidRPr="00750ECD" w:rsidRDefault="00F77BEE" w:rsidP="00411237">
      <w:pPr>
        <w:spacing w:after="0" w:line="240" w:lineRule="auto"/>
        <w:jc w:val="both"/>
        <w:rPr>
          <w:rFonts w:ascii="Arial" w:hAnsi="Arial" w:cs="Arial"/>
          <w:sz w:val="24"/>
          <w:szCs w:val="24"/>
        </w:rPr>
      </w:pPr>
      <w:r w:rsidRPr="00750ECD">
        <w:rPr>
          <w:rFonts w:ascii="Arial" w:hAnsi="Arial" w:cs="Arial"/>
          <w:sz w:val="24"/>
          <w:szCs w:val="24"/>
        </w:rPr>
        <w:t>The Apprentice Academy has had a number of successes since its inception and continues to adapt and respond to the organisational needs and work with the communities that we serve to offer a wide range of entry points into the organisation and career devel</w:t>
      </w:r>
      <w:r w:rsidR="00C236CB" w:rsidRPr="00750ECD">
        <w:rPr>
          <w:rFonts w:ascii="Arial" w:hAnsi="Arial" w:cs="Arial"/>
          <w:sz w:val="24"/>
          <w:szCs w:val="24"/>
        </w:rPr>
        <w:t xml:space="preserve">opment opportunities for existing staff. </w:t>
      </w:r>
    </w:p>
    <w:p w14:paraId="75503A4D" w14:textId="21D980C1" w:rsidR="005F3012" w:rsidRPr="00750ECD" w:rsidRDefault="005F3012" w:rsidP="00411237">
      <w:pPr>
        <w:spacing w:after="0" w:line="240" w:lineRule="auto"/>
        <w:jc w:val="both"/>
        <w:rPr>
          <w:rFonts w:ascii="Arial" w:hAnsi="Arial" w:cs="Arial"/>
          <w:sz w:val="24"/>
          <w:szCs w:val="24"/>
        </w:rPr>
      </w:pPr>
    </w:p>
    <w:p w14:paraId="302D2B6E" w14:textId="3DE56D6E" w:rsidR="005F3012" w:rsidRPr="00750ECD" w:rsidRDefault="005F3012" w:rsidP="00411237">
      <w:pPr>
        <w:spacing w:after="0" w:line="240" w:lineRule="auto"/>
        <w:jc w:val="both"/>
        <w:rPr>
          <w:rFonts w:ascii="Arial" w:hAnsi="Arial" w:cs="Arial"/>
          <w:sz w:val="24"/>
          <w:szCs w:val="24"/>
        </w:rPr>
      </w:pPr>
      <w:r w:rsidRPr="00750ECD">
        <w:rPr>
          <w:rFonts w:ascii="Arial" w:hAnsi="Arial" w:cs="Arial"/>
          <w:sz w:val="24"/>
          <w:szCs w:val="24"/>
        </w:rPr>
        <w:t>In</w:t>
      </w:r>
      <w:r w:rsidR="007348E7" w:rsidRPr="00750ECD">
        <w:rPr>
          <w:rFonts w:ascii="Arial" w:hAnsi="Arial" w:cs="Arial"/>
          <w:sz w:val="24"/>
          <w:szCs w:val="24"/>
        </w:rPr>
        <w:t xml:space="preserve"> February</w:t>
      </w:r>
      <w:r w:rsidRPr="00750ECD">
        <w:rPr>
          <w:rFonts w:ascii="Arial" w:hAnsi="Arial" w:cs="Arial"/>
          <w:sz w:val="24"/>
          <w:szCs w:val="24"/>
        </w:rPr>
        <w:t xml:space="preserve"> 2020</w:t>
      </w:r>
      <w:r w:rsidR="00107680" w:rsidRPr="00750ECD">
        <w:rPr>
          <w:rFonts w:ascii="Arial" w:hAnsi="Arial" w:cs="Arial"/>
          <w:sz w:val="24"/>
          <w:szCs w:val="24"/>
        </w:rPr>
        <w:t>,</w:t>
      </w:r>
      <w:r w:rsidRPr="00750ECD">
        <w:rPr>
          <w:rFonts w:ascii="Arial" w:hAnsi="Arial" w:cs="Arial"/>
          <w:sz w:val="24"/>
          <w:szCs w:val="24"/>
        </w:rPr>
        <w:t xml:space="preserve"> the Apprentice Academy won Macro Employer of the Year in the National Training Federation Wales Apprentice Awards and a number of apprentices have won awards including: </w:t>
      </w:r>
    </w:p>
    <w:p w14:paraId="0C6D0077" w14:textId="7406F4D8" w:rsidR="00CE4AE6" w:rsidRPr="00750ECD" w:rsidRDefault="00CE4AE6" w:rsidP="00411237">
      <w:pPr>
        <w:pStyle w:val="ListParagraph"/>
        <w:numPr>
          <w:ilvl w:val="0"/>
          <w:numId w:val="3"/>
        </w:numPr>
        <w:spacing w:after="0" w:line="240" w:lineRule="auto"/>
        <w:jc w:val="both"/>
        <w:rPr>
          <w:rFonts w:ascii="Arial" w:hAnsi="Arial" w:cs="Arial"/>
          <w:sz w:val="24"/>
          <w:szCs w:val="24"/>
        </w:rPr>
      </w:pPr>
      <w:r w:rsidRPr="00750ECD">
        <w:rPr>
          <w:rFonts w:ascii="Arial" w:hAnsi="Arial" w:cs="Arial"/>
          <w:sz w:val="24"/>
          <w:szCs w:val="24"/>
        </w:rPr>
        <w:t xml:space="preserve">Alice Slennett – Work Based Learner of the Year, Bridge FM </w:t>
      </w:r>
      <w:r w:rsidR="00230F4B">
        <w:rPr>
          <w:rFonts w:ascii="Arial" w:hAnsi="Arial" w:cs="Arial"/>
          <w:sz w:val="24"/>
          <w:szCs w:val="24"/>
        </w:rPr>
        <w:t>(</w:t>
      </w:r>
      <w:r w:rsidRPr="00750ECD">
        <w:rPr>
          <w:rFonts w:ascii="Arial" w:hAnsi="Arial" w:cs="Arial"/>
          <w:sz w:val="24"/>
          <w:szCs w:val="24"/>
        </w:rPr>
        <w:t>2017</w:t>
      </w:r>
      <w:r w:rsidR="00230F4B">
        <w:rPr>
          <w:rFonts w:ascii="Arial" w:hAnsi="Arial" w:cs="Arial"/>
          <w:sz w:val="24"/>
          <w:szCs w:val="24"/>
        </w:rPr>
        <w:t>)</w:t>
      </w:r>
      <w:r w:rsidRPr="00750ECD">
        <w:rPr>
          <w:rFonts w:ascii="Arial" w:hAnsi="Arial" w:cs="Arial"/>
          <w:sz w:val="24"/>
          <w:szCs w:val="24"/>
        </w:rPr>
        <w:t xml:space="preserve"> </w:t>
      </w:r>
    </w:p>
    <w:p w14:paraId="48B4E3B0" w14:textId="7CB10381" w:rsidR="005F3012" w:rsidRPr="00750ECD" w:rsidRDefault="005F3012" w:rsidP="00411237">
      <w:pPr>
        <w:pStyle w:val="ListParagraph"/>
        <w:numPr>
          <w:ilvl w:val="0"/>
          <w:numId w:val="3"/>
        </w:numPr>
        <w:spacing w:after="0" w:line="240" w:lineRule="auto"/>
        <w:jc w:val="both"/>
        <w:rPr>
          <w:rFonts w:ascii="Arial" w:hAnsi="Arial" w:cs="Arial"/>
          <w:sz w:val="24"/>
          <w:szCs w:val="24"/>
        </w:rPr>
      </w:pPr>
      <w:r w:rsidRPr="00750ECD">
        <w:rPr>
          <w:rFonts w:ascii="Arial" w:hAnsi="Arial" w:cs="Arial"/>
          <w:sz w:val="24"/>
          <w:szCs w:val="24"/>
        </w:rPr>
        <w:t>Amber Rogers – Neath Port Talbot College Apprentice of the year</w:t>
      </w:r>
      <w:r w:rsidR="00CE4AE6" w:rsidRPr="00750ECD">
        <w:rPr>
          <w:rFonts w:ascii="Arial" w:hAnsi="Arial" w:cs="Arial"/>
          <w:sz w:val="24"/>
          <w:szCs w:val="24"/>
        </w:rPr>
        <w:t xml:space="preserve"> </w:t>
      </w:r>
      <w:r w:rsidR="00230F4B">
        <w:rPr>
          <w:rFonts w:ascii="Arial" w:hAnsi="Arial" w:cs="Arial"/>
          <w:sz w:val="24"/>
          <w:szCs w:val="24"/>
        </w:rPr>
        <w:t>(</w:t>
      </w:r>
      <w:r w:rsidRPr="00750ECD">
        <w:rPr>
          <w:rFonts w:ascii="Arial" w:hAnsi="Arial" w:cs="Arial"/>
          <w:sz w:val="24"/>
          <w:szCs w:val="24"/>
        </w:rPr>
        <w:t>2019</w:t>
      </w:r>
      <w:r w:rsidR="00230F4B">
        <w:rPr>
          <w:rFonts w:ascii="Arial" w:hAnsi="Arial" w:cs="Arial"/>
          <w:sz w:val="24"/>
          <w:szCs w:val="24"/>
        </w:rPr>
        <w:t>)</w:t>
      </w:r>
    </w:p>
    <w:p w14:paraId="74946079" w14:textId="2DE05E35" w:rsidR="005F3012" w:rsidRPr="00750ECD" w:rsidRDefault="005F3012" w:rsidP="00411237">
      <w:pPr>
        <w:pStyle w:val="ListParagraph"/>
        <w:numPr>
          <w:ilvl w:val="0"/>
          <w:numId w:val="3"/>
        </w:numPr>
        <w:spacing w:after="0" w:line="240" w:lineRule="auto"/>
        <w:jc w:val="both"/>
        <w:rPr>
          <w:rFonts w:ascii="Arial" w:hAnsi="Arial" w:cs="Arial"/>
          <w:sz w:val="24"/>
          <w:szCs w:val="24"/>
        </w:rPr>
      </w:pPr>
      <w:r w:rsidRPr="00750ECD">
        <w:rPr>
          <w:rFonts w:ascii="Arial" w:hAnsi="Arial" w:cs="Arial"/>
          <w:sz w:val="24"/>
          <w:szCs w:val="24"/>
        </w:rPr>
        <w:t xml:space="preserve">Nia Isaac – shortlisted for UK Apprentice of the Year in Unsung Heroes Awards </w:t>
      </w:r>
      <w:r w:rsidR="00230F4B">
        <w:rPr>
          <w:rFonts w:ascii="Arial" w:hAnsi="Arial" w:cs="Arial"/>
          <w:sz w:val="24"/>
          <w:szCs w:val="24"/>
        </w:rPr>
        <w:t>(</w:t>
      </w:r>
      <w:r w:rsidRPr="00750ECD">
        <w:rPr>
          <w:rFonts w:ascii="Arial" w:hAnsi="Arial" w:cs="Arial"/>
          <w:sz w:val="24"/>
          <w:szCs w:val="24"/>
        </w:rPr>
        <w:t>2020</w:t>
      </w:r>
      <w:r w:rsidR="00230F4B">
        <w:rPr>
          <w:rFonts w:ascii="Arial" w:hAnsi="Arial" w:cs="Arial"/>
          <w:sz w:val="24"/>
          <w:szCs w:val="24"/>
        </w:rPr>
        <w:t>)</w:t>
      </w:r>
    </w:p>
    <w:p w14:paraId="293FB565" w14:textId="4FA42D31" w:rsidR="00D658C3" w:rsidRPr="00750ECD" w:rsidRDefault="00CE4AE6" w:rsidP="00411237">
      <w:pPr>
        <w:pStyle w:val="ListParagraph"/>
        <w:numPr>
          <w:ilvl w:val="0"/>
          <w:numId w:val="3"/>
        </w:numPr>
        <w:spacing w:after="0" w:line="240" w:lineRule="auto"/>
        <w:jc w:val="both"/>
        <w:rPr>
          <w:rFonts w:ascii="Arial" w:hAnsi="Arial" w:cs="Arial"/>
          <w:sz w:val="24"/>
          <w:szCs w:val="24"/>
        </w:rPr>
      </w:pPr>
      <w:r w:rsidRPr="00750ECD">
        <w:rPr>
          <w:rFonts w:ascii="Arial" w:hAnsi="Arial" w:cs="Arial"/>
          <w:sz w:val="24"/>
          <w:szCs w:val="24"/>
        </w:rPr>
        <w:t xml:space="preserve">Carl Dunning – Gower College Swansea Apprentice of the Year </w:t>
      </w:r>
      <w:r w:rsidR="00230F4B">
        <w:rPr>
          <w:rFonts w:ascii="Arial" w:hAnsi="Arial" w:cs="Arial"/>
          <w:sz w:val="24"/>
          <w:szCs w:val="24"/>
        </w:rPr>
        <w:t>(</w:t>
      </w:r>
      <w:r w:rsidRPr="00750ECD">
        <w:rPr>
          <w:rFonts w:ascii="Arial" w:hAnsi="Arial" w:cs="Arial"/>
          <w:sz w:val="24"/>
          <w:szCs w:val="24"/>
        </w:rPr>
        <w:t>2020</w:t>
      </w:r>
      <w:r w:rsidR="00230F4B">
        <w:rPr>
          <w:rFonts w:ascii="Arial" w:hAnsi="Arial" w:cs="Arial"/>
          <w:sz w:val="24"/>
          <w:szCs w:val="24"/>
        </w:rPr>
        <w:t>)</w:t>
      </w:r>
    </w:p>
    <w:p w14:paraId="4B15EF90" w14:textId="68667E33" w:rsidR="007B46C2" w:rsidRPr="00750ECD" w:rsidRDefault="007B46C2" w:rsidP="00411237">
      <w:pPr>
        <w:pStyle w:val="ListParagraph"/>
        <w:numPr>
          <w:ilvl w:val="0"/>
          <w:numId w:val="3"/>
        </w:numPr>
        <w:spacing w:after="0" w:line="240" w:lineRule="auto"/>
        <w:jc w:val="both"/>
        <w:rPr>
          <w:rFonts w:ascii="Arial" w:hAnsi="Arial" w:cs="Arial"/>
          <w:sz w:val="24"/>
          <w:szCs w:val="24"/>
        </w:rPr>
      </w:pPr>
      <w:r w:rsidRPr="00750ECD">
        <w:rPr>
          <w:rFonts w:ascii="Arial" w:hAnsi="Arial" w:cs="Arial"/>
          <w:sz w:val="24"/>
          <w:szCs w:val="24"/>
        </w:rPr>
        <w:t xml:space="preserve">Abigail Norris – Foundation Apprentice of the Year </w:t>
      </w:r>
      <w:r w:rsidR="00230F4B">
        <w:rPr>
          <w:rFonts w:ascii="Arial" w:hAnsi="Arial" w:cs="Arial"/>
          <w:sz w:val="24"/>
          <w:szCs w:val="24"/>
        </w:rPr>
        <w:t>(</w:t>
      </w:r>
      <w:r w:rsidRPr="00750ECD">
        <w:rPr>
          <w:rFonts w:ascii="Arial" w:hAnsi="Arial" w:cs="Arial"/>
          <w:sz w:val="24"/>
          <w:szCs w:val="24"/>
        </w:rPr>
        <w:t>2021</w:t>
      </w:r>
      <w:r w:rsidR="00230F4B">
        <w:rPr>
          <w:rFonts w:ascii="Arial" w:hAnsi="Arial" w:cs="Arial"/>
          <w:sz w:val="24"/>
          <w:szCs w:val="24"/>
        </w:rPr>
        <w:t>)</w:t>
      </w:r>
      <w:r w:rsidRPr="00750ECD">
        <w:rPr>
          <w:rFonts w:ascii="Arial" w:hAnsi="Arial" w:cs="Arial"/>
          <w:sz w:val="24"/>
          <w:szCs w:val="24"/>
        </w:rPr>
        <w:t xml:space="preserve"> </w:t>
      </w:r>
    </w:p>
    <w:p w14:paraId="2F7F2BEA" w14:textId="590DC92C" w:rsidR="003B07F0" w:rsidRPr="00750ECD" w:rsidRDefault="003B07F0" w:rsidP="00411237">
      <w:pPr>
        <w:spacing w:after="0" w:line="240" w:lineRule="auto"/>
        <w:jc w:val="both"/>
        <w:rPr>
          <w:rFonts w:ascii="Arial" w:hAnsi="Arial" w:cs="Arial"/>
          <w:sz w:val="24"/>
          <w:szCs w:val="24"/>
        </w:rPr>
      </w:pPr>
    </w:p>
    <w:p w14:paraId="00EB8909" w14:textId="074EEF5D" w:rsidR="003B07F0" w:rsidRPr="00750ECD" w:rsidRDefault="003B07F0" w:rsidP="00411237">
      <w:pPr>
        <w:spacing w:after="0" w:line="240" w:lineRule="auto"/>
        <w:jc w:val="both"/>
        <w:rPr>
          <w:rFonts w:ascii="Arial" w:hAnsi="Arial" w:cs="Arial"/>
          <w:sz w:val="24"/>
          <w:szCs w:val="24"/>
        </w:rPr>
      </w:pPr>
      <w:r w:rsidRPr="00750ECD">
        <w:rPr>
          <w:rFonts w:ascii="Arial" w:hAnsi="Arial" w:cs="Arial"/>
          <w:sz w:val="24"/>
          <w:szCs w:val="24"/>
        </w:rPr>
        <w:t>Staff and former apprentices have also gone on to career success after completing their qualifications and progressed within the organisation to high levels.</w:t>
      </w:r>
    </w:p>
    <w:p w14:paraId="2A219D25" w14:textId="1E487636" w:rsidR="007B46C2" w:rsidRPr="00EA4C95" w:rsidRDefault="007B46C2" w:rsidP="00EA4C95">
      <w:pPr>
        <w:spacing w:after="0" w:line="240" w:lineRule="auto"/>
        <w:rPr>
          <w:rFonts w:ascii="Arial" w:hAnsi="Arial" w:cs="Arial"/>
          <w:sz w:val="24"/>
          <w:szCs w:val="24"/>
        </w:rPr>
      </w:pPr>
    </w:p>
    <w:p w14:paraId="6522B43B" w14:textId="166FD0F2" w:rsidR="00F77BEE" w:rsidRDefault="007348E7" w:rsidP="00411237">
      <w:pPr>
        <w:spacing w:after="0" w:line="240" w:lineRule="auto"/>
        <w:jc w:val="both"/>
        <w:rPr>
          <w:rFonts w:ascii="Arial" w:hAnsi="Arial" w:cs="Arial"/>
          <w:sz w:val="24"/>
          <w:szCs w:val="24"/>
        </w:rPr>
      </w:pPr>
      <w:r w:rsidRPr="00750ECD">
        <w:rPr>
          <w:rFonts w:ascii="Arial" w:hAnsi="Arial" w:cs="Arial"/>
          <w:sz w:val="24"/>
          <w:szCs w:val="24"/>
        </w:rPr>
        <w:t>T</w:t>
      </w:r>
      <w:r w:rsidR="00F77BEE" w:rsidRPr="00750ECD">
        <w:rPr>
          <w:rFonts w:ascii="Arial" w:hAnsi="Arial" w:cs="Arial"/>
          <w:sz w:val="24"/>
          <w:szCs w:val="24"/>
        </w:rPr>
        <w:t>he promotion of apprenticeships available within the organisation continues</w:t>
      </w:r>
      <w:r w:rsidR="005267FA">
        <w:rPr>
          <w:rFonts w:ascii="Arial" w:hAnsi="Arial" w:cs="Arial"/>
          <w:sz w:val="24"/>
          <w:szCs w:val="24"/>
        </w:rPr>
        <w:t>,</w:t>
      </w:r>
      <w:r w:rsidR="00F77BEE" w:rsidRPr="00750ECD">
        <w:rPr>
          <w:rFonts w:ascii="Arial" w:hAnsi="Arial" w:cs="Arial"/>
          <w:sz w:val="24"/>
          <w:szCs w:val="24"/>
        </w:rPr>
        <w:t xml:space="preserve"> </w:t>
      </w:r>
      <w:r w:rsidR="0056641F" w:rsidRPr="00750ECD">
        <w:rPr>
          <w:rFonts w:ascii="Arial" w:hAnsi="Arial" w:cs="Arial"/>
          <w:sz w:val="24"/>
          <w:szCs w:val="24"/>
        </w:rPr>
        <w:t xml:space="preserve">including </w:t>
      </w:r>
      <w:r w:rsidR="00966D94">
        <w:rPr>
          <w:rFonts w:ascii="Arial" w:hAnsi="Arial" w:cs="Arial"/>
          <w:sz w:val="24"/>
          <w:szCs w:val="24"/>
        </w:rPr>
        <w:t>regular ‘Well Done Wednesday</w:t>
      </w:r>
      <w:r w:rsidR="0056641F" w:rsidRPr="00750ECD">
        <w:rPr>
          <w:rFonts w:ascii="Arial" w:hAnsi="Arial" w:cs="Arial"/>
          <w:sz w:val="24"/>
          <w:szCs w:val="24"/>
        </w:rPr>
        <w:t>s’ through our Twitter account.  We</w:t>
      </w:r>
      <w:r w:rsidR="00113AEE" w:rsidRPr="00750ECD">
        <w:rPr>
          <w:rFonts w:ascii="Arial" w:hAnsi="Arial" w:cs="Arial"/>
          <w:sz w:val="24"/>
          <w:szCs w:val="24"/>
        </w:rPr>
        <w:t xml:space="preserve"> work regularly with our Career Development partners within the team to attend </w:t>
      </w:r>
      <w:r w:rsidR="005267FA">
        <w:rPr>
          <w:rFonts w:ascii="Arial" w:hAnsi="Arial" w:cs="Arial"/>
          <w:sz w:val="24"/>
          <w:szCs w:val="24"/>
        </w:rPr>
        <w:t>c</w:t>
      </w:r>
      <w:r w:rsidR="00113AEE" w:rsidRPr="00750ECD">
        <w:rPr>
          <w:rFonts w:ascii="Arial" w:hAnsi="Arial" w:cs="Arial"/>
          <w:sz w:val="24"/>
          <w:szCs w:val="24"/>
        </w:rPr>
        <w:t xml:space="preserve">areers </w:t>
      </w:r>
      <w:r w:rsidR="005267FA">
        <w:rPr>
          <w:rFonts w:ascii="Arial" w:hAnsi="Arial" w:cs="Arial"/>
          <w:sz w:val="24"/>
          <w:szCs w:val="24"/>
        </w:rPr>
        <w:t>f</w:t>
      </w:r>
      <w:r w:rsidR="00113AEE" w:rsidRPr="00750ECD">
        <w:rPr>
          <w:rFonts w:ascii="Arial" w:hAnsi="Arial" w:cs="Arial"/>
          <w:sz w:val="24"/>
          <w:szCs w:val="24"/>
        </w:rPr>
        <w:t xml:space="preserve">airs, </w:t>
      </w:r>
      <w:r w:rsidR="005267FA">
        <w:rPr>
          <w:rFonts w:ascii="Arial" w:hAnsi="Arial" w:cs="Arial"/>
          <w:sz w:val="24"/>
          <w:szCs w:val="24"/>
        </w:rPr>
        <w:t>s</w:t>
      </w:r>
      <w:r w:rsidR="00113AEE" w:rsidRPr="00750ECD">
        <w:rPr>
          <w:rFonts w:ascii="Arial" w:hAnsi="Arial" w:cs="Arial"/>
          <w:sz w:val="24"/>
          <w:szCs w:val="24"/>
        </w:rPr>
        <w:t xml:space="preserve">chool events and </w:t>
      </w:r>
      <w:r w:rsidR="005267FA">
        <w:rPr>
          <w:rFonts w:ascii="Arial" w:hAnsi="Arial" w:cs="Arial"/>
          <w:sz w:val="24"/>
          <w:szCs w:val="24"/>
        </w:rPr>
        <w:t>j</w:t>
      </w:r>
      <w:r w:rsidR="00113AEE" w:rsidRPr="00750ECD">
        <w:rPr>
          <w:rFonts w:ascii="Arial" w:hAnsi="Arial" w:cs="Arial"/>
          <w:sz w:val="24"/>
          <w:szCs w:val="24"/>
        </w:rPr>
        <w:t xml:space="preserve">obs </w:t>
      </w:r>
      <w:r w:rsidR="005267FA">
        <w:rPr>
          <w:rFonts w:ascii="Arial" w:hAnsi="Arial" w:cs="Arial"/>
          <w:sz w:val="24"/>
          <w:szCs w:val="24"/>
        </w:rPr>
        <w:t>f</w:t>
      </w:r>
      <w:r w:rsidR="00113AEE" w:rsidRPr="00750ECD">
        <w:rPr>
          <w:rFonts w:ascii="Arial" w:hAnsi="Arial" w:cs="Arial"/>
          <w:sz w:val="24"/>
          <w:szCs w:val="24"/>
        </w:rPr>
        <w:t>airs to</w:t>
      </w:r>
      <w:r w:rsidR="00F77BEE" w:rsidRPr="00750ECD">
        <w:rPr>
          <w:rFonts w:ascii="Arial" w:hAnsi="Arial" w:cs="Arial"/>
          <w:sz w:val="24"/>
          <w:szCs w:val="24"/>
        </w:rPr>
        <w:t xml:space="preserve"> raise the pro</w:t>
      </w:r>
      <w:r w:rsidR="00113AEE" w:rsidRPr="00750ECD">
        <w:rPr>
          <w:rFonts w:ascii="Arial" w:hAnsi="Arial" w:cs="Arial"/>
          <w:sz w:val="24"/>
          <w:szCs w:val="24"/>
        </w:rPr>
        <w:t xml:space="preserve">file of the Apprentice Academy; this leads to continuous </w:t>
      </w:r>
      <w:r w:rsidR="00F77BEE" w:rsidRPr="00750ECD">
        <w:rPr>
          <w:rFonts w:ascii="Arial" w:hAnsi="Arial" w:cs="Arial"/>
          <w:sz w:val="24"/>
          <w:szCs w:val="24"/>
        </w:rPr>
        <w:t>enquiries from outside the organisatio</w:t>
      </w:r>
      <w:r w:rsidR="00113AEE" w:rsidRPr="00750ECD">
        <w:rPr>
          <w:rFonts w:ascii="Arial" w:hAnsi="Arial" w:cs="Arial"/>
          <w:sz w:val="24"/>
          <w:szCs w:val="24"/>
        </w:rPr>
        <w:t xml:space="preserve">n asking </w:t>
      </w:r>
      <w:r w:rsidR="005267FA">
        <w:rPr>
          <w:rFonts w:ascii="Arial" w:hAnsi="Arial" w:cs="Arial"/>
          <w:sz w:val="24"/>
          <w:szCs w:val="24"/>
        </w:rPr>
        <w:t>about</w:t>
      </w:r>
      <w:r w:rsidR="005267FA" w:rsidRPr="00750ECD">
        <w:rPr>
          <w:rFonts w:ascii="Arial" w:hAnsi="Arial" w:cs="Arial"/>
          <w:sz w:val="24"/>
          <w:szCs w:val="24"/>
        </w:rPr>
        <w:t xml:space="preserve"> </w:t>
      </w:r>
      <w:r w:rsidR="00774C27">
        <w:rPr>
          <w:rFonts w:ascii="Arial" w:hAnsi="Arial" w:cs="Arial"/>
          <w:sz w:val="24"/>
          <w:szCs w:val="24"/>
        </w:rPr>
        <w:t>vacancies</w:t>
      </w:r>
      <w:r w:rsidR="00113AEE" w:rsidRPr="00750ECD">
        <w:rPr>
          <w:rFonts w:ascii="Arial" w:hAnsi="Arial" w:cs="Arial"/>
          <w:sz w:val="24"/>
          <w:szCs w:val="24"/>
        </w:rPr>
        <w:t xml:space="preserve">. </w:t>
      </w:r>
      <w:r w:rsidR="000B50BB" w:rsidRPr="00750ECD">
        <w:rPr>
          <w:rFonts w:ascii="Arial" w:hAnsi="Arial" w:cs="Arial"/>
          <w:sz w:val="24"/>
          <w:szCs w:val="24"/>
        </w:rPr>
        <w:t xml:space="preserve"> </w:t>
      </w:r>
    </w:p>
    <w:p w14:paraId="0CAB9F1B" w14:textId="2BFE5D23" w:rsidR="00920561" w:rsidRDefault="00920561" w:rsidP="00411237">
      <w:pPr>
        <w:spacing w:after="0" w:line="240" w:lineRule="auto"/>
        <w:jc w:val="both"/>
        <w:rPr>
          <w:rFonts w:ascii="Arial" w:hAnsi="Arial" w:cs="Arial"/>
          <w:sz w:val="24"/>
          <w:szCs w:val="24"/>
        </w:rPr>
      </w:pPr>
    </w:p>
    <w:p w14:paraId="5847E4ED" w14:textId="72F8FE53" w:rsidR="00920561" w:rsidRPr="00750ECD" w:rsidRDefault="00920561" w:rsidP="00411237">
      <w:pPr>
        <w:spacing w:after="0" w:line="240" w:lineRule="auto"/>
        <w:jc w:val="both"/>
        <w:rPr>
          <w:rFonts w:ascii="Arial" w:hAnsi="Arial" w:cs="Arial"/>
          <w:sz w:val="24"/>
          <w:szCs w:val="24"/>
        </w:rPr>
      </w:pPr>
      <w:r>
        <w:rPr>
          <w:rFonts w:ascii="Arial" w:hAnsi="Arial" w:cs="Arial"/>
          <w:sz w:val="24"/>
          <w:szCs w:val="24"/>
        </w:rPr>
        <w:t xml:space="preserve">Please refer to the section on success stories of profiles of some apprentices. </w:t>
      </w:r>
    </w:p>
    <w:p w14:paraId="7BD7302C" w14:textId="77777777" w:rsidR="00F77BEE" w:rsidRPr="00750ECD" w:rsidRDefault="00F77BEE" w:rsidP="005C34FD">
      <w:pPr>
        <w:spacing w:after="0" w:line="240" w:lineRule="auto"/>
        <w:ind w:left="720"/>
        <w:contextualSpacing/>
        <w:rPr>
          <w:rFonts w:ascii="Arial" w:hAnsi="Arial" w:cs="Arial"/>
          <w:sz w:val="24"/>
          <w:szCs w:val="24"/>
        </w:rPr>
      </w:pPr>
    </w:p>
    <w:p w14:paraId="30B41803" w14:textId="5FD4EE6B" w:rsidR="007B46C2" w:rsidRPr="00750ECD" w:rsidRDefault="007B46C2" w:rsidP="005C34FD">
      <w:pPr>
        <w:spacing w:after="0" w:line="240" w:lineRule="auto"/>
        <w:rPr>
          <w:rFonts w:ascii="Arial" w:hAnsi="Arial" w:cs="Arial"/>
          <w:b/>
          <w:sz w:val="24"/>
          <w:szCs w:val="24"/>
        </w:rPr>
      </w:pPr>
      <w:r w:rsidRPr="00750ECD">
        <w:rPr>
          <w:rFonts w:ascii="Arial" w:hAnsi="Arial" w:cs="Arial"/>
          <w:b/>
          <w:sz w:val="24"/>
          <w:szCs w:val="24"/>
        </w:rPr>
        <w:t>Future plans</w:t>
      </w:r>
    </w:p>
    <w:p w14:paraId="06CB6C1F" w14:textId="44FF8E4B" w:rsidR="00362B9D" w:rsidRPr="00750ECD" w:rsidRDefault="00362B9D" w:rsidP="005C34FD">
      <w:pPr>
        <w:spacing w:after="0" w:line="240" w:lineRule="auto"/>
        <w:rPr>
          <w:rFonts w:ascii="Arial" w:hAnsi="Arial" w:cs="Arial"/>
          <w:b/>
          <w:sz w:val="24"/>
          <w:szCs w:val="24"/>
        </w:rPr>
      </w:pPr>
    </w:p>
    <w:p w14:paraId="1B02B375" w14:textId="3C7D193B" w:rsidR="00362B9D" w:rsidRPr="00750ECD" w:rsidRDefault="00362B9D" w:rsidP="00411237">
      <w:pPr>
        <w:spacing w:after="0" w:line="240" w:lineRule="auto"/>
        <w:jc w:val="both"/>
        <w:rPr>
          <w:rFonts w:ascii="Arial" w:hAnsi="Arial" w:cs="Arial"/>
          <w:sz w:val="24"/>
          <w:szCs w:val="24"/>
        </w:rPr>
      </w:pPr>
      <w:r w:rsidRPr="00750ECD">
        <w:rPr>
          <w:rFonts w:ascii="Arial" w:hAnsi="Arial" w:cs="Arial"/>
          <w:sz w:val="24"/>
          <w:szCs w:val="24"/>
        </w:rPr>
        <w:t xml:space="preserve">SBUHB can use apprenticeships as a valuable recruitment and staff development </w:t>
      </w:r>
      <w:r w:rsidR="00966D94">
        <w:rPr>
          <w:rFonts w:ascii="Arial" w:hAnsi="Arial" w:cs="Arial"/>
          <w:sz w:val="24"/>
          <w:szCs w:val="24"/>
        </w:rPr>
        <w:t>/ retention tool</w:t>
      </w:r>
      <w:r w:rsidR="005267FA">
        <w:rPr>
          <w:rFonts w:ascii="Arial" w:hAnsi="Arial" w:cs="Arial"/>
          <w:sz w:val="24"/>
          <w:szCs w:val="24"/>
        </w:rPr>
        <w:t xml:space="preserve">, </w:t>
      </w:r>
      <w:r w:rsidRPr="00750ECD">
        <w:rPr>
          <w:rFonts w:ascii="Arial" w:hAnsi="Arial" w:cs="Arial"/>
          <w:sz w:val="24"/>
          <w:szCs w:val="24"/>
        </w:rPr>
        <w:t xml:space="preserve">and they should be considered as part of the Recruitment and Retention Strategy in line with workforce planning needs. </w:t>
      </w:r>
    </w:p>
    <w:p w14:paraId="3321D736" w14:textId="344A09C3" w:rsidR="00362B9D" w:rsidRPr="00750ECD" w:rsidRDefault="00362B9D" w:rsidP="00411237">
      <w:pPr>
        <w:spacing w:after="0" w:line="240" w:lineRule="auto"/>
        <w:jc w:val="both"/>
        <w:rPr>
          <w:rFonts w:ascii="Arial" w:hAnsi="Arial" w:cs="Arial"/>
          <w:sz w:val="24"/>
          <w:szCs w:val="24"/>
        </w:rPr>
      </w:pPr>
    </w:p>
    <w:p w14:paraId="55D213A0" w14:textId="77777777" w:rsidR="00CD3879" w:rsidRDefault="00362B9D" w:rsidP="00411237">
      <w:pPr>
        <w:spacing w:after="0" w:line="240" w:lineRule="auto"/>
        <w:jc w:val="both"/>
        <w:rPr>
          <w:rFonts w:ascii="Arial" w:hAnsi="Arial" w:cs="Arial"/>
          <w:sz w:val="24"/>
          <w:szCs w:val="24"/>
        </w:rPr>
      </w:pPr>
      <w:r w:rsidRPr="00750ECD">
        <w:rPr>
          <w:rFonts w:ascii="Arial" w:hAnsi="Arial" w:cs="Arial"/>
          <w:sz w:val="24"/>
          <w:szCs w:val="24"/>
        </w:rPr>
        <w:t>The Apprentice Academy is celebrating Apprentice</w:t>
      </w:r>
      <w:r w:rsidR="007E7910">
        <w:rPr>
          <w:rFonts w:ascii="Arial" w:hAnsi="Arial" w:cs="Arial"/>
          <w:sz w:val="24"/>
          <w:szCs w:val="24"/>
        </w:rPr>
        <w:t>ship</w:t>
      </w:r>
      <w:r w:rsidRPr="00750ECD">
        <w:rPr>
          <w:rFonts w:ascii="Arial" w:hAnsi="Arial" w:cs="Arial"/>
          <w:sz w:val="24"/>
          <w:szCs w:val="24"/>
        </w:rPr>
        <w:t xml:space="preserve"> Week from 6</w:t>
      </w:r>
      <w:r w:rsidRPr="00750ECD">
        <w:rPr>
          <w:rFonts w:ascii="Arial" w:hAnsi="Arial" w:cs="Arial"/>
          <w:sz w:val="24"/>
          <w:szCs w:val="24"/>
          <w:vertAlign w:val="superscript"/>
        </w:rPr>
        <w:t>th</w:t>
      </w:r>
      <w:r w:rsidRPr="00750ECD">
        <w:rPr>
          <w:rFonts w:ascii="Arial" w:hAnsi="Arial" w:cs="Arial"/>
          <w:sz w:val="24"/>
          <w:szCs w:val="24"/>
        </w:rPr>
        <w:t xml:space="preserve"> – 12</w:t>
      </w:r>
      <w:r w:rsidRPr="00750ECD">
        <w:rPr>
          <w:rFonts w:ascii="Arial" w:hAnsi="Arial" w:cs="Arial"/>
          <w:sz w:val="24"/>
          <w:szCs w:val="24"/>
          <w:vertAlign w:val="superscript"/>
        </w:rPr>
        <w:t>th</w:t>
      </w:r>
      <w:r w:rsidRPr="00750ECD">
        <w:rPr>
          <w:rFonts w:ascii="Arial" w:hAnsi="Arial" w:cs="Arial"/>
          <w:sz w:val="24"/>
          <w:szCs w:val="24"/>
        </w:rPr>
        <w:t xml:space="preserve"> February 2023 (</w:t>
      </w:r>
      <w:hyperlink r:id="rId18" w:history="1">
        <w:r w:rsidRPr="00750ECD">
          <w:rPr>
            <w:rFonts w:ascii="Arial" w:hAnsi="Arial" w:cs="Arial"/>
            <w:color w:val="0000FF"/>
            <w:sz w:val="24"/>
            <w:szCs w:val="24"/>
            <w:u w:val="single"/>
          </w:rPr>
          <w:t>Home - National Apprenticeship Week</w:t>
        </w:r>
      </w:hyperlink>
      <w:r w:rsidRPr="00750ECD">
        <w:rPr>
          <w:rFonts w:ascii="Arial" w:hAnsi="Arial" w:cs="Arial"/>
          <w:sz w:val="24"/>
          <w:szCs w:val="24"/>
        </w:rPr>
        <w:t>)</w:t>
      </w:r>
      <w:r w:rsidR="00CD3879">
        <w:rPr>
          <w:rFonts w:ascii="Arial" w:hAnsi="Arial" w:cs="Arial"/>
          <w:sz w:val="24"/>
          <w:szCs w:val="24"/>
        </w:rPr>
        <w:t xml:space="preserve"> with a number of information events and working together with our training provider partners to help support their Open Days for potential apprentices by offering an insight into the opportunities available within SBUHB. </w:t>
      </w:r>
    </w:p>
    <w:p w14:paraId="306C1E2F" w14:textId="77777777" w:rsidR="00CD3879" w:rsidRDefault="00CD3879" w:rsidP="00411237">
      <w:pPr>
        <w:spacing w:after="0" w:line="240" w:lineRule="auto"/>
        <w:jc w:val="both"/>
        <w:rPr>
          <w:rFonts w:ascii="Arial" w:hAnsi="Arial" w:cs="Arial"/>
          <w:sz w:val="24"/>
          <w:szCs w:val="24"/>
        </w:rPr>
      </w:pPr>
    </w:p>
    <w:p w14:paraId="72B20190" w14:textId="77777777" w:rsidR="00EA4C95" w:rsidRDefault="00CD3879" w:rsidP="00EA4C95">
      <w:pPr>
        <w:spacing w:after="0" w:line="240" w:lineRule="auto"/>
        <w:jc w:val="both"/>
        <w:rPr>
          <w:rFonts w:ascii="Arial" w:hAnsi="Arial" w:cs="Arial"/>
          <w:sz w:val="24"/>
          <w:szCs w:val="24"/>
        </w:rPr>
      </w:pPr>
      <w:r>
        <w:rPr>
          <w:rFonts w:ascii="Arial" w:hAnsi="Arial" w:cs="Arial"/>
          <w:sz w:val="24"/>
          <w:szCs w:val="24"/>
        </w:rPr>
        <w:t xml:space="preserve">The Apprentice Academy is also preparing to host a stakeholder engagement event “Apprenticeships the Swansea Bay Way” within the next few months where Service Groups, HR Business Partners and staffing leads will celebrate, learn and discuss how to better promote the variety of apprenticeships available.  We will use the information to support future recruitment of apprentices and upskilling of staff in hard to recruit groups including:  </w:t>
      </w:r>
    </w:p>
    <w:p w14:paraId="510E8743" w14:textId="77777777" w:rsidR="00EA4C95" w:rsidRPr="00750ECD" w:rsidRDefault="00EA4C95" w:rsidP="00EA4C95">
      <w:pPr>
        <w:pStyle w:val="ListParagraph"/>
        <w:numPr>
          <w:ilvl w:val="0"/>
          <w:numId w:val="13"/>
        </w:numPr>
        <w:spacing w:after="0" w:line="240" w:lineRule="auto"/>
        <w:jc w:val="both"/>
        <w:rPr>
          <w:rFonts w:ascii="Arial" w:hAnsi="Arial" w:cs="Arial"/>
          <w:sz w:val="24"/>
          <w:szCs w:val="24"/>
        </w:rPr>
      </w:pPr>
      <w:r w:rsidRPr="00750ECD">
        <w:rPr>
          <w:rFonts w:ascii="Arial" w:hAnsi="Arial" w:cs="Arial"/>
          <w:sz w:val="24"/>
          <w:szCs w:val="24"/>
        </w:rPr>
        <w:t xml:space="preserve">Admin based roles </w:t>
      </w:r>
    </w:p>
    <w:p w14:paraId="5ED237E4" w14:textId="4FCFD1D7" w:rsidR="00362B9D" w:rsidRPr="00EA4C95" w:rsidRDefault="00362B9D" w:rsidP="00EA4C95">
      <w:pPr>
        <w:pStyle w:val="ListParagraph"/>
        <w:numPr>
          <w:ilvl w:val="0"/>
          <w:numId w:val="13"/>
        </w:numPr>
        <w:spacing w:after="0" w:line="240" w:lineRule="auto"/>
        <w:jc w:val="both"/>
        <w:rPr>
          <w:rFonts w:ascii="Arial" w:hAnsi="Arial" w:cs="Arial"/>
          <w:sz w:val="24"/>
          <w:szCs w:val="24"/>
        </w:rPr>
      </w:pPr>
      <w:r w:rsidRPr="00EA4C95">
        <w:rPr>
          <w:rFonts w:ascii="Arial" w:hAnsi="Arial" w:cs="Arial"/>
          <w:sz w:val="24"/>
          <w:szCs w:val="24"/>
        </w:rPr>
        <w:t xml:space="preserve">Health Care Support Workers </w:t>
      </w:r>
    </w:p>
    <w:p w14:paraId="5540D788" w14:textId="2D1DB681" w:rsidR="00362B9D" w:rsidRPr="00750ECD" w:rsidRDefault="00362B9D" w:rsidP="00411237">
      <w:pPr>
        <w:pStyle w:val="ListParagraph"/>
        <w:numPr>
          <w:ilvl w:val="0"/>
          <w:numId w:val="10"/>
        </w:numPr>
        <w:spacing w:after="0" w:line="240" w:lineRule="auto"/>
        <w:jc w:val="both"/>
        <w:rPr>
          <w:rFonts w:ascii="Arial" w:hAnsi="Arial" w:cs="Arial"/>
          <w:sz w:val="24"/>
          <w:szCs w:val="24"/>
        </w:rPr>
      </w:pPr>
      <w:r w:rsidRPr="00750ECD">
        <w:rPr>
          <w:rFonts w:ascii="Arial" w:hAnsi="Arial" w:cs="Arial"/>
          <w:sz w:val="24"/>
          <w:szCs w:val="24"/>
        </w:rPr>
        <w:t xml:space="preserve">Support Services </w:t>
      </w:r>
    </w:p>
    <w:p w14:paraId="67EF3CE4" w14:textId="77777777" w:rsidR="00C236CB" w:rsidRPr="00EA4C95" w:rsidRDefault="00C236CB" w:rsidP="00EA4C95">
      <w:pPr>
        <w:spacing w:after="0" w:line="240" w:lineRule="auto"/>
        <w:jc w:val="both"/>
        <w:rPr>
          <w:rFonts w:ascii="Arial" w:hAnsi="Arial" w:cs="Arial"/>
          <w:sz w:val="24"/>
          <w:szCs w:val="24"/>
        </w:rPr>
      </w:pPr>
    </w:p>
    <w:p w14:paraId="1C7CD6DF" w14:textId="0D30EFFC" w:rsidR="00C236CB" w:rsidRDefault="00362B9D" w:rsidP="00411237">
      <w:pPr>
        <w:spacing w:after="0" w:line="240" w:lineRule="auto"/>
        <w:jc w:val="both"/>
        <w:rPr>
          <w:rFonts w:ascii="Arial" w:hAnsi="Arial" w:cs="Arial"/>
          <w:sz w:val="24"/>
          <w:szCs w:val="24"/>
        </w:rPr>
      </w:pPr>
      <w:r w:rsidRPr="00750ECD">
        <w:rPr>
          <w:rFonts w:ascii="Arial" w:hAnsi="Arial" w:cs="Arial"/>
          <w:sz w:val="24"/>
          <w:szCs w:val="24"/>
        </w:rPr>
        <w:t>Th</w:t>
      </w:r>
      <w:r w:rsidR="005267FA">
        <w:rPr>
          <w:rFonts w:ascii="Arial" w:hAnsi="Arial" w:cs="Arial"/>
          <w:sz w:val="24"/>
          <w:szCs w:val="24"/>
        </w:rPr>
        <w:t>i</w:t>
      </w:r>
      <w:r w:rsidRPr="00750ECD">
        <w:rPr>
          <w:rFonts w:ascii="Arial" w:hAnsi="Arial" w:cs="Arial"/>
          <w:sz w:val="24"/>
          <w:szCs w:val="24"/>
        </w:rPr>
        <w:t>s</w:t>
      </w:r>
      <w:r w:rsidR="005267FA">
        <w:rPr>
          <w:rFonts w:ascii="Arial" w:hAnsi="Arial" w:cs="Arial"/>
          <w:sz w:val="24"/>
          <w:szCs w:val="24"/>
        </w:rPr>
        <w:t xml:space="preserve"> engagement</w:t>
      </w:r>
      <w:r w:rsidRPr="00750ECD">
        <w:rPr>
          <w:rFonts w:ascii="Arial" w:hAnsi="Arial" w:cs="Arial"/>
          <w:sz w:val="24"/>
          <w:szCs w:val="24"/>
        </w:rPr>
        <w:t xml:space="preserve"> event will </w:t>
      </w:r>
      <w:r w:rsidR="004A7A21" w:rsidRPr="00750ECD">
        <w:rPr>
          <w:rFonts w:ascii="Arial" w:hAnsi="Arial" w:cs="Arial"/>
          <w:sz w:val="24"/>
          <w:szCs w:val="24"/>
        </w:rPr>
        <w:t xml:space="preserve">show the content of the qualifications and work with attendees to identify any posts that can be advertised as apprenticeships or programmes that existing staff can enrol on to enable them to develop and progress in their roles. </w:t>
      </w:r>
    </w:p>
    <w:p w14:paraId="3F14C909" w14:textId="77777777" w:rsidR="005267FA" w:rsidRPr="00750ECD" w:rsidRDefault="005267FA" w:rsidP="00411237">
      <w:pPr>
        <w:spacing w:after="0" w:line="240" w:lineRule="auto"/>
        <w:jc w:val="both"/>
        <w:rPr>
          <w:rFonts w:ascii="Arial" w:hAnsi="Arial" w:cs="Arial"/>
          <w:sz w:val="24"/>
          <w:szCs w:val="24"/>
        </w:rPr>
      </w:pPr>
    </w:p>
    <w:p w14:paraId="17FF6526" w14:textId="297356E9" w:rsidR="004A7A21" w:rsidRPr="00750ECD" w:rsidRDefault="004A7A21" w:rsidP="00411237">
      <w:pPr>
        <w:spacing w:after="0" w:line="240" w:lineRule="auto"/>
        <w:jc w:val="both"/>
        <w:rPr>
          <w:rFonts w:ascii="Arial" w:hAnsi="Arial" w:cs="Arial"/>
          <w:sz w:val="24"/>
          <w:szCs w:val="24"/>
        </w:rPr>
      </w:pPr>
      <w:r w:rsidRPr="00750ECD">
        <w:rPr>
          <w:rFonts w:ascii="Arial" w:hAnsi="Arial" w:cs="Arial"/>
          <w:sz w:val="24"/>
          <w:szCs w:val="24"/>
        </w:rPr>
        <w:t xml:space="preserve">The Apprentice Academy team will </w:t>
      </w:r>
      <w:r w:rsidR="00B20DA5">
        <w:rPr>
          <w:rFonts w:ascii="Arial" w:hAnsi="Arial" w:cs="Arial"/>
          <w:sz w:val="24"/>
          <w:szCs w:val="24"/>
        </w:rPr>
        <w:t>continue to</w:t>
      </w:r>
      <w:r w:rsidR="00B20DA5" w:rsidRPr="00750ECD">
        <w:rPr>
          <w:rFonts w:ascii="Arial" w:hAnsi="Arial" w:cs="Arial"/>
          <w:sz w:val="24"/>
          <w:szCs w:val="24"/>
        </w:rPr>
        <w:t xml:space="preserve"> </w:t>
      </w:r>
      <w:r w:rsidRPr="00750ECD">
        <w:rPr>
          <w:rFonts w:ascii="Arial" w:hAnsi="Arial" w:cs="Arial"/>
          <w:sz w:val="24"/>
          <w:szCs w:val="24"/>
        </w:rPr>
        <w:t xml:space="preserve">meet with the Workforce </w:t>
      </w:r>
      <w:r w:rsidR="00CD15E2" w:rsidRPr="00750ECD">
        <w:rPr>
          <w:rFonts w:ascii="Arial" w:hAnsi="Arial" w:cs="Arial"/>
          <w:sz w:val="24"/>
          <w:szCs w:val="24"/>
        </w:rPr>
        <w:t>P</w:t>
      </w:r>
      <w:r w:rsidRPr="00750ECD">
        <w:rPr>
          <w:rFonts w:ascii="Arial" w:hAnsi="Arial" w:cs="Arial"/>
          <w:sz w:val="24"/>
          <w:szCs w:val="24"/>
        </w:rPr>
        <w:t xml:space="preserve">lanning leads to better understand the needs of the workforce in different areas and advise on the development of new roles at higher levels to help support the registered recruitment issues. </w:t>
      </w:r>
    </w:p>
    <w:p w14:paraId="6DEC8208" w14:textId="77777777" w:rsidR="004A7A21" w:rsidRPr="00750ECD" w:rsidRDefault="004A7A21" w:rsidP="00411237">
      <w:pPr>
        <w:spacing w:after="0" w:line="240" w:lineRule="auto"/>
        <w:jc w:val="both"/>
        <w:rPr>
          <w:rFonts w:ascii="Arial" w:hAnsi="Arial" w:cs="Arial"/>
          <w:sz w:val="24"/>
          <w:szCs w:val="24"/>
        </w:rPr>
      </w:pPr>
    </w:p>
    <w:p w14:paraId="5836FF90" w14:textId="6EC93EC7" w:rsidR="00F77BEE" w:rsidRPr="00750ECD" w:rsidRDefault="004A7A21" w:rsidP="00411237">
      <w:pPr>
        <w:spacing w:after="0" w:line="240" w:lineRule="auto"/>
        <w:jc w:val="both"/>
        <w:rPr>
          <w:rFonts w:ascii="Arial" w:hAnsi="Arial" w:cs="Arial"/>
          <w:sz w:val="24"/>
          <w:szCs w:val="24"/>
        </w:rPr>
      </w:pPr>
      <w:r w:rsidRPr="00750ECD">
        <w:rPr>
          <w:rFonts w:ascii="Arial" w:hAnsi="Arial" w:cs="Arial"/>
          <w:sz w:val="24"/>
          <w:szCs w:val="24"/>
        </w:rPr>
        <w:t xml:space="preserve">The Apprentice Academy will also work with </w:t>
      </w:r>
      <w:r w:rsidR="00B20DA5">
        <w:rPr>
          <w:rFonts w:ascii="Arial" w:hAnsi="Arial" w:cs="Arial"/>
          <w:sz w:val="24"/>
          <w:szCs w:val="24"/>
        </w:rPr>
        <w:t>S</w:t>
      </w:r>
      <w:r w:rsidRPr="00750ECD">
        <w:rPr>
          <w:rFonts w:ascii="Arial" w:hAnsi="Arial" w:cs="Arial"/>
          <w:sz w:val="24"/>
          <w:szCs w:val="24"/>
        </w:rPr>
        <w:t xml:space="preserve">ervice </w:t>
      </w:r>
      <w:r w:rsidR="00B20DA5">
        <w:rPr>
          <w:rFonts w:ascii="Arial" w:hAnsi="Arial" w:cs="Arial"/>
          <w:sz w:val="24"/>
          <w:szCs w:val="24"/>
        </w:rPr>
        <w:t>G</w:t>
      </w:r>
      <w:r w:rsidRPr="00750ECD">
        <w:rPr>
          <w:rFonts w:ascii="Arial" w:hAnsi="Arial" w:cs="Arial"/>
          <w:sz w:val="24"/>
          <w:szCs w:val="24"/>
        </w:rPr>
        <w:t xml:space="preserve">roups to identify staffing establishment savings by recruiting apprentices in posts using vacancy funding; resulting in </w:t>
      </w:r>
      <w:r w:rsidR="00CD15E2" w:rsidRPr="00750ECD">
        <w:rPr>
          <w:rFonts w:ascii="Arial" w:hAnsi="Arial" w:cs="Arial"/>
          <w:sz w:val="24"/>
          <w:szCs w:val="24"/>
        </w:rPr>
        <w:t>well-trained</w:t>
      </w:r>
      <w:r w:rsidRPr="00750ECD">
        <w:rPr>
          <w:rFonts w:ascii="Arial" w:hAnsi="Arial" w:cs="Arial"/>
          <w:sz w:val="24"/>
          <w:szCs w:val="24"/>
        </w:rPr>
        <w:t xml:space="preserve">, experienced and supported staff completing apprenticeships and moving into permanent roles helping with retention. </w:t>
      </w:r>
    </w:p>
    <w:p w14:paraId="0CA74335" w14:textId="77777777" w:rsidR="004A7A21" w:rsidRPr="00750ECD" w:rsidRDefault="004A7A21" w:rsidP="004A7A21">
      <w:pPr>
        <w:spacing w:after="0" w:line="240" w:lineRule="auto"/>
        <w:rPr>
          <w:rFonts w:ascii="Arial" w:hAnsi="Arial" w:cs="Arial"/>
          <w:sz w:val="24"/>
          <w:szCs w:val="24"/>
        </w:rPr>
      </w:pPr>
    </w:p>
    <w:p w14:paraId="561E737D" w14:textId="77777777" w:rsidR="00F77BEE" w:rsidRPr="00750ECD" w:rsidRDefault="00F77BEE" w:rsidP="005C34FD">
      <w:pPr>
        <w:spacing w:after="0" w:line="240" w:lineRule="auto"/>
        <w:rPr>
          <w:rFonts w:ascii="Arial" w:hAnsi="Arial" w:cs="Arial"/>
          <w:sz w:val="24"/>
          <w:szCs w:val="24"/>
        </w:rPr>
      </w:pPr>
    </w:p>
    <w:p w14:paraId="6941786C" w14:textId="15372091" w:rsidR="00DC62F6" w:rsidRDefault="00DC62F6">
      <w:pPr>
        <w:rPr>
          <w:rFonts w:ascii="Arial" w:hAnsi="Arial" w:cs="Arial"/>
          <w:sz w:val="24"/>
          <w:szCs w:val="24"/>
        </w:rPr>
      </w:pPr>
      <w:r>
        <w:rPr>
          <w:rFonts w:ascii="Arial" w:hAnsi="Arial" w:cs="Arial"/>
          <w:sz w:val="24"/>
          <w:szCs w:val="24"/>
        </w:rPr>
        <w:br w:type="page"/>
      </w:r>
    </w:p>
    <w:p w14:paraId="7EE9103F" w14:textId="46FBCBB4" w:rsidR="00F77BEE" w:rsidRDefault="00DC62F6" w:rsidP="005C34FD">
      <w:pPr>
        <w:spacing w:after="0" w:line="240" w:lineRule="auto"/>
        <w:contextualSpacing/>
        <w:rPr>
          <w:rFonts w:ascii="Arial" w:hAnsi="Arial" w:cs="Arial"/>
          <w:b/>
          <w:sz w:val="24"/>
          <w:szCs w:val="24"/>
        </w:rPr>
      </w:pPr>
      <w:r>
        <w:rPr>
          <w:rFonts w:ascii="Arial" w:hAnsi="Arial" w:cs="Arial"/>
          <w:b/>
          <w:sz w:val="24"/>
          <w:szCs w:val="24"/>
        </w:rPr>
        <w:t>Some apprentices success stories</w:t>
      </w:r>
    </w:p>
    <w:p w14:paraId="44C2A27D" w14:textId="3EA80F41" w:rsidR="00DC62F6" w:rsidRDefault="00DC62F6" w:rsidP="005C34FD">
      <w:pPr>
        <w:spacing w:after="0" w:line="240" w:lineRule="auto"/>
        <w:contextualSpacing/>
        <w:rPr>
          <w:rFonts w:ascii="Arial" w:hAnsi="Arial" w:cs="Arial"/>
          <w:b/>
          <w:sz w:val="24"/>
          <w:szCs w:val="24"/>
        </w:rPr>
      </w:pPr>
    </w:p>
    <w:p w14:paraId="505E0EA6" w14:textId="37C0270A" w:rsidR="00DC62F6" w:rsidRDefault="00DC62F6" w:rsidP="005C34FD">
      <w:pPr>
        <w:spacing w:after="0" w:line="240" w:lineRule="auto"/>
        <w:contextualSpacing/>
        <w:rPr>
          <w:rFonts w:ascii="Arial" w:hAnsi="Arial" w:cs="Arial"/>
          <w:b/>
          <w:sz w:val="24"/>
          <w:szCs w:val="24"/>
        </w:rPr>
      </w:pPr>
    </w:p>
    <w:p w14:paraId="61A679AE" w14:textId="24291D68" w:rsidR="00745451" w:rsidRDefault="00745451" w:rsidP="005C34FD">
      <w:pPr>
        <w:spacing w:after="0" w:line="240" w:lineRule="auto"/>
        <w:contextualSpacing/>
        <w:rPr>
          <w:rFonts w:ascii="Arial" w:hAnsi="Arial" w:cs="Arial"/>
          <w:b/>
          <w:sz w:val="24"/>
          <w:szCs w:val="24"/>
        </w:rPr>
      </w:pPr>
    </w:p>
    <w:p w14:paraId="5859E9A2" w14:textId="03B1BED7" w:rsidR="00745451" w:rsidRDefault="00745451" w:rsidP="005C34FD">
      <w:pPr>
        <w:spacing w:after="0" w:line="240" w:lineRule="auto"/>
        <w:contextualSpacing/>
        <w:rPr>
          <w:rFonts w:ascii="Arial" w:hAnsi="Arial" w:cs="Arial"/>
          <w:b/>
          <w:sz w:val="24"/>
          <w:szCs w:val="24"/>
        </w:rPr>
      </w:pPr>
    </w:p>
    <w:p w14:paraId="54F2DF26" w14:textId="77777777" w:rsidR="00745451" w:rsidRDefault="00745451" w:rsidP="005C34FD">
      <w:pPr>
        <w:spacing w:after="0" w:line="240" w:lineRule="auto"/>
        <w:contextualSpacing/>
        <w:rPr>
          <w:rFonts w:ascii="Arial" w:hAnsi="Arial" w:cs="Arial"/>
          <w:b/>
          <w:sz w:val="24"/>
          <w:szCs w:val="24"/>
        </w:rPr>
      </w:pPr>
    </w:p>
    <w:p w14:paraId="0DCFD0D9" w14:textId="529C1557" w:rsidR="00DC62F6" w:rsidRDefault="00DC62F6" w:rsidP="005C34FD">
      <w:pPr>
        <w:spacing w:after="0" w:line="240" w:lineRule="auto"/>
        <w:contextualSpacing/>
        <w:rPr>
          <w:rFonts w:ascii="Arial" w:hAnsi="Arial" w:cs="Arial"/>
          <w:b/>
          <w:sz w:val="24"/>
          <w:szCs w:val="24"/>
        </w:rPr>
      </w:pPr>
      <w:r>
        <w:rPr>
          <w:noProof/>
          <w:lang w:eastAsia="en-GB"/>
        </w:rPr>
        <w:drawing>
          <wp:inline distT="0" distB="0" distL="0" distR="0" wp14:anchorId="48EB95FA" wp14:editId="3E3E9850">
            <wp:extent cx="5840627" cy="4357498"/>
            <wp:effectExtent l="19050" t="19050" r="27305" b="2413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45005" cy="4360765"/>
                    </a:xfrm>
                    <a:prstGeom prst="rect">
                      <a:avLst/>
                    </a:prstGeom>
                    <a:ln>
                      <a:solidFill>
                        <a:schemeClr val="accent1"/>
                      </a:solidFill>
                    </a:ln>
                  </pic:spPr>
                </pic:pic>
              </a:graphicData>
            </a:graphic>
          </wp:inline>
        </w:drawing>
      </w:r>
    </w:p>
    <w:p w14:paraId="41EC27D5" w14:textId="7B515D1A" w:rsidR="00DC62F6" w:rsidRDefault="00DC62F6" w:rsidP="005C34FD">
      <w:pPr>
        <w:spacing w:after="0" w:line="240" w:lineRule="auto"/>
        <w:contextualSpacing/>
        <w:rPr>
          <w:rFonts w:ascii="Arial" w:hAnsi="Arial" w:cs="Arial"/>
          <w:b/>
          <w:sz w:val="24"/>
          <w:szCs w:val="24"/>
        </w:rPr>
      </w:pPr>
    </w:p>
    <w:p w14:paraId="7B6DAF3E" w14:textId="77777777" w:rsidR="00DC62F6" w:rsidRPr="00750ECD" w:rsidRDefault="00DC62F6" w:rsidP="005C34FD">
      <w:pPr>
        <w:spacing w:after="0" w:line="240" w:lineRule="auto"/>
        <w:contextualSpacing/>
        <w:rPr>
          <w:rFonts w:ascii="Arial" w:hAnsi="Arial" w:cs="Arial"/>
          <w:sz w:val="24"/>
          <w:szCs w:val="24"/>
        </w:rPr>
      </w:pPr>
    </w:p>
    <w:p w14:paraId="0FB5A44C" w14:textId="77777777" w:rsidR="00F77BEE" w:rsidRPr="00750ECD" w:rsidRDefault="00F77BEE" w:rsidP="005C34FD">
      <w:pPr>
        <w:spacing w:after="0" w:line="240" w:lineRule="auto"/>
        <w:contextualSpacing/>
        <w:rPr>
          <w:rFonts w:ascii="Arial" w:hAnsi="Arial" w:cs="Arial"/>
          <w:sz w:val="24"/>
          <w:szCs w:val="24"/>
        </w:rPr>
      </w:pPr>
    </w:p>
    <w:p w14:paraId="466CC203" w14:textId="74A60BC0" w:rsidR="00920561" w:rsidRDefault="00920561">
      <w:pPr>
        <w:rPr>
          <w:rFonts w:ascii="Arial" w:hAnsi="Arial" w:cs="Arial"/>
          <w:sz w:val="24"/>
          <w:szCs w:val="24"/>
        </w:rPr>
      </w:pPr>
      <w:r>
        <w:rPr>
          <w:rFonts w:ascii="Arial" w:hAnsi="Arial" w:cs="Arial"/>
          <w:sz w:val="24"/>
          <w:szCs w:val="24"/>
        </w:rPr>
        <w:br w:type="page"/>
      </w:r>
    </w:p>
    <w:p w14:paraId="211DADCD" w14:textId="1C583302" w:rsidR="00F77BEE" w:rsidRDefault="00920561" w:rsidP="005C34FD">
      <w:pPr>
        <w:spacing w:line="240" w:lineRule="auto"/>
        <w:rPr>
          <w:rFonts w:ascii="Arial" w:hAnsi="Arial" w:cs="Arial"/>
          <w:sz w:val="24"/>
          <w:szCs w:val="24"/>
        </w:rPr>
      </w:pPr>
      <w:r>
        <w:rPr>
          <w:noProof/>
          <w:lang w:eastAsia="en-GB"/>
        </w:rPr>
        <w:drawing>
          <wp:inline distT="0" distB="0" distL="0" distR="0" wp14:anchorId="705952E9" wp14:editId="2EDA70E9">
            <wp:extent cx="5980074" cy="8431306"/>
            <wp:effectExtent l="19050" t="19050" r="20955" b="273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766"/>
                    <a:stretch/>
                  </pic:blipFill>
                  <pic:spPr bwMode="auto">
                    <a:xfrm>
                      <a:off x="0" y="0"/>
                      <a:ext cx="5992339" cy="8448598"/>
                    </a:xfrm>
                    <a:prstGeom prst="rect">
                      <a:avLst/>
                    </a:prstGeom>
                    <a:ln w="9525" cap="flat" cmpd="sng" algn="ctr">
                      <a:solidFill>
                        <a:srgbClr val="5B9BD5"/>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EA994FC" w14:textId="6EE88A39" w:rsidR="00920561" w:rsidRDefault="00920561">
      <w:pPr>
        <w:rPr>
          <w:rFonts w:ascii="Arial" w:hAnsi="Arial" w:cs="Arial"/>
          <w:sz w:val="24"/>
          <w:szCs w:val="24"/>
        </w:rPr>
      </w:pPr>
      <w:r>
        <w:rPr>
          <w:rFonts w:ascii="Arial" w:hAnsi="Arial" w:cs="Arial"/>
          <w:sz w:val="24"/>
          <w:szCs w:val="24"/>
        </w:rPr>
        <w:br w:type="page"/>
      </w:r>
    </w:p>
    <w:p w14:paraId="6A0BA783" w14:textId="195B3665" w:rsidR="00920561" w:rsidRDefault="00920561" w:rsidP="005C34FD">
      <w:pPr>
        <w:spacing w:line="240" w:lineRule="auto"/>
        <w:rPr>
          <w:rFonts w:ascii="Arial" w:hAnsi="Arial" w:cs="Arial"/>
          <w:sz w:val="24"/>
          <w:szCs w:val="24"/>
        </w:rPr>
      </w:pPr>
      <w:r>
        <w:rPr>
          <w:noProof/>
          <w:lang w:eastAsia="en-GB"/>
        </w:rPr>
        <w:drawing>
          <wp:inline distT="0" distB="0" distL="0" distR="0" wp14:anchorId="5B427A9C" wp14:editId="5F54FFA1">
            <wp:extent cx="6021859" cy="8565104"/>
            <wp:effectExtent l="19050" t="19050" r="17145" b="266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025978" cy="8570962"/>
                    </a:xfrm>
                    <a:prstGeom prst="rect">
                      <a:avLst/>
                    </a:prstGeom>
                    <a:ln>
                      <a:solidFill>
                        <a:schemeClr val="accent1"/>
                      </a:solidFill>
                    </a:ln>
                  </pic:spPr>
                </pic:pic>
              </a:graphicData>
            </a:graphic>
          </wp:inline>
        </w:drawing>
      </w:r>
    </w:p>
    <w:p w14:paraId="71886C9A" w14:textId="59306574" w:rsidR="00920561" w:rsidRDefault="00920561" w:rsidP="005C34FD">
      <w:pPr>
        <w:spacing w:line="240" w:lineRule="auto"/>
        <w:rPr>
          <w:rFonts w:ascii="Arial" w:hAnsi="Arial" w:cs="Arial"/>
          <w:sz w:val="24"/>
          <w:szCs w:val="24"/>
        </w:rPr>
      </w:pPr>
      <w:r>
        <w:rPr>
          <w:noProof/>
          <w:lang w:eastAsia="en-GB"/>
        </w:rPr>
        <w:drawing>
          <wp:inline distT="0" distB="0" distL="0" distR="0" wp14:anchorId="166E67DF" wp14:editId="19D4928C">
            <wp:extent cx="5972432" cy="8508036"/>
            <wp:effectExtent l="19050" t="19050" r="28575" b="266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72981" cy="8508818"/>
                    </a:xfrm>
                    <a:prstGeom prst="rect">
                      <a:avLst/>
                    </a:prstGeom>
                    <a:ln>
                      <a:solidFill>
                        <a:schemeClr val="accent1"/>
                      </a:solidFill>
                    </a:ln>
                  </pic:spPr>
                </pic:pic>
              </a:graphicData>
            </a:graphic>
          </wp:inline>
        </w:drawing>
      </w:r>
    </w:p>
    <w:p w14:paraId="30B0E93C" w14:textId="1AD01999" w:rsidR="00920561" w:rsidRDefault="00920561" w:rsidP="005C34FD">
      <w:pPr>
        <w:spacing w:line="240" w:lineRule="auto"/>
        <w:rPr>
          <w:rFonts w:ascii="Arial" w:hAnsi="Arial" w:cs="Arial"/>
          <w:sz w:val="24"/>
          <w:szCs w:val="24"/>
        </w:rPr>
      </w:pPr>
    </w:p>
    <w:p w14:paraId="3C72C93D" w14:textId="67F032C4" w:rsidR="00920561" w:rsidRDefault="00920561" w:rsidP="005C34FD">
      <w:pPr>
        <w:spacing w:line="240" w:lineRule="auto"/>
        <w:rPr>
          <w:rFonts w:ascii="Arial" w:hAnsi="Arial" w:cs="Arial"/>
          <w:sz w:val="24"/>
          <w:szCs w:val="24"/>
        </w:rPr>
      </w:pPr>
      <w:r>
        <w:rPr>
          <w:noProof/>
          <w:lang w:eastAsia="en-GB"/>
        </w:rPr>
        <w:drawing>
          <wp:inline distT="0" distB="0" distL="0" distR="0" wp14:anchorId="107038D2" wp14:editId="3C4278F5">
            <wp:extent cx="6045002" cy="8304679"/>
            <wp:effectExtent l="19050" t="19050" r="13335" b="203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49049" cy="8310239"/>
                    </a:xfrm>
                    <a:prstGeom prst="rect">
                      <a:avLst/>
                    </a:prstGeom>
                    <a:ln>
                      <a:solidFill>
                        <a:schemeClr val="accent1"/>
                      </a:solidFill>
                    </a:ln>
                  </pic:spPr>
                </pic:pic>
              </a:graphicData>
            </a:graphic>
          </wp:inline>
        </w:drawing>
      </w:r>
    </w:p>
    <w:p w14:paraId="04D88776" w14:textId="29A3BD50" w:rsidR="00920561" w:rsidRDefault="00920561" w:rsidP="005C34FD">
      <w:pPr>
        <w:spacing w:line="240" w:lineRule="auto"/>
        <w:rPr>
          <w:rFonts w:ascii="Arial" w:hAnsi="Arial" w:cs="Arial"/>
          <w:sz w:val="24"/>
          <w:szCs w:val="24"/>
        </w:rPr>
      </w:pPr>
    </w:p>
    <w:p w14:paraId="09A26289" w14:textId="312EAF38" w:rsidR="00920561" w:rsidRDefault="00920561" w:rsidP="005C34FD">
      <w:pPr>
        <w:spacing w:line="240" w:lineRule="auto"/>
        <w:rPr>
          <w:rFonts w:ascii="Arial" w:hAnsi="Arial" w:cs="Arial"/>
          <w:sz w:val="24"/>
          <w:szCs w:val="24"/>
        </w:rPr>
      </w:pPr>
      <w:r>
        <w:rPr>
          <w:noProof/>
          <w:lang w:eastAsia="en-GB"/>
        </w:rPr>
        <w:drawing>
          <wp:inline distT="0" distB="0" distL="0" distR="0" wp14:anchorId="11BC3B51" wp14:editId="44262C74">
            <wp:extent cx="5930153" cy="8076598"/>
            <wp:effectExtent l="19050" t="19050" r="13970" b="196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3012" cy="8080492"/>
                    </a:xfrm>
                    <a:prstGeom prst="rect">
                      <a:avLst/>
                    </a:prstGeom>
                    <a:ln>
                      <a:solidFill>
                        <a:schemeClr val="accent1"/>
                      </a:solidFill>
                    </a:ln>
                  </pic:spPr>
                </pic:pic>
              </a:graphicData>
            </a:graphic>
          </wp:inline>
        </w:drawing>
      </w:r>
    </w:p>
    <w:p w14:paraId="6704CCFC" w14:textId="6E6A5DB8" w:rsidR="00920561" w:rsidRDefault="00920561" w:rsidP="005C34FD">
      <w:pPr>
        <w:spacing w:line="240" w:lineRule="auto"/>
        <w:rPr>
          <w:rFonts w:ascii="Arial" w:hAnsi="Arial" w:cs="Arial"/>
          <w:sz w:val="24"/>
          <w:szCs w:val="24"/>
        </w:rPr>
      </w:pPr>
    </w:p>
    <w:p w14:paraId="019A4DD0" w14:textId="52326454" w:rsidR="00920561" w:rsidRPr="00750ECD" w:rsidRDefault="00920561" w:rsidP="005C34FD">
      <w:pPr>
        <w:spacing w:line="240" w:lineRule="auto"/>
        <w:rPr>
          <w:rFonts w:ascii="Arial" w:hAnsi="Arial" w:cs="Arial"/>
          <w:sz w:val="24"/>
          <w:szCs w:val="24"/>
        </w:rPr>
      </w:pPr>
      <w:r>
        <w:rPr>
          <w:noProof/>
          <w:lang w:eastAsia="en-GB"/>
        </w:rPr>
        <w:drawing>
          <wp:inline distT="0" distB="0" distL="0" distR="0" wp14:anchorId="723FD0F1" wp14:editId="59EF1370">
            <wp:extent cx="6117262" cy="8707944"/>
            <wp:effectExtent l="19050" t="19050" r="17145" b="171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28870" cy="8724467"/>
                    </a:xfrm>
                    <a:prstGeom prst="rect">
                      <a:avLst/>
                    </a:prstGeom>
                    <a:ln>
                      <a:solidFill>
                        <a:schemeClr val="accent1"/>
                      </a:solidFill>
                    </a:ln>
                  </pic:spPr>
                </pic:pic>
              </a:graphicData>
            </a:graphic>
          </wp:inline>
        </w:drawing>
      </w:r>
    </w:p>
    <w:sectPr w:rsidR="00920561" w:rsidRPr="00750ECD" w:rsidSect="00C933CC">
      <w:footerReference w:type="default" r:id="rId26"/>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827A62" w14:textId="77777777" w:rsidR="00411B15" w:rsidRDefault="00411B15" w:rsidP="005267FA">
      <w:pPr>
        <w:spacing w:after="0" w:line="240" w:lineRule="auto"/>
      </w:pPr>
      <w:r>
        <w:separator/>
      </w:r>
    </w:p>
  </w:endnote>
  <w:endnote w:type="continuationSeparator" w:id="0">
    <w:p w14:paraId="2CB8BB8D" w14:textId="77777777" w:rsidR="00411B15" w:rsidRDefault="00411B15" w:rsidP="005267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5576015"/>
      <w:docPartObj>
        <w:docPartGallery w:val="Page Numbers (Bottom of Page)"/>
        <w:docPartUnique/>
      </w:docPartObj>
    </w:sdtPr>
    <w:sdtEndPr>
      <w:rPr>
        <w:noProof/>
      </w:rPr>
    </w:sdtEndPr>
    <w:sdtContent>
      <w:p w14:paraId="4E20AE5B" w14:textId="614D422A" w:rsidR="005267FA" w:rsidRDefault="005267FA" w:rsidP="005267FA">
        <w:pPr>
          <w:pStyle w:val="Footer"/>
          <w:jc w:val="center"/>
        </w:pPr>
        <w:r>
          <w:fldChar w:fldCharType="begin"/>
        </w:r>
        <w:r>
          <w:instrText xml:space="preserve"> PAGE   \* MERGEFORMAT </w:instrText>
        </w:r>
        <w:r>
          <w:fldChar w:fldCharType="separate"/>
        </w:r>
        <w:r w:rsidR="00DC4365">
          <w:rPr>
            <w:noProof/>
          </w:rPr>
          <w:t>2</w:t>
        </w:r>
        <w:r>
          <w:rPr>
            <w:noProof/>
          </w:rPr>
          <w:fldChar w:fldCharType="end"/>
        </w:r>
      </w:p>
    </w:sdtContent>
  </w:sdt>
  <w:p w14:paraId="1F12CD8F" w14:textId="77777777" w:rsidR="005267FA" w:rsidRDefault="005267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73CE87" w14:textId="77777777" w:rsidR="00411B15" w:rsidRDefault="00411B15" w:rsidP="005267FA">
      <w:pPr>
        <w:spacing w:after="0" w:line="240" w:lineRule="auto"/>
      </w:pPr>
      <w:r>
        <w:separator/>
      </w:r>
    </w:p>
  </w:footnote>
  <w:footnote w:type="continuationSeparator" w:id="0">
    <w:p w14:paraId="75C076AF" w14:textId="77777777" w:rsidR="00411B15" w:rsidRDefault="00411B15" w:rsidP="005267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D1FB1"/>
    <w:multiLevelType w:val="hybridMultilevel"/>
    <w:tmpl w:val="12FA46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BF6363"/>
    <w:multiLevelType w:val="hybridMultilevel"/>
    <w:tmpl w:val="10388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B01FE6"/>
    <w:multiLevelType w:val="hybridMultilevel"/>
    <w:tmpl w:val="033A40C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 w15:restartNumberingAfterBreak="0">
    <w:nsid w:val="21626D4B"/>
    <w:multiLevelType w:val="hybridMultilevel"/>
    <w:tmpl w:val="70329C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90A2A81"/>
    <w:multiLevelType w:val="multilevel"/>
    <w:tmpl w:val="8BCA2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A04ED1"/>
    <w:multiLevelType w:val="hybridMultilevel"/>
    <w:tmpl w:val="0D42E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B624E5"/>
    <w:multiLevelType w:val="hybridMultilevel"/>
    <w:tmpl w:val="220C9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7D126B"/>
    <w:multiLevelType w:val="hybridMultilevel"/>
    <w:tmpl w:val="5C2423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F744B25"/>
    <w:multiLevelType w:val="hybridMultilevel"/>
    <w:tmpl w:val="FD9874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1F7D42"/>
    <w:multiLevelType w:val="hybridMultilevel"/>
    <w:tmpl w:val="1D7A3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9A367B"/>
    <w:multiLevelType w:val="multilevel"/>
    <w:tmpl w:val="88521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EA47109"/>
    <w:multiLevelType w:val="hybridMultilevel"/>
    <w:tmpl w:val="54CEC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C1463FB"/>
    <w:multiLevelType w:val="hybridMultilevel"/>
    <w:tmpl w:val="9C7A8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7"/>
  </w:num>
  <w:num w:numId="4">
    <w:abstractNumId w:val="0"/>
  </w:num>
  <w:num w:numId="5">
    <w:abstractNumId w:val="9"/>
  </w:num>
  <w:num w:numId="6">
    <w:abstractNumId w:val="12"/>
  </w:num>
  <w:num w:numId="7">
    <w:abstractNumId w:val="8"/>
  </w:num>
  <w:num w:numId="8">
    <w:abstractNumId w:val="4"/>
  </w:num>
  <w:num w:numId="9">
    <w:abstractNumId w:val="10"/>
  </w:num>
  <w:num w:numId="10">
    <w:abstractNumId w:val="6"/>
  </w:num>
  <w:num w:numId="11">
    <w:abstractNumId w:val="11"/>
  </w:num>
  <w:num w:numId="12">
    <w:abstractNumId w:val="2"/>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BEE"/>
    <w:rsid w:val="00032DA6"/>
    <w:rsid w:val="000B2483"/>
    <w:rsid w:val="000B50BB"/>
    <w:rsid w:val="00107680"/>
    <w:rsid w:val="00113AEE"/>
    <w:rsid w:val="001210BA"/>
    <w:rsid w:val="00127863"/>
    <w:rsid w:val="001D1185"/>
    <w:rsid w:val="001F5212"/>
    <w:rsid w:val="00230F4B"/>
    <w:rsid w:val="002501CC"/>
    <w:rsid w:val="00261D98"/>
    <w:rsid w:val="002A5C9B"/>
    <w:rsid w:val="00310F22"/>
    <w:rsid w:val="00321403"/>
    <w:rsid w:val="00350D99"/>
    <w:rsid w:val="00351B0F"/>
    <w:rsid w:val="00361842"/>
    <w:rsid w:val="00362B9D"/>
    <w:rsid w:val="00370895"/>
    <w:rsid w:val="00372D38"/>
    <w:rsid w:val="003954F5"/>
    <w:rsid w:val="003A28B4"/>
    <w:rsid w:val="003B07F0"/>
    <w:rsid w:val="003B7794"/>
    <w:rsid w:val="003C4E74"/>
    <w:rsid w:val="0040748E"/>
    <w:rsid w:val="00411237"/>
    <w:rsid w:val="00411A3E"/>
    <w:rsid w:val="00411B15"/>
    <w:rsid w:val="00411F20"/>
    <w:rsid w:val="00453E10"/>
    <w:rsid w:val="00463BA1"/>
    <w:rsid w:val="00470223"/>
    <w:rsid w:val="004A7A21"/>
    <w:rsid w:val="004B3DC2"/>
    <w:rsid w:val="004C5429"/>
    <w:rsid w:val="004F025C"/>
    <w:rsid w:val="0050134A"/>
    <w:rsid w:val="005267FA"/>
    <w:rsid w:val="00526CB0"/>
    <w:rsid w:val="0056641F"/>
    <w:rsid w:val="005B5B9E"/>
    <w:rsid w:val="005C34FD"/>
    <w:rsid w:val="005E1272"/>
    <w:rsid w:val="005F3012"/>
    <w:rsid w:val="00601C78"/>
    <w:rsid w:val="00625B51"/>
    <w:rsid w:val="006412C7"/>
    <w:rsid w:val="006813F0"/>
    <w:rsid w:val="006C425F"/>
    <w:rsid w:val="006E05D9"/>
    <w:rsid w:val="007348E7"/>
    <w:rsid w:val="00745451"/>
    <w:rsid w:val="00750ECD"/>
    <w:rsid w:val="00774C27"/>
    <w:rsid w:val="007B46C2"/>
    <w:rsid w:val="007D02E3"/>
    <w:rsid w:val="007E7910"/>
    <w:rsid w:val="00800C3A"/>
    <w:rsid w:val="0083060A"/>
    <w:rsid w:val="00875345"/>
    <w:rsid w:val="00905A4F"/>
    <w:rsid w:val="00910B0D"/>
    <w:rsid w:val="00920561"/>
    <w:rsid w:val="00966D94"/>
    <w:rsid w:val="00971BAD"/>
    <w:rsid w:val="009C0C91"/>
    <w:rsid w:val="00A06A96"/>
    <w:rsid w:val="00A101D4"/>
    <w:rsid w:val="00A13370"/>
    <w:rsid w:val="00A52120"/>
    <w:rsid w:val="00A64D87"/>
    <w:rsid w:val="00AC4075"/>
    <w:rsid w:val="00AF2AC9"/>
    <w:rsid w:val="00AF3E33"/>
    <w:rsid w:val="00B07BF6"/>
    <w:rsid w:val="00B20DA5"/>
    <w:rsid w:val="00B50BDD"/>
    <w:rsid w:val="00BD6830"/>
    <w:rsid w:val="00C236CB"/>
    <w:rsid w:val="00C41F06"/>
    <w:rsid w:val="00C576BD"/>
    <w:rsid w:val="00C61802"/>
    <w:rsid w:val="00C933CC"/>
    <w:rsid w:val="00CD15E2"/>
    <w:rsid w:val="00CD3879"/>
    <w:rsid w:val="00CD7DD8"/>
    <w:rsid w:val="00CE4AE6"/>
    <w:rsid w:val="00CE620C"/>
    <w:rsid w:val="00D21A27"/>
    <w:rsid w:val="00D658C3"/>
    <w:rsid w:val="00D72FC5"/>
    <w:rsid w:val="00D84E32"/>
    <w:rsid w:val="00D9163D"/>
    <w:rsid w:val="00DB479A"/>
    <w:rsid w:val="00DC24EE"/>
    <w:rsid w:val="00DC4365"/>
    <w:rsid w:val="00DC62F6"/>
    <w:rsid w:val="00DF3A13"/>
    <w:rsid w:val="00E22239"/>
    <w:rsid w:val="00E37702"/>
    <w:rsid w:val="00E628CB"/>
    <w:rsid w:val="00E721B2"/>
    <w:rsid w:val="00E82557"/>
    <w:rsid w:val="00EA2C93"/>
    <w:rsid w:val="00EA4C95"/>
    <w:rsid w:val="00EB7383"/>
    <w:rsid w:val="00ED479E"/>
    <w:rsid w:val="00F25C9D"/>
    <w:rsid w:val="00F62BA4"/>
    <w:rsid w:val="00F77BEE"/>
    <w:rsid w:val="00FA71B9"/>
    <w:rsid w:val="00FB7670"/>
    <w:rsid w:val="00FF36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19CD4AB"/>
  <w15:chartTrackingRefBased/>
  <w15:docId w15:val="{629A8902-7571-45F9-8646-DB50FBA98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7BEE"/>
  </w:style>
  <w:style w:type="paragraph" w:styleId="Heading1">
    <w:name w:val="heading 1"/>
    <w:basedOn w:val="Normal"/>
    <w:next w:val="Normal"/>
    <w:link w:val="Heading1Char"/>
    <w:uiPriority w:val="9"/>
    <w:qFormat/>
    <w:rsid w:val="00750EC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F77BEE"/>
    <w:pPr>
      <w:ind w:left="720"/>
      <w:contextualSpacing/>
    </w:pPr>
  </w:style>
  <w:style w:type="character" w:customStyle="1" w:styleId="ListParagraphChar">
    <w:name w:val="List Paragraph Char"/>
    <w:link w:val="ListParagraph"/>
    <w:uiPriority w:val="34"/>
    <w:locked/>
    <w:rsid w:val="00F77BEE"/>
  </w:style>
  <w:style w:type="character" w:styleId="CommentReference">
    <w:name w:val="annotation reference"/>
    <w:basedOn w:val="DefaultParagraphFont"/>
    <w:uiPriority w:val="99"/>
    <w:semiHidden/>
    <w:unhideWhenUsed/>
    <w:rsid w:val="00C576BD"/>
    <w:rPr>
      <w:sz w:val="16"/>
      <w:szCs w:val="16"/>
    </w:rPr>
  </w:style>
  <w:style w:type="paragraph" w:styleId="CommentText">
    <w:name w:val="annotation text"/>
    <w:basedOn w:val="Normal"/>
    <w:link w:val="CommentTextChar"/>
    <w:uiPriority w:val="99"/>
    <w:semiHidden/>
    <w:unhideWhenUsed/>
    <w:rsid w:val="00C576BD"/>
    <w:pPr>
      <w:spacing w:line="240" w:lineRule="auto"/>
    </w:pPr>
    <w:rPr>
      <w:sz w:val="20"/>
      <w:szCs w:val="20"/>
    </w:rPr>
  </w:style>
  <w:style w:type="character" w:customStyle="1" w:styleId="CommentTextChar">
    <w:name w:val="Comment Text Char"/>
    <w:basedOn w:val="DefaultParagraphFont"/>
    <w:link w:val="CommentText"/>
    <w:uiPriority w:val="99"/>
    <w:semiHidden/>
    <w:rsid w:val="00C576BD"/>
    <w:rPr>
      <w:sz w:val="20"/>
      <w:szCs w:val="20"/>
    </w:rPr>
  </w:style>
  <w:style w:type="paragraph" w:styleId="CommentSubject">
    <w:name w:val="annotation subject"/>
    <w:basedOn w:val="CommentText"/>
    <w:next w:val="CommentText"/>
    <w:link w:val="CommentSubjectChar"/>
    <w:uiPriority w:val="99"/>
    <w:semiHidden/>
    <w:unhideWhenUsed/>
    <w:rsid w:val="00C576BD"/>
    <w:rPr>
      <w:b/>
      <w:bCs/>
    </w:rPr>
  </w:style>
  <w:style w:type="character" w:customStyle="1" w:styleId="CommentSubjectChar">
    <w:name w:val="Comment Subject Char"/>
    <w:basedOn w:val="CommentTextChar"/>
    <w:link w:val="CommentSubject"/>
    <w:uiPriority w:val="99"/>
    <w:semiHidden/>
    <w:rsid w:val="00C576BD"/>
    <w:rPr>
      <w:b/>
      <w:bCs/>
      <w:sz w:val="20"/>
      <w:szCs w:val="20"/>
    </w:rPr>
  </w:style>
  <w:style w:type="paragraph" w:styleId="BalloonText">
    <w:name w:val="Balloon Text"/>
    <w:basedOn w:val="Normal"/>
    <w:link w:val="BalloonTextChar"/>
    <w:uiPriority w:val="99"/>
    <w:semiHidden/>
    <w:unhideWhenUsed/>
    <w:rsid w:val="00C576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76BD"/>
    <w:rPr>
      <w:rFonts w:ascii="Segoe UI" w:hAnsi="Segoe UI" w:cs="Segoe UI"/>
      <w:sz w:val="18"/>
      <w:szCs w:val="18"/>
    </w:rPr>
  </w:style>
  <w:style w:type="character" w:styleId="Hyperlink">
    <w:name w:val="Hyperlink"/>
    <w:basedOn w:val="DefaultParagraphFont"/>
    <w:uiPriority w:val="99"/>
    <w:semiHidden/>
    <w:unhideWhenUsed/>
    <w:rsid w:val="00361842"/>
    <w:rPr>
      <w:color w:val="0000FF"/>
      <w:u w:val="single"/>
    </w:rPr>
  </w:style>
  <w:style w:type="table" w:styleId="TableGrid">
    <w:name w:val="Table Grid"/>
    <w:basedOn w:val="TableNormal"/>
    <w:uiPriority w:val="39"/>
    <w:rsid w:val="00C618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50ECD"/>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5267F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67FA"/>
  </w:style>
  <w:style w:type="paragraph" w:styleId="Footer">
    <w:name w:val="footer"/>
    <w:basedOn w:val="Normal"/>
    <w:link w:val="FooterChar"/>
    <w:uiPriority w:val="99"/>
    <w:unhideWhenUsed/>
    <w:rsid w:val="005267F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67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398092">
      <w:bodyDiv w:val="1"/>
      <w:marLeft w:val="0"/>
      <w:marRight w:val="0"/>
      <w:marTop w:val="0"/>
      <w:marBottom w:val="0"/>
      <w:divBdr>
        <w:top w:val="none" w:sz="0" w:space="0" w:color="auto"/>
        <w:left w:val="none" w:sz="0" w:space="0" w:color="auto"/>
        <w:bottom w:val="none" w:sz="0" w:space="0" w:color="auto"/>
        <w:right w:val="none" w:sz="0" w:space="0" w:color="auto"/>
      </w:divBdr>
    </w:div>
    <w:div w:id="741178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gov.wales/chief-nursing-officer-wales-priorities-2022-2024" TargetMode="External"/><Relationship Id="rId18" Type="http://schemas.openxmlformats.org/officeDocument/2006/relationships/hyperlink" Target="https://www.nationalapprenticeshipweek.co.uk/"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3.png"/><Relationship Id="rId7" Type="http://schemas.openxmlformats.org/officeDocument/2006/relationships/webSettings" Target="webSettings.xml"/><Relationship Id="rId12" Type="http://schemas.openxmlformats.org/officeDocument/2006/relationships/chart" Target="charts/chart2.xml"/><Relationship Id="rId17" Type="http://schemas.openxmlformats.org/officeDocument/2006/relationships/chart" Target="charts/chart4.xml"/><Relationship Id="rId25"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uk/national-minimum-wage-rates" TargetMode="External"/><Relationship Id="rId24" Type="http://schemas.openxmlformats.org/officeDocument/2006/relationships/image" Target="media/image6.png"/><Relationship Id="rId5" Type="http://schemas.openxmlformats.org/officeDocument/2006/relationships/styles" Target="styles.xml"/><Relationship Id="rId15" Type="http://schemas.openxmlformats.org/officeDocument/2006/relationships/hyperlink" Target="https://gov.wales/sites/default/files/publications/2022-08/apprenticeship-commissioning-programme-wales-framework-programme-specification-guidance-2022.pdf" TargetMode="External"/><Relationship Id="rId23" Type="http://schemas.openxmlformats.org/officeDocument/2006/relationships/image" Target="media/image5.png"/><Relationship Id="rId28"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gov.wales/programme-for-government-2021-to-2026-html" TargetMode="External"/><Relationship Id="rId22" Type="http://schemas.openxmlformats.org/officeDocument/2006/relationships/image" Target="media/image4.pn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Jessica.Henriques\Desktop\Copy%20of%20SBUHB%20Key%20Account%20Sta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Sheet1!$F$5</c:f>
              <c:strCache>
                <c:ptCount val="1"/>
                <c:pt idx="0">
                  <c:v>Levy payment </c:v>
                </c:pt>
              </c:strCache>
            </c:strRef>
          </c:tx>
          <c:spPr>
            <a:solidFill>
              <a:schemeClr val="accent1"/>
            </a:solidFill>
            <a:ln>
              <a:solidFill>
                <a:schemeClr val="accent1"/>
              </a:solidFill>
            </a:ln>
            <a:effectLst/>
          </c:spPr>
          <c:invertIfNegative val="0"/>
          <c:cat>
            <c:strRef>
              <c:f>Sheet1!$E$6:$E$12</c:f>
              <c:strCache>
                <c:ptCount val="7"/>
                <c:pt idx="1">
                  <c:v>2017-18</c:v>
                </c:pt>
                <c:pt idx="2">
                  <c:v>2018-19</c:v>
                </c:pt>
                <c:pt idx="3">
                  <c:v>2019-20</c:v>
                </c:pt>
                <c:pt idx="4">
                  <c:v>2020-21</c:v>
                </c:pt>
                <c:pt idx="5">
                  <c:v>2021-22</c:v>
                </c:pt>
                <c:pt idx="6">
                  <c:v>2022-23 </c:v>
                </c:pt>
              </c:strCache>
            </c:strRef>
          </c:cat>
          <c:val>
            <c:numRef>
              <c:f>Sheet1!$F$6:$F$12</c:f>
              <c:numCache>
                <c:formatCode>#,##0</c:formatCode>
                <c:ptCount val="7"/>
                <c:pt idx="1">
                  <c:v>2485185</c:v>
                </c:pt>
                <c:pt idx="2">
                  <c:v>2596775</c:v>
                </c:pt>
                <c:pt idx="3">
                  <c:v>2137626</c:v>
                </c:pt>
                <c:pt idx="4">
                  <c:v>2294660</c:v>
                </c:pt>
                <c:pt idx="5">
                  <c:v>2452869</c:v>
                </c:pt>
                <c:pt idx="6">
                  <c:v>1244390</c:v>
                </c:pt>
              </c:numCache>
            </c:numRef>
          </c:val>
          <c:extLst>
            <c:ext xmlns:c16="http://schemas.microsoft.com/office/drawing/2014/chart" uri="{C3380CC4-5D6E-409C-BE32-E72D297353CC}">
              <c16:uniqueId val="{00000000-A648-48FD-8B8F-922AC02506E0}"/>
            </c:ext>
          </c:extLst>
        </c:ser>
        <c:dLbls>
          <c:showLegendKey val="0"/>
          <c:showVal val="0"/>
          <c:showCatName val="0"/>
          <c:showSerName val="0"/>
          <c:showPercent val="0"/>
          <c:showBubbleSize val="0"/>
        </c:dLbls>
        <c:gapWidth val="219"/>
        <c:overlap val="-27"/>
        <c:axId val="1699953184"/>
        <c:axId val="1699957344"/>
      </c:barChart>
      <c:catAx>
        <c:axId val="1699953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9957344"/>
        <c:crosses val="autoZero"/>
        <c:auto val="1"/>
        <c:lblAlgn val="ctr"/>
        <c:lblOffset val="100"/>
        <c:noMultiLvlLbl val="0"/>
      </c:catAx>
      <c:valAx>
        <c:axId val="16999573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9953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Overall</a:t>
            </a:r>
            <a:r>
              <a:rPr lang="en-GB" baseline="0"/>
              <a:t> Recruitment Stats</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'Recruitment Stats Nov 22'!$B$1</c:f>
              <c:strCache>
                <c:ptCount val="1"/>
                <c:pt idx="0">
                  <c:v>Starts</c:v>
                </c:pt>
              </c:strCache>
            </c:strRef>
          </c:tx>
          <c:spPr>
            <a:solidFill>
              <a:schemeClr val="accent1"/>
            </a:solidFill>
            <a:ln>
              <a:noFill/>
            </a:ln>
            <a:effectLst/>
          </c:spPr>
          <c:invertIfNegative val="0"/>
          <c:cat>
            <c:numRef>
              <c:f>'Recruitment Stats Nov 22'!$A$2:$A$8</c:f>
              <c:numCache>
                <c:formatCode>General</c:formatCode>
                <c:ptCount val="7"/>
                <c:pt idx="0">
                  <c:v>2016</c:v>
                </c:pt>
                <c:pt idx="1">
                  <c:v>2017</c:v>
                </c:pt>
                <c:pt idx="2">
                  <c:v>2018</c:v>
                </c:pt>
                <c:pt idx="3">
                  <c:v>2019</c:v>
                </c:pt>
                <c:pt idx="4">
                  <c:v>2020</c:v>
                </c:pt>
                <c:pt idx="5">
                  <c:v>2021</c:v>
                </c:pt>
                <c:pt idx="6">
                  <c:v>2022</c:v>
                </c:pt>
              </c:numCache>
            </c:numRef>
          </c:cat>
          <c:val>
            <c:numRef>
              <c:f>'Recruitment Stats Nov 22'!$B$2:$B$8</c:f>
              <c:numCache>
                <c:formatCode>General</c:formatCode>
                <c:ptCount val="7"/>
                <c:pt idx="0">
                  <c:v>10</c:v>
                </c:pt>
                <c:pt idx="1">
                  <c:v>48</c:v>
                </c:pt>
                <c:pt idx="2">
                  <c:v>68</c:v>
                </c:pt>
                <c:pt idx="3">
                  <c:v>47</c:v>
                </c:pt>
                <c:pt idx="4">
                  <c:v>24</c:v>
                </c:pt>
                <c:pt idx="5">
                  <c:v>16</c:v>
                </c:pt>
                <c:pt idx="6">
                  <c:v>21</c:v>
                </c:pt>
              </c:numCache>
            </c:numRef>
          </c:val>
          <c:extLst>
            <c:ext xmlns:c16="http://schemas.microsoft.com/office/drawing/2014/chart" uri="{C3380CC4-5D6E-409C-BE32-E72D297353CC}">
              <c16:uniqueId val="{00000000-3848-4F78-B941-8A1A53616AA0}"/>
            </c:ext>
          </c:extLst>
        </c:ser>
        <c:ser>
          <c:idx val="1"/>
          <c:order val="1"/>
          <c:tx>
            <c:strRef>
              <c:f>'Recruitment Stats Nov 22'!$C$1</c:f>
              <c:strCache>
                <c:ptCount val="1"/>
                <c:pt idx="0">
                  <c:v>Current</c:v>
                </c:pt>
              </c:strCache>
            </c:strRef>
          </c:tx>
          <c:spPr>
            <a:solidFill>
              <a:schemeClr val="accent2"/>
            </a:solidFill>
            <a:ln>
              <a:noFill/>
            </a:ln>
            <a:effectLst/>
          </c:spPr>
          <c:invertIfNegative val="0"/>
          <c:cat>
            <c:numRef>
              <c:f>'Recruitment Stats Nov 22'!$A$2:$A$8</c:f>
              <c:numCache>
                <c:formatCode>General</c:formatCode>
                <c:ptCount val="7"/>
                <c:pt idx="0">
                  <c:v>2016</c:v>
                </c:pt>
                <c:pt idx="1">
                  <c:v>2017</c:v>
                </c:pt>
                <c:pt idx="2">
                  <c:v>2018</c:v>
                </c:pt>
                <c:pt idx="3">
                  <c:v>2019</c:v>
                </c:pt>
                <c:pt idx="4">
                  <c:v>2020</c:v>
                </c:pt>
                <c:pt idx="5">
                  <c:v>2021</c:v>
                </c:pt>
                <c:pt idx="6">
                  <c:v>2022</c:v>
                </c:pt>
              </c:numCache>
            </c:numRef>
          </c:cat>
          <c:val>
            <c:numRef>
              <c:f>'Recruitment Stats Nov 22'!$C$2:$C$8</c:f>
              <c:numCache>
                <c:formatCode>General</c:formatCode>
                <c:ptCount val="7"/>
                <c:pt idx="0">
                  <c:v>0</c:v>
                </c:pt>
                <c:pt idx="1">
                  <c:v>0</c:v>
                </c:pt>
                <c:pt idx="2">
                  <c:v>1</c:v>
                </c:pt>
                <c:pt idx="3">
                  <c:v>1</c:v>
                </c:pt>
                <c:pt idx="4">
                  <c:v>1</c:v>
                </c:pt>
                <c:pt idx="5">
                  <c:v>2</c:v>
                </c:pt>
                <c:pt idx="6">
                  <c:v>20</c:v>
                </c:pt>
              </c:numCache>
            </c:numRef>
          </c:val>
          <c:extLst>
            <c:ext xmlns:c16="http://schemas.microsoft.com/office/drawing/2014/chart" uri="{C3380CC4-5D6E-409C-BE32-E72D297353CC}">
              <c16:uniqueId val="{00000001-3848-4F78-B941-8A1A53616AA0}"/>
            </c:ext>
          </c:extLst>
        </c:ser>
        <c:ser>
          <c:idx val="2"/>
          <c:order val="2"/>
          <c:tx>
            <c:strRef>
              <c:f>'Recruitment Stats Nov 22'!$D$1</c:f>
              <c:strCache>
                <c:ptCount val="1"/>
                <c:pt idx="0">
                  <c:v>Employed</c:v>
                </c:pt>
              </c:strCache>
            </c:strRef>
          </c:tx>
          <c:spPr>
            <a:solidFill>
              <a:schemeClr val="accent3"/>
            </a:solidFill>
            <a:ln>
              <a:noFill/>
            </a:ln>
            <a:effectLst/>
          </c:spPr>
          <c:invertIfNegative val="0"/>
          <c:cat>
            <c:numRef>
              <c:f>'Recruitment Stats Nov 22'!$A$2:$A$8</c:f>
              <c:numCache>
                <c:formatCode>General</c:formatCode>
                <c:ptCount val="7"/>
                <c:pt idx="0">
                  <c:v>2016</c:v>
                </c:pt>
                <c:pt idx="1">
                  <c:v>2017</c:v>
                </c:pt>
                <c:pt idx="2">
                  <c:v>2018</c:v>
                </c:pt>
                <c:pt idx="3">
                  <c:v>2019</c:v>
                </c:pt>
                <c:pt idx="4">
                  <c:v>2020</c:v>
                </c:pt>
                <c:pt idx="5">
                  <c:v>2021</c:v>
                </c:pt>
                <c:pt idx="6">
                  <c:v>2022</c:v>
                </c:pt>
              </c:numCache>
            </c:numRef>
          </c:cat>
          <c:val>
            <c:numRef>
              <c:f>'Recruitment Stats Nov 22'!$D$2:$D$8</c:f>
              <c:numCache>
                <c:formatCode>General</c:formatCode>
                <c:ptCount val="7"/>
                <c:pt idx="0">
                  <c:v>8</c:v>
                </c:pt>
                <c:pt idx="1">
                  <c:v>36</c:v>
                </c:pt>
                <c:pt idx="2">
                  <c:v>39</c:v>
                </c:pt>
                <c:pt idx="3">
                  <c:v>20</c:v>
                </c:pt>
                <c:pt idx="4">
                  <c:v>19</c:v>
                </c:pt>
                <c:pt idx="5">
                  <c:v>9</c:v>
                </c:pt>
                <c:pt idx="6">
                  <c:v>1</c:v>
                </c:pt>
              </c:numCache>
            </c:numRef>
          </c:val>
          <c:extLst>
            <c:ext xmlns:c16="http://schemas.microsoft.com/office/drawing/2014/chart" uri="{C3380CC4-5D6E-409C-BE32-E72D297353CC}">
              <c16:uniqueId val="{00000002-3848-4F78-B941-8A1A53616AA0}"/>
            </c:ext>
          </c:extLst>
        </c:ser>
        <c:ser>
          <c:idx val="3"/>
          <c:order val="3"/>
          <c:tx>
            <c:strRef>
              <c:f>'Recruitment Stats Nov 22'!$E$1</c:f>
              <c:strCache>
                <c:ptCount val="1"/>
                <c:pt idx="0">
                  <c:v>Left</c:v>
                </c:pt>
              </c:strCache>
            </c:strRef>
          </c:tx>
          <c:spPr>
            <a:solidFill>
              <a:schemeClr val="accent4"/>
            </a:solidFill>
            <a:ln>
              <a:noFill/>
            </a:ln>
            <a:effectLst/>
          </c:spPr>
          <c:invertIfNegative val="0"/>
          <c:cat>
            <c:numRef>
              <c:f>'Recruitment Stats Nov 22'!$A$2:$A$8</c:f>
              <c:numCache>
                <c:formatCode>General</c:formatCode>
                <c:ptCount val="7"/>
                <c:pt idx="0">
                  <c:v>2016</c:v>
                </c:pt>
                <c:pt idx="1">
                  <c:v>2017</c:v>
                </c:pt>
                <c:pt idx="2">
                  <c:v>2018</c:v>
                </c:pt>
                <c:pt idx="3">
                  <c:v>2019</c:v>
                </c:pt>
                <c:pt idx="4">
                  <c:v>2020</c:v>
                </c:pt>
                <c:pt idx="5">
                  <c:v>2021</c:v>
                </c:pt>
                <c:pt idx="6">
                  <c:v>2022</c:v>
                </c:pt>
              </c:numCache>
            </c:numRef>
          </c:cat>
          <c:val>
            <c:numRef>
              <c:f>'Recruitment Stats Nov 22'!$E$2:$E$8</c:f>
              <c:numCache>
                <c:formatCode>General</c:formatCode>
                <c:ptCount val="7"/>
                <c:pt idx="0">
                  <c:v>2</c:v>
                </c:pt>
                <c:pt idx="1">
                  <c:v>12</c:v>
                </c:pt>
                <c:pt idx="2">
                  <c:v>28</c:v>
                </c:pt>
                <c:pt idx="3">
                  <c:v>26</c:v>
                </c:pt>
                <c:pt idx="4">
                  <c:v>4</c:v>
                </c:pt>
                <c:pt idx="5">
                  <c:v>5</c:v>
                </c:pt>
                <c:pt idx="6">
                  <c:v>0</c:v>
                </c:pt>
              </c:numCache>
            </c:numRef>
          </c:val>
          <c:extLst>
            <c:ext xmlns:c16="http://schemas.microsoft.com/office/drawing/2014/chart" uri="{C3380CC4-5D6E-409C-BE32-E72D297353CC}">
              <c16:uniqueId val="{00000003-3848-4F78-B941-8A1A53616AA0}"/>
            </c:ext>
          </c:extLst>
        </c:ser>
        <c:dLbls>
          <c:showLegendKey val="0"/>
          <c:showVal val="0"/>
          <c:showCatName val="0"/>
          <c:showSerName val="0"/>
          <c:showPercent val="0"/>
          <c:showBubbleSize val="0"/>
        </c:dLbls>
        <c:gapWidth val="219"/>
        <c:overlap val="-27"/>
        <c:axId val="1259794832"/>
        <c:axId val="1259787344"/>
      </c:barChart>
      <c:catAx>
        <c:axId val="125979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9787344"/>
        <c:crosses val="autoZero"/>
        <c:auto val="1"/>
        <c:lblAlgn val="ctr"/>
        <c:lblOffset val="100"/>
        <c:noMultiLvlLbl val="0"/>
      </c:catAx>
      <c:valAx>
        <c:axId val="125978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97948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ofPieChart>
        <c:ofPieType val="bar"/>
        <c:varyColors val="1"/>
        <c:ser>
          <c:idx val="0"/>
          <c:order val="0"/>
          <c:tx>
            <c:strRef>
              <c:f>Sheet1!$K$36</c:f>
              <c:strCache>
                <c:ptCount val="1"/>
                <c:pt idx="0">
                  <c:v>Routes</c:v>
                </c:pt>
              </c:strCache>
            </c:strRef>
          </c:tx>
          <c:spPr>
            <a:ln>
              <a:noFill/>
            </a:ln>
          </c:spPr>
          <c:dPt>
            <c:idx val="0"/>
            <c:bubble3D val="0"/>
            <c:spPr>
              <a:solidFill>
                <a:schemeClr val="accent2"/>
              </a:solidFill>
              <a:ln w="19050">
                <a:noFill/>
              </a:ln>
              <a:effectLst/>
            </c:spPr>
            <c:extLst>
              <c:ext xmlns:c16="http://schemas.microsoft.com/office/drawing/2014/chart" uri="{C3380CC4-5D6E-409C-BE32-E72D297353CC}">
                <c16:uniqueId val="{00000001-47F0-4393-B48E-DE7ED86D5B3A}"/>
              </c:ext>
            </c:extLst>
          </c:dPt>
          <c:dPt>
            <c:idx val="1"/>
            <c:bubble3D val="0"/>
            <c:spPr>
              <a:solidFill>
                <a:schemeClr val="accent1"/>
              </a:solidFill>
              <a:ln w="19050">
                <a:noFill/>
              </a:ln>
              <a:effectLst/>
            </c:spPr>
            <c:extLst>
              <c:ext xmlns:c16="http://schemas.microsoft.com/office/drawing/2014/chart" uri="{C3380CC4-5D6E-409C-BE32-E72D297353CC}">
                <c16:uniqueId val="{00000003-47F0-4393-B48E-DE7ED86D5B3A}"/>
              </c:ext>
            </c:extLst>
          </c:dPt>
          <c:dPt>
            <c:idx val="2"/>
            <c:bubble3D val="0"/>
            <c:spPr>
              <a:solidFill>
                <a:schemeClr val="accent3"/>
              </a:solidFill>
              <a:ln w="19050">
                <a:noFill/>
              </a:ln>
              <a:effectLst/>
            </c:spPr>
            <c:extLst>
              <c:ext xmlns:c16="http://schemas.microsoft.com/office/drawing/2014/chart" uri="{C3380CC4-5D6E-409C-BE32-E72D297353CC}">
                <c16:uniqueId val="{00000005-47F0-4393-B48E-DE7ED86D5B3A}"/>
              </c:ext>
            </c:extLst>
          </c:dPt>
          <c:dPt>
            <c:idx val="3"/>
            <c:bubble3D val="0"/>
            <c:spPr>
              <a:solidFill>
                <a:schemeClr val="accent4"/>
              </a:solidFill>
              <a:ln w="19050">
                <a:noFill/>
              </a:ln>
              <a:effectLst/>
            </c:spPr>
            <c:extLst>
              <c:ext xmlns:c16="http://schemas.microsoft.com/office/drawing/2014/chart" uri="{C3380CC4-5D6E-409C-BE32-E72D297353CC}">
                <c16:uniqueId val="{00000007-47F0-4393-B48E-DE7ED86D5B3A}"/>
              </c:ext>
            </c:extLst>
          </c:dPt>
          <c:dPt>
            <c:idx val="4"/>
            <c:bubble3D val="0"/>
            <c:spPr>
              <a:solidFill>
                <a:schemeClr val="accent5"/>
              </a:solidFill>
              <a:ln w="19050">
                <a:noFill/>
              </a:ln>
              <a:effectLst/>
            </c:spPr>
            <c:extLst>
              <c:ext xmlns:c16="http://schemas.microsoft.com/office/drawing/2014/chart" uri="{C3380CC4-5D6E-409C-BE32-E72D297353CC}">
                <c16:uniqueId val="{00000009-47F0-4393-B48E-DE7ED86D5B3A}"/>
              </c:ext>
            </c:extLst>
          </c:dPt>
          <c:dPt>
            <c:idx val="5"/>
            <c:bubble3D val="0"/>
            <c:spPr>
              <a:solidFill>
                <a:schemeClr val="accent6"/>
              </a:solidFill>
              <a:ln w="19050">
                <a:noFill/>
              </a:ln>
              <a:effectLst/>
            </c:spPr>
            <c:extLst>
              <c:ext xmlns:c16="http://schemas.microsoft.com/office/drawing/2014/chart" uri="{C3380CC4-5D6E-409C-BE32-E72D297353CC}">
                <c16:uniqueId val="{0000000B-47F0-4393-B48E-DE7ED86D5B3A}"/>
              </c:ext>
            </c:extLst>
          </c:dPt>
          <c:dPt>
            <c:idx val="6"/>
            <c:bubble3D val="0"/>
            <c:spPr>
              <a:solidFill>
                <a:schemeClr val="accent1">
                  <a:lumMod val="60000"/>
                </a:schemeClr>
              </a:solidFill>
              <a:ln w="19050">
                <a:noFill/>
              </a:ln>
              <a:effectLst/>
            </c:spPr>
            <c:extLst>
              <c:ext xmlns:c16="http://schemas.microsoft.com/office/drawing/2014/chart" uri="{C3380CC4-5D6E-409C-BE32-E72D297353CC}">
                <c16:uniqueId val="{0000000D-47F0-4393-B48E-DE7ED86D5B3A}"/>
              </c:ext>
            </c:extLst>
          </c:dPt>
          <c:dPt>
            <c:idx val="7"/>
            <c:bubble3D val="0"/>
            <c:spPr>
              <a:solidFill>
                <a:schemeClr val="accent2">
                  <a:lumMod val="60000"/>
                </a:schemeClr>
              </a:solidFill>
              <a:ln w="19050">
                <a:noFill/>
              </a:ln>
              <a:effectLst/>
            </c:spPr>
            <c:extLst>
              <c:ext xmlns:c16="http://schemas.microsoft.com/office/drawing/2014/chart" uri="{C3380CC4-5D6E-409C-BE32-E72D297353CC}">
                <c16:uniqueId val="{0000000F-47F0-4393-B48E-DE7ED86D5B3A}"/>
              </c:ext>
            </c:extLst>
          </c:dPt>
          <c:dPt>
            <c:idx val="8"/>
            <c:bubble3D val="0"/>
            <c:spPr>
              <a:solidFill>
                <a:schemeClr val="accent5">
                  <a:lumMod val="75000"/>
                </a:schemeClr>
              </a:solidFill>
              <a:ln w="19050">
                <a:noFill/>
              </a:ln>
              <a:effectLst/>
            </c:spPr>
            <c:extLst>
              <c:ext xmlns:c16="http://schemas.microsoft.com/office/drawing/2014/chart" uri="{C3380CC4-5D6E-409C-BE32-E72D297353CC}">
                <c16:uniqueId val="{00000011-47F0-4393-B48E-DE7ED86D5B3A}"/>
              </c:ext>
            </c:extLst>
          </c:dPt>
          <c:dLbls>
            <c:dLbl>
              <c:idx val="2"/>
              <c:layout>
                <c:manualLayout>
                  <c:x val="7.4133858267716535E-3"/>
                  <c:y val="-6.0352831940575676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bestFit"/>
              <c:showLegendKey val="0"/>
              <c:showVal val="1"/>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5-47F0-4393-B48E-DE7ED86D5B3A}"/>
                </c:ext>
              </c:extLst>
            </c:dLbl>
            <c:dLbl>
              <c:idx val="3"/>
              <c:layout>
                <c:manualLayout>
                  <c:x val="7.4133858267716535E-3"/>
                  <c:y val="-4.6425255338904793E-3"/>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bestFit"/>
              <c:showLegendKey val="0"/>
              <c:showVal val="1"/>
              <c:showCatName val="0"/>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7-47F0-4393-B48E-DE7ED86D5B3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Sheet1!$K$37:$K$44</c:f>
              <c:strCache>
                <c:ptCount val="8"/>
                <c:pt idx="0">
                  <c:v>Management</c:v>
                </c:pt>
                <c:pt idx="1">
                  <c:v>Health &amp; Social Care</c:v>
                </c:pt>
                <c:pt idx="2">
                  <c:v>Built Environment</c:v>
                </c:pt>
                <c:pt idx="3">
                  <c:v>Childcare</c:v>
                </c:pt>
                <c:pt idx="4">
                  <c:v>Facilities Management</c:v>
                </c:pt>
                <c:pt idx="5">
                  <c:v>IAG &amp; Customer Service</c:v>
                </c:pt>
                <c:pt idx="6">
                  <c:v>IT &amp; Data</c:v>
                </c:pt>
                <c:pt idx="7">
                  <c:v>Learning Design</c:v>
                </c:pt>
              </c:strCache>
            </c:strRef>
          </c:cat>
          <c:val>
            <c:numRef>
              <c:f>Sheet1!$L$37:$L$44</c:f>
              <c:numCache>
                <c:formatCode>General</c:formatCode>
                <c:ptCount val="8"/>
                <c:pt idx="0">
                  <c:v>57</c:v>
                </c:pt>
                <c:pt idx="1">
                  <c:v>127</c:v>
                </c:pt>
                <c:pt idx="2">
                  <c:v>1</c:v>
                </c:pt>
                <c:pt idx="3">
                  <c:v>1</c:v>
                </c:pt>
                <c:pt idx="4">
                  <c:v>13</c:v>
                </c:pt>
                <c:pt idx="5">
                  <c:v>8</c:v>
                </c:pt>
                <c:pt idx="6">
                  <c:v>15</c:v>
                </c:pt>
                <c:pt idx="7">
                  <c:v>6</c:v>
                </c:pt>
              </c:numCache>
            </c:numRef>
          </c:val>
          <c:extLst>
            <c:ext xmlns:c16="http://schemas.microsoft.com/office/drawing/2014/chart" uri="{C3380CC4-5D6E-409C-BE32-E72D297353CC}">
              <c16:uniqueId val="{00000012-47F0-4393-B48E-DE7ED86D5B3A}"/>
            </c:ext>
          </c:extLst>
        </c:ser>
        <c:dLbls>
          <c:showLegendKey val="0"/>
          <c:showVal val="0"/>
          <c:showCatName val="0"/>
          <c:showSerName val="0"/>
          <c:showPercent val="0"/>
          <c:showBubbleSize val="0"/>
          <c:showLeaderLines val="1"/>
        </c:dLbls>
        <c:gapWidth val="100"/>
        <c:splitType val="pos"/>
        <c:splitPos val="6"/>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r"/>
      <c:layout>
        <c:manualLayout>
          <c:xMode val="edge"/>
          <c:yMode val="edge"/>
          <c:x val="0.69699475065616801"/>
          <c:y val="0.39110718750685414"/>
          <c:w val="0.28633858267716533"/>
          <c:h val="0.5756775528407137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Starts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Sheet1!$U$2</c:f>
              <c:strCache>
                <c:ptCount val="1"/>
                <c:pt idx="0">
                  <c:v>2019/2020</c:v>
                </c:pt>
              </c:strCache>
            </c:strRef>
          </c:tx>
          <c:spPr>
            <a:solidFill>
              <a:schemeClr val="accent1">
                <a:tint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Sheet1!$B$3:$C$29</c:f>
              <c:multiLvlStrCache>
                <c:ptCount val="3"/>
                <c:lvl>
                  <c:pt idx="0">
                    <c:v>L2</c:v>
                  </c:pt>
                  <c:pt idx="1">
                    <c:v>L3</c:v>
                  </c:pt>
                  <c:pt idx="2">
                    <c:v>L4/5</c:v>
                  </c:pt>
                </c:lvl>
                <c:lvl>
                  <c:pt idx="0">
                    <c:v>SBU HB</c:v>
                  </c:pt>
                </c:lvl>
              </c:multiLvlStrCache>
            </c:multiLvlStrRef>
          </c:cat>
          <c:val>
            <c:numRef>
              <c:f>Sheet1!$U$3:$U$29</c:f>
              <c:numCache>
                <c:formatCode>General</c:formatCode>
                <c:ptCount val="3"/>
                <c:pt idx="0">
                  <c:v>6</c:v>
                </c:pt>
                <c:pt idx="1">
                  <c:v>33</c:v>
                </c:pt>
                <c:pt idx="2">
                  <c:v>15</c:v>
                </c:pt>
              </c:numCache>
            </c:numRef>
          </c:val>
          <c:extLst>
            <c:ext xmlns:c16="http://schemas.microsoft.com/office/drawing/2014/chart" uri="{C3380CC4-5D6E-409C-BE32-E72D297353CC}">
              <c16:uniqueId val="{00000000-40B1-4A30-B510-DBA1800F9166}"/>
            </c:ext>
          </c:extLst>
        </c:ser>
        <c:ser>
          <c:idx val="1"/>
          <c:order val="1"/>
          <c:tx>
            <c:strRef>
              <c:f>Sheet1!$V$2</c:f>
              <c:strCache>
                <c:ptCount val="1"/>
                <c:pt idx="0">
                  <c:v>2020/2021</c:v>
                </c:pt>
              </c:strCache>
            </c:strRef>
          </c:tx>
          <c:spPr>
            <a:solidFill>
              <a:schemeClr val="accent1">
                <a:tint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Sheet1!$B$3:$C$29</c:f>
              <c:multiLvlStrCache>
                <c:ptCount val="3"/>
                <c:lvl>
                  <c:pt idx="0">
                    <c:v>L2</c:v>
                  </c:pt>
                  <c:pt idx="1">
                    <c:v>L3</c:v>
                  </c:pt>
                  <c:pt idx="2">
                    <c:v>L4/5</c:v>
                  </c:pt>
                </c:lvl>
                <c:lvl>
                  <c:pt idx="0">
                    <c:v>SBU HB</c:v>
                  </c:pt>
                </c:lvl>
              </c:multiLvlStrCache>
            </c:multiLvlStrRef>
          </c:cat>
          <c:val>
            <c:numRef>
              <c:f>Sheet1!$V$3:$V$29</c:f>
              <c:numCache>
                <c:formatCode>General</c:formatCode>
                <c:ptCount val="3"/>
                <c:pt idx="0">
                  <c:v>5</c:v>
                </c:pt>
                <c:pt idx="1">
                  <c:v>69</c:v>
                </c:pt>
                <c:pt idx="2">
                  <c:v>13</c:v>
                </c:pt>
              </c:numCache>
            </c:numRef>
          </c:val>
          <c:extLst>
            <c:ext xmlns:c16="http://schemas.microsoft.com/office/drawing/2014/chart" uri="{C3380CC4-5D6E-409C-BE32-E72D297353CC}">
              <c16:uniqueId val="{00000001-40B1-4A30-B510-DBA1800F9166}"/>
            </c:ext>
          </c:extLst>
        </c:ser>
        <c:ser>
          <c:idx val="2"/>
          <c:order val="2"/>
          <c:tx>
            <c:strRef>
              <c:f>Sheet1!$W$2</c:f>
              <c:strCache>
                <c:ptCount val="1"/>
                <c:pt idx="0">
                  <c:v>2021/2022</c:v>
                </c:pt>
              </c:strCache>
            </c:strRef>
          </c:tx>
          <c:spPr>
            <a:solidFill>
              <a:schemeClr val="accent1">
                <a:shade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Sheet1!$B$3:$C$29</c:f>
              <c:multiLvlStrCache>
                <c:ptCount val="3"/>
                <c:lvl>
                  <c:pt idx="0">
                    <c:v>L2</c:v>
                  </c:pt>
                  <c:pt idx="1">
                    <c:v>L3</c:v>
                  </c:pt>
                  <c:pt idx="2">
                    <c:v>L4/5</c:v>
                  </c:pt>
                </c:lvl>
                <c:lvl>
                  <c:pt idx="0">
                    <c:v>SBU HB</c:v>
                  </c:pt>
                </c:lvl>
              </c:multiLvlStrCache>
            </c:multiLvlStrRef>
          </c:cat>
          <c:val>
            <c:numRef>
              <c:f>Sheet1!$W$3:$W$29</c:f>
              <c:numCache>
                <c:formatCode>General</c:formatCode>
                <c:ptCount val="3"/>
                <c:pt idx="0">
                  <c:v>4</c:v>
                </c:pt>
                <c:pt idx="1">
                  <c:v>44</c:v>
                </c:pt>
                <c:pt idx="2">
                  <c:v>18</c:v>
                </c:pt>
              </c:numCache>
            </c:numRef>
          </c:val>
          <c:extLst>
            <c:ext xmlns:c16="http://schemas.microsoft.com/office/drawing/2014/chart" uri="{C3380CC4-5D6E-409C-BE32-E72D297353CC}">
              <c16:uniqueId val="{00000002-40B1-4A30-B510-DBA1800F9166}"/>
            </c:ext>
          </c:extLst>
        </c:ser>
        <c:ser>
          <c:idx val="3"/>
          <c:order val="3"/>
          <c:tx>
            <c:strRef>
              <c:f>Sheet1!$X$2</c:f>
              <c:strCache>
                <c:ptCount val="1"/>
                <c:pt idx="0">
                  <c:v>2022/2023</c:v>
                </c:pt>
              </c:strCache>
            </c:strRef>
          </c:tx>
          <c:spPr>
            <a:solidFill>
              <a:schemeClr val="accent1">
                <a:shade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Sheet1!$B$3:$C$29</c:f>
              <c:multiLvlStrCache>
                <c:ptCount val="3"/>
                <c:lvl>
                  <c:pt idx="0">
                    <c:v>L2</c:v>
                  </c:pt>
                  <c:pt idx="1">
                    <c:v>L3</c:v>
                  </c:pt>
                  <c:pt idx="2">
                    <c:v>L4/5</c:v>
                  </c:pt>
                </c:lvl>
                <c:lvl>
                  <c:pt idx="0">
                    <c:v>SBU HB</c:v>
                  </c:pt>
                </c:lvl>
              </c:multiLvlStrCache>
            </c:multiLvlStrRef>
          </c:cat>
          <c:val>
            <c:numRef>
              <c:f>Sheet1!$X$3:$X$29</c:f>
              <c:numCache>
                <c:formatCode>General</c:formatCode>
                <c:ptCount val="3"/>
                <c:pt idx="0">
                  <c:v>7</c:v>
                </c:pt>
                <c:pt idx="1">
                  <c:v>12</c:v>
                </c:pt>
                <c:pt idx="2">
                  <c:v>2</c:v>
                </c:pt>
              </c:numCache>
            </c:numRef>
          </c:val>
          <c:extLst>
            <c:ext xmlns:c16="http://schemas.microsoft.com/office/drawing/2014/chart" uri="{C3380CC4-5D6E-409C-BE32-E72D297353CC}">
              <c16:uniqueId val="{00000003-40B1-4A30-B510-DBA1800F9166}"/>
            </c:ext>
          </c:extLst>
        </c:ser>
        <c:dLbls>
          <c:dLblPos val="outEnd"/>
          <c:showLegendKey val="0"/>
          <c:showVal val="1"/>
          <c:showCatName val="0"/>
          <c:showSerName val="0"/>
          <c:showPercent val="0"/>
          <c:showBubbleSize val="0"/>
        </c:dLbls>
        <c:gapWidth val="219"/>
        <c:axId val="605034736"/>
        <c:axId val="605029816"/>
      </c:barChart>
      <c:catAx>
        <c:axId val="605034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5029816"/>
        <c:crosses val="autoZero"/>
        <c:auto val="1"/>
        <c:lblAlgn val="ctr"/>
        <c:lblOffset val="100"/>
        <c:noMultiLvlLbl val="0"/>
      </c:catAx>
      <c:valAx>
        <c:axId val="605029816"/>
        <c:scaling>
          <c:orientation val="minMax"/>
          <c:max val="7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503473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9" ma:contentTypeDescription="Create a new document." ma:contentTypeScope="" ma:versionID="7acb78d93ccd53cdf24d0fe3d7691c15">
  <xsd:schema xmlns:xsd="http://www.w3.org/2001/XMLSchema" xmlns:xs="http://www.w3.org/2001/XMLSchema" xmlns:p="http://schemas.microsoft.com/office/2006/metadata/properties" xmlns:ns3="1d0bafc6-86fe-4c88-8f3c-e0496537464d" targetNamespace="http://schemas.microsoft.com/office/2006/metadata/properties" ma:root="true" ma:fieldsID="a2ba609682492f5ef5955fb3b87003fa" ns3:_="">
    <xsd:import namespace="1d0bafc6-86fe-4c88-8f3c-e0496537464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39FBEA6-7F2A-4F8F-A2BE-3B01ABB32A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8344E5C-0E7C-431E-A01C-02F410EE074D}">
  <ds:schemaRefs>
    <ds:schemaRef ds:uri="http://schemas.microsoft.com/office/infopath/2007/PartnerControls"/>
    <ds:schemaRef ds:uri="http://purl.org/dc/dcmitype/"/>
    <ds:schemaRef ds:uri="http://purl.org/dc/terms/"/>
    <ds:schemaRef ds:uri="http://www.w3.org/XML/1998/namespace"/>
    <ds:schemaRef ds:uri="http://purl.org/dc/elements/1.1/"/>
    <ds:schemaRef ds:uri="http://schemas.openxmlformats.org/package/2006/metadata/core-properties"/>
    <ds:schemaRef ds:uri="http://schemas.microsoft.com/office/2006/documentManagement/types"/>
    <ds:schemaRef ds:uri="1d0bafc6-86fe-4c88-8f3c-e0496537464d"/>
    <ds:schemaRef ds:uri="http://schemas.microsoft.com/office/2006/metadata/properties"/>
  </ds:schemaRefs>
</ds:datastoreItem>
</file>

<file path=customXml/itemProps3.xml><?xml version="1.0" encoding="utf-8"?>
<ds:datastoreItem xmlns:ds="http://schemas.openxmlformats.org/officeDocument/2006/customXml" ds:itemID="{30CBB0F3-6053-46F0-A842-00E17C1E0D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2024</Words>
  <Characters>11538</Characters>
  <Application>Microsoft Office Word</Application>
  <DocSecurity>4</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13535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Evans (Swansea Bay UHB - Learning and Organisational Development)</dc:creator>
  <cp:keywords/>
  <dc:description/>
  <cp:lastModifiedBy>Jillian Rix (Swansea Bay UHB - Corporate)</cp:lastModifiedBy>
  <cp:revision>2</cp:revision>
  <dcterms:created xsi:type="dcterms:W3CDTF">2023-01-26T14:33:00Z</dcterms:created>
  <dcterms:modified xsi:type="dcterms:W3CDTF">2023-01-26T14:33:00Z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