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7AF9B26B" w:rsidR="00975529" w:rsidRDefault="006516FB" w:rsidP="00975529">
      <w:pPr>
        <w:jc w:val="center"/>
        <w:rPr>
          <w:rFonts w:ascii="Arial" w:hAnsi="Arial" w:cs="Arial"/>
          <w:b/>
          <w:sz w:val="56"/>
        </w:rPr>
      </w:pPr>
      <w:r>
        <w:rPr>
          <w:rFonts w:ascii="Arial" w:hAnsi="Arial" w:cs="Arial"/>
          <w:b/>
          <w:sz w:val="56"/>
        </w:rPr>
        <w:t xml:space="preserve">January </w:t>
      </w:r>
      <w:r w:rsidR="000A40EE">
        <w:rPr>
          <w:rFonts w:ascii="Arial" w:hAnsi="Arial" w:cs="Arial"/>
          <w:b/>
          <w:sz w:val="56"/>
        </w:rPr>
        <w:t>202</w:t>
      </w:r>
      <w:r>
        <w:rPr>
          <w:rFonts w:ascii="Arial" w:hAnsi="Arial" w:cs="Arial"/>
          <w:b/>
          <w:sz w:val="56"/>
        </w:rPr>
        <w:t>6</w:t>
      </w:r>
      <w:r w:rsidR="00794A6F">
        <w:rPr>
          <w:rFonts w:ascii="Arial" w:hAnsi="Arial" w:cs="Arial"/>
          <w:b/>
          <w:sz w:val="56"/>
        </w:rPr>
        <w:t xml:space="preserve"> </w:t>
      </w:r>
    </w:p>
    <w:p w14:paraId="0F72FEBE" w14:textId="77777777" w:rsidR="00412896" w:rsidRPr="00412896" w:rsidRDefault="00412896" w:rsidP="00412896">
      <w:pPr>
        <w:jc w:val="center"/>
        <w:rPr>
          <w:rFonts w:ascii="Arial" w:hAnsi="Arial" w:cs="Arial"/>
          <w:b/>
          <w:sz w:val="56"/>
        </w:rPr>
      </w:pPr>
      <w:r w:rsidRPr="00412896">
        <w:rPr>
          <w:rFonts w:ascii="Arial" w:hAnsi="Arial" w:cs="Arial"/>
          <w:b/>
          <w:sz w:val="56"/>
        </w:rPr>
        <w:t>Risks assigned to the</w:t>
      </w:r>
    </w:p>
    <w:p w14:paraId="2B5D0290" w14:textId="49A37067" w:rsidR="00412896" w:rsidRDefault="00412896" w:rsidP="00412896">
      <w:pPr>
        <w:jc w:val="center"/>
        <w:rPr>
          <w:rFonts w:ascii="Arial" w:hAnsi="Arial" w:cs="Arial"/>
          <w:b/>
          <w:sz w:val="56"/>
        </w:rPr>
      </w:pPr>
      <w:r w:rsidRPr="00412896">
        <w:rPr>
          <w:rFonts w:ascii="Arial" w:hAnsi="Arial" w:cs="Arial"/>
          <w:b/>
          <w:sz w:val="56"/>
        </w:rPr>
        <w:t>Workforce &amp; OD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23828" w:rsidRPr="00C7682B" w14:paraId="699A8930" w14:textId="77777777" w:rsidTr="009002C1">
        <w:tc>
          <w:tcPr>
            <w:tcW w:w="4182" w:type="dxa"/>
            <w:gridSpan w:val="2"/>
          </w:tcPr>
          <w:p w14:paraId="75492A9F" w14:textId="77777777" w:rsidR="00913756" w:rsidRDefault="00913756" w:rsidP="00E70119">
            <w:pPr>
              <w:rPr>
                <w:rFonts w:ascii="Arial Narrow" w:hAnsi="Arial Narrow"/>
                <w:b/>
                <w:sz w:val="22"/>
                <w:szCs w:val="22"/>
              </w:rPr>
            </w:pPr>
            <w:bookmarkStart w:id="0" w:name="_Hlk219209138"/>
            <w:r w:rsidRPr="00C7682B">
              <w:rPr>
                <w:rFonts w:ascii="Arial Narrow" w:hAnsi="Arial Narrow"/>
                <w:b/>
                <w:sz w:val="22"/>
                <w:szCs w:val="22"/>
              </w:rPr>
              <w:lastRenderedPageBreak/>
              <w:t xml:space="preserve">Datix ID Number: 843 </w:t>
            </w:r>
          </w:p>
          <w:p w14:paraId="64FFDB21" w14:textId="2B23D675" w:rsidR="00913756" w:rsidRPr="00C7682B" w:rsidRDefault="00DF0A8A" w:rsidP="00E70119">
            <w:pPr>
              <w:rPr>
                <w:rFonts w:ascii="Arial Narrow" w:hAnsi="Arial Narrow"/>
                <w:b/>
              </w:rPr>
            </w:pPr>
            <w:r w:rsidRPr="00DF0A8A">
              <w:rPr>
                <w:rFonts w:ascii="Arial Narrow" w:hAnsi="Arial Narrow"/>
                <w:b/>
                <w:sz w:val="22"/>
                <w:szCs w:val="22"/>
              </w:rPr>
              <w:t>Date Opened:</w:t>
            </w:r>
            <w:r w:rsidR="00F61C08">
              <w:rPr>
                <w:rFonts w:ascii="Arial Narrow" w:hAnsi="Arial Narrow"/>
                <w:b/>
                <w:sz w:val="22"/>
                <w:szCs w:val="22"/>
              </w:rPr>
              <w:t xml:space="preserve"> April 2019</w:t>
            </w:r>
          </w:p>
        </w:tc>
        <w:tc>
          <w:tcPr>
            <w:tcW w:w="4182" w:type="dxa"/>
            <w:gridSpan w:val="2"/>
          </w:tcPr>
          <w:p w14:paraId="17AB785F" w14:textId="77777777" w:rsidR="00913756" w:rsidRDefault="00913756" w:rsidP="00E70119">
            <w:pPr>
              <w:rPr>
                <w:rFonts w:ascii="Arial Narrow" w:hAnsi="Arial Narrow"/>
                <w:b/>
                <w:sz w:val="22"/>
                <w:szCs w:val="22"/>
              </w:rPr>
            </w:pPr>
          </w:p>
          <w:p w14:paraId="38A07041" w14:textId="489B4628" w:rsidR="00DF0A8A" w:rsidRPr="00C7682B" w:rsidRDefault="00691CE5" w:rsidP="009002C1">
            <w:pPr>
              <w:jc w:val="right"/>
              <w:rPr>
                <w:rFonts w:ascii="Arial Narrow" w:hAnsi="Arial Narrow"/>
                <w:b/>
                <w:sz w:val="22"/>
                <w:szCs w:val="22"/>
              </w:rPr>
            </w:pPr>
            <w:r>
              <w:rPr>
                <w:rFonts w:ascii="Arial Narrow" w:hAnsi="Arial Narrow"/>
                <w:b/>
                <w:sz w:val="22"/>
                <w:szCs w:val="22"/>
              </w:rPr>
              <w:t>Date Last Reviewed: January 2026</w:t>
            </w:r>
          </w:p>
        </w:tc>
        <w:tc>
          <w:tcPr>
            <w:tcW w:w="5244" w:type="dxa"/>
            <w:gridSpan w:val="2"/>
            <w:shd w:val="clear" w:color="auto" w:fill="C00000"/>
          </w:tcPr>
          <w:p w14:paraId="7DFF40EE" w14:textId="37731015" w:rsidR="00913756" w:rsidRPr="00C7682B" w:rsidRDefault="0037192B" w:rsidP="00CF7F8A">
            <w:pPr>
              <w:rPr>
                <w:rFonts w:ascii="Arial Narrow" w:hAnsi="Arial Narrow" w:cs="Arial"/>
                <w:b/>
                <w:bCs/>
                <w:sz w:val="22"/>
                <w:szCs w:val="22"/>
              </w:rPr>
            </w:pPr>
            <w:r>
              <w:rPr>
                <w:rFonts w:ascii="Arial Narrow" w:hAnsi="Arial Narrow" w:cs="Arial"/>
                <w:b/>
                <w:bCs/>
                <w:sz w:val="22"/>
                <w:szCs w:val="22"/>
              </w:rPr>
              <w:t>CR</w:t>
            </w:r>
            <w:r w:rsidR="00913756" w:rsidRPr="00C7682B">
              <w:rPr>
                <w:rFonts w:ascii="Arial Narrow" w:hAnsi="Arial Narrow" w:cs="Arial"/>
                <w:b/>
                <w:bCs/>
                <w:sz w:val="22"/>
                <w:szCs w:val="22"/>
              </w:rPr>
              <w:t>R Ref Number: 3</w:t>
            </w:r>
          </w:p>
          <w:p w14:paraId="446AEA10" w14:textId="52AFA3CA" w:rsidR="00913756" w:rsidRPr="00C7682B" w:rsidRDefault="00913756" w:rsidP="003C696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1ABDF18" w14:textId="1CAAA254"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023828" w:rsidRPr="00C7682B" w14:paraId="42605E53" w14:textId="77777777" w:rsidTr="00D62650">
        <w:tc>
          <w:tcPr>
            <w:tcW w:w="7088" w:type="dxa"/>
            <w:gridSpan w:val="3"/>
          </w:tcPr>
          <w:p w14:paraId="688DDECF" w14:textId="487C077A" w:rsidR="00B712AE" w:rsidRPr="00C7682B" w:rsidRDefault="00B712AE" w:rsidP="00B712AE">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37467B" w:rsidRDefault="00C83512" w:rsidP="00C83512">
            <w:pPr>
              <w:rPr>
                <w:rFonts w:ascii="Arial Narrow" w:hAnsi="Arial Narrow"/>
                <w:bCs/>
                <w:sz w:val="22"/>
                <w:szCs w:val="22"/>
              </w:rPr>
            </w:pPr>
            <w:r>
              <w:rPr>
                <w:rFonts w:ascii="Arial Narrow" w:hAnsi="Arial Narrow"/>
                <w:b/>
                <w:sz w:val="22"/>
                <w:szCs w:val="22"/>
              </w:rPr>
              <w:t>SRR Ref:</w:t>
            </w:r>
          </w:p>
          <w:p w14:paraId="7946BE68" w14:textId="0A7F2BC2" w:rsidR="00B712AE" w:rsidRPr="00C7682B" w:rsidRDefault="008C1B70" w:rsidP="00B712AE">
            <w:pPr>
              <w:rPr>
                <w:rFonts w:ascii="Arial Narrow" w:hAnsi="Arial Narrow"/>
                <w:b/>
                <w:sz w:val="22"/>
                <w:szCs w:val="22"/>
              </w:rPr>
            </w:pPr>
            <w:r w:rsidRPr="0037467B">
              <w:rPr>
                <w:rFonts w:ascii="Arial Narrow" w:hAnsi="Arial Narrow"/>
                <w:bCs/>
                <w:sz w:val="22"/>
                <w:szCs w:val="22"/>
              </w:rPr>
              <w:t>4.1</w:t>
            </w:r>
          </w:p>
        </w:tc>
        <w:tc>
          <w:tcPr>
            <w:tcW w:w="7234" w:type="dxa"/>
            <w:gridSpan w:val="4"/>
          </w:tcPr>
          <w:p w14:paraId="2A038C53" w14:textId="4710E887" w:rsidR="00B712AE" w:rsidRPr="00C7682B" w:rsidRDefault="00B712AE" w:rsidP="00B712AE">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00D82D70" w:rsidRPr="00C7682B">
              <w:rPr>
                <w:rFonts w:ascii="Arial Narrow" w:eastAsia="Times New Roman" w:hAnsi="Arial Narrow" w:cs="Calibri"/>
                <w:bCs/>
                <w:sz w:val="22"/>
                <w:szCs w:val="22"/>
              </w:rPr>
              <w:t>Tina Ricketts</w:t>
            </w:r>
            <w:r w:rsidRPr="00C7682B">
              <w:rPr>
                <w:rFonts w:ascii="Arial Narrow" w:eastAsia="Times New Roman" w:hAnsi="Arial Narrow" w:cs="Calibri"/>
                <w:bCs/>
                <w:sz w:val="22"/>
                <w:szCs w:val="22"/>
              </w:rPr>
              <w:t>,</w:t>
            </w:r>
            <w:r w:rsidRPr="00C7682B">
              <w:rPr>
                <w:rFonts w:ascii="Arial Narrow" w:eastAsia="Times New Roman" w:hAnsi="Arial Narrow" w:cs="Calibri"/>
                <w:b/>
                <w:bCs/>
                <w:sz w:val="22"/>
                <w:szCs w:val="22"/>
              </w:rPr>
              <w:t xml:space="preserve"> </w:t>
            </w:r>
            <w:r w:rsidRPr="00C7682B">
              <w:rPr>
                <w:rFonts w:ascii="Arial Narrow" w:eastAsia="Times New Roman" w:hAnsi="Arial Narrow" w:cs="Calibri"/>
                <w:bCs/>
                <w:sz w:val="22"/>
                <w:szCs w:val="22"/>
              </w:rPr>
              <w:t>Director of Workforce and OD</w:t>
            </w:r>
          </w:p>
          <w:p w14:paraId="652B1F65" w14:textId="3489B543" w:rsidR="00B712AE" w:rsidRPr="00C7682B" w:rsidRDefault="00B712AE" w:rsidP="00B712AE">
            <w:pPr>
              <w:pStyle w:val="Default"/>
              <w:rPr>
                <w:rFonts w:ascii="Arial Narrow" w:hAnsi="Arial Narrow"/>
                <w:bCs/>
                <w:color w:val="auto"/>
                <w:sz w:val="22"/>
                <w:szCs w:val="22"/>
              </w:rPr>
            </w:pPr>
            <w:r w:rsidRPr="00C7682B">
              <w:rPr>
                <w:rFonts w:ascii="Arial Narrow" w:eastAsia="Calibri" w:hAnsi="Arial Narrow" w:cs="Times New Roman"/>
                <w:b/>
                <w:bCs/>
                <w:color w:val="auto"/>
                <w:sz w:val="22"/>
                <w:szCs w:val="22"/>
                <w:lang w:eastAsia="en-US"/>
              </w:rPr>
              <w:t xml:space="preserve">Assuring Committee: </w:t>
            </w:r>
            <w:r w:rsidR="0020239E" w:rsidRPr="00C7682B">
              <w:rPr>
                <w:rFonts w:ascii="Arial Narrow" w:eastAsia="Calibri" w:hAnsi="Arial Narrow" w:cs="Times New Roman"/>
                <w:bCs/>
                <w:color w:val="auto"/>
                <w:sz w:val="22"/>
                <w:szCs w:val="22"/>
                <w:lang w:eastAsia="en-US"/>
              </w:rPr>
              <w:t>Workforce &amp; OD Committee</w:t>
            </w:r>
          </w:p>
        </w:tc>
      </w:tr>
      <w:tr w:rsidR="00913756" w:rsidRPr="00C7682B" w14:paraId="23B1A963" w14:textId="77777777" w:rsidTr="00882373">
        <w:tc>
          <w:tcPr>
            <w:tcW w:w="15598" w:type="dxa"/>
            <w:gridSpan w:val="8"/>
          </w:tcPr>
          <w:p w14:paraId="32CC2F80" w14:textId="77777777" w:rsidR="00913756" w:rsidRPr="00C7682B" w:rsidRDefault="00913756" w:rsidP="00B712AE">
            <w:pPr>
              <w:rPr>
                <w:rFonts w:ascii="Arial Narrow" w:eastAsia="Times New Roman" w:hAnsi="Arial Narrow" w:cs="Calibri"/>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R</w:t>
            </w:r>
            <w:r w:rsidRPr="00C7682B">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C7682B" w:rsidRDefault="00913756" w:rsidP="00B712AE">
            <w:pPr>
              <w:rPr>
                <w:rFonts w:ascii="Arial Narrow" w:hAnsi="Arial Narrow"/>
                <w:sz w:val="22"/>
                <w:szCs w:val="22"/>
              </w:rPr>
            </w:pPr>
            <w:r w:rsidRPr="00C7682B">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C7682B">
              <w:rPr>
                <w:rFonts w:ascii="Arial Narrow" w:hAnsi="Arial Narrow"/>
                <w:sz w:val="22"/>
                <w:szCs w:val="22"/>
              </w:rPr>
              <w:t>particular hard-to-fill</w:t>
            </w:r>
            <w:proofErr w:type="gramEnd"/>
            <w:r w:rsidRPr="00C7682B">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023828" w:rsidRPr="00C7682B" w14:paraId="58FF5BFF" w14:textId="77777777" w:rsidTr="00D64106">
        <w:trPr>
          <w:trHeight w:val="1533"/>
        </w:trPr>
        <w:tc>
          <w:tcPr>
            <w:tcW w:w="2410" w:type="dxa"/>
            <w:vMerge w:val="restart"/>
          </w:tcPr>
          <w:p w14:paraId="71BC1075" w14:textId="77777777" w:rsidR="00913756" w:rsidRPr="00C7682B" w:rsidRDefault="00913756" w:rsidP="00B712AE">
            <w:pPr>
              <w:jc w:val="center"/>
              <w:rPr>
                <w:rFonts w:ascii="Arial Narrow" w:hAnsi="Arial Narrow"/>
                <w:b/>
                <w:sz w:val="22"/>
                <w:szCs w:val="22"/>
              </w:rPr>
            </w:pPr>
            <w:r w:rsidRPr="00C7682B">
              <w:rPr>
                <w:rFonts w:ascii="Arial Narrow" w:hAnsi="Arial Narrow"/>
                <w:b/>
                <w:sz w:val="22"/>
                <w:szCs w:val="22"/>
              </w:rPr>
              <w:t>Risk Rating</w:t>
            </w:r>
          </w:p>
          <w:p w14:paraId="56D03C02" w14:textId="77777777" w:rsidR="00913756" w:rsidRPr="00C7682B" w:rsidRDefault="00913756" w:rsidP="00B712AE">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D9AFAF6" w14:textId="067D228F" w:rsidR="00913756" w:rsidRPr="00C7682B" w:rsidRDefault="00F61C08" w:rsidP="00B712AE">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913756" w:rsidRPr="00C7682B">
              <w:rPr>
                <w:rFonts w:ascii="Arial Narrow" w:eastAsia="Times New Roman" w:hAnsi="Arial Narrow" w:cs="Calibri"/>
                <w:sz w:val="22"/>
                <w:szCs w:val="22"/>
              </w:rPr>
              <w:t>: 5 x 4 = 20</w:t>
            </w:r>
          </w:p>
          <w:p w14:paraId="0D9A67DE" w14:textId="25596610" w:rsidR="00913756" w:rsidRPr="00C7682B" w:rsidRDefault="00913756" w:rsidP="00B712AE">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778F6179" w14:textId="77777777" w:rsidR="00913756" w:rsidRPr="00C7682B" w:rsidRDefault="00913756" w:rsidP="00B712AE">
            <w:pPr>
              <w:jc w:val="center"/>
              <w:rPr>
                <w:rFonts w:ascii="Arial Narrow" w:hAnsi="Arial Narrow"/>
                <w:sz w:val="22"/>
                <w:szCs w:val="22"/>
              </w:rPr>
            </w:pPr>
            <w:r w:rsidRPr="00C7682B">
              <w:rPr>
                <w:rFonts w:ascii="Arial Narrow" w:hAnsi="Arial Narrow"/>
                <w:sz w:val="22"/>
                <w:szCs w:val="22"/>
              </w:rPr>
              <w:t>Target: 4 x 3 = 12</w:t>
            </w:r>
          </w:p>
        </w:tc>
        <w:tc>
          <w:tcPr>
            <w:tcW w:w="5954" w:type="dxa"/>
            <w:gridSpan w:val="3"/>
            <w:vMerge w:val="restart"/>
          </w:tcPr>
          <w:p w14:paraId="529B5724" w14:textId="4DED7A64" w:rsidR="00913756" w:rsidRPr="00C7682B" w:rsidRDefault="00691CE5" w:rsidP="00B712AE">
            <w:pPr>
              <w:rPr>
                <w:rFonts w:ascii="Arial Narrow" w:hAnsi="Arial Narrow"/>
                <w:sz w:val="22"/>
                <w:szCs w:val="22"/>
              </w:rPr>
            </w:pPr>
            <w:r>
              <w:rPr>
                <w:rFonts w:ascii="Arial Narrow" w:hAnsi="Arial Narrow"/>
                <w:noProof/>
              </w:rPr>
              <w:drawing>
                <wp:inline distT="0" distB="0" distL="0" distR="0" wp14:anchorId="710B5B08" wp14:editId="6DBA23CC">
                  <wp:extent cx="3558540" cy="1962150"/>
                  <wp:effectExtent l="0" t="0" r="3810" b="0"/>
                  <wp:docPr id="20576546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8540" cy="1962150"/>
                          </a:xfrm>
                          <a:prstGeom prst="rect">
                            <a:avLst/>
                          </a:prstGeom>
                          <a:noFill/>
                        </pic:spPr>
                      </pic:pic>
                    </a:graphicData>
                  </a:graphic>
                </wp:inline>
              </w:drawing>
            </w:r>
          </w:p>
        </w:tc>
        <w:tc>
          <w:tcPr>
            <w:tcW w:w="7234" w:type="dxa"/>
            <w:gridSpan w:val="4"/>
          </w:tcPr>
          <w:p w14:paraId="2C6AE768" w14:textId="77777777" w:rsidR="00913756" w:rsidRPr="00C7682B" w:rsidRDefault="00913756" w:rsidP="00B712AE">
            <w:pPr>
              <w:rPr>
                <w:rFonts w:ascii="Arial Narrow" w:hAnsi="Arial Narrow" w:cs="Arial"/>
                <w:b/>
                <w:bCs/>
                <w:sz w:val="22"/>
                <w:szCs w:val="22"/>
              </w:rPr>
            </w:pPr>
            <w:r w:rsidRPr="00C7682B">
              <w:rPr>
                <w:rFonts w:ascii="Arial Narrow" w:hAnsi="Arial Narrow" w:cs="Arial"/>
                <w:b/>
                <w:bCs/>
                <w:sz w:val="22"/>
                <w:szCs w:val="22"/>
              </w:rPr>
              <w:t>Rationale for current score:</w:t>
            </w:r>
          </w:p>
          <w:p w14:paraId="1C3C46C4" w14:textId="77777777" w:rsidR="00913756" w:rsidRPr="00C7682B" w:rsidRDefault="00913756" w:rsidP="00B712AE">
            <w:pPr>
              <w:autoSpaceDE w:val="0"/>
              <w:autoSpaceDN w:val="0"/>
              <w:adjustRightInd w:val="0"/>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National shortages of numbers in some areas can lead to: </w:t>
            </w:r>
          </w:p>
          <w:p w14:paraId="4F7399B4"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recruit </w:t>
            </w:r>
            <w:proofErr w:type="gramStart"/>
            <w:r w:rsidRPr="00C7682B">
              <w:rPr>
                <w:rFonts w:ascii="Arial Narrow" w:eastAsia="Times New Roman" w:hAnsi="Arial Narrow" w:cs="Calibri"/>
                <w:sz w:val="22"/>
                <w:szCs w:val="22"/>
              </w:rPr>
              <w:t>sufficient numbers of</w:t>
            </w:r>
            <w:proofErr w:type="gramEnd"/>
            <w:r w:rsidRPr="00C7682B">
              <w:rPr>
                <w:rFonts w:ascii="Arial Narrow" w:eastAsia="Times New Roman" w:hAnsi="Arial Narrow" w:cs="Calibri"/>
                <w:sz w:val="22"/>
                <w:szCs w:val="22"/>
              </w:rPr>
              <w:t xml:space="preserve"> trainees to fulfil rotas on all sites </w:t>
            </w:r>
          </w:p>
          <w:p w14:paraId="20DC79B1"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attract non training grades to complete rotas </w:t>
            </w:r>
          </w:p>
          <w:p w14:paraId="453532F9" w14:textId="77777777" w:rsidR="00913756" w:rsidRPr="00C7682B"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C7682B">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C7682B" w:rsidRDefault="00913756" w:rsidP="00A23C98">
            <w:pPr>
              <w:rPr>
                <w:rFonts w:ascii="Arial Narrow" w:hAnsi="Arial Narrow" w:cs="Arial"/>
                <w:sz w:val="22"/>
                <w:szCs w:val="22"/>
              </w:rPr>
            </w:pPr>
            <w:r w:rsidRPr="00C7682B">
              <w:rPr>
                <w:rFonts w:ascii="Arial Narrow" w:eastAsia="Times New Roman" w:hAnsi="Arial Narrow" w:cs="Calibri"/>
                <w:sz w:val="22"/>
                <w:szCs w:val="22"/>
              </w:rPr>
              <w:t xml:space="preserve">Risk score has been reviewed and reflects current position across </w:t>
            </w:r>
            <w:proofErr w:type="gramStart"/>
            <w:r w:rsidRPr="00C7682B">
              <w:rPr>
                <w:rFonts w:ascii="Arial Narrow" w:eastAsia="Times New Roman" w:hAnsi="Arial Narrow" w:cs="Calibri"/>
                <w:sz w:val="22"/>
                <w:szCs w:val="22"/>
              </w:rPr>
              <w:t>services as a whole</w:t>
            </w:r>
            <w:proofErr w:type="gramEnd"/>
            <w:r w:rsidRPr="00C7682B">
              <w:rPr>
                <w:rFonts w:ascii="Arial Narrow" w:eastAsia="Times New Roman" w:hAnsi="Arial Narrow" w:cs="Calibri"/>
                <w:sz w:val="22"/>
                <w:szCs w:val="22"/>
              </w:rPr>
              <w:t xml:space="preserve">. Services with </w:t>
            </w:r>
            <w:proofErr w:type="gramStart"/>
            <w:r w:rsidRPr="00C7682B">
              <w:rPr>
                <w:rFonts w:ascii="Arial Narrow" w:eastAsia="Times New Roman" w:hAnsi="Arial Narrow" w:cs="Calibri"/>
                <w:sz w:val="22"/>
                <w:szCs w:val="22"/>
              </w:rPr>
              <w:t>particular difficulties</w:t>
            </w:r>
            <w:proofErr w:type="gramEnd"/>
            <w:r w:rsidRPr="00C7682B">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023828" w:rsidRPr="00C7682B" w14:paraId="04765C42" w14:textId="77777777" w:rsidTr="001321CD">
        <w:trPr>
          <w:trHeight w:val="515"/>
        </w:trPr>
        <w:tc>
          <w:tcPr>
            <w:tcW w:w="2410" w:type="dxa"/>
            <w:vMerge/>
            <w:tcBorders>
              <w:bottom w:val="single" w:sz="4" w:space="0" w:color="auto"/>
            </w:tcBorders>
          </w:tcPr>
          <w:p w14:paraId="5E20ACD3" w14:textId="2B97355E" w:rsidR="00913756" w:rsidRPr="00C7682B"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C7682B"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C7682B" w:rsidRDefault="00913756" w:rsidP="00B712AE">
            <w:pPr>
              <w:rPr>
                <w:rFonts w:ascii="Arial Narrow" w:hAnsi="Arial Narrow"/>
                <w:sz w:val="22"/>
                <w:szCs w:val="22"/>
              </w:rPr>
            </w:pPr>
            <w:r w:rsidRPr="00C7682B">
              <w:rPr>
                <w:rFonts w:ascii="Arial Narrow" w:hAnsi="Arial Narrow" w:cs="Arial"/>
                <w:b/>
                <w:bCs/>
                <w:sz w:val="22"/>
                <w:szCs w:val="22"/>
              </w:rPr>
              <w:t>Rationale for target score:</w:t>
            </w:r>
          </w:p>
          <w:p w14:paraId="1EAA406D" w14:textId="77777777" w:rsidR="00913756" w:rsidRPr="00C7682B" w:rsidRDefault="00913756" w:rsidP="00B712AE">
            <w:pPr>
              <w:rPr>
                <w:rFonts w:ascii="Arial Narrow" w:hAnsi="Arial Narrow"/>
                <w:sz w:val="22"/>
                <w:szCs w:val="22"/>
              </w:rPr>
            </w:pPr>
            <w:r w:rsidRPr="00C7682B">
              <w:rPr>
                <w:rFonts w:ascii="Arial Narrow" w:eastAsia="Times New Roman" w:hAnsi="Arial Narrow" w:cs="Calibri"/>
                <w:sz w:val="22"/>
                <w:szCs w:val="22"/>
              </w:rPr>
              <w:t>This remains a challenge and is also a national problem.</w:t>
            </w:r>
          </w:p>
        </w:tc>
      </w:tr>
      <w:tr w:rsidR="00C7682B" w:rsidRPr="00C7682B" w14:paraId="78246165" w14:textId="77777777" w:rsidTr="00D62650">
        <w:tc>
          <w:tcPr>
            <w:tcW w:w="8364" w:type="dxa"/>
            <w:gridSpan w:val="4"/>
          </w:tcPr>
          <w:p w14:paraId="665EC2CA" w14:textId="59B58414" w:rsidR="00B712AE" w:rsidRPr="00C7682B" w:rsidRDefault="00B712AE" w:rsidP="00B712AE">
            <w:pPr>
              <w:jc w:val="center"/>
              <w:rPr>
                <w:rFonts w:ascii="Arial Narrow" w:hAnsi="Arial Narrow"/>
                <w:sz w:val="22"/>
                <w:szCs w:val="22"/>
              </w:rPr>
            </w:pPr>
            <w:r w:rsidRPr="00C7682B">
              <w:rPr>
                <w:rFonts w:ascii="Arial Narrow" w:hAnsi="Arial Narrow" w:cs="Arial"/>
                <w:b/>
                <w:bCs/>
                <w:sz w:val="22"/>
                <w:szCs w:val="22"/>
              </w:rPr>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34" w:type="dxa"/>
            <w:gridSpan w:val="4"/>
          </w:tcPr>
          <w:p w14:paraId="5C63B505" w14:textId="7F333EEE" w:rsidR="00B712AE" w:rsidRPr="00C7682B" w:rsidRDefault="006C140B" w:rsidP="006C140B">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023828" w:rsidRPr="00C7682B" w14:paraId="37578957" w14:textId="77777777" w:rsidTr="00B135B0">
        <w:tc>
          <w:tcPr>
            <w:tcW w:w="8364" w:type="dxa"/>
            <w:gridSpan w:val="4"/>
            <w:vMerge w:val="restart"/>
          </w:tcPr>
          <w:p w14:paraId="26B96511" w14:textId="77777777"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Specialty based local workforce boards established to monitor and control specific issues. The </w:t>
            </w:r>
            <w:r w:rsidR="00925D34" w:rsidRPr="00C7682B">
              <w:rPr>
                <w:rFonts w:ascii="Arial Narrow" w:hAnsi="Arial Narrow"/>
                <w:sz w:val="22"/>
                <w:szCs w:val="22"/>
              </w:rPr>
              <w:t>Health Board</w:t>
            </w:r>
            <w:r w:rsidRPr="00C7682B">
              <w:rPr>
                <w:rFonts w:ascii="Arial Narrow" w:hAnsi="Arial Narrow"/>
                <w:sz w:val="22"/>
                <w:szCs w:val="22"/>
              </w:rPr>
              <w:t xml:space="preserve"> </w:t>
            </w:r>
            <w:r w:rsidR="0020239E" w:rsidRPr="00C7682B">
              <w:rPr>
                <w:rFonts w:ascii="Arial Narrow" w:hAnsi="Arial Narrow"/>
                <w:sz w:val="22"/>
                <w:szCs w:val="22"/>
              </w:rPr>
              <w:t>Workforce &amp; OD Committee</w:t>
            </w:r>
            <w:r w:rsidRPr="00C7682B">
              <w:rPr>
                <w:rFonts w:ascii="Arial Narrow" w:hAnsi="Arial Narrow"/>
                <w:sz w:val="22"/>
                <w:szCs w:val="22"/>
              </w:rPr>
              <w:t xml:space="preserve"> will seek assurance of medical workforce plans to maintain services. </w:t>
            </w:r>
          </w:p>
          <w:p w14:paraId="57027321"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Engagement of the Deanery about recruitment position.</w:t>
            </w:r>
          </w:p>
          <w:p w14:paraId="1407A111" w14:textId="706F13A1"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Weekly workforce delivery meetings with </w:t>
            </w:r>
            <w:r w:rsidR="00FC6D99" w:rsidRPr="00C7682B">
              <w:rPr>
                <w:rFonts w:ascii="Arial Narrow" w:hAnsi="Arial Narrow"/>
                <w:sz w:val="22"/>
                <w:szCs w:val="22"/>
              </w:rPr>
              <w:t>Executive Medical Director</w:t>
            </w:r>
            <w:r w:rsidRPr="00C7682B">
              <w:rPr>
                <w:rFonts w:ascii="Arial Narrow" w:hAnsi="Arial Narrow"/>
                <w:sz w:val="22"/>
                <w:szCs w:val="22"/>
              </w:rPr>
              <w:t xml:space="preserve"> to review progress against critical medical and clinical posts</w:t>
            </w:r>
          </w:p>
          <w:p w14:paraId="03BAC81F" w14:textId="022AA15C"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specialist agency and </w:t>
            </w:r>
            <w:r w:rsidR="00925D34" w:rsidRPr="00C7682B">
              <w:rPr>
                <w:rFonts w:ascii="Arial Narrow" w:hAnsi="Arial Narrow"/>
                <w:sz w:val="22"/>
                <w:szCs w:val="22"/>
              </w:rPr>
              <w:t>head-hunters</w:t>
            </w:r>
            <w:r w:rsidRPr="00C7682B">
              <w:rPr>
                <w:rFonts w:ascii="Arial Narrow" w:hAnsi="Arial Narrow"/>
                <w:sz w:val="22"/>
                <w:szCs w:val="22"/>
              </w:rPr>
              <w:t xml:space="preserve"> to improve chances to fill hard to recruit posts</w:t>
            </w:r>
          </w:p>
          <w:p w14:paraId="2F9BF08E"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a marketing agency to develop a branding and attraction campaign for the health board.  </w:t>
            </w:r>
          </w:p>
          <w:p w14:paraId="0C684045"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Consideration of the RPO (Recruitment Process Outsourcing) model. </w:t>
            </w:r>
          </w:p>
          <w:p w14:paraId="403E51A3" w14:textId="7784ABDB" w:rsidR="007D08B6"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Implemented the CESR (Certificate of Eligibility for Specialist Registration) framework to grow our own consultants  </w:t>
            </w:r>
          </w:p>
          <w:p w14:paraId="1353998B" w14:textId="77777777" w:rsidR="00B712AE" w:rsidRDefault="007D08B6"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Revised Consultant Development Programme, sponsored by the Medical Director.  </w:t>
            </w:r>
          </w:p>
          <w:p w14:paraId="167651E3" w14:textId="37C1EEAA" w:rsidR="00A3439D" w:rsidRPr="00C7682B" w:rsidRDefault="00A3439D" w:rsidP="00A3439D">
            <w:pPr>
              <w:pStyle w:val="ListParagraph"/>
              <w:spacing w:after="0" w:line="240" w:lineRule="auto"/>
              <w:ind w:left="306"/>
              <w:rPr>
                <w:rFonts w:ascii="Arial Narrow" w:hAnsi="Arial Narrow"/>
                <w:sz w:val="22"/>
                <w:szCs w:val="22"/>
              </w:rPr>
            </w:pPr>
          </w:p>
        </w:tc>
        <w:tc>
          <w:tcPr>
            <w:tcW w:w="4252" w:type="dxa"/>
          </w:tcPr>
          <w:p w14:paraId="54303B7E"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Action</w:t>
            </w:r>
          </w:p>
        </w:tc>
        <w:tc>
          <w:tcPr>
            <w:tcW w:w="1858" w:type="dxa"/>
            <w:gridSpan w:val="2"/>
          </w:tcPr>
          <w:p w14:paraId="59673C4B"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Lead</w:t>
            </w:r>
          </w:p>
        </w:tc>
        <w:tc>
          <w:tcPr>
            <w:tcW w:w="1124" w:type="dxa"/>
          </w:tcPr>
          <w:p w14:paraId="6880FC2F"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Deadline</w:t>
            </w:r>
          </w:p>
        </w:tc>
      </w:tr>
      <w:tr w:rsidR="00023828" w:rsidRPr="00C7682B" w14:paraId="2B808937" w14:textId="77777777" w:rsidTr="00B135B0">
        <w:tc>
          <w:tcPr>
            <w:tcW w:w="8364" w:type="dxa"/>
            <w:gridSpan w:val="4"/>
            <w:vMerge/>
          </w:tcPr>
          <w:p w14:paraId="343CA885" w14:textId="77777777" w:rsidR="00B712AE" w:rsidRPr="00C7682B" w:rsidRDefault="00B712AE" w:rsidP="00B712AE">
            <w:pPr>
              <w:rPr>
                <w:rFonts w:ascii="Arial Narrow" w:hAnsi="Arial Narrow"/>
                <w:sz w:val="22"/>
                <w:szCs w:val="22"/>
              </w:rPr>
            </w:pPr>
          </w:p>
        </w:tc>
        <w:tc>
          <w:tcPr>
            <w:tcW w:w="4252" w:type="dxa"/>
          </w:tcPr>
          <w:p w14:paraId="1619CEF6" w14:textId="77777777" w:rsidR="00B712AE" w:rsidRPr="00C7682B" w:rsidRDefault="00B712AE" w:rsidP="00B712AE">
            <w:pPr>
              <w:rPr>
                <w:rFonts w:ascii="Arial Narrow" w:hAnsi="Arial Narrow" w:cs="Arial"/>
                <w:sz w:val="22"/>
                <w:szCs w:val="22"/>
              </w:rPr>
            </w:pPr>
            <w:r w:rsidRPr="00C7682B">
              <w:rPr>
                <w:rFonts w:ascii="Arial Narrow" w:hAnsi="Arial Narrow" w:cs="Arial"/>
                <w:sz w:val="22"/>
                <w:szCs w:val="22"/>
              </w:rPr>
              <w:t xml:space="preserve">Medical training initiatives pursued in </w:t>
            </w:r>
            <w:proofErr w:type="gramStart"/>
            <w:r w:rsidRPr="00C7682B">
              <w:rPr>
                <w:rFonts w:ascii="Arial Narrow" w:hAnsi="Arial Narrow" w:cs="Arial"/>
                <w:sz w:val="22"/>
                <w:szCs w:val="22"/>
              </w:rPr>
              <w:t>a number of</w:t>
            </w:r>
            <w:proofErr w:type="gramEnd"/>
            <w:r w:rsidRPr="00C7682B">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C7682B" w:rsidRDefault="00B135B0" w:rsidP="00B712AE">
            <w:pPr>
              <w:pStyle w:val="Default"/>
              <w:rPr>
                <w:rFonts w:ascii="Arial Narrow" w:hAnsi="Arial Narrow" w:cs="Arial"/>
                <w:color w:val="auto"/>
                <w:sz w:val="22"/>
                <w:szCs w:val="22"/>
              </w:rPr>
            </w:pPr>
            <w:r w:rsidRPr="00C7682B">
              <w:rPr>
                <w:rFonts w:ascii="Arial Narrow" w:hAnsi="Arial Narrow" w:cs="Arial"/>
                <w:color w:val="auto"/>
                <w:sz w:val="22"/>
                <w:szCs w:val="22"/>
              </w:rPr>
              <w:t>Service Group Medical Directors</w:t>
            </w:r>
          </w:p>
        </w:tc>
        <w:tc>
          <w:tcPr>
            <w:tcW w:w="1124" w:type="dxa"/>
          </w:tcPr>
          <w:p w14:paraId="7037E607" w14:textId="2BCE7EF8" w:rsidR="00B712AE" w:rsidRPr="00C7682B" w:rsidRDefault="00B712AE" w:rsidP="00B712AE">
            <w:pPr>
              <w:rPr>
                <w:rFonts w:ascii="Arial Narrow" w:hAnsi="Arial Narrow"/>
                <w:sz w:val="22"/>
                <w:szCs w:val="22"/>
              </w:rPr>
            </w:pPr>
            <w:r w:rsidRPr="00C7682B">
              <w:rPr>
                <w:rFonts w:ascii="Arial Narrow" w:hAnsi="Arial Narrow"/>
                <w:sz w:val="22"/>
                <w:szCs w:val="22"/>
              </w:rPr>
              <w:t>31/03/202</w:t>
            </w:r>
            <w:r w:rsidR="00C123F7" w:rsidRPr="00C7682B">
              <w:rPr>
                <w:rFonts w:ascii="Arial Narrow" w:hAnsi="Arial Narrow"/>
                <w:sz w:val="22"/>
                <w:szCs w:val="22"/>
              </w:rPr>
              <w:t>6</w:t>
            </w:r>
          </w:p>
        </w:tc>
      </w:tr>
      <w:tr w:rsidR="00023828" w:rsidRPr="00C7682B" w14:paraId="1B092B18" w14:textId="77777777" w:rsidTr="00B135B0">
        <w:tc>
          <w:tcPr>
            <w:tcW w:w="8364" w:type="dxa"/>
            <w:gridSpan w:val="4"/>
            <w:vMerge/>
          </w:tcPr>
          <w:p w14:paraId="7D1CC164" w14:textId="77777777" w:rsidR="00C123F7" w:rsidRPr="00C7682B" w:rsidRDefault="00C123F7" w:rsidP="00C123F7">
            <w:pPr>
              <w:rPr>
                <w:rFonts w:ascii="Arial Narrow" w:hAnsi="Arial Narrow"/>
                <w:sz w:val="22"/>
                <w:szCs w:val="22"/>
              </w:rPr>
            </w:pPr>
          </w:p>
        </w:tc>
        <w:tc>
          <w:tcPr>
            <w:tcW w:w="4252" w:type="dxa"/>
          </w:tcPr>
          <w:p w14:paraId="5334254B" w14:textId="4775B306"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The Medical Workforce </w:t>
            </w:r>
            <w:r w:rsidR="00081C6F">
              <w:rPr>
                <w:rFonts w:ascii="Arial Narrow" w:hAnsi="Arial Narrow" w:cs="Arial"/>
                <w:sz w:val="22"/>
                <w:szCs w:val="22"/>
              </w:rPr>
              <w:t>Group</w:t>
            </w:r>
            <w:r w:rsidRPr="00C7682B">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C7682B" w:rsidRDefault="00B135B0"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073E3875" w14:textId="77777777" w:rsidTr="00B135B0">
        <w:tc>
          <w:tcPr>
            <w:tcW w:w="8364" w:type="dxa"/>
            <w:gridSpan w:val="4"/>
            <w:vMerge/>
          </w:tcPr>
          <w:p w14:paraId="49C6F3BC"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Continue to recruit internationally</w:t>
            </w:r>
            <w:r w:rsidR="002B23D7" w:rsidRPr="00C7682B">
              <w:rPr>
                <w:rFonts w:ascii="Arial Narrow" w:hAnsi="Arial Narrow" w:cs="Arial"/>
                <w:sz w:val="22"/>
                <w:szCs w:val="22"/>
              </w:rPr>
              <w:t xml:space="preserve"> where appropriate.</w:t>
            </w:r>
          </w:p>
        </w:tc>
        <w:tc>
          <w:tcPr>
            <w:tcW w:w="1858" w:type="dxa"/>
            <w:gridSpan w:val="2"/>
          </w:tcPr>
          <w:p w14:paraId="2E5048AB"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59009AC4" w14:textId="0C5B79FC"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6580AA70" w14:textId="77777777" w:rsidTr="00B135B0">
        <w:tc>
          <w:tcPr>
            <w:tcW w:w="8364" w:type="dxa"/>
            <w:gridSpan w:val="4"/>
            <w:vMerge/>
          </w:tcPr>
          <w:p w14:paraId="79089F84"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Continue to work with </w:t>
            </w:r>
            <w:r w:rsidR="00925D34" w:rsidRPr="00C7682B">
              <w:rPr>
                <w:rFonts w:ascii="Arial Narrow" w:hAnsi="Arial Narrow" w:cs="Arial"/>
                <w:sz w:val="22"/>
                <w:szCs w:val="22"/>
              </w:rPr>
              <w:t>head-hunters</w:t>
            </w:r>
          </w:p>
        </w:tc>
        <w:tc>
          <w:tcPr>
            <w:tcW w:w="1858" w:type="dxa"/>
            <w:gridSpan w:val="2"/>
          </w:tcPr>
          <w:p w14:paraId="5871BF1C"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1EBD76BB" w14:textId="7B9EA615"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63180BF" w14:textId="77777777" w:rsidTr="00D62650">
        <w:tc>
          <w:tcPr>
            <w:tcW w:w="8364" w:type="dxa"/>
            <w:gridSpan w:val="4"/>
          </w:tcPr>
          <w:p w14:paraId="141787F8"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65C8038B" w14:textId="77777777" w:rsidR="00B712AE" w:rsidRPr="00C7682B" w:rsidRDefault="00B712AE"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General situation monitored through W&amp;OD Committee</w:t>
            </w:r>
          </w:p>
          <w:p w14:paraId="453CCC27" w14:textId="37F536EF"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Regular c</w:t>
            </w:r>
            <w:r w:rsidR="00B712AE" w:rsidRPr="00C7682B">
              <w:rPr>
                <w:rFonts w:ascii="Arial Narrow" w:hAnsi="Arial Narrow" w:cs="Arial"/>
                <w:color w:val="auto"/>
                <w:sz w:val="22"/>
                <w:szCs w:val="22"/>
              </w:rPr>
              <w:t>ommunication with Deanery</w:t>
            </w:r>
          </w:p>
          <w:p w14:paraId="4870DA25" w14:textId="5E245DB6"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Ongoing and targeted r</w:t>
            </w:r>
            <w:r w:rsidR="00B712AE" w:rsidRPr="00C7682B">
              <w:rPr>
                <w:rFonts w:ascii="Arial Narrow" w:hAnsi="Arial Narrow" w:cs="Arial"/>
                <w:color w:val="auto"/>
                <w:sz w:val="22"/>
                <w:szCs w:val="22"/>
              </w:rPr>
              <w:t>ecruitment campaigns</w:t>
            </w:r>
          </w:p>
          <w:p w14:paraId="2C6D9F73" w14:textId="532CC7B5"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 xml:space="preserve">Monitoring by </w:t>
            </w:r>
            <w:r w:rsidR="002B23D7" w:rsidRPr="00C7682B">
              <w:rPr>
                <w:rFonts w:ascii="Arial Narrow" w:hAnsi="Arial Narrow" w:cs="Arial"/>
                <w:sz w:val="22"/>
                <w:szCs w:val="22"/>
              </w:rPr>
              <w:t xml:space="preserve">Service Group teams </w:t>
            </w:r>
            <w:r w:rsidRPr="00C7682B">
              <w:rPr>
                <w:rFonts w:ascii="Arial Narrow" w:hAnsi="Arial Narrow" w:cs="Arial"/>
                <w:sz w:val="22"/>
                <w:szCs w:val="22"/>
              </w:rPr>
              <w:t>and specialty based local workforce boards</w:t>
            </w:r>
          </w:p>
          <w:p w14:paraId="048AC8BC" w14:textId="57125573" w:rsidR="00B712AE" w:rsidRPr="00C7682B" w:rsidRDefault="002B23D7"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Monthly w</w:t>
            </w:r>
            <w:r w:rsidR="00B712AE" w:rsidRPr="00C7682B">
              <w:rPr>
                <w:rFonts w:ascii="Arial Narrow" w:hAnsi="Arial Narrow" w:cs="Arial"/>
                <w:sz w:val="22"/>
                <w:szCs w:val="22"/>
              </w:rPr>
              <w:t>orkforce planning and deployment taskforce meetings with service groups</w:t>
            </w:r>
          </w:p>
          <w:p w14:paraId="749E0ACE" w14:textId="77777777"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sz w:val="22"/>
                <w:szCs w:val="22"/>
              </w:rPr>
              <w:t>Weekly workforce delivery meetings with CEO as above</w:t>
            </w:r>
          </w:p>
          <w:p w14:paraId="5B43927C" w14:textId="50C5B672" w:rsidR="00347DEA" w:rsidRPr="00C7682B" w:rsidRDefault="00347DEA" w:rsidP="00B712AE">
            <w:pPr>
              <w:pStyle w:val="ListParagraph"/>
              <w:numPr>
                <w:ilvl w:val="0"/>
                <w:numId w:val="6"/>
              </w:numPr>
              <w:spacing w:after="0" w:line="240" w:lineRule="auto"/>
              <w:ind w:left="322" w:hanging="322"/>
              <w:rPr>
                <w:rFonts w:ascii="Arial Narrow" w:hAnsi="Arial Narrow"/>
              </w:rPr>
            </w:pPr>
            <w:r w:rsidRPr="00C7682B">
              <w:rPr>
                <w:rFonts w:ascii="Arial Narrow" w:hAnsi="Arial Narrow"/>
                <w:sz w:val="22"/>
                <w:szCs w:val="22"/>
              </w:rPr>
              <w:t xml:space="preserve">Areas currently experiencing recruitment difficulties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mental health, oncology, anaesthetics, acute care physicians, care of the elderly, </w:t>
            </w:r>
            <w:r w:rsidR="00A23C98" w:rsidRPr="00C7682B">
              <w:rPr>
                <w:rFonts w:ascii="Arial Narrow" w:hAnsi="Arial Narrow"/>
                <w:sz w:val="22"/>
                <w:szCs w:val="22"/>
              </w:rPr>
              <w:t xml:space="preserve">pathology </w:t>
            </w:r>
            <w:r w:rsidRPr="00C7682B">
              <w:rPr>
                <w:rFonts w:ascii="Arial Narrow" w:hAnsi="Arial Narrow"/>
                <w:sz w:val="22"/>
                <w:szCs w:val="22"/>
              </w:rPr>
              <w:t>and haematology.</w:t>
            </w:r>
            <w:r w:rsidRPr="00C7682B">
              <w:rPr>
                <w:rFonts w:ascii="Arial Narrow" w:hAnsi="Arial Narrow"/>
              </w:rPr>
              <w:t xml:space="preserve"> </w:t>
            </w:r>
          </w:p>
        </w:tc>
        <w:tc>
          <w:tcPr>
            <w:tcW w:w="7234" w:type="dxa"/>
            <w:gridSpan w:val="4"/>
          </w:tcPr>
          <w:p w14:paraId="4A57961C"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1D267BB4"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Locum cover </w:t>
            </w:r>
          </w:p>
          <w:p w14:paraId="68645F76"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Adequate supply of doctors who can work in this country</w:t>
            </w:r>
          </w:p>
          <w:p w14:paraId="6DAF1F1C"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Ability to flexibly deploy doctors in training.  </w:t>
            </w:r>
          </w:p>
          <w:p w14:paraId="72496EED" w14:textId="77777777" w:rsidR="00B712AE" w:rsidRPr="00C7682B" w:rsidRDefault="00B712AE" w:rsidP="00B712AE">
            <w:pPr>
              <w:pStyle w:val="Default"/>
              <w:rPr>
                <w:rFonts w:ascii="Arial Narrow" w:hAnsi="Arial Narrow"/>
                <w:color w:val="auto"/>
                <w:sz w:val="22"/>
                <w:szCs w:val="22"/>
              </w:rPr>
            </w:pPr>
            <w:r w:rsidRPr="00C7682B">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C7682B" w:rsidRPr="00C7682B" w14:paraId="754C0B9C" w14:textId="77777777" w:rsidTr="00CF7F8A">
        <w:tc>
          <w:tcPr>
            <w:tcW w:w="15598" w:type="dxa"/>
            <w:gridSpan w:val="8"/>
          </w:tcPr>
          <w:p w14:paraId="3424E299" w14:textId="77777777" w:rsidR="00B712AE" w:rsidRPr="00C7682B" w:rsidRDefault="00B712AE" w:rsidP="00B712AE">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7C62CC7E" w14:textId="486A8928" w:rsidR="00081C6F" w:rsidRPr="00C7682B" w:rsidRDefault="00081C6F" w:rsidP="008C6FE5">
            <w:pPr>
              <w:pStyle w:val="Default"/>
              <w:rPr>
                <w:rFonts w:ascii="Arial Narrow" w:hAnsi="Arial Narrow" w:cs="Arial"/>
                <w:bCs/>
                <w:color w:val="auto"/>
                <w:sz w:val="22"/>
                <w:szCs w:val="22"/>
              </w:rPr>
            </w:pPr>
            <w:r w:rsidRPr="000708BD">
              <w:rPr>
                <w:rFonts w:ascii="Arial Narrow" w:hAnsi="Arial Narrow" w:cs="Arial"/>
                <w:bCs/>
                <w:color w:val="auto"/>
                <w:sz w:val="22"/>
                <w:szCs w:val="22"/>
              </w:rPr>
              <w:t>28/10/2025: The Health Board is considering introducing a Medacs Bank which will include a Recruitment Process Outsourcing (RPO) offer which could help with some hard to fill consultant roles.</w:t>
            </w:r>
          </w:p>
        </w:tc>
      </w:tr>
      <w:bookmarkEnd w:id="0"/>
    </w:tbl>
    <w:p w14:paraId="01665A09" w14:textId="77777777" w:rsidR="00A32F5E" w:rsidRPr="00C7682B" w:rsidRDefault="00A32F5E" w:rsidP="00A32F5E">
      <w:pPr>
        <w:widowControl/>
        <w:rPr>
          <w:rFonts w:ascii="Arial Narrow" w:hAnsi="Arial Narrow" w:cs="Arial"/>
        </w:rPr>
      </w:pPr>
    </w:p>
    <w:p w14:paraId="4E98B035" w14:textId="77777777" w:rsidR="00541039" w:rsidRPr="00C7682B" w:rsidRDefault="00541039"/>
    <w:p w14:paraId="65BF2A26" w14:textId="0E54CBBE" w:rsidR="00A3439D" w:rsidRDefault="00A3439D">
      <w:pPr>
        <w:widowControl/>
        <w:spacing w:after="160" w:line="259" w:lineRule="auto"/>
        <w:rPr>
          <w:rFonts w:ascii="Arial" w:hAnsi="Arial" w:cs="Arial"/>
          <w:b/>
          <w:u w:val="single"/>
        </w:rPr>
      </w:pPr>
      <w:r>
        <w:rPr>
          <w:rFonts w:ascii="Arial" w:hAnsi="Arial" w:cs="Arial"/>
          <w:b/>
          <w:u w:val="single"/>
        </w:rPr>
        <w:br w:type="page"/>
      </w:r>
    </w:p>
    <w:p w14:paraId="661900A1"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headerReference w:type="default" r:id="rId14"/>
      <w:footerReference w:type="default" r:id="rId15"/>
      <w:footerReference w:type="firs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9741E" w14:textId="77777777" w:rsidR="007F52C5" w:rsidRDefault="007F52C5" w:rsidP="00975529">
      <w:r>
        <w:separator/>
      </w:r>
    </w:p>
  </w:endnote>
  <w:endnote w:type="continuationSeparator" w:id="0">
    <w:p w14:paraId="276A495A" w14:textId="77777777" w:rsidR="007F52C5" w:rsidRDefault="007F52C5"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1A40E62"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6516FB">
          <w:rPr>
            <w:rFonts w:ascii="Arial" w:hAnsi="Arial" w:cs="Arial"/>
          </w:rPr>
          <w:t>January</w:t>
        </w:r>
        <w:r w:rsidR="001272D7">
          <w:rPr>
            <w:rFonts w:ascii="Arial" w:hAnsi="Arial" w:cs="Arial"/>
          </w:rPr>
          <w:t xml:space="preserve"> </w:t>
        </w:r>
        <w:r w:rsidR="001E7383">
          <w:rPr>
            <w:rFonts w:ascii="Arial" w:hAnsi="Arial" w:cs="Arial"/>
          </w:rPr>
          <w:t>202</w:t>
        </w:r>
        <w:r w:rsidR="006516FB">
          <w:rPr>
            <w:rFonts w:ascii="Arial" w:hAnsi="Arial" w:cs="Arial"/>
          </w:rPr>
          <w:t>6</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AC36" w14:textId="77777777" w:rsidR="007F52C5" w:rsidRDefault="007F52C5" w:rsidP="00975529">
      <w:r>
        <w:separator/>
      </w:r>
    </w:p>
  </w:footnote>
  <w:footnote w:type="continuationSeparator" w:id="0">
    <w:p w14:paraId="67A1FC5F" w14:textId="77777777" w:rsidR="007F52C5" w:rsidRDefault="007F52C5"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16B2B293"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F45F8"/>
    <w:multiLevelType w:val="hybridMultilevel"/>
    <w:tmpl w:val="1A1C2DD8"/>
    <w:lvl w:ilvl="0" w:tplc="20B884F8">
      <w:start w:val="1"/>
      <w:numFmt w:val="bullet"/>
      <w:lvlText w:val="•"/>
      <w:lvlJc w:val="left"/>
      <w:pPr>
        <w:tabs>
          <w:tab w:val="num" w:pos="720"/>
        </w:tabs>
        <w:ind w:left="720" w:hanging="360"/>
      </w:pPr>
      <w:rPr>
        <w:rFonts w:ascii="Arial" w:hAnsi="Arial" w:hint="default"/>
      </w:rPr>
    </w:lvl>
    <w:lvl w:ilvl="1" w:tplc="988CE040" w:tentative="1">
      <w:start w:val="1"/>
      <w:numFmt w:val="bullet"/>
      <w:lvlText w:val="•"/>
      <w:lvlJc w:val="left"/>
      <w:pPr>
        <w:tabs>
          <w:tab w:val="num" w:pos="1440"/>
        </w:tabs>
        <w:ind w:left="1440" w:hanging="360"/>
      </w:pPr>
      <w:rPr>
        <w:rFonts w:ascii="Arial" w:hAnsi="Arial" w:hint="default"/>
      </w:rPr>
    </w:lvl>
    <w:lvl w:ilvl="2" w:tplc="75F251E0" w:tentative="1">
      <w:start w:val="1"/>
      <w:numFmt w:val="bullet"/>
      <w:lvlText w:val="•"/>
      <w:lvlJc w:val="left"/>
      <w:pPr>
        <w:tabs>
          <w:tab w:val="num" w:pos="2160"/>
        </w:tabs>
        <w:ind w:left="2160" w:hanging="360"/>
      </w:pPr>
      <w:rPr>
        <w:rFonts w:ascii="Arial" w:hAnsi="Arial" w:hint="default"/>
      </w:rPr>
    </w:lvl>
    <w:lvl w:ilvl="3" w:tplc="915AA56C" w:tentative="1">
      <w:start w:val="1"/>
      <w:numFmt w:val="bullet"/>
      <w:lvlText w:val="•"/>
      <w:lvlJc w:val="left"/>
      <w:pPr>
        <w:tabs>
          <w:tab w:val="num" w:pos="2880"/>
        </w:tabs>
        <w:ind w:left="2880" w:hanging="360"/>
      </w:pPr>
      <w:rPr>
        <w:rFonts w:ascii="Arial" w:hAnsi="Arial" w:hint="default"/>
      </w:rPr>
    </w:lvl>
    <w:lvl w:ilvl="4" w:tplc="A60E1034" w:tentative="1">
      <w:start w:val="1"/>
      <w:numFmt w:val="bullet"/>
      <w:lvlText w:val="•"/>
      <w:lvlJc w:val="left"/>
      <w:pPr>
        <w:tabs>
          <w:tab w:val="num" w:pos="3600"/>
        </w:tabs>
        <w:ind w:left="3600" w:hanging="360"/>
      </w:pPr>
      <w:rPr>
        <w:rFonts w:ascii="Arial" w:hAnsi="Arial" w:hint="default"/>
      </w:rPr>
    </w:lvl>
    <w:lvl w:ilvl="5" w:tplc="EB664AC4" w:tentative="1">
      <w:start w:val="1"/>
      <w:numFmt w:val="bullet"/>
      <w:lvlText w:val="•"/>
      <w:lvlJc w:val="left"/>
      <w:pPr>
        <w:tabs>
          <w:tab w:val="num" w:pos="4320"/>
        </w:tabs>
        <w:ind w:left="4320" w:hanging="360"/>
      </w:pPr>
      <w:rPr>
        <w:rFonts w:ascii="Arial" w:hAnsi="Arial" w:hint="default"/>
      </w:rPr>
    </w:lvl>
    <w:lvl w:ilvl="6" w:tplc="98521E30" w:tentative="1">
      <w:start w:val="1"/>
      <w:numFmt w:val="bullet"/>
      <w:lvlText w:val="•"/>
      <w:lvlJc w:val="left"/>
      <w:pPr>
        <w:tabs>
          <w:tab w:val="num" w:pos="5040"/>
        </w:tabs>
        <w:ind w:left="5040" w:hanging="360"/>
      </w:pPr>
      <w:rPr>
        <w:rFonts w:ascii="Arial" w:hAnsi="Arial" w:hint="default"/>
      </w:rPr>
    </w:lvl>
    <w:lvl w:ilvl="7" w:tplc="9AAAF3F4" w:tentative="1">
      <w:start w:val="1"/>
      <w:numFmt w:val="bullet"/>
      <w:lvlText w:val="•"/>
      <w:lvlJc w:val="left"/>
      <w:pPr>
        <w:tabs>
          <w:tab w:val="num" w:pos="5760"/>
        </w:tabs>
        <w:ind w:left="5760" w:hanging="360"/>
      </w:pPr>
      <w:rPr>
        <w:rFonts w:ascii="Arial" w:hAnsi="Arial" w:hint="default"/>
      </w:rPr>
    </w:lvl>
    <w:lvl w:ilvl="8" w:tplc="6CE4DD4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4"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2A0119D"/>
    <w:multiLevelType w:val="hybridMultilevel"/>
    <w:tmpl w:val="C39E3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167841"/>
    <w:multiLevelType w:val="hybridMultilevel"/>
    <w:tmpl w:val="69684FC0"/>
    <w:lvl w:ilvl="0" w:tplc="0C4895CA">
      <w:start w:val="1"/>
      <w:numFmt w:val="bullet"/>
      <w:lvlText w:val="•"/>
      <w:lvlJc w:val="left"/>
      <w:pPr>
        <w:tabs>
          <w:tab w:val="num" w:pos="720"/>
        </w:tabs>
        <w:ind w:left="720" w:hanging="360"/>
      </w:pPr>
      <w:rPr>
        <w:rFonts w:ascii="Arial" w:hAnsi="Arial" w:hint="default"/>
      </w:rPr>
    </w:lvl>
    <w:lvl w:ilvl="1" w:tplc="D736F3BC" w:tentative="1">
      <w:start w:val="1"/>
      <w:numFmt w:val="bullet"/>
      <w:lvlText w:val="•"/>
      <w:lvlJc w:val="left"/>
      <w:pPr>
        <w:tabs>
          <w:tab w:val="num" w:pos="1440"/>
        </w:tabs>
        <w:ind w:left="1440" w:hanging="360"/>
      </w:pPr>
      <w:rPr>
        <w:rFonts w:ascii="Arial" w:hAnsi="Arial" w:hint="default"/>
      </w:rPr>
    </w:lvl>
    <w:lvl w:ilvl="2" w:tplc="2098EF7C" w:tentative="1">
      <w:start w:val="1"/>
      <w:numFmt w:val="bullet"/>
      <w:lvlText w:val="•"/>
      <w:lvlJc w:val="left"/>
      <w:pPr>
        <w:tabs>
          <w:tab w:val="num" w:pos="2160"/>
        </w:tabs>
        <w:ind w:left="2160" w:hanging="360"/>
      </w:pPr>
      <w:rPr>
        <w:rFonts w:ascii="Arial" w:hAnsi="Arial" w:hint="default"/>
      </w:rPr>
    </w:lvl>
    <w:lvl w:ilvl="3" w:tplc="FE5CC48A" w:tentative="1">
      <w:start w:val="1"/>
      <w:numFmt w:val="bullet"/>
      <w:lvlText w:val="•"/>
      <w:lvlJc w:val="left"/>
      <w:pPr>
        <w:tabs>
          <w:tab w:val="num" w:pos="2880"/>
        </w:tabs>
        <w:ind w:left="2880" w:hanging="360"/>
      </w:pPr>
      <w:rPr>
        <w:rFonts w:ascii="Arial" w:hAnsi="Arial" w:hint="default"/>
      </w:rPr>
    </w:lvl>
    <w:lvl w:ilvl="4" w:tplc="78085F14" w:tentative="1">
      <w:start w:val="1"/>
      <w:numFmt w:val="bullet"/>
      <w:lvlText w:val="•"/>
      <w:lvlJc w:val="left"/>
      <w:pPr>
        <w:tabs>
          <w:tab w:val="num" w:pos="3600"/>
        </w:tabs>
        <w:ind w:left="3600" w:hanging="360"/>
      </w:pPr>
      <w:rPr>
        <w:rFonts w:ascii="Arial" w:hAnsi="Arial" w:hint="default"/>
      </w:rPr>
    </w:lvl>
    <w:lvl w:ilvl="5" w:tplc="F8F6A44C" w:tentative="1">
      <w:start w:val="1"/>
      <w:numFmt w:val="bullet"/>
      <w:lvlText w:val="•"/>
      <w:lvlJc w:val="left"/>
      <w:pPr>
        <w:tabs>
          <w:tab w:val="num" w:pos="4320"/>
        </w:tabs>
        <w:ind w:left="4320" w:hanging="360"/>
      </w:pPr>
      <w:rPr>
        <w:rFonts w:ascii="Arial" w:hAnsi="Arial" w:hint="default"/>
      </w:rPr>
    </w:lvl>
    <w:lvl w:ilvl="6" w:tplc="A9A251B2" w:tentative="1">
      <w:start w:val="1"/>
      <w:numFmt w:val="bullet"/>
      <w:lvlText w:val="•"/>
      <w:lvlJc w:val="left"/>
      <w:pPr>
        <w:tabs>
          <w:tab w:val="num" w:pos="5040"/>
        </w:tabs>
        <w:ind w:left="5040" w:hanging="360"/>
      </w:pPr>
      <w:rPr>
        <w:rFonts w:ascii="Arial" w:hAnsi="Arial" w:hint="default"/>
      </w:rPr>
    </w:lvl>
    <w:lvl w:ilvl="7" w:tplc="6B7E2CD0" w:tentative="1">
      <w:start w:val="1"/>
      <w:numFmt w:val="bullet"/>
      <w:lvlText w:val="•"/>
      <w:lvlJc w:val="left"/>
      <w:pPr>
        <w:tabs>
          <w:tab w:val="num" w:pos="5760"/>
        </w:tabs>
        <w:ind w:left="5760" w:hanging="360"/>
      </w:pPr>
      <w:rPr>
        <w:rFonts w:ascii="Arial" w:hAnsi="Arial" w:hint="default"/>
      </w:rPr>
    </w:lvl>
    <w:lvl w:ilvl="8" w:tplc="8B16365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0"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0"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AF12DF"/>
    <w:multiLevelType w:val="hybridMultilevel"/>
    <w:tmpl w:val="3A1A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3"/>
  </w:num>
  <w:num w:numId="2" w16cid:durableId="1553805184">
    <w:abstractNumId w:val="12"/>
  </w:num>
  <w:num w:numId="3" w16cid:durableId="115029898">
    <w:abstractNumId w:val="13"/>
  </w:num>
  <w:num w:numId="4" w16cid:durableId="513418619">
    <w:abstractNumId w:val="27"/>
  </w:num>
  <w:num w:numId="5" w16cid:durableId="2025546981">
    <w:abstractNumId w:val="4"/>
  </w:num>
  <w:num w:numId="6" w16cid:durableId="197595784">
    <w:abstractNumId w:val="10"/>
  </w:num>
  <w:num w:numId="7" w16cid:durableId="684093221">
    <w:abstractNumId w:val="17"/>
  </w:num>
  <w:num w:numId="8" w16cid:durableId="776565135">
    <w:abstractNumId w:val="9"/>
  </w:num>
  <w:num w:numId="9" w16cid:durableId="1499343707">
    <w:abstractNumId w:val="8"/>
  </w:num>
  <w:num w:numId="10" w16cid:durableId="1558971185">
    <w:abstractNumId w:val="15"/>
  </w:num>
  <w:num w:numId="11" w16cid:durableId="760099842">
    <w:abstractNumId w:val="2"/>
  </w:num>
  <w:num w:numId="12" w16cid:durableId="640381739">
    <w:abstractNumId w:val="14"/>
  </w:num>
  <w:num w:numId="13" w16cid:durableId="1520967174">
    <w:abstractNumId w:val="26"/>
  </w:num>
  <w:num w:numId="14" w16cid:durableId="1739937193">
    <w:abstractNumId w:val="16"/>
  </w:num>
  <w:num w:numId="15" w16cid:durableId="1470174219">
    <w:abstractNumId w:val="19"/>
  </w:num>
  <w:num w:numId="16" w16cid:durableId="1944417720">
    <w:abstractNumId w:val="20"/>
  </w:num>
  <w:num w:numId="17" w16cid:durableId="383992773">
    <w:abstractNumId w:val="21"/>
  </w:num>
  <w:num w:numId="18" w16cid:durableId="517502586">
    <w:abstractNumId w:val="18"/>
  </w:num>
  <w:num w:numId="19" w16cid:durableId="1052146563">
    <w:abstractNumId w:val="23"/>
  </w:num>
  <w:num w:numId="20" w16cid:durableId="1767572747">
    <w:abstractNumId w:val="24"/>
  </w:num>
  <w:num w:numId="21" w16cid:durableId="62259915">
    <w:abstractNumId w:val="22"/>
  </w:num>
  <w:num w:numId="22" w16cid:durableId="2019307055">
    <w:abstractNumId w:val="0"/>
  </w:num>
  <w:num w:numId="23" w16cid:durableId="458574231">
    <w:abstractNumId w:val="7"/>
  </w:num>
  <w:num w:numId="24" w16cid:durableId="1340276955">
    <w:abstractNumId w:val="11"/>
  </w:num>
  <w:num w:numId="25" w16cid:durableId="1233857806">
    <w:abstractNumId w:val="5"/>
  </w:num>
  <w:num w:numId="26" w16cid:durableId="1950621270">
    <w:abstractNumId w:val="6"/>
  </w:num>
  <w:num w:numId="27" w16cid:durableId="1808694080">
    <w:abstractNumId w:val="1"/>
  </w:num>
  <w:num w:numId="28" w16cid:durableId="204933031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8BD"/>
    <w:rsid w:val="00070F07"/>
    <w:rsid w:val="00072D43"/>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2F64"/>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7FC"/>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1FDD"/>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3D71"/>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01EE"/>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5453"/>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64FD"/>
    <w:rsid w:val="001F72E7"/>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56EC"/>
    <w:rsid w:val="00225FC0"/>
    <w:rsid w:val="0022630C"/>
    <w:rsid w:val="00226998"/>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1DC9"/>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52C9"/>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775"/>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55"/>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063D5"/>
    <w:rsid w:val="0030742F"/>
    <w:rsid w:val="003101E1"/>
    <w:rsid w:val="003113D8"/>
    <w:rsid w:val="00311CE5"/>
    <w:rsid w:val="00311D4E"/>
    <w:rsid w:val="00312396"/>
    <w:rsid w:val="00313BED"/>
    <w:rsid w:val="00314CAB"/>
    <w:rsid w:val="003159B8"/>
    <w:rsid w:val="003164D0"/>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482C"/>
    <w:rsid w:val="00334AB3"/>
    <w:rsid w:val="00334E7B"/>
    <w:rsid w:val="00335158"/>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192B"/>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B3A"/>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0D1C"/>
    <w:rsid w:val="003D22D5"/>
    <w:rsid w:val="003D254F"/>
    <w:rsid w:val="003D5C59"/>
    <w:rsid w:val="003E052A"/>
    <w:rsid w:val="003E0609"/>
    <w:rsid w:val="003E083D"/>
    <w:rsid w:val="003E0845"/>
    <w:rsid w:val="003E0A64"/>
    <w:rsid w:val="003E1040"/>
    <w:rsid w:val="003E52E4"/>
    <w:rsid w:val="003E5C1A"/>
    <w:rsid w:val="003E6DEC"/>
    <w:rsid w:val="003E7E61"/>
    <w:rsid w:val="003E7EA3"/>
    <w:rsid w:val="003F04DB"/>
    <w:rsid w:val="003F0901"/>
    <w:rsid w:val="003F1112"/>
    <w:rsid w:val="003F1A11"/>
    <w:rsid w:val="003F1A20"/>
    <w:rsid w:val="003F2BA7"/>
    <w:rsid w:val="003F3BB7"/>
    <w:rsid w:val="003F6403"/>
    <w:rsid w:val="003F7565"/>
    <w:rsid w:val="00400B13"/>
    <w:rsid w:val="0040132C"/>
    <w:rsid w:val="00403DD9"/>
    <w:rsid w:val="00403F90"/>
    <w:rsid w:val="00406048"/>
    <w:rsid w:val="0040658C"/>
    <w:rsid w:val="00407C98"/>
    <w:rsid w:val="00411487"/>
    <w:rsid w:val="00412214"/>
    <w:rsid w:val="00412294"/>
    <w:rsid w:val="00412896"/>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0943"/>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590F"/>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CB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16FB"/>
    <w:rsid w:val="00651770"/>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4D14"/>
    <w:rsid w:val="0067531A"/>
    <w:rsid w:val="00675AF9"/>
    <w:rsid w:val="00676C38"/>
    <w:rsid w:val="006773A4"/>
    <w:rsid w:val="00677B76"/>
    <w:rsid w:val="0068255C"/>
    <w:rsid w:val="00682A99"/>
    <w:rsid w:val="006843C7"/>
    <w:rsid w:val="00685E49"/>
    <w:rsid w:val="00686E8E"/>
    <w:rsid w:val="00686F1B"/>
    <w:rsid w:val="00691CE5"/>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1E2"/>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0D60"/>
    <w:rsid w:val="00771050"/>
    <w:rsid w:val="0077195D"/>
    <w:rsid w:val="00771A36"/>
    <w:rsid w:val="00771EDF"/>
    <w:rsid w:val="0077242A"/>
    <w:rsid w:val="007725B4"/>
    <w:rsid w:val="00772C01"/>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4EE"/>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6B62"/>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2DF"/>
    <w:rsid w:val="007E53B0"/>
    <w:rsid w:val="007E6263"/>
    <w:rsid w:val="007E7752"/>
    <w:rsid w:val="007E7984"/>
    <w:rsid w:val="007F0202"/>
    <w:rsid w:val="007F09AB"/>
    <w:rsid w:val="007F13F0"/>
    <w:rsid w:val="007F15CA"/>
    <w:rsid w:val="007F1CD8"/>
    <w:rsid w:val="007F1D62"/>
    <w:rsid w:val="007F2158"/>
    <w:rsid w:val="007F26A8"/>
    <w:rsid w:val="007F38A7"/>
    <w:rsid w:val="007F473B"/>
    <w:rsid w:val="007F52A6"/>
    <w:rsid w:val="007F52C5"/>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265C1"/>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1A0"/>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256"/>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AE"/>
    <w:rsid w:val="008F37C6"/>
    <w:rsid w:val="008F469B"/>
    <w:rsid w:val="008F4DE6"/>
    <w:rsid w:val="008F5B1A"/>
    <w:rsid w:val="008F7662"/>
    <w:rsid w:val="008F777F"/>
    <w:rsid w:val="008F7A70"/>
    <w:rsid w:val="00900089"/>
    <w:rsid w:val="009002C1"/>
    <w:rsid w:val="00900E36"/>
    <w:rsid w:val="00901D0C"/>
    <w:rsid w:val="00902A1D"/>
    <w:rsid w:val="00902CD8"/>
    <w:rsid w:val="00903152"/>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09E9"/>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4E2D"/>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39D"/>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6CB7"/>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1DB"/>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3472"/>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2D21"/>
    <w:rsid w:val="00C23263"/>
    <w:rsid w:val="00C24344"/>
    <w:rsid w:val="00C25547"/>
    <w:rsid w:val="00C2597B"/>
    <w:rsid w:val="00C269A9"/>
    <w:rsid w:val="00C274CA"/>
    <w:rsid w:val="00C30053"/>
    <w:rsid w:val="00C31E0A"/>
    <w:rsid w:val="00C31ED9"/>
    <w:rsid w:val="00C322BC"/>
    <w:rsid w:val="00C3271D"/>
    <w:rsid w:val="00C32824"/>
    <w:rsid w:val="00C32C13"/>
    <w:rsid w:val="00C3359E"/>
    <w:rsid w:val="00C337B3"/>
    <w:rsid w:val="00C33BD2"/>
    <w:rsid w:val="00C341F6"/>
    <w:rsid w:val="00C36B2B"/>
    <w:rsid w:val="00C36D11"/>
    <w:rsid w:val="00C3789C"/>
    <w:rsid w:val="00C4214C"/>
    <w:rsid w:val="00C42972"/>
    <w:rsid w:val="00C42FD8"/>
    <w:rsid w:val="00C4301F"/>
    <w:rsid w:val="00C4364C"/>
    <w:rsid w:val="00C43D2F"/>
    <w:rsid w:val="00C43D71"/>
    <w:rsid w:val="00C44EB0"/>
    <w:rsid w:val="00C506F4"/>
    <w:rsid w:val="00C50CC5"/>
    <w:rsid w:val="00C52146"/>
    <w:rsid w:val="00C52AE3"/>
    <w:rsid w:val="00C5313D"/>
    <w:rsid w:val="00C54DC9"/>
    <w:rsid w:val="00C55EBA"/>
    <w:rsid w:val="00C56219"/>
    <w:rsid w:val="00C6281B"/>
    <w:rsid w:val="00C62929"/>
    <w:rsid w:val="00C63540"/>
    <w:rsid w:val="00C636C2"/>
    <w:rsid w:val="00C63ADB"/>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335"/>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458"/>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4CEB"/>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3F0"/>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922"/>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31"/>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8A"/>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40"/>
    <w:rsid w:val="00ED11E9"/>
    <w:rsid w:val="00ED1C4F"/>
    <w:rsid w:val="00ED3335"/>
    <w:rsid w:val="00ED481B"/>
    <w:rsid w:val="00ED4D37"/>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1867"/>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C42"/>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DE8"/>
    <w:rsid w:val="00F967D2"/>
    <w:rsid w:val="00FA0287"/>
    <w:rsid w:val="00FA0A51"/>
    <w:rsid w:val="00FA1D83"/>
    <w:rsid w:val="00FA22A4"/>
    <w:rsid w:val="00FA2585"/>
    <w:rsid w:val="00FA3C01"/>
    <w:rsid w:val="00FA510E"/>
    <w:rsid w:val="00FA6A4D"/>
    <w:rsid w:val="00FA76B3"/>
    <w:rsid w:val="00FB011A"/>
    <w:rsid w:val="00FB0D61"/>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3FB"/>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F99FE3D4-1FCB-4E21-B768-F9E16C2AEC66}"/>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4</Pages>
  <Words>691</Words>
  <Characters>3854</Characters>
  <Application>Microsoft Office Word</Application>
  <DocSecurity>0</DocSecurity>
  <Lines>98</Lines>
  <Paragraphs>60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27</cp:revision>
  <cp:lastPrinted>2025-11-11T15:48:00Z</cp:lastPrinted>
  <dcterms:created xsi:type="dcterms:W3CDTF">2026-01-13T11:16:00Z</dcterms:created>
  <dcterms:modified xsi:type="dcterms:W3CDTF">2026-02-10T11:25:00Z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