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24CA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C43A186" w14:textId="77777777" w:rsidR="00E5198F" w:rsidRDefault="00E5198F" w:rsidP="00E5198F">
      <w:pPr>
        <w:spacing w:after="0" w:line="240" w:lineRule="auto"/>
        <w:jc w:val="both"/>
        <w:rPr>
          <w:rFonts w:ascii="Arial" w:hAnsi="Arial" w:cs="Arial"/>
          <w:sz w:val="24"/>
        </w:rPr>
      </w:pPr>
      <w:r w:rsidRPr="194081B6">
        <w:rPr>
          <w:rFonts w:ascii="Arial" w:hAnsi="Arial" w:cs="Arial"/>
          <w:sz w:val="24"/>
          <w:szCs w:val="24"/>
        </w:rPr>
        <w:t>This section of the report provides further detail on key workforce measures.</w:t>
      </w:r>
      <w:r w:rsidR="00BE75DA" w:rsidRPr="194081B6">
        <w:rPr>
          <w:rFonts w:ascii="Arial" w:hAnsi="Arial" w:cs="Arial"/>
          <w:sz w:val="24"/>
          <w:szCs w:val="24"/>
        </w:rPr>
        <w:t xml:space="preserve"> Caveats and Limitations (C&amp;L) detailed beneath data in each section.</w:t>
      </w:r>
    </w:p>
    <w:tbl>
      <w:tblPr>
        <w:tblStyle w:val="TableGrid"/>
        <w:tblW w:w="12847" w:type="dxa"/>
        <w:tblInd w:w="5" w:type="dxa"/>
        <w:tblLayout w:type="fixed"/>
        <w:tblLook w:val="0600" w:firstRow="0" w:lastRow="0" w:firstColumn="0" w:lastColumn="0" w:noHBand="1" w:noVBand="1"/>
      </w:tblPr>
      <w:tblGrid>
        <w:gridCol w:w="2117"/>
        <w:gridCol w:w="10730"/>
      </w:tblGrid>
      <w:tr w:rsidR="00D40A65" w:rsidRPr="00407A0F" w14:paraId="11A3C2E0" w14:textId="77777777" w:rsidTr="00274F85">
        <w:tc>
          <w:tcPr>
            <w:tcW w:w="2117" w:type="dxa"/>
            <w:shd w:val="clear" w:color="auto" w:fill="DBE5F1" w:themeFill="accent1" w:themeFillTint="33"/>
          </w:tcPr>
          <w:p w14:paraId="2D289D3F" w14:textId="0408EC1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Staff sickness rates</w:t>
            </w:r>
            <w:r w:rsidR="00D85E6F">
              <w:rPr>
                <w:rFonts w:ascii="Arial" w:hAnsi="Arial" w:cs="Arial"/>
                <w:b/>
                <w:bCs/>
                <w:sz w:val="24"/>
                <w:szCs w:val="21"/>
              </w:rPr>
              <w:t xml:space="preserve"> </w:t>
            </w:r>
            <w:r w:rsidRPr="00783A68">
              <w:rPr>
                <w:rFonts w:ascii="Arial" w:hAnsi="Arial" w:cs="Arial"/>
                <w:b/>
                <w:bCs/>
                <w:sz w:val="24"/>
                <w:szCs w:val="21"/>
              </w:rPr>
              <w:t xml:space="preserve">- </w:t>
            </w:r>
            <w:r w:rsidRPr="00783A68">
              <w:rPr>
                <w:rFonts w:ascii="Arial" w:hAnsi="Arial" w:cs="Arial"/>
                <w:bCs/>
                <w:i/>
                <w:sz w:val="22"/>
                <w:szCs w:val="21"/>
              </w:rPr>
              <w:t>Percentage of sickness absence rate of staff</w:t>
            </w:r>
            <w:r w:rsidR="00BE4665">
              <w:rPr>
                <w:rFonts w:ascii="Arial" w:hAnsi="Arial" w:cs="Arial"/>
                <w:bCs/>
                <w:i/>
                <w:sz w:val="22"/>
                <w:szCs w:val="21"/>
              </w:rPr>
              <w:t xml:space="preserve"> (two metrics provided, ‘rolling 12 </w:t>
            </w:r>
            <w:proofErr w:type="gramStart"/>
            <w:r w:rsidR="00BE4665">
              <w:rPr>
                <w:rFonts w:ascii="Arial" w:hAnsi="Arial" w:cs="Arial"/>
                <w:bCs/>
                <w:i/>
                <w:sz w:val="22"/>
                <w:szCs w:val="21"/>
              </w:rPr>
              <w:t>month</w:t>
            </w:r>
            <w:proofErr w:type="gramEnd"/>
            <w:r w:rsidR="00BE4665">
              <w:rPr>
                <w:rFonts w:ascii="Arial" w:hAnsi="Arial" w:cs="Arial"/>
                <w:bCs/>
                <w:i/>
                <w:sz w:val="22"/>
                <w:szCs w:val="21"/>
              </w:rPr>
              <w:t>’ and ‘in month’)</w:t>
            </w:r>
          </w:p>
          <w:p w14:paraId="0676B513" w14:textId="77777777" w:rsidR="00D40A65" w:rsidRDefault="00D40A65" w:rsidP="00773540">
            <w:pPr>
              <w:spacing w:after="0" w:line="240" w:lineRule="auto"/>
              <w:rPr>
                <w:rFonts w:ascii="Arial" w:hAnsi="Arial" w:cs="Arial"/>
                <w:b/>
                <w:bCs/>
                <w:sz w:val="24"/>
                <w:szCs w:val="24"/>
              </w:rPr>
            </w:pPr>
          </w:p>
          <w:p w14:paraId="01F0C1CF" w14:textId="77777777" w:rsidR="003756B7" w:rsidRDefault="003756B7" w:rsidP="00773540">
            <w:pPr>
              <w:spacing w:after="0" w:line="240" w:lineRule="auto"/>
              <w:rPr>
                <w:rFonts w:ascii="Arial" w:hAnsi="Arial" w:cs="Arial"/>
                <w:b/>
                <w:bCs/>
                <w:sz w:val="24"/>
                <w:szCs w:val="24"/>
              </w:rPr>
            </w:pPr>
          </w:p>
          <w:p w14:paraId="3A9262E3" w14:textId="77777777" w:rsidR="003756B7" w:rsidRDefault="003756B7" w:rsidP="00773540">
            <w:pPr>
              <w:spacing w:after="0" w:line="240" w:lineRule="auto"/>
              <w:rPr>
                <w:rFonts w:ascii="Arial" w:hAnsi="Arial" w:cs="Arial"/>
                <w:b/>
                <w:bCs/>
                <w:sz w:val="24"/>
                <w:szCs w:val="24"/>
              </w:rPr>
            </w:pPr>
          </w:p>
          <w:p w14:paraId="0A253216" w14:textId="5BB6364E" w:rsidR="003756B7" w:rsidRPr="00783A68" w:rsidRDefault="003756B7" w:rsidP="00773540">
            <w:pPr>
              <w:spacing w:after="0" w:line="240" w:lineRule="auto"/>
              <w:rPr>
                <w:rFonts w:ascii="Arial" w:hAnsi="Arial" w:cs="Arial"/>
                <w:b/>
                <w:bCs/>
                <w:sz w:val="24"/>
                <w:szCs w:val="24"/>
              </w:rPr>
            </w:pPr>
            <w:r>
              <w:rPr>
                <w:rFonts w:ascii="Arial" w:hAnsi="Arial" w:cs="Arial"/>
                <w:b/>
                <w:bCs/>
                <w:sz w:val="24"/>
                <w:szCs w:val="24"/>
              </w:rPr>
              <w:t>Sickness absence target – 5.5%</w:t>
            </w:r>
          </w:p>
        </w:tc>
        <w:tc>
          <w:tcPr>
            <w:tcW w:w="10730" w:type="dxa"/>
            <w:shd w:val="clear" w:color="auto" w:fill="auto"/>
          </w:tcPr>
          <w:p w14:paraId="4FFF324F" w14:textId="3FAAD834" w:rsidR="00D40A65"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0C39E302" w14:textId="638EC11D" w:rsidR="009B7C03" w:rsidRDefault="009B7C03" w:rsidP="194081B6">
            <w:pPr>
              <w:spacing w:after="0" w:line="240" w:lineRule="auto"/>
              <w:jc w:val="center"/>
            </w:pPr>
          </w:p>
          <w:p w14:paraId="18035D3A" w14:textId="3B86A348" w:rsidR="00D47F8E" w:rsidRDefault="00D47F8E" w:rsidP="194081B6">
            <w:pPr>
              <w:spacing w:after="0" w:line="240" w:lineRule="auto"/>
              <w:jc w:val="center"/>
            </w:pPr>
            <w:r w:rsidRPr="00D47F8E">
              <w:rPr>
                <w:noProof/>
              </w:rPr>
              <w:drawing>
                <wp:inline distT="0" distB="0" distL="0" distR="0" wp14:anchorId="3732DBBF" wp14:editId="0EB5A401">
                  <wp:extent cx="5054600" cy="2260003"/>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70639" cy="2267174"/>
                          </a:xfrm>
                          <a:prstGeom prst="rect">
                            <a:avLst/>
                          </a:prstGeom>
                        </pic:spPr>
                      </pic:pic>
                    </a:graphicData>
                  </a:graphic>
                </wp:inline>
              </w:drawing>
            </w:r>
          </w:p>
          <w:p w14:paraId="61433E37" w14:textId="77777777" w:rsidR="00D47F8E" w:rsidRDefault="00D47F8E" w:rsidP="194081B6">
            <w:pPr>
              <w:spacing w:after="0" w:line="240" w:lineRule="auto"/>
              <w:rPr>
                <w:rFonts w:ascii="Arial" w:hAnsi="Arial" w:cs="Arial"/>
                <w:i/>
                <w:sz w:val="18"/>
                <w:szCs w:val="18"/>
              </w:rPr>
            </w:pPr>
          </w:p>
          <w:p w14:paraId="036E2B94" w14:textId="1A557F31" w:rsidR="00A6373C" w:rsidRPr="00A6373C" w:rsidRDefault="009B7C03" w:rsidP="194081B6">
            <w:pPr>
              <w:spacing w:after="0" w:line="240" w:lineRule="auto"/>
              <w:rPr>
                <w:rFonts w:ascii="Arial" w:hAnsi="Arial" w:cs="Arial"/>
                <w:i/>
                <w:iCs/>
                <w:sz w:val="18"/>
                <w:szCs w:val="18"/>
              </w:rPr>
            </w:pPr>
            <w:r w:rsidRPr="004844A4">
              <w:rPr>
                <w:rFonts w:ascii="Arial" w:hAnsi="Arial" w:cs="Arial"/>
                <w:i/>
                <w:sz w:val="18"/>
                <w:szCs w:val="18"/>
              </w:rPr>
              <w:t>C</w:t>
            </w:r>
            <w:r w:rsidR="00EA259B">
              <w:rPr>
                <w:rFonts w:ascii="Arial" w:hAnsi="Arial" w:cs="Arial"/>
                <w:i/>
                <w:sz w:val="18"/>
                <w:szCs w:val="18"/>
              </w:rPr>
              <w:t xml:space="preserve">aveat </w:t>
            </w:r>
            <w:r w:rsidRPr="004844A4">
              <w:rPr>
                <w:rFonts w:ascii="Arial" w:hAnsi="Arial" w:cs="Arial"/>
                <w:i/>
                <w:sz w:val="18"/>
                <w:szCs w:val="18"/>
              </w:rPr>
              <w:t>&amp;</w:t>
            </w:r>
            <w:r w:rsidR="00EA259B">
              <w:rPr>
                <w:rFonts w:ascii="Arial" w:hAnsi="Arial" w:cs="Arial"/>
                <w:i/>
                <w:sz w:val="18"/>
                <w:szCs w:val="18"/>
              </w:rPr>
              <w:t xml:space="preserve"> </w:t>
            </w:r>
            <w:proofErr w:type="gramStart"/>
            <w:r w:rsidRPr="004844A4">
              <w:rPr>
                <w:rFonts w:ascii="Arial" w:hAnsi="Arial" w:cs="Arial"/>
                <w:i/>
                <w:sz w:val="18"/>
                <w:szCs w:val="18"/>
              </w:rPr>
              <w:t>L</w:t>
            </w:r>
            <w:r w:rsidR="00EA259B">
              <w:rPr>
                <w:rFonts w:ascii="Arial" w:hAnsi="Arial" w:cs="Arial"/>
                <w:i/>
                <w:sz w:val="18"/>
                <w:szCs w:val="18"/>
              </w:rPr>
              <w:t>imitations</w:t>
            </w:r>
            <w:r w:rsidRPr="004844A4">
              <w:rPr>
                <w:rFonts w:ascii="Arial" w:hAnsi="Arial" w:cs="Arial"/>
                <w:i/>
                <w:sz w:val="18"/>
                <w:szCs w:val="18"/>
              </w:rPr>
              <w:t>;-</w:t>
            </w:r>
            <w:proofErr w:type="gramEnd"/>
            <w:r w:rsidRPr="004844A4">
              <w:rPr>
                <w:rFonts w:ascii="Arial" w:hAnsi="Arial" w:cs="Arial"/>
                <w:i/>
                <w:sz w:val="18"/>
                <w:szCs w:val="18"/>
              </w:rPr>
              <w:t xml:space="preserve"> Report generated </w:t>
            </w:r>
            <w:r w:rsidR="00D47F8E">
              <w:rPr>
                <w:rFonts w:ascii="Arial" w:hAnsi="Arial" w:cs="Arial"/>
                <w:i/>
                <w:sz w:val="18"/>
                <w:szCs w:val="18"/>
              </w:rPr>
              <w:t>May</w:t>
            </w:r>
            <w:r w:rsidRPr="004844A4">
              <w:rPr>
                <w:rFonts w:ascii="Arial" w:hAnsi="Arial" w:cs="Arial"/>
                <w:i/>
                <w:sz w:val="18"/>
                <w:szCs w:val="18"/>
              </w:rPr>
              <w:t xml:space="preserve"> 202</w:t>
            </w:r>
            <w:r w:rsidR="00D47F8E">
              <w:rPr>
                <w:rFonts w:ascii="Arial" w:hAnsi="Arial" w:cs="Arial"/>
                <w:i/>
                <w:sz w:val="18"/>
                <w:szCs w:val="18"/>
              </w:rPr>
              <w:t>4</w:t>
            </w:r>
            <w:r>
              <w:rPr>
                <w:rFonts w:ascii="Arial" w:hAnsi="Arial" w:cs="Arial"/>
                <w:i/>
                <w:sz w:val="18"/>
                <w:szCs w:val="18"/>
              </w:rPr>
              <w:t>, within SBUHB (Performance Team)</w:t>
            </w:r>
            <w:r w:rsidR="00CF3BEB">
              <w:rPr>
                <w:rFonts w:ascii="Arial" w:hAnsi="Arial" w:cs="Arial"/>
                <w:i/>
                <w:sz w:val="18"/>
                <w:szCs w:val="18"/>
              </w:rPr>
              <w:t xml:space="preserve"> for substantive and FTC employee types</w:t>
            </w:r>
            <w:r w:rsidRPr="004844A4">
              <w:rPr>
                <w:rFonts w:ascii="Arial" w:hAnsi="Arial" w:cs="Arial"/>
                <w:i/>
                <w:sz w:val="18"/>
                <w:szCs w:val="18"/>
              </w:rPr>
              <w:t>.</w:t>
            </w:r>
            <w:r w:rsidR="00A6373C">
              <w:rPr>
                <w:rFonts w:ascii="Arial" w:hAnsi="Arial" w:cs="Arial"/>
                <w:i/>
                <w:sz w:val="18"/>
                <w:szCs w:val="18"/>
              </w:rPr>
              <w:t xml:space="preserve"> Data source – ESR</w:t>
            </w:r>
            <w:r w:rsidR="00CF3BEB">
              <w:rPr>
                <w:rFonts w:ascii="Arial" w:hAnsi="Arial" w:cs="Arial"/>
                <w:i/>
                <w:sz w:val="18"/>
                <w:szCs w:val="18"/>
              </w:rPr>
              <w:t>.</w:t>
            </w:r>
            <w:r w:rsidR="00A251A2">
              <w:rPr>
                <w:rFonts w:ascii="Arial" w:hAnsi="Arial" w:cs="Arial"/>
                <w:i/>
                <w:sz w:val="18"/>
                <w:szCs w:val="18"/>
              </w:rPr>
              <w:t xml:space="preserve"> </w:t>
            </w:r>
            <w:r w:rsidR="00913066" w:rsidRPr="194081B6">
              <w:rPr>
                <w:rFonts w:ascii="Arial" w:hAnsi="Arial" w:cs="Arial"/>
                <w:i/>
                <w:iCs/>
                <w:sz w:val="18"/>
                <w:szCs w:val="18"/>
              </w:rPr>
              <w:t>Target of 5.5% added as blue line</w:t>
            </w:r>
          </w:p>
          <w:p w14:paraId="23C68331" w14:textId="54284CD0" w:rsidR="00A6373C" w:rsidRPr="00A6373C" w:rsidRDefault="00A6373C" w:rsidP="194081B6">
            <w:pPr>
              <w:spacing w:after="0" w:line="240" w:lineRule="auto"/>
              <w:rPr>
                <w:rFonts w:ascii="Arial" w:hAnsi="Arial" w:cs="Arial"/>
                <w:i/>
                <w:iCs/>
                <w:sz w:val="18"/>
                <w:szCs w:val="18"/>
                <w:highlight w:val="yellow"/>
              </w:rPr>
            </w:pPr>
          </w:p>
        </w:tc>
      </w:tr>
      <w:tr w:rsidR="00877518" w:rsidRPr="00437E67" w14:paraId="55BC500F" w14:textId="77777777" w:rsidTr="5E29146B">
        <w:tc>
          <w:tcPr>
            <w:tcW w:w="12847" w:type="dxa"/>
            <w:gridSpan w:val="2"/>
            <w:shd w:val="clear" w:color="auto" w:fill="EAF1DD" w:themeFill="accent3" w:themeFillTint="33"/>
          </w:tcPr>
          <w:p w14:paraId="5277B735"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D40A65" w:rsidRPr="00437E67" w14:paraId="6379F7AA" w14:textId="77777777" w:rsidTr="00274F85">
        <w:tc>
          <w:tcPr>
            <w:tcW w:w="12847" w:type="dxa"/>
            <w:gridSpan w:val="2"/>
            <w:shd w:val="clear" w:color="auto" w:fill="auto"/>
          </w:tcPr>
          <w:p w14:paraId="34582731" w14:textId="77777777" w:rsidR="006E5A97" w:rsidRDefault="006E5A97" w:rsidP="006E5A97">
            <w:pPr>
              <w:pStyle w:val="ListParagraph"/>
              <w:spacing w:after="0" w:line="240" w:lineRule="auto"/>
              <w:ind w:left="360"/>
              <w:rPr>
                <w:rFonts w:ascii="Arial" w:hAnsi="Arial" w:cs="Arial"/>
              </w:rPr>
            </w:pPr>
          </w:p>
          <w:p w14:paraId="7AA3B27D" w14:textId="08F0E9AB" w:rsidR="00431C64" w:rsidRPr="000A3C4D" w:rsidRDefault="00431C64" w:rsidP="00431C64">
            <w:pPr>
              <w:pStyle w:val="ListParagraph"/>
              <w:numPr>
                <w:ilvl w:val="0"/>
                <w:numId w:val="24"/>
              </w:numPr>
              <w:spacing w:after="0" w:line="240" w:lineRule="auto"/>
              <w:rPr>
                <w:rFonts w:ascii="Arial" w:hAnsi="Arial" w:cs="Arial"/>
              </w:rPr>
            </w:pPr>
            <w:r w:rsidRPr="000A3C4D">
              <w:rPr>
                <w:rFonts w:ascii="Arial" w:hAnsi="Arial" w:cs="Arial"/>
              </w:rPr>
              <w:t xml:space="preserve">Health Board total for in month sickness absence for </w:t>
            </w:r>
            <w:r>
              <w:rPr>
                <w:rFonts w:ascii="Arial" w:hAnsi="Arial" w:cs="Arial"/>
              </w:rPr>
              <w:t>March</w:t>
            </w:r>
            <w:r w:rsidRPr="000A3C4D">
              <w:rPr>
                <w:rFonts w:ascii="Arial" w:hAnsi="Arial" w:cs="Arial"/>
              </w:rPr>
              <w:t xml:space="preserve"> 2024 has decreased slightly from the last reporting period to </w:t>
            </w:r>
            <w:r>
              <w:rPr>
                <w:rFonts w:ascii="Arial" w:hAnsi="Arial" w:cs="Arial"/>
              </w:rPr>
              <w:t>6.67</w:t>
            </w:r>
            <w:r w:rsidRPr="000A3C4D">
              <w:rPr>
                <w:rFonts w:ascii="Arial" w:hAnsi="Arial" w:cs="Arial"/>
              </w:rPr>
              <w:t>% (compared to</w:t>
            </w:r>
            <w:r>
              <w:rPr>
                <w:rFonts w:ascii="Arial" w:hAnsi="Arial" w:cs="Arial"/>
              </w:rPr>
              <w:t xml:space="preserve"> 7.23% January 24 and</w:t>
            </w:r>
            <w:r w:rsidRPr="000A3C4D">
              <w:rPr>
                <w:rFonts w:ascii="Arial" w:hAnsi="Arial" w:cs="Arial"/>
              </w:rPr>
              <w:t xml:space="preserve"> 7.35% Dec 23).</w:t>
            </w:r>
            <w:r w:rsidR="009D7651">
              <w:rPr>
                <w:rFonts w:ascii="Arial" w:hAnsi="Arial" w:cs="Arial"/>
              </w:rPr>
              <w:t xml:space="preserve"> </w:t>
            </w:r>
          </w:p>
          <w:p w14:paraId="75036E27" w14:textId="58AD3C58" w:rsidR="00431C64" w:rsidRPr="00386996" w:rsidRDefault="00431C64" w:rsidP="00431C64">
            <w:pPr>
              <w:pStyle w:val="ListParagraph"/>
              <w:numPr>
                <w:ilvl w:val="0"/>
                <w:numId w:val="24"/>
              </w:numPr>
              <w:spacing w:after="0" w:line="240" w:lineRule="auto"/>
              <w:rPr>
                <w:rFonts w:ascii="Arial" w:hAnsi="Arial" w:cs="Arial"/>
              </w:rPr>
            </w:pPr>
            <w:r w:rsidRPr="00386996">
              <w:rPr>
                <w:rFonts w:ascii="Arial" w:hAnsi="Arial" w:cs="Arial"/>
              </w:rPr>
              <w:t>In January, absences relating to ‘Cold, Cough, Flu’ reduced to 712 and have further reduced to 529 as we enter Spring</w:t>
            </w:r>
            <w:r w:rsidR="00984FBA" w:rsidRPr="00386996">
              <w:rPr>
                <w:rFonts w:ascii="Arial" w:hAnsi="Arial" w:cs="Arial"/>
              </w:rPr>
              <w:t xml:space="preserve"> which is in line with seasonal trends.</w:t>
            </w:r>
          </w:p>
          <w:p w14:paraId="1FA5BB0B" w14:textId="77777777" w:rsidR="00431C64" w:rsidRPr="000A3C4D" w:rsidRDefault="00431C64" w:rsidP="00431C64">
            <w:pPr>
              <w:pStyle w:val="ListParagraph"/>
              <w:numPr>
                <w:ilvl w:val="0"/>
                <w:numId w:val="24"/>
              </w:numPr>
              <w:spacing w:after="0" w:line="240" w:lineRule="auto"/>
              <w:rPr>
                <w:rFonts w:ascii="Arial" w:hAnsi="Arial" w:cs="Arial"/>
              </w:rPr>
            </w:pPr>
            <w:r w:rsidRPr="000A3C4D">
              <w:rPr>
                <w:rFonts w:ascii="Arial" w:hAnsi="Arial" w:cs="Arial"/>
              </w:rPr>
              <w:t>Anxiety/stress related absence remained the highest reason for long term absence, with MSK remaining second. This is consistent across NHS Wales and is a long-term pattern.</w:t>
            </w:r>
          </w:p>
          <w:p w14:paraId="340545A0" w14:textId="77777777" w:rsidR="00431C64" w:rsidRDefault="00431C64" w:rsidP="00431C64">
            <w:pPr>
              <w:pStyle w:val="ListParagraph"/>
              <w:numPr>
                <w:ilvl w:val="0"/>
                <w:numId w:val="24"/>
              </w:numPr>
              <w:spacing w:after="0" w:line="240" w:lineRule="auto"/>
              <w:rPr>
                <w:rFonts w:ascii="Arial" w:hAnsi="Arial" w:cs="Arial"/>
              </w:rPr>
            </w:pPr>
            <w:r w:rsidRPr="000A3C4D">
              <w:rPr>
                <w:rFonts w:ascii="Arial" w:hAnsi="Arial" w:cs="Arial"/>
              </w:rPr>
              <w:t xml:space="preserve">In </w:t>
            </w:r>
            <w:r>
              <w:rPr>
                <w:rFonts w:ascii="Arial" w:hAnsi="Arial" w:cs="Arial"/>
              </w:rPr>
              <w:t>March</w:t>
            </w:r>
            <w:r w:rsidRPr="000A3C4D">
              <w:rPr>
                <w:rFonts w:ascii="Arial" w:hAnsi="Arial" w:cs="Arial"/>
              </w:rPr>
              <w:t xml:space="preserve">, we identified a </w:t>
            </w:r>
            <w:r>
              <w:rPr>
                <w:rFonts w:ascii="Arial" w:hAnsi="Arial" w:cs="Arial"/>
              </w:rPr>
              <w:t>slight increase</w:t>
            </w:r>
            <w:r w:rsidRPr="000A3C4D">
              <w:rPr>
                <w:rFonts w:ascii="Arial" w:hAnsi="Arial" w:cs="Arial"/>
              </w:rPr>
              <w:t xml:space="preserve"> in absences across MH&amp;LD compared to the previous reporting period (</w:t>
            </w:r>
            <w:r>
              <w:rPr>
                <w:rFonts w:ascii="Arial" w:hAnsi="Arial" w:cs="Arial"/>
              </w:rPr>
              <w:t xml:space="preserve">8.04% in March 24 compared to </w:t>
            </w:r>
            <w:r w:rsidRPr="000A3C4D">
              <w:rPr>
                <w:rFonts w:ascii="Arial" w:hAnsi="Arial" w:cs="Arial"/>
              </w:rPr>
              <w:t xml:space="preserve">7.70% </w:t>
            </w:r>
            <w:r>
              <w:rPr>
                <w:rFonts w:ascii="Arial" w:hAnsi="Arial" w:cs="Arial"/>
              </w:rPr>
              <w:t xml:space="preserve">in </w:t>
            </w:r>
            <w:r w:rsidRPr="000A3C4D">
              <w:rPr>
                <w:rFonts w:ascii="Arial" w:hAnsi="Arial" w:cs="Arial"/>
              </w:rPr>
              <w:t xml:space="preserve">Jan). NPT/SG </w:t>
            </w:r>
            <w:r>
              <w:rPr>
                <w:rFonts w:ascii="Arial" w:hAnsi="Arial" w:cs="Arial"/>
              </w:rPr>
              <w:t xml:space="preserve">and PCT </w:t>
            </w:r>
            <w:r w:rsidRPr="000A3C4D">
              <w:rPr>
                <w:rFonts w:ascii="Arial" w:hAnsi="Arial" w:cs="Arial"/>
              </w:rPr>
              <w:t>absence rate</w:t>
            </w:r>
            <w:r>
              <w:rPr>
                <w:rFonts w:ascii="Arial" w:hAnsi="Arial" w:cs="Arial"/>
              </w:rPr>
              <w:t xml:space="preserve"> remain consistent since the last reporting</w:t>
            </w:r>
          </w:p>
          <w:p w14:paraId="494CE08B" w14:textId="77777777" w:rsidR="00431C64" w:rsidRPr="000A3C4D" w:rsidRDefault="00431C64" w:rsidP="00431C64">
            <w:pPr>
              <w:pStyle w:val="ListParagraph"/>
              <w:numPr>
                <w:ilvl w:val="0"/>
                <w:numId w:val="24"/>
              </w:numPr>
              <w:spacing w:after="0" w:line="240" w:lineRule="auto"/>
              <w:rPr>
                <w:rFonts w:ascii="Arial" w:hAnsi="Arial" w:cs="Arial"/>
              </w:rPr>
            </w:pPr>
            <w:r>
              <w:rPr>
                <w:rFonts w:ascii="Arial" w:hAnsi="Arial" w:cs="Arial"/>
              </w:rPr>
              <w:t xml:space="preserve">In March 24, we identified a significant decrease in absences in Morriston in comparison with the last reporting period – January 24 7.31%, March 24 5.78% </w:t>
            </w:r>
            <w:r w:rsidRPr="000A3C4D">
              <w:rPr>
                <w:rFonts w:ascii="Arial" w:hAnsi="Arial" w:cs="Arial"/>
              </w:rPr>
              <w:t xml:space="preserve"> </w:t>
            </w:r>
          </w:p>
          <w:p w14:paraId="254F1109" w14:textId="77777777" w:rsidR="00431C64" w:rsidRPr="000A3C4D" w:rsidRDefault="00431C64" w:rsidP="00431C64">
            <w:pPr>
              <w:pStyle w:val="ListParagraph"/>
              <w:numPr>
                <w:ilvl w:val="0"/>
                <w:numId w:val="24"/>
              </w:numPr>
              <w:spacing w:after="0" w:line="240" w:lineRule="auto"/>
              <w:rPr>
                <w:rFonts w:ascii="Arial" w:hAnsi="Arial" w:cs="Arial"/>
              </w:rPr>
            </w:pPr>
            <w:r w:rsidRPr="000A3C4D">
              <w:rPr>
                <w:rFonts w:ascii="Arial" w:hAnsi="Arial" w:cs="Arial"/>
              </w:rPr>
              <w:t xml:space="preserve">Long term </w:t>
            </w:r>
            <w:r>
              <w:rPr>
                <w:rFonts w:ascii="Arial" w:hAnsi="Arial" w:cs="Arial"/>
              </w:rPr>
              <w:t>absence has reduced since the last reporting period (4.82% January 24 compared to 3.70% in March 24). Short term absence has increased slightly since the last reporting period (2.67% January 24, 2.97% March 24)</w:t>
            </w:r>
          </w:p>
          <w:p w14:paraId="62E41802" w14:textId="5708F69D" w:rsidR="00697F51" w:rsidRPr="00D16EB0" w:rsidRDefault="00697F51" w:rsidP="00D16EB0">
            <w:pPr>
              <w:spacing w:after="0" w:line="240" w:lineRule="auto"/>
              <w:rPr>
                <w:rFonts w:ascii="Arial" w:hAnsi="Arial" w:cs="Arial"/>
              </w:rPr>
            </w:pPr>
          </w:p>
        </w:tc>
      </w:tr>
      <w:tr w:rsidR="00877518" w:rsidRPr="00D40A65" w14:paraId="1B28EB19" w14:textId="77777777" w:rsidTr="5E29146B">
        <w:tc>
          <w:tcPr>
            <w:tcW w:w="12847" w:type="dxa"/>
            <w:gridSpan w:val="2"/>
            <w:shd w:val="clear" w:color="auto" w:fill="EAF1DD" w:themeFill="accent3" w:themeFillTint="33"/>
          </w:tcPr>
          <w:p w14:paraId="591F2706" w14:textId="77777777" w:rsidR="00877518" w:rsidRPr="00877518" w:rsidRDefault="00877518" w:rsidP="00877518">
            <w:pPr>
              <w:spacing w:after="0" w:line="240" w:lineRule="auto"/>
              <w:rPr>
                <w:rFonts w:ascii="Arial" w:hAnsi="Arial" w:cs="Arial"/>
                <w:b/>
              </w:rPr>
            </w:pPr>
            <w:r w:rsidRPr="00877518">
              <w:rPr>
                <w:rFonts w:ascii="Arial" w:hAnsi="Arial" w:cs="Arial"/>
                <w:b/>
              </w:rPr>
              <w:t>Actions for Next Period</w:t>
            </w:r>
          </w:p>
        </w:tc>
      </w:tr>
      <w:tr w:rsidR="00D40A65" w:rsidRPr="00D40A65" w14:paraId="35447E90" w14:textId="77777777" w:rsidTr="00274F85">
        <w:tc>
          <w:tcPr>
            <w:tcW w:w="12847" w:type="dxa"/>
            <w:gridSpan w:val="2"/>
            <w:shd w:val="clear" w:color="auto" w:fill="auto"/>
          </w:tcPr>
          <w:p w14:paraId="73302344" w14:textId="0261A1CA" w:rsidR="00480F5B" w:rsidRDefault="00480F5B" w:rsidP="00AF5FBC">
            <w:pPr>
              <w:spacing w:after="0" w:line="240" w:lineRule="auto"/>
              <w:contextualSpacing/>
              <w:textAlignment w:val="baseline"/>
              <w:rPr>
                <w:rFonts w:ascii="Arial" w:hAnsi="Arial" w:cs="Arial"/>
              </w:rPr>
            </w:pPr>
          </w:p>
          <w:p w14:paraId="768867B2" w14:textId="3D1527C1" w:rsidR="00485E76" w:rsidRPr="00485E76" w:rsidRDefault="00485E76" w:rsidP="00AF5FBC">
            <w:pPr>
              <w:spacing w:after="0" w:line="240" w:lineRule="auto"/>
              <w:contextualSpacing/>
              <w:textAlignment w:val="baseline"/>
              <w:rPr>
                <w:rFonts w:ascii="Arial" w:hAnsi="Arial" w:cs="Arial"/>
                <w:b/>
              </w:rPr>
            </w:pPr>
            <w:r w:rsidRPr="00485E76">
              <w:rPr>
                <w:rFonts w:ascii="Arial" w:hAnsi="Arial" w:cs="Arial"/>
                <w:b/>
              </w:rPr>
              <w:t>General</w:t>
            </w:r>
          </w:p>
          <w:p w14:paraId="01B7923D" w14:textId="77777777" w:rsidR="00431C64" w:rsidRPr="00485E76" w:rsidRDefault="00431C64" w:rsidP="00431C64">
            <w:pPr>
              <w:spacing w:after="0" w:line="240" w:lineRule="auto"/>
              <w:contextualSpacing/>
              <w:textAlignment w:val="baseline"/>
              <w:rPr>
                <w:rFonts w:ascii="Arial" w:hAnsi="Arial" w:cs="Arial"/>
              </w:rPr>
            </w:pPr>
            <w:r w:rsidRPr="00485E76">
              <w:rPr>
                <w:rFonts w:ascii="Arial" w:hAnsi="Arial" w:cs="Arial"/>
              </w:rPr>
              <w:t>Current focus on areas with high absences rates, examples of initiatives to support our employees:</w:t>
            </w:r>
          </w:p>
          <w:p w14:paraId="7A71E66E" w14:textId="77777777" w:rsidR="00431C64" w:rsidRPr="00485E76" w:rsidRDefault="00431C64" w:rsidP="00431C64">
            <w:pPr>
              <w:pStyle w:val="ListParagraph"/>
              <w:numPr>
                <w:ilvl w:val="0"/>
                <w:numId w:val="45"/>
              </w:numPr>
              <w:spacing w:after="0" w:line="240" w:lineRule="auto"/>
              <w:rPr>
                <w:rFonts w:ascii="Arial" w:hAnsi="Arial" w:cs="Arial"/>
                <w:b/>
              </w:rPr>
            </w:pPr>
            <w:r w:rsidRPr="00485E76">
              <w:rPr>
                <w:rFonts w:ascii="Arial" w:eastAsia="Times New Roman" w:hAnsi="Arial" w:cs="Arial"/>
                <w:lang w:val="en-US"/>
              </w:rPr>
              <w:t xml:space="preserve">Piloting Tailored Adjustments training for managers to increase experience of using these to flexibly support staff to remain in work/return to work </w:t>
            </w:r>
          </w:p>
          <w:p w14:paraId="7EA1F39C" w14:textId="77777777" w:rsidR="00431C64" w:rsidRPr="00485E76" w:rsidRDefault="00431C64" w:rsidP="00431C64">
            <w:pPr>
              <w:pStyle w:val="ListParagraph"/>
              <w:numPr>
                <w:ilvl w:val="0"/>
                <w:numId w:val="45"/>
              </w:numPr>
              <w:spacing w:after="0" w:line="240" w:lineRule="auto"/>
              <w:rPr>
                <w:rFonts w:ascii="Arial" w:hAnsi="Arial" w:cs="Arial"/>
                <w:bCs/>
              </w:rPr>
            </w:pPr>
            <w:r w:rsidRPr="00485E76">
              <w:rPr>
                <w:rFonts w:ascii="Arial" w:hAnsi="Arial" w:cs="Arial"/>
                <w:bCs/>
                <w:lang w:eastAsia="en-US"/>
              </w:rPr>
              <w:t xml:space="preserve">Wellbeing resource pack – physical and electronic copies available – includes new starter feedback questionnaires </w:t>
            </w:r>
          </w:p>
          <w:p w14:paraId="260B9CF0" w14:textId="77777777" w:rsidR="00431C64" w:rsidRPr="00485E76" w:rsidRDefault="00431C64" w:rsidP="00431C64">
            <w:pPr>
              <w:pStyle w:val="ListParagraph"/>
              <w:numPr>
                <w:ilvl w:val="0"/>
                <w:numId w:val="45"/>
              </w:numPr>
              <w:spacing w:after="0" w:line="240" w:lineRule="auto"/>
              <w:rPr>
                <w:rFonts w:ascii="Arial" w:hAnsi="Arial" w:cs="Arial"/>
                <w:bCs/>
              </w:rPr>
            </w:pPr>
            <w:r w:rsidRPr="00485E76">
              <w:rPr>
                <w:rFonts w:ascii="Arial" w:hAnsi="Arial" w:cs="Arial"/>
                <w:bCs/>
              </w:rPr>
              <w:t>Case conference training for leaders in partnership with OH</w:t>
            </w:r>
          </w:p>
          <w:p w14:paraId="26906101" w14:textId="77777777" w:rsidR="00431C64" w:rsidRPr="00485E76" w:rsidRDefault="00431C64" w:rsidP="00431C64">
            <w:pPr>
              <w:pStyle w:val="ListParagraph"/>
              <w:numPr>
                <w:ilvl w:val="0"/>
                <w:numId w:val="45"/>
              </w:numPr>
              <w:spacing w:after="0" w:line="240" w:lineRule="auto"/>
              <w:rPr>
                <w:rFonts w:ascii="Arial" w:hAnsi="Arial" w:cs="Arial"/>
                <w:bCs/>
              </w:rPr>
            </w:pPr>
            <w:r w:rsidRPr="00485E76">
              <w:rPr>
                <w:rFonts w:ascii="Arial" w:hAnsi="Arial" w:cs="Arial"/>
                <w:bCs/>
                <w:lang w:eastAsia="en-US"/>
              </w:rPr>
              <w:t>The HRBPs leading on the initiatives listed above are working together to share best practice with the intention to deploy initiatives across the HB</w:t>
            </w:r>
          </w:p>
          <w:p w14:paraId="0BE63796" w14:textId="3F241A5B" w:rsidR="00431C64" w:rsidRPr="00485E76" w:rsidRDefault="00431C64" w:rsidP="00431C64">
            <w:pPr>
              <w:pStyle w:val="ListParagraph"/>
              <w:numPr>
                <w:ilvl w:val="0"/>
                <w:numId w:val="45"/>
              </w:numPr>
              <w:spacing w:after="0" w:line="240" w:lineRule="auto"/>
              <w:rPr>
                <w:rFonts w:ascii="Arial" w:hAnsi="Arial" w:cs="Arial"/>
                <w:bCs/>
              </w:rPr>
            </w:pPr>
            <w:r w:rsidRPr="00485E76">
              <w:rPr>
                <w:rFonts w:ascii="Arial" w:hAnsi="Arial" w:cs="Arial"/>
                <w:bCs/>
                <w:lang w:eastAsia="en-US"/>
              </w:rPr>
              <w:t>Managing Attendance at Work stand-alone training module has been developed along with ‘how to’ guides which will be available centrally. Training attendance will be recorded on ESR.</w:t>
            </w:r>
          </w:p>
          <w:p w14:paraId="73D41ED5" w14:textId="1062A637" w:rsidR="00A27337" w:rsidRPr="00557972" w:rsidRDefault="0086273E" w:rsidP="000A4E1E">
            <w:pPr>
              <w:pStyle w:val="ListParagraph"/>
              <w:spacing w:after="0" w:line="240" w:lineRule="auto"/>
              <w:textAlignment w:val="baseline"/>
              <w:rPr>
                <w:rFonts w:ascii="Arial" w:hAnsi="Arial" w:cs="Arial"/>
              </w:rPr>
            </w:pPr>
            <w:r w:rsidRPr="00557972">
              <w:rPr>
                <w:rFonts w:ascii="Arial" w:hAnsi="Arial" w:cs="Arial"/>
              </w:rPr>
              <w:t xml:space="preserve"> </w:t>
            </w:r>
          </w:p>
          <w:p w14:paraId="223CC952" w14:textId="77777777" w:rsidR="00485E76" w:rsidRPr="00485E76" w:rsidRDefault="00485E76" w:rsidP="00485E76">
            <w:pPr>
              <w:spacing w:after="0" w:line="240" w:lineRule="auto"/>
              <w:contextualSpacing/>
              <w:textAlignment w:val="baseline"/>
              <w:rPr>
                <w:rFonts w:ascii="Arial" w:hAnsi="Arial" w:cs="Arial"/>
                <w:b/>
                <w:bCs/>
              </w:rPr>
            </w:pPr>
            <w:r w:rsidRPr="00485E76">
              <w:rPr>
                <w:rFonts w:ascii="Arial" w:hAnsi="Arial" w:cs="Arial"/>
                <w:b/>
                <w:bCs/>
              </w:rPr>
              <w:t>Occupational Health and Staff Health and Wellbeing</w:t>
            </w:r>
          </w:p>
          <w:p w14:paraId="1104179F" w14:textId="77777777" w:rsidR="00485E76" w:rsidRPr="00485E76" w:rsidRDefault="00485E76" w:rsidP="00485E76">
            <w:pPr>
              <w:spacing w:after="0" w:line="240" w:lineRule="auto"/>
              <w:contextualSpacing/>
              <w:rPr>
                <w:rFonts w:ascii="Arial" w:hAnsi="Arial" w:cs="Arial"/>
              </w:rPr>
            </w:pPr>
            <w:r w:rsidRPr="00485E76">
              <w:rPr>
                <w:rFonts w:ascii="Arial" w:hAnsi="Arial" w:cs="Arial"/>
              </w:rPr>
              <w:t>The services continue to develop high quality multi-disciplinary interventions to contribute to an engaged, motivated and healthy workforce.</w:t>
            </w:r>
          </w:p>
          <w:p w14:paraId="650AF784" w14:textId="77777777" w:rsidR="00485E76" w:rsidRPr="00485E76" w:rsidRDefault="00485E76" w:rsidP="00485E76">
            <w:pPr>
              <w:pStyle w:val="ListParagraph"/>
              <w:numPr>
                <w:ilvl w:val="0"/>
                <w:numId w:val="38"/>
              </w:numPr>
              <w:spacing w:after="0" w:line="240" w:lineRule="auto"/>
              <w:rPr>
                <w:rFonts w:ascii="Arial" w:hAnsi="Arial" w:cs="Arial"/>
              </w:rPr>
            </w:pPr>
            <w:r w:rsidRPr="00485E76">
              <w:rPr>
                <w:rFonts w:ascii="Arial" w:hAnsi="Arial" w:cs="Arial"/>
              </w:rPr>
              <w:t>SBU OH&amp;WB Lead has contributed to the WG tripartite group to develop All Wales OH Standards and KPI’s with monitoring to WG from June 2024</w:t>
            </w:r>
          </w:p>
          <w:p w14:paraId="70C66B1A" w14:textId="77777777" w:rsidR="00485E76" w:rsidRPr="00485E76" w:rsidRDefault="00485E76" w:rsidP="00485E76">
            <w:pPr>
              <w:pStyle w:val="ListParagraph"/>
              <w:numPr>
                <w:ilvl w:val="0"/>
                <w:numId w:val="38"/>
              </w:numPr>
              <w:spacing w:after="0" w:line="240" w:lineRule="auto"/>
              <w:rPr>
                <w:rFonts w:ascii="Arial" w:hAnsi="Arial" w:cs="Arial"/>
              </w:rPr>
            </w:pPr>
            <w:r w:rsidRPr="00485E76">
              <w:rPr>
                <w:rFonts w:ascii="Arial" w:hAnsi="Arial" w:cs="Arial"/>
              </w:rPr>
              <w:t xml:space="preserve">Team contributed to the HEIW Wellbeing Best Practice </w:t>
            </w:r>
            <w:proofErr w:type="gramStart"/>
            <w:r w:rsidRPr="00485E76">
              <w:rPr>
                <w:rFonts w:ascii="Arial" w:hAnsi="Arial" w:cs="Arial"/>
              </w:rPr>
              <w:t>Guide;</w:t>
            </w:r>
            <w:proofErr w:type="gramEnd"/>
            <w:r w:rsidRPr="00485E76">
              <w:rPr>
                <w:rFonts w:ascii="Arial" w:hAnsi="Arial" w:cs="Arial"/>
              </w:rPr>
              <w:t xml:space="preserve"> planning the roll out of this across the organisation with HR BP’s</w:t>
            </w:r>
          </w:p>
          <w:p w14:paraId="0707B0B8" w14:textId="77777777" w:rsidR="00485E76" w:rsidRPr="00485E76" w:rsidRDefault="00485E76" w:rsidP="00485E76">
            <w:pPr>
              <w:pStyle w:val="ListParagraph"/>
              <w:numPr>
                <w:ilvl w:val="0"/>
                <w:numId w:val="38"/>
              </w:numPr>
              <w:spacing w:after="0" w:line="240" w:lineRule="auto"/>
              <w:rPr>
                <w:rFonts w:ascii="Arial" w:hAnsi="Arial" w:cs="Arial"/>
              </w:rPr>
            </w:pPr>
            <w:r w:rsidRPr="00485E76">
              <w:rPr>
                <w:rFonts w:ascii="Arial" w:hAnsi="Arial" w:cs="Arial"/>
              </w:rPr>
              <w:t xml:space="preserve">Nurse training being undertaken with diabetes Lead Nurse and smoking cessation lead </w:t>
            </w:r>
            <w:proofErr w:type="gramStart"/>
            <w:r w:rsidRPr="00485E76">
              <w:rPr>
                <w:rFonts w:ascii="Arial" w:hAnsi="Arial" w:cs="Arial"/>
              </w:rPr>
              <w:t>in order to</w:t>
            </w:r>
            <w:proofErr w:type="gramEnd"/>
            <w:r w:rsidRPr="00485E76">
              <w:rPr>
                <w:rFonts w:ascii="Arial" w:hAnsi="Arial" w:cs="Arial"/>
              </w:rPr>
              <w:t xml:space="preserve"> deliver staff health checks – to commence June 2024</w:t>
            </w:r>
          </w:p>
          <w:p w14:paraId="4D134874" w14:textId="77777777" w:rsidR="00485E76" w:rsidRPr="00485E76" w:rsidRDefault="00485E76" w:rsidP="00485E76">
            <w:pPr>
              <w:pStyle w:val="ListParagraph"/>
              <w:numPr>
                <w:ilvl w:val="0"/>
                <w:numId w:val="38"/>
              </w:numPr>
              <w:spacing w:after="0" w:line="240" w:lineRule="auto"/>
              <w:rPr>
                <w:rFonts w:ascii="Arial" w:hAnsi="Arial" w:cs="Arial"/>
              </w:rPr>
            </w:pPr>
            <w:r w:rsidRPr="00485E76">
              <w:rPr>
                <w:rFonts w:ascii="Arial" w:hAnsi="Arial" w:cs="Arial"/>
              </w:rPr>
              <w:t>Commenced menstruation awareness training in May for managers to aid management at work; dates planned for the next 3 months</w:t>
            </w:r>
          </w:p>
          <w:p w14:paraId="77CF5A29" w14:textId="77777777" w:rsidR="00485E76" w:rsidRPr="00485E76" w:rsidRDefault="00485E76" w:rsidP="00485E76">
            <w:pPr>
              <w:pStyle w:val="ListParagraph"/>
              <w:numPr>
                <w:ilvl w:val="0"/>
                <w:numId w:val="38"/>
              </w:numPr>
              <w:spacing w:after="0" w:line="240" w:lineRule="auto"/>
              <w:rPr>
                <w:rFonts w:ascii="Arial" w:hAnsi="Arial" w:cs="Arial"/>
              </w:rPr>
            </w:pPr>
            <w:r w:rsidRPr="00485E76">
              <w:rPr>
                <w:rFonts w:ascii="Arial" w:hAnsi="Arial" w:cs="Arial"/>
              </w:rPr>
              <w:t xml:space="preserve">HB wide OH Nurse Skin surveillance training commencing June 2024 for identified ‘responsible persons’ </w:t>
            </w:r>
          </w:p>
          <w:p w14:paraId="19521896" w14:textId="6963518F" w:rsidR="418EA875" w:rsidRPr="00485E76" w:rsidRDefault="418EA875" w:rsidP="00485E76">
            <w:pPr>
              <w:spacing w:after="0" w:line="240" w:lineRule="auto"/>
              <w:rPr>
                <w:rFonts w:ascii="Arial" w:hAnsi="Arial" w:cs="Arial"/>
              </w:rPr>
            </w:pPr>
          </w:p>
          <w:p w14:paraId="2995FBAF" w14:textId="77777777" w:rsidR="00773045" w:rsidRDefault="00773045" w:rsidP="00773045">
            <w:pPr>
              <w:autoSpaceDE w:val="0"/>
              <w:autoSpaceDN w:val="0"/>
              <w:adjustRightInd w:val="0"/>
              <w:spacing w:after="0" w:line="240" w:lineRule="auto"/>
              <w:rPr>
                <w:rFonts w:ascii="Arial" w:hAnsi="Arial" w:cs="Arial"/>
              </w:rPr>
            </w:pPr>
          </w:p>
          <w:p w14:paraId="4FE8CC23" w14:textId="77777777" w:rsidR="00E06DA3" w:rsidRPr="00A86B66" w:rsidRDefault="00E06DA3" w:rsidP="00A86B66">
            <w:pPr>
              <w:autoSpaceDE w:val="0"/>
              <w:autoSpaceDN w:val="0"/>
              <w:adjustRightInd w:val="0"/>
              <w:spacing w:after="0" w:line="240" w:lineRule="auto"/>
              <w:ind w:left="360"/>
              <w:rPr>
                <w:rFonts w:ascii="Arial" w:hAnsi="Arial" w:cs="Arial"/>
              </w:rPr>
            </w:pPr>
          </w:p>
          <w:p w14:paraId="0C15A415" w14:textId="3914978A" w:rsidR="00697F51" w:rsidRPr="00697F51" w:rsidRDefault="00697F51" w:rsidP="00697F51">
            <w:pPr>
              <w:autoSpaceDE w:val="0"/>
              <w:autoSpaceDN w:val="0"/>
              <w:adjustRightInd w:val="0"/>
              <w:spacing w:after="0" w:line="240" w:lineRule="auto"/>
              <w:rPr>
                <w:rFonts w:ascii="Arial" w:hAnsi="Arial" w:cs="Arial"/>
              </w:rPr>
            </w:pPr>
          </w:p>
        </w:tc>
      </w:tr>
      <w:tr w:rsidR="00A056D7" w:rsidRPr="00407A0F" w14:paraId="7C7183F0" w14:textId="77777777" w:rsidTr="0016736E">
        <w:trPr>
          <w:trHeight w:val="83"/>
        </w:trPr>
        <w:tc>
          <w:tcPr>
            <w:tcW w:w="2117" w:type="dxa"/>
            <w:tcBorders>
              <w:left w:val="nil"/>
              <w:right w:val="nil"/>
            </w:tcBorders>
            <w:shd w:val="clear" w:color="auto" w:fill="auto"/>
          </w:tcPr>
          <w:p w14:paraId="19F4D531" w14:textId="77777777" w:rsidR="00A056D7" w:rsidRPr="00A056D7" w:rsidRDefault="00A056D7" w:rsidP="00877518">
            <w:pPr>
              <w:spacing w:after="0" w:line="240" w:lineRule="auto"/>
              <w:rPr>
                <w:rFonts w:ascii="Arial" w:hAnsi="Arial" w:cs="Arial"/>
                <w:b/>
                <w:bCs/>
                <w:sz w:val="18"/>
                <w:szCs w:val="18"/>
              </w:rPr>
            </w:pPr>
          </w:p>
        </w:tc>
        <w:tc>
          <w:tcPr>
            <w:tcW w:w="10730" w:type="dxa"/>
            <w:tcBorders>
              <w:left w:val="nil"/>
              <w:right w:val="nil"/>
            </w:tcBorders>
          </w:tcPr>
          <w:p w14:paraId="445592D5" w14:textId="77777777" w:rsidR="00A056D7" w:rsidRDefault="00A056D7" w:rsidP="007C5FD0">
            <w:pPr>
              <w:spacing w:after="0" w:line="240" w:lineRule="auto"/>
              <w:jc w:val="center"/>
              <w:rPr>
                <w:rFonts w:ascii="Arial" w:hAnsi="Arial" w:cs="Arial"/>
                <w:b/>
                <w:sz w:val="24"/>
                <w:szCs w:val="24"/>
              </w:rPr>
            </w:pPr>
          </w:p>
          <w:p w14:paraId="14EBA85E" w14:textId="77777777" w:rsidR="00CC0174" w:rsidRDefault="00CC0174" w:rsidP="007C5FD0">
            <w:pPr>
              <w:spacing w:after="0" w:line="240" w:lineRule="auto"/>
              <w:jc w:val="center"/>
              <w:rPr>
                <w:rFonts w:ascii="Arial" w:hAnsi="Arial" w:cs="Arial"/>
                <w:b/>
                <w:sz w:val="24"/>
                <w:szCs w:val="24"/>
              </w:rPr>
            </w:pPr>
          </w:p>
          <w:p w14:paraId="6C27D175" w14:textId="77777777" w:rsidR="00CC0174" w:rsidRDefault="00CC0174" w:rsidP="007C5FD0">
            <w:pPr>
              <w:spacing w:after="0" w:line="240" w:lineRule="auto"/>
              <w:jc w:val="center"/>
              <w:rPr>
                <w:rFonts w:ascii="Arial" w:hAnsi="Arial" w:cs="Arial"/>
                <w:b/>
                <w:sz w:val="24"/>
                <w:szCs w:val="24"/>
              </w:rPr>
            </w:pPr>
          </w:p>
          <w:p w14:paraId="2489B968" w14:textId="1F5E2830" w:rsidR="00CC0174" w:rsidRDefault="00CC0174" w:rsidP="007C5FD0">
            <w:pPr>
              <w:spacing w:after="0" w:line="240" w:lineRule="auto"/>
              <w:jc w:val="center"/>
              <w:rPr>
                <w:rFonts w:ascii="Arial" w:hAnsi="Arial" w:cs="Arial"/>
                <w:b/>
                <w:sz w:val="24"/>
                <w:szCs w:val="24"/>
              </w:rPr>
            </w:pPr>
          </w:p>
          <w:p w14:paraId="7A386D0F" w14:textId="77777777" w:rsidR="00064C10" w:rsidRDefault="00064C10" w:rsidP="007C5FD0">
            <w:pPr>
              <w:spacing w:after="0" w:line="240" w:lineRule="auto"/>
              <w:jc w:val="center"/>
              <w:rPr>
                <w:rFonts w:ascii="Arial" w:hAnsi="Arial" w:cs="Arial"/>
                <w:b/>
                <w:sz w:val="24"/>
                <w:szCs w:val="24"/>
              </w:rPr>
            </w:pPr>
          </w:p>
          <w:p w14:paraId="2F34150D" w14:textId="77777777" w:rsidR="00CC0174" w:rsidRDefault="00CC0174" w:rsidP="007C5FD0">
            <w:pPr>
              <w:spacing w:after="0" w:line="240" w:lineRule="auto"/>
              <w:jc w:val="center"/>
              <w:rPr>
                <w:rFonts w:ascii="Arial" w:hAnsi="Arial" w:cs="Arial"/>
                <w:b/>
                <w:sz w:val="24"/>
                <w:szCs w:val="24"/>
              </w:rPr>
            </w:pPr>
          </w:p>
          <w:p w14:paraId="60A386A6" w14:textId="0A0D99B0" w:rsidR="00CC0174" w:rsidRPr="00783A68" w:rsidRDefault="00CC0174" w:rsidP="00CC0174">
            <w:pPr>
              <w:spacing w:after="0" w:line="240" w:lineRule="auto"/>
              <w:rPr>
                <w:rFonts w:ascii="Arial" w:hAnsi="Arial" w:cs="Arial"/>
                <w:b/>
                <w:sz w:val="24"/>
                <w:szCs w:val="24"/>
              </w:rPr>
            </w:pPr>
          </w:p>
        </w:tc>
      </w:tr>
      <w:tr w:rsidR="00877518" w:rsidRPr="00407A0F" w14:paraId="10B328AC" w14:textId="77777777" w:rsidTr="00274F85">
        <w:trPr>
          <w:trHeight w:val="4668"/>
        </w:trPr>
        <w:tc>
          <w:tcPr>
            <w:tcW w:w="2117" w:type="dxa"/>
            <w:shd w:val="clear" w:color="auto" w:fill="DBE5F1" w:themeFill="accent1" w:themeFillTint="33"/>
          </w:tcPr>
          <w:p w14:paraId="1FB8385A" w14:textId="77777777" w:rsidR="00877518" w:rsidRPr="00783A68" w:rsidRDefault="00877518" w:rsidP="00877518">
            <w:pPr>
              <w:spacing w:after="0" w:line="240" w:lineRule="auto"/>
              <w:rPr>
                <w:rFonts w:ascii="Arial" w:hAnsi="Arial" w:cs="Arial"/>
                <w:bCs/>
                <w:i/>
                <w:sz w:val="24"/>
                <w:szCs w:val="22"/>
              </w:rPr>
            </w:pPr>
            <w:r w:rsidRPr="00783A68">
              <w:rPr>
                <w:rFonts w:ascii="Arial" w:hAnsi="Arial" w:cs="Arial"/>
                <w:b/>
                <w:bCs/>
                <w:sz w:val="24"/>
                <w:szCs w:val="22"/>
              </w:rPr>
              <w:lastRenderedPageBreak/>
              <w:t xml:space="preserve">Mandatory &amp; Statutory Training-  </w:t>
            </w:r>
          </w:p>
          <w:p w14:paraId="3AAE0E8F" w14:textId="77777777" w:rsidR="00526345" w:rsidRDefault="00526345" w:rsidP="00877518">
            <w:pPr>
              <w:spacing w:after="0" w:line="240" w:lineRule="auto"/>
              <w:rPr>
                <w:rFonts w:ascii="Arial" w:hAnsi="Arial" w:cs="Arial"/>
                <w:bCs/>
                <w:i/>
              </w:rPr>
            </w:pPr>
          </w:p>
          <w:p w14:paraId="7DD30FF5" w14:textId="71934AEB" w:rsidR="003756B7" w:rsidRPr="003756B7" w:rsidRDefault="00877518" w:rsidP="00877518">
            <w:pPr>
              <w:spacing w:after="0" w:line="240" w:lineRule="auto"/>
              <w:rPr>
                <w:rFonts w:ascii="Arial" w:hAnsi="Arial" w:cs="Arial"/>
                <w:bCs/>
                <w:i/>
              </w:rPr>
            </w:pPr>
            <w:r w:rsidRPr="003756B7">
              <w:rPr>
                <w:rFonts w:ascii="Arial" w:hAnsi="Arial" w:cs="Arial"/>
                <w:bCs/>
                <w:i/>
              </w:rPr>
              <w:t xml:space="preserve">Percentage compliance for all completed Level 1 competencies within the Core Skills and Training Framework by organisation </w:t>
            </w:r>
          </w:p>
          <w:p w14:paraId="28074862" w14:textId="77777777" w:rsidR="003756B7" w:rsidRDefault="003756B7" w:rsidP="00877518">
            <w:pPr>
              <w:spacing w:after="0" w:line="240" w:lineRule="auto"/>
              <w:rPr>
                <w:rFonts w:ascii="Arial" w:hAnsi="Arial" w:cs="Arial"/>
                <w:bCs/>
                <w:i/>
                <w:sz w:val="22"/>
                <w:szCs w:val="22"/>
              </w:rPr>
            </w:pPr>
          </w:p>
          <w:p w14:paraId="79568698" w14:textId="2DE4301A" w:rsidR="003756B7" w:rsidRPr="003756B7" w:rsidRDefault="003756B7" w:rsidP="00877518">
            <w:pPr>
              <w:spacing w:after="0" w:line="240" w:lineRule="auto"/>
              <w:rPr>
                <w:rFonts w:ascii="Arial" w:hAnsi="Arial" w:cs="Arial"/>
                <w:b/>
                <w:bCs/>
                <w:sz w:val="22"/>
                <w:szCs w:val="22"/>
              </w:rPr>
            </w:pPr>
            <w:r w:rsidRPr="003756B7">
              <w:rPr>
                <w:rFonts w:ascii="Arial" w:hAnsi="Arial" w:cs="Arial"/>
                <w:b/>
                <w:bCs/>
                <w:sz w:val="22"/>
                <w:szCs w:val="22"/>
              </w:rPr>
              <w:t>Mandatory &amp; Statutory Training target – 85%</w:t>
            </w:r>
          </w:p>
        </w:tc>
        <w:tc>
          <w:tcPr>
            <w:tcW w:w="10730" w:type="dxa"/>
            <w:shd w:val="clear" w:color="auto" w:fill="auto"/>
          </w:tcPr>
          <w:p w14:paraId="07767460" w14:textId="77777777" w:rsidR="00877518" w:rsidRDefault="00877518" w:rsidP="007C5FD0">
            <w:pPr>
              <w:spacing w:after="0" w:line="240" w:lineRule="auto"/>
              <w:jc w:val="center"/>
              <w:rPr>
                <w:rFonts w:ascii="Arial" w:hAnsi="Arial" w:cs="Arial"/>
                <w:b/>
                <w:sz w:val="24"/>
                <w:szCs w:val="24"/>
              </w:rPr>
            </w:pPr>
            <w:r w:rsidRPr="194081B6">
              <w:rPr>
                <w:rFonts w:ascii="Arial" w:hAnsi="Arial" w:cs="Arial"/>
                <w:b/>
                <w:bCs/>
                <w:sz w:val="24"/>
                <w:szCs w:val="24"/>
              </w:rPr>
              <w:t xml:space="preserve">% of compliance </w:t>
            </w:r>
            <w:r w:rsidR="00CD5632" w:rsidRPr="194081B6">
              <w:rPr>
                <w:rFonts w:ascii="Arial" w:hAnsi="Arial" w:cs="Arial"/>
                <w:b/>
                <w:bCs/>
                <w:sz w:val="24"/>
                <w:szCs w:val="24"/>
              </w:rPr>
              <w:t xml:space="preserve">(Headcount) </w:t>
            </w:r>
            <w:r w:rsidRPr="194081B6">
              <w:rPr>
                <w:rFonts w:ascii="Arial" w:hAnsi="Arial" w:cs="Arial"/>
                <w:b/>
                <w:bCs/>
                <w:sz w:val="24"/>
                <w:szCs w:val="24"/>
              </w:rPr>
              <w:t>with Core Skills and Training Framework</w:t>
            </w:r>
          </w:p>
          <w:p w14:paraId="665B43CA" w14:textId="726A9F97" w:rsidR="009B7C03" w:rsidRPr="009B7C03" w:rsidRDefault="009B7C03" w:rsidP="194081B6">
            <w:pPr>
              <w:spacing w:after="0" w:line="240" w:lineRule="auto"/>
              <w:jc w:val="center"/>
            </w:pPr>
          </w:p>
          <w:p w14:paraId="67D187C7" w14:textId="7F017377" w:rsidR="00D47F8E" w:rsidRPr="009B7C03" w:rsidRDefault="00D47F8E" w:rsidP="007C5FD0">
            <w:pPr>
              <w:spacing w:after="0" w:line="240" w:lineRule="auto"/>
              <w:jc w:val="center"/>
              <w:rPr>
                <w:rFonts w:ascii="Arial" w:hAnsi="Arial" w:cs="Arial"/>
                <w:b/>
                <w:sz w:val="16"/>
                <w:szCs w:val="16"/>
              </w:rPr>
            </w:pPr>
            <w:r w:rsidRPr="00D47F8E">
              <w:rPr>
                <w:rFonts w:ascii="Arial" w:hAnsi="Arial" w:cs="Arial"/>
                <w:b/>
                <w:noProof/>
                <w:sz w:val="16"/>
                <w:szCs w:val="16"/>
              </w:rPr>
              <w:drawing>
                <wp:inline distT="0" distB="0" distL="0" distR="0" wp14:anchorId="75B79C6E" wp14:editId="19CF013A">
                  <wp:extent cx="5099050" cy="2162028"/>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04905" cy="2164511"/>
                          </a:xfrm>
                          <a:prstGeom prst="rect">
                            <a:avLst/>
                          </a:prstGeom>
                        </pic:spPr>
                      </pic:pic>
                    </a:graphicData>
                  </a:graphic>
                </wp:inline>
              </w:drawing>
            </w:r>
          </w:p>
          <w:p w14:paraId="23AFFFD6" w14:textId="77777777" w:rsidR="00D47F8E" w:rsidRDefault="00D47F8E" w:rsidP="5E29146B">
            <w:pPr>
              <w:spacing w:after="0" w:line="240" w:lineRule="auto"/>
              <w:rPr>
                <w:rFonts w:ascii="Arial" w:hAnsi="Arial" w:cs="Arial"/>
                <w:i/>
                <w:iCs/>
                <w:sz w:val="18"/>
                <w:szCs w:val="18"/>
              </w:rPr>
            </w:pPr>
          </w:p>
          <w:p w14:paraId="0B4928E9" w14:textId="09A7997B" w:rsidR="00913066" w:rsidRPr="00026D98" w:rsidRDefault="009B7C03" w:rsidP="00D47F8E">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00D47F8E">
              <w:rPr>
                <w:rFonts w:ascii="Arial" w:hAnsi="Arial" w:cs="Arial"/>
                <w:i/>
                <w:iCs/>
                <w:sz w:val="18"/>
                <w:szCs w:val="18"/>
              </w:rPr>
              <w:t>May 2024</w:t>
            </w:r>
            <w:r w:rsidRPr="5E29146B">
              <w:rPr>
                <w:rFonts w:ascii="Arial" w:hAnsi="Arial" w:cs="Arial"/>
                <w:i/>
                <w:iCs/>
                <w:sz w:val="18"/>
                <w:szCs w:val="18"/>
              </w:rPr>
              <w:t>, within SBUHB (Performance Team)</w:t>
            </w:r>
            <w:r w:rsidR="000A4E1E" w:rsidRPr="5E29146B">
              <w:rPr>
                <w:rFonts w:ascii="Arial" w:hAnsi="Arial" w:cs="Arial"/>
                <w:i/>
                <w:iCs/>
                <w:sz w:val="18"/>
                <w:szCs w:val="18"/>
              </w:rPr>
              <w:t xml:space="preserve"> for substantive and FTC employees</w:t>
            </w:r>
            <w:r w:rsidRPr="5E29146B">
              <w:rPr>
                <w:rFonts w:ascii="Arial" w:hAnsi="Arial" w:cs="Arial"/>
                <w:i/>
                <w:iCs/>
                <w:sz w:val="18"/>
                <w:szCs w:val="18"/>
              </w:rPr>
              <w:t>. Data source – ESR (OLM Module). Accuracy levels subject to local maintenance and validation standards.</w:t>
            </w:r>
            <w:r w:rsidR="00EF6058" w:rsidRPr="5E29146B">
              <w:rPr>
                <w:rFonts w:ascii="Arial" w:hAnsi="Arial" w:cs="Arial"/>
                <w:i/>
                <w:iCs/>
                <w:sz w:val="18"/>
                <w:szCs w:val="18"/>
              </w:rPr>
              <w:t xml:space="preserve"> </w:t>
            </w:r>
            <w:r w:rsidR="00913066" w:rsidRPr="5E29146B">
              <w:rPr>
                <w:rFonts w:ascii="Arial" w:hAnsi="Arial" w:cs="Arial"/>
                <w:i/>
                <w:iCs/>
                <w:sz w:val="18"/>
                <w:szCs w:val="18"/>
              </w:rPr>
              <w:t>Target of 85% added as blue line</w:t>
            </w:r>
          </w:p>
        </w:tc>
      </w:tr>
      <w:tr w:rsidR="00877518" w:rsidRPr="00D40A65" w14:paraId="671D6E7F" w14:textId="77777777" w:rsidTr="5E29146B">
        <w:tc>
          <w:tcPr>
            <w:tcW w:w="12847" w:type="dxa"/>
            <w:gridSpan w:val="2"/>
            <w:shd w:val="clear" w:color="auto" w:fill="EAF1DD" w:themeFill="accent3" w:themeFillTint="33"/>
          </w:tcPr>
          <w:p w14:paraId="442C0089" w14:textId="77777777" w:rsidR="00877518" w:rsidRPr="00D40A65" w:rsidRDefault="00877518" w:rsidP="00773540">
            <w:pPr>
              <w:spacing w:after="0" w:line="240" w:lineRule="auto"/>
              <w:rPr>
                <w:rFonts w:ascii="Arial" w:hAnsi="Arial" w:cs="Arial"/>
                <w:b/>
              </w:rPr>
            </w:pPr>
            <w:r w:rsidRPr="00D40A65">
              <w:rPr>
                <w:rFonts w:ascii="Arial" w:hAnsi="Arial" w:cs="Arial"/>
                <w:b/>
              </w:rPr>
              <w:t>Current Performance</w:t>
            </w:r>
          </w:p>
        </w:tc>
      </w:tr>
      <w:tr w:rsidR="00F36E74" w:rsidRPr="00D40A65" w14:paraId="129126E9" w14:textId="77777777" w:rsidTr="00274F85">
        <w:tc>
          <w:tcPr>
            <w:tcW w:w="12847" w:type="dxa"/>
            <w:gridSpan w:val="2"/>
            <w:shd w:val="clear" w:color="auto" w:fill="auto"/>
          </w:tcPr>
          <w:p w14:paraId="55CE298E" w14:textId="77777777" w:rsidR="00431C64" w:rsidRDefault="00431C64" w:rsidP="00431C64">
            <w:pPr>
              <w:pStyle w:val="paragraph"/>
              <w:spacing w:before="0" w:beforeAutospacing="0" w:after="0" w:afterAutospacing="0"/>
              <w:ind w:left="360"/>
              <w:textAlignment w:val="baseline"/>
              <w:rPr>
                <w:rFonts w:ascii="Arial" w:eastAsia="Calibri" w:hAnsi="Arial" w:cs="Arial"/>
                <w:sz w:val="20"/>
                <w:szCs w:val="20"/>
              </w:rPr>
            </w:pPr>
          </w:p>
          <w:p w14:paraId="27515FCD" w14:textId="2D23E9D4" w:rsidR="00431C64" w:rsidRPr="008E1E26" w:rsidRDefault="00431C64" w:rsidP="00431C64">
            <w:pPr>
              <w:pStyle w:val="paragraph"/>
              <w:numPr>
                <w:ilvl w:val="0"/>
                <w:numId w:val="42"/>
              </w:numPr>
              <w:spacing w:before="0" w:beforeAutospacing="0" w:after="0" w:afterAutospacing="0"/>
              <w:ind w:left="360"/>
              <w:textAlignment w:val="baseline"/>
              <w:rPr>
                <w:rFonts w:ascii="Arial" w:eastAsia="Calibri" w:hAnsi="Arial" w:cs="Arial"/>
                <w:sz w:val="20"/>
                <w:szCs w:val="20"/>
              </w:rPr>
            </w:pPr>
            <w:r w:rsidRPr="008E1E26">
              <w:rPr>
                <w:rFonts w:ascii="Arial" w:eastAsia="Calibri" w:hAnsi="Arial" w:cs="Arial"/>
                <w:sz w:val="20"/>
                <w:szCs w:val="20"/>
              </w:rPr>
              <w:t>Health Board Statutory and Mandatory Training compliance rates as of 30</w:t>
            </w:r>
            <w:r w:rsidRPr="008E1E26">
              <w:rPr>
                <w:rFonts w:ascii="Arial" w:eastAsia="Calibri" w:hAnsi="Arial" w:cs="Arial"/>
                <w:sz w:val="20"/>
                <w:szCs w:val="20"/>
                <w:vertAlign w:val="superscript"/>
              </w:rPr>
              <w:t>th</w:t>
            </w:r>
            <w:r w:rsidRPr="008E1E26">
              <w:rPr>
                <w:rFonts w:ascii="Arial" w:eastAsia="Calibri" w:hAnsi="Arial" w:cs="Arial"/>
                <w:sz w:val="20"/>
                <w:szCs w:val="20"/>
              </w:rPr>
              <w:t xml:space="preserve"> April 2024 are:</w:t>
            </w:r>
            <w:r w:rsidRPr="0016736E">
              <w:br/>
            </w:r>
            <w:r w:rsidRPr="008E1E26">
              <w:rPr>
                <w:rFonts w:ascii="Arial" w:eastAsia="Calibri" w:hAnsi="Arial" w:cs="Arial"/>
                <w:sz w:val="20"/>
                <w:szCs w:val="20"/>
              </w:rPr>
              <w:t>89.83% - 10 CSTF (Core Skills Training Framework) competencies as reported to Welsh Government (The Welsh Government target is 85%).</w:t>
            </w:r>
            <w:r w:rsidRPr="0016736E">
              <w:br/>
            </w:r>
            <w:r w:rsidRPr="008E1E26">
              <w:rPr>
                <w:rFonts w:ascii="Arial" w:eastAsia="Calibri" w:hAnsi="Arial" w:cs="Arial"/>
                <w:sz w:val="20"/>
                <w:szCs w:val="20"/>
              </w:rPr>
              <w:t xml:space="preserve">88.58% - *15 core competencies (including the 10 CSTF and *5 additional competencies required by SBUHB) </w:t>
            </w:r>
          </w:p>
          <w:p w14:paraId="77D50799" w14:textId="77777777" w:rsidR="00431C64" w:rsidRPr="008E1E26" w:rsidRDefault="00431C64" w:rsidP="00431C64">
            <w:pPr>
              <w:pStyle w:val="paragraph"/>
              <w:numPr>
                <w:ilvl w:val="0"/>
                <w:numId w:val="42"/>
              </w:numPr>
              <w:spacing w:before="0" w:beforeAutospacing="0" w:after="0" w:afterAutospacing="0"/>
              <w:ind w:left="360"/>
              <w:textAlignment w:val="baseline"/>
              <w:rPr>
                <w:rFonts w:ascii="Arial" w:eastAsia="Calibri" w:hAnsi="Arial" w:cs="Arial"/>
                <w:sz w:val="20"/>
                <w:szCs w:val="20"/>
              </w:rPr>
            </w:pPr>
            <w:r w:rsidRPr="008E1E26">
              <w:rPr>
                <w:rFonts w:ascii="Arial" w:eastAsia="Calibri" w:hAnsi="Arial" w:cs="Arial"/>
                <w:sz w:val="20"/>
                <w:szCs w:val="20"/>
              </w:rPr>
              <w:t>Medical &amp; Dental staff Group remain the lowest performing area with 60.</w:t>
            </w:r>
            <w:r>
              <w:rPr>
                <w:rFonts w:ascii="Arial" w:eastAsia="Calibri" w:hAnsi="Arial" w:cs="Arial"/>
                <w:sz w:val="20"/>
                <w:szCs w:val="20"/>
              </w:rPr>
              <w:t>86</w:t>
            </w:r>
            <w:r w:rsidRPr="008E1E26">
              <w:rPr>
                <w:rFonts w:ascii="Arial" w:eastAsia="Calibri" w:hAnsi="Arial" w:cs="Arial"/>
                <w:sz w:val="20"/>
                <w:szCs w:val="20"/>
              </w:rPr>
              <w:t>%</w:t>
            </w:r>
            <w:r>
              <w:rPr>
                <w:rFonts w:ascii="Arial" w:eastAsia="Calibri" w:hAnsi="Arial" w:cs="Arial"/>
                <w:sz w:val="20"/>
                <w:szCs w:val="20"/>
              </w:rPr>
              <w:t xml:space="preserve"> compliance. </w:t>
            </w:r>
          </w:p>
          <w:p w14:paraId="26FAF4F2" w14:textId="77777777" w:rsidR="00526345" w:rsidRPr="00431C64" w:rsidRDefault="00431C64" w:rsidP="00431C64">
            <w:pPr>
              <w:pStyle w:val="paragraph"/>
              <w:numPr>
                <w:ilvl w:val="0"/>
                <w:numId w:val="42"/>
              </w:numPr>
              <w:spacing w:before="0" w:beforeAutospacing="0" w:after="0" w:afterAutospacing="0"/>
              <w:ind w:left="360"/>
              <w:textAlignment w:val="baseline"/>
              <w:rPr>
                <w:rFonts w:ascii="Arial" w:hAnsi="Arial" w:cs="Arial"/>
                <w:sz w:val="20"/>
                <w:szCs w:val="20"/>
              </w:rPr>
            </w:pPr>
            <w:r w:rsidRPr="0016736E">
              <w:rPr>
                <w:rFonts w:ascii="Arial" w:eastAsia="Calibri" w:hAnsi="Arial" w:cs="Arial"/>
                <w:b/>
                <w:bCs/>
                <w:sz w:val="20"/>
                <w:szCs w:val="20"/>
              </w:rPr>
              <w:t xml:space="preserve">Compliance figures (*15 core competencies) per Service Group - </w:t>
            </w:r>
            <w:r w:rsidRPr="0016736E">
              <w:rPr>
                <w:rFonts w:ascii="Arial" w:eastAsia="Calibri" w:hAnsi="Arial" w:cs="Arial"/>
                <w:sz w:val="20"/>
                <w:szCs w:val="20"/>
              </w:rPr>
              <w:t xml:space="preserve">MH&amp;LD </w:t>
            </w:r>
            <w:r>
              <w:rPr>
                <w:rFonts w:ascii="Arial" w:eastAsia="Calibri" w:hAnsi="Arial" w:cs="Arial"/>
                <w:sz w:val="20"/>
                <w:szCs w:val="20"/>
              </w:rPr>
              <w:t>90.04</w:t>
            </w:r>
            <w:r w:rsidRPr="0016736E">
              <w:rPr>
                <w:rFonts w:ascii="Arial" w:eastAsia="Calibri" w:hAnsi="Arial" w:cs="Arial"/>
                <w:sz w:val="20"/>
                <w:szCs w:val="20"/>
              </w:rPr>
              <w:t xml:space="preserve">%, PCCT </w:t>
            </w:r>
            <w:r>
              <w:rPr>
                <w:rFonts w:ascii="Arial" w:eastAsia="Calibri" w:hAnsi="Arial" w:cs="Arial"/>
                <w:sz w:val="20"/>
                <w:szCs w:val="20"/>
              </w:rPr>
              <w:t>92.91</w:t>
            </w:r>
            <w:r w:rsidRPr="0016736E">
              <w:rPr>
                <w:rFonts w:ascii="Arial" w:eastAsia="Calibri" w:hAnsi="Arial" w:cs="Arial"/>
                <w:sz w:val="20"/>
                <w:szCs w:val="20"/>
              </w:rPr>
              <w:t xml:space="preserve">%, Morriston </w:t>
            </w:r>
            <w:r>
              <w:rPr>
                <w:rFonts w:ascii="Arial" w:eastAsia="Calibri" w:hAnsi="Arial" w:cs="Arial"/>
                <w:sz w:val="20"/>
                <w:szCs w:val="20"/>
              </w:rPr>
              <w:t>84.29%, Finance &amp; Estates 87.64</w:t>
            </w:r>
            <w:r w:rsidRPr="0016736E">
              <w:rPr>
                <w:rFonts w:ascii="Arial" w:eastAsia="Calibri" w:hAnsi="Arial" w:cs="Arial"/>
                <w:sz w:val="20"/>
                <w:szCs w:val="20"/>
              </w:rPr>
              <w:t xml:space="preserve">%, NPTS </w:t>
            </w:r>
            <w:r>
              <w:rPr>
                <w:rFonts w:ascii="Arial" w:eastAsia="Calibri" w:hAnsi="Arial" w:cs="Arial"/>
                <w:sz w:val="20"/>
                <w:szCs w:val="20"/>
              </w:rPr>
              <w:t>90.27</w:t>
            </w:r>
            <w:r w:rsidRPr="0016736E">
              <w:rPr>
                <w:rFonts w:ascii="Arial" w:eastAsia="Calibri" w:hAnsi="Arial" w:cs="Arial"/>
                <w:sz w:val="20"/>
                <w:szCs w:val="20"/>
              </w:rPr>
              <w:t>%</w:t>
            </w:r>
          </w:p>
          <w:p w14:paraId="22EDA9A0" w14:textId="0C013FD8" w:rsidR="00431C64" w:rsidRPr="0047276B" w:rsidRDefault="00431C64" w:rsidP="00431C64">
            <w:pPr>
              <w:pStyle w:val="paragraph"/>
              <w:spacing w:before="0" w:beforeAutospacing="0" w:after="0" w:afterAutospacing="0"/>
              <w:ind w:left="360"/>
              <w:textAlignment w:val="baseline"/>
              <w:rPr>
                <w:rFonts w:ascii="Arial" w:hAnsi="Arial" w:cs="Arial"/>
                <w:sz w:val="20"/>
                <w:szCs w:val="20"/>
              </w:rPr>
            </w:pPr>
          </w:p>
        </w:tc>
      </w:tr>
      <w:tr w:rsidR="00F36E74" w:rsidRPr="00877518" w14:paraId="23E7F229" w14:textId="77777777" w:rsidTr="5E29146B">
        <w:tc>
          <w:tcPr>
            <w:tcW w:w="12847" w:type="dxa"/>
            <w:gridSpan w:val="2"/>
            <w:shd w:val="clear" w:color="auto" w:fill="EAF1DD" w:themeFill="accent3" w:themeFillTint="33"/>
          </w:tcPr>
          <w:p w14:paraId="658E6C91"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431C64" w:rsidRPr="00D40A65" w14:paraId="5F1DB229" w14:textId="77777777" w:rsidTr="00274F85">
        <w:tc>
          <w:tcPr>
            <w:tcW w:w="12847" w:type="dxa"/>
            <w:gridSpan w:val="2"/>
            <w:shd w:val="clear" w:color="auto" w:fill="auto"/>
          </w:tcPr>
          <w:p w14:paraId="0FD3A27A" w14:textId="77777777" w:rsidR="00431C64" w:rsidRPr="00431C64" w:rsidRDefault="00431C64" w:rsidP="00431C64">
            <w:pPr>
              <w:pStyle w:val="paragraph"/>
              <w:spacing w:before="0" w:beforeAutospacing="0" w:after="0" w:afterAutospacing="0"/>
              <w:ind w:left="360"/>
              <w:textAlignment w:val="baseline"/>
              <w:rPr>
                <w:rStyle w:val="normaltextrun"/>
                <w:rFonts w:ascii="Arial" w:hAnsi="Arial" w:cs="Arial"/>
                <w:sz w:val="20"/>
                <w:szCs w:val="20"/>
              </w:rPr>
            </w:pPr>
          </w:p>
          <w:p w14:paraId="34C56CBC" w14:textId="77777777" w:rsidR="00431C64" w:rsidRPr="00431C64" w:rsidRDefault="00431C64" w:rsidP="00431C64">
            <w:pPr>
              <w:pStyle w:val="paragraph"/>
              <w:numPr>
                <w:ilvl w:val="0"/>
                <w:numId w:val="1"/>
              </w:numPr>
              <w:spacing w:before="0" w:beforeAutospacing="0" w:after="0" w:afterAutospacing="0"/>
              <w:textAlignment w:val="baseline"/>
              <w:rPr>
                <w:rStyle w:val="normaltextrun"/>
                <w:rFonts w:ascii="Arial" w:hAnsi="Arial" w:cs="Arial"/>
                <w:sz w:val="20"/>
                <w:szCs w:val="20"/>
              </w:rPr>
            </w:pPr>
            <w:r w:rsidRPr="5E29146B">
              <w:rPr>
                <w:rStyle w:val="normaltextrun"/>
                <w:rFonts w:ascii="Arial" w:hAnsi="Arial" w:cs="Arial"/>
                <w:b/>
                <w:bCs/>
                <w:sz w:val="20"/>
                <w:szCs w:val="20"/>
              </w:rPr>
              <w:t xml:space="preserve">Subscription to Learning Certification and Enrolment onto Statutory/Mandatory Courses (E-Learning) </w:t>
            </w:r>
            <w:r w:rsidRPr="5E29146B">
              <w:rPr>
                <w:rStyle w:val="normaltextrun"/>
                <w:rFonts w:ascii="Arial" w:hAnsi="Arial" w:cs="Arial"/>
                <w:sz w:val="20"/>
                <w:szCs w:val="20"/>
              </w:rPr>
              <w:t xml:space="preserve">– User issues identified are being supported on a case-by-case basis via Action Point and from direct contact.  This has been the case over </w:t>
            </w:r>
            <w:proofErr w:type="gramStart"/>
            <w:r w:rsidRPr="5E29146B">
              <w:rPr>
                <w:rStyle w:val="normaltextrun"/>
                <w:rFonts w:ascii="Arial" w:hAnsi="Arial" w:cs="Arial"/>
                <w:sz w:val="20"/>
                <w:szCs w:val="20"/>
              </w:rPr>
              <w:t>a number of</w:t>
            </w:r>
            <w:proofErr w:type="gramEnd"/>
            <w:r w:rsidRPr="5E29146B">
              <w:rPr>
                <w:rStyle w:val="normaltextrun"/>
                <w:rFonts w:ascii="Arial" w:hAnsi="Arial" w:cs="Arial"/>
                <w:sz w:val="20"/>
                <w:szCs w:val="20"/>
              </w:rPr>
              <w:t xml:space="preserve"> months and continues to be the case going forward.</w:t>
            </w:r>
            <w:r w:rsidRPr="00843903">
              <w:rPr>
                <w:rStyle w:val="normaltextrun"/>
              </w:rPr>
              <w:t> </w:t>
            </w:r>
          </w:p>
          <w:p w14:paraId="7B5AA29F" w14:textId="52CA44FD" w:rsidR="00431C64" w:rsidRPr="0047276B" w:rsidRDefault="00431C64" w:rsidP="00431C64">
            <w:pPr>
              <w:pStyle w:val="paragraph"/>
              <w:spacing w:before="0" w:beforeAutospacing="0" w:after="0" w:afterAutospacing="0"/>
              <w:ind w:left="360"/>
              <w:textAlignment w:val="baseline"/>
              <w:rPr>
                <w:rStyle w:val="normaltextrun"/>
                <w:rFonts w:ascii="Arial" w:hAnsi="Arial" w:cs="Arial"/>
                <w:sz w:val="20"/>
                <w:szCs w:val="20"/>
              </w:rPr>
            </w:pPr>
          </w:p>
        </w:tc>
      </w:tr>
      <w:tr w:rsidR="00431C64" w:rsidRPr="00407A0F" w14:paraId="72845006" w14:textId="77777777" w:rsidTr="00274F85">
        <w:trPr>
          <w:trHeight w:val="1266"/>
        </w:trPr>
        <w:tc>
          <w:tcPr>
            <w:tcW w:w="2117" w:type="dxa"/>
            <w:shd w:val="clear" w:color="auto" w:fill="DBE5F1" w:themeFill="accent1" w:themeFillTint="33"/>
          </w:tcPr>
          <w:p w14:paraId="7D5500EB" w14:textId="77777777" w:rsidR="00431C64" w:rsidRPr="0047276B" w:rsidRDefault="00431C64" w:rsidP="00431C64">
            <w:pPr>
              <w:spacing w:after="0" w:line="240" w:lineRule="auto"/>
              <w:rPr>
                <w:rFonts w:ascii="Arial" w:hAnsi="Arial" w:cs="Arial"/>
                <w:b/>
                <w:bCs/>
                <w:sz w:val="22"/>
                <w:szCs w:val="22"/>
              </w:rPr>
            </w:pPr>
            <w:r w:rsidRPr="0047276B">
              <w:rPr>
                <w:rFonts w:ascii="Arial" w:hAnsi="Arial" w:cs="Arial"/>
                <w:b/>
                <w:bCs/>
                <w:sz w:val="22"/>
                <w:szCs w:val="22"/>
              </w:rPr>
              <w:lastRenderedPageBreak/>
              <w:t xml:space="preserve">Vacancies </w:t>
            </w:r>
          </w:p>
          <w:p w14:paraId="41113F84" w14:textId="77777777" w:rsidR="00431C64" w:rsidRPr="0047276B" w:rsidRDefault="00431C64" w:rsidP="00431C64">
            <w:pPr>
              <w:spacing w:after="0" w:line="240" w:lineRule="auto"/>
              <w:rPr>
                <w:rFonts w:ascii="Arial" w:hAnsi="Arial" w:cs="Arial"/>
                <w:b/>
                <w:bCs/>
                <w:sz w:val="24"/>
                <w:szCs w:val="24"/>
              </w:rPr>
            </w:pPr>
            <w:r w:rsidRPr="0047276B">
              <w:rPr>
                <w:rFonts w:ascii="Arial" w:hAnsi="Arial" w:cs="Arial"/>
                <w:bCs/>
                <w:i/>
                <w:sz w:val="22"/>
                <w:szCs w:val="22"/>
              </w:rPr>
              <w:t>Medical and Nursing and Midwifery</w:t>
            </w:r>
            <w:r w:rsidRPr="0047276B">
              <w:rPr>
                <w:rFonts w:ascii="Arial" w:hAnsi="Arial" w:cs="Arial"/>
                <w:b/>
                <w:bCs/>
                <w:sz w:val="24"/>
                <w:szCs w:val="24"/>
              </w:rPr>
              <w:t xml:space="preserve"> </w:t>
            </w:r>
          </w:p>
        </w:tc>
        <w:tc>
          <w:tcPr>
            <w:tcW w:w="10730" w:type="dxa"/>
            <w:shd w:val="clear" w:color="auto" w:fill="auto"/>
          </w:tcPr>
          <w:p w14:paraId="4DBE8671" w14:textId="798D5587" w:rsidR="00431C64" w:rsidRPr="0047276B" w:rsidRDefault="00431C64" w:rsidP="00431C64">
            <w:pPr>
              <w:jc w:val="center"/>
              <w:rPr>
                <w:rFonts w:ascii="Arial" w:hAnsi="Arial" w:cs="Arial"/>
                <w:b/>
              </w:rPr>
            </w:pPr>
            <w:r w:rsidRPr="194081B6">
              <w:rPr>
                <w:rFonts w:ascii="Arial" w:hAnsi="Arial" w:cs="Arial"/>
                <w:b/>
                <w:bCs/>
              </w:rPr>
              <w:t xml:space="preserve">Vacancies (FTE) </w:t>
            </w:r>
            <w:r w:rsidR="00274F85">
              <w:rPr>
                <w:rFonts w:ascii="Arial" w:hAnsi="Arial" w:cs="Arial"/>
                <w:b/>
                <w:bCs/>
              </w:rPr>
              <w:t>Feb 24 to Apr 24</w:t>
            </w:r>
          </w:p>
          <w:p w14:paraId="21386E93" w14:textId="19E5841B" w:rsidR="00431C64" w:rsidRPr="0047276B" w:rsidRDefault="00A55417" w:rsidP="00431C64">
            <w:pPr>
              <w:jc w:val="center"/>
            </w:pPr>
            <w:r w:rsidRPr="00A55417">
              <w:rPr>
                <w:noProof/>
              </w:rPr>
              <w:drawing>
                <wp:inline distT="0" distB="0" distL="0" distR="0" wp14:anchorId="1509C066" wp14:editId="5D9B7493">
                  <wp:extent cx="2844673" cy="2722058"/>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54842" cy="2731789"/>
                          </a:xfrm>
                          <a:prstGeom prst="rect">
                            <a:avLst/>
                          </a:prstGeom>
                        </pic:spPr>
                      </pic:pic>
                    </a:graphicData>
                  </a:graphic>
                </wp:inline>
              </w:drawing>
            </w:r>
            <w:r w:rsidR="00431C64">
              <w:rPr>
                <w:rFonts w:ascii="Arial" w:hAnsi="Arial" w:cs="Arial"/>
              </w:rPr>
              <w:t xml:space="preserve">      </w:t>
            </w:r>
            <w:r w:rsidR="00135C77" w:rsidRPr="00135C77">
              <w:rPr>
                <w:rFonts w:ascii="Arial" w:hAnsi="Arial" w:cs="Arial"/>
                <w:noProof/>
              </w:rPr>
              <w:drawing>
                <wp:inline distT="0" distB="0" distL="0" distR="0" wp14:anchorId="3ED253C3" wp14:editId="1E2F4C1B">
                  <wp:extent cx="3023334" cy="1516073"/>
                  <wp:effectExtent l="0" t="0" r="571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65644" cy="1537290"/>
                          </a:xfrm>
                          <a:prstGeom prst="rect">
                            <a:avLst/>
                          </a:prstGeom>
                        </pic:spPr>
                      </pic:pic>
                    </a:graphicData>
                  </a:graphic>
                </wp:inline>
              </w:drawing>
            </w:r>
          </w:p>
          <w:p w14:paraId="0CF6C8DC" w14:textId="75A22D5D" w:rsidR="00431C64" w:rsidRPr="0047276B" w:rsidRDefault="00431C64" w:rsidP="00D47F8E">
            <w:pPr>
              <w:spacing w:after="0"/>
              <w:jc w:val="both"/>
              <w:rPr>
                <w:rFonts w:ascii="Arial" w:hAnsi="Arial" w:cs="Arial"/>
                <w:i/>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00D47F8E">
              <w:rPr>
                <w:rFonts w:ascii="Arial" w:hAnsi="Arial" w:cs="Arial"/>
                <w:i/>
                <w:sz w:val="18"/>
                <w:szCs w:val="18"/>
              </w:rPr>
              <w:t>23 May 2024</w:t>
            </w:r>
            <w:r w:rsidRPr="0047276B">
              <w:rPr>
                <w:rFonts w:ascii="Arial" w:hAnsi="Arial" w:cs="Arial"/>
                <w:i/>
                <w:sz w:val="18"/>
                <w:szCs w:val="18"/>
              </w:rPr>
              <w:t xml:space="preserve">, within SBUHB (ESR Team), using currently available methodology. Data source – ESR (Workforce) and General Ledger (Finance). We compare the SIP v’s the finance ledger, appreciating limitations on accuracy in some areas. Accuracy levels are subject to local validation practices based on budget </w:t>
            </w:r>
            <w:proofErr w:type="gramStart"/>
            <w:r w:rsidRPr="0047276B">
              <w:rPr>
                <w:rFonts w:ascii="Arial" w:hAnsi="Arial" w:cs="Arial"/>
                <w:i/>
                <w:sz w:val="18"/>
                <w:szCs w:val="18"/>
              </w:rPr>
              <w:t>holders</w:t>
            </w:r>
            <w:proofErr w:type="gramEnd"/>
            <w:r w:rsidRPr="0047276B">
              <w:rPr>
                <w:rFonts w:ascii="Arial" w:hAnsi="Arial" w:cs="Arial"/>
                <w:i/>
                <w:sz w:val="18"/>
                <w:szCs w:val="18"/>
              </w:rPr>
              <w:t xml:space="preserve"> intelligence. N.B. a </w:t>
            </w:r>
            <w:proofErr w:type="gramStart"/>
            <w:r w:rsidRPr="0047276B">
              <w:rPr>
                <w:rFonts w:ascii="Arial" w:hAnsi="Arial" w:cs="Arial"/>
                <w:i/>
                <w:sz w:val="18"/>
                <w:szCs w:val="18"/>
              </w:rPr>
              <w:t>12 month</w:t>
            </w:r>
            <w:proofErr w:type="gramEnd"/>
            <w:r w:rsidRPr="0047276B">
              <w:rPr>
                <w:rFonts w:ascii="Arial" w:hAnsi="Arial" w:cs="Arial"/>
                <w:i/>
                <w:sz w:val="18"/>
                <w:szCs w:val="18"/>
              </w:rPr>
              <w:t xml:space="preserve"> project (ESR Establishment control) has commenced which will harmonise vacancy data including Grade detail shown above.</w:t>
            </w:r>
          </w:p>
        </w:tc>
      </w:tr>
      <w:tr w:rsidR="00431C64" w:rsidRPr="00D40A65" w14:paraId="4605B8F4" w14:textId="77777777" w:rsidTr="5E29146B">
        <w:tc>
          <w:tcPr>
            <w:tcW w:w="12847" w:type="dxa"/>
            <w:gridSpan w:val="2"/>
            <w:shd w:val="clear" w:color="auto" w:fill="EAF1DD" w:themeFill="accent3" w:themeFillTint="33"/>
          </w:tcPr>
          <w:p w14:paraId="58FEE78C" w14:textId="77777777" w:rsidR="00431C64" w:rsidRPr="0047276B" w:rsidRDefault="00431C64" w:rsidP="00431C64">
            <w:pPr>
              <w:spacing w:after="0" w:line="240" w:lineRule="auto"/>
              <w:contextualSpacing/>
              <w:rPr>
                <w:rFonts w:ascii="Arial" w:hAnsi="Arial" w:cs="Arial"/>
                <w:b/>
              </w:rPr>
            </w:pPr>
            <w:r w:rsidRPr="0047276B">
              <w:rPr>
                <w:rFonts w:ascii="Arial" w:hAnsi="Arial" w:cs="Arial"/>
                <w:b/>
              </w:rPr>
              <w:t>Current Performance</w:t>
            </w:r>
          </w:p>
        </w:tc>
      </w:tr>
      <w:tr w:rsidR="00431C64" w:rsidRPr="00D40A65" w14:paraId="24DA82B3" w14:textId="77777777" w:rsidTr="00274F85">
        <w:tc>
          <w:tcPr>
            <w:tcW w:w="12847" w:type="dxa"/>
            <w:gridSpan w:val="2"/>
            <w:shd w:val="clear" w:color="auto" w:fill="auto"/>
          </w:tcPr>
          <w:p w14:paraId="1796899C" w14:textId="751B247F" w:rsidR="00607984" w:rsidRDefault="00607984" w:rsidP="00274F85">
            <w:pPr>
              <w:pStyle w:val="ListParagraph"/>
              <w:numPr>
                <w:ilvl w:val="0"/>
                <w:numId w:val="2"/>
              </w:numPr>
              <w:spacing w:after="0" w:line="240" w:lineRule="auto"/>
              <w:rPr>
                <w:rFonts w:ascii="Arial" w:hAnsi="Arial" w:cs="Arial"/>
              </w:rPr>
            </w:pPr>
            <w:r w:rsidRPr="009505CE">
              <w:rPr>
                <w:rFonts w:ascii="Arial" w:hAnsi="Arial" w:cs="Arial"/>
              </w:rPr>
              <w:t xml:space="preserve">M&amp;D vacancies </w:t>
            </w:r>
            <w:r w:rsidR="00D77F00" w:rsidRPr="009505CE">
              <w:rPr>
                <w:rFonts w:ascii="Arial" w:hAnsi="Arial" w:cs="Arial"/>
              </w:rPr>
              <w:t>have reduced by 43.36 WTE since February</w:t>
            </w:r>
            <w:r w:rsidRPr="009505CE">
              <w:rPr>
                <w:rFonts w:ascii="Arial" w:hAnsi="Arial" w:cs="Arial"/>
              </w:rPr>
              <w:t xml:space="preserve">. It is worth noting that SLE doctors (those for whom we hold allocated budget, but do not employ the individuals to offset against the financial position) are inflating the vacancy data at present. The Establishment Control Project is exploring this issue in the context of data cleansing and delivery </w:t>
            </w:r>
            <w:proofErr w:type="gramStart"/>
            <w:r w:rsidRPr="009505CE">
              <w:rPr>
                <w:rFonts w:ascii="Arial" w:hAnsi="Arial" w:cs="Arial"/>
              </w:rPr>
              <w:t>in order to</w:t>
            </w:r>
            <w:proofErr w:type="gramEnd"/>
            <w:r w:rsidRPr="009505CE">
              <w:rPr>
                <w:rFonts w:ascii="Arial" w:hAnsi="Arial" w:cs="Arial"/>
              </w:rPr>
              <w:t xml:space="preserve"> clarify the position. The project is anticipated for completion in September.</w:t>
            </w:r>
          </w:p>
          <w:p w14:paraId="2D541D8A" w14:textId="40150414" w:rsidR="00274F85" w:rsidRPr="009D7651" w:rsidRDefault="009D7651" w:rsidP="00274F85">
            <w:pPr>
              <w:pStyle w:val="ListParagraph"/>
              <w:numPr>
                <w:ilvl w:val="0"/>
                <w:numId w:val="2"/>
              </w:numPr>
              <w:spacing w:after="0" w:line="240" w:lineRule="auto"/>
              <w:rPr>
                <w:rFonts w:ascii="Arial" w:hAnsi="Arial" w:cs="Arial"/>
              </w:rPr>
            </w:pPr>
            <w:r>
              <w:rPr>
                <w:rFonts w:ascii="Arial" w:hAnsi="Arial" w:cs="Arial"/>
              </w:rPr>
              <w:t>The</w:t>
            </w:r>
            <w:r w:rsidR="00274F85" w:rsidRPr="009D7651">
              <w:rPr>
                <w:rFonts w:ascii="Arial" w:hAnsi="Arial" w:cs="Arial"/>
              </w:rPr>
              <w:t xml:space="preserve"> recruitment of Junior/Senior Clinical Fellow vacancies in certain areas</w:t>
            </w:r>
            <w:r>
              <w:rPr>
                <w:rFonts w:ascii="Arial" w:hAnsi="Arial" w:cs="Arial"/>
              </w:rPr>
              <w:t xml:space="preserve"> has increased to support the recruitment challenges of other grades which has assisted in reduced agency costs.</w:t>
            </w:r>
          </w:p>
          <w:p w14:paraId="50B7E6C9" w14:textId="70C01D88" w:rsidR="00431C64" w:rsidRPr="009505CE" w:rsidRDefault="00431C64" w:rsidP="00274F85">
            <w:pPr>
              <w:pStyle w:val="ListParagraph"/>
              <w:numPr>
                <w:ilvl w:val="0"/>
                <w:numId w:val="2"/>
              </w:numPr>
              <w:spacing w:after="0" w:line="240" w:lineRule="auto"/>
              <w:rPr>
                <w:rFonts w:ascii="Arial" w:hAnsi="Arial" w:cs="Arial"/>
              </w:rPr>
            </w:pPr>
            <w:r w:rsidRPr="009505CE">
              <w:rPr>
                <w:rFonts w:ascii="Arial" w:hAnsi="Arial" w:cs="Arial"/>
              </w:rPr>
              <w:t xml:space="preserve">NMC vacancies have </w:t>
            </w:r>
            <w:r w:rsidR="00D77F00" w:rsidRPr="009505CE">
              <w:rPr>
                <w:rFonts w:ascii="Arial" w:hAnsi="Arial" w:cs="Arial"/>
              </w:rPr>
              <w:t>fluctuated somewhat which is partly a result of the budgeted WTE being increased by 30WTE since February, with that additional budget not yet being fully offset by new entrants.  A</w:t>
            </w:r>
            <w:r w:rsidRPr="009505CE">
              <w:rPr>
                <w:rFonts w:ascii="Arial" w:hAnsi="Arial" w:cs="Arial"/>
              </w:rPr>
              <w:t xml:space="preserve"> steady stream of overseas nurses completing OSCE training and becoming employed by SBUHB</w:t>
            </w:r>
            <w:r w:rsidR="00D77F00" w:rsidRPr="009505CE">
              <w:rPr>
                <w:rFonts w:ascii="Arial" w:hAnsi="Arial" w:cs="Arial"/>
              </w:rPr>
              <w:t xml:space="preserve"> continues to assist with nursing vacancies</w:t>
            </w:r>
            <w:r w:rsidRPr="009505CE">
              <w:rPr>
                <w:rFonts w:ascii="Arial" w:hAnsi="Arial" w:cs="Arial"/>
              </w:rPr>
              <w:t>.</w:t>
            </w:r>
          </w:p>
          <w:p w14:paraId="342C5C37" w14:textId="3FE48146" w:rsidR="00431C64" w:rsidRPr="00274F85" w:rsidRDefault="00D77F00" w:rsidP="00274F85">
            <w:pPr>
              <w:pStyle w:val="ListParagraph"/>
              <w:numPr>
                <w:ilvl w:val="0"/>
                <w:numId w:val="2"/>
              </w:numPr>
              <w:spacing w:after="0" w:line="240" w:lineRule="auto"/>
              <w:rPr>
                <w:rFonts w:ascii="Arial" w:hAnsi="Arial" w:cs="Arial"/>
              </w:rPr>
            </w:pPr>
            <w:r w:rsidRPr="009505CE">
              <w:rPr>
                <w:rFonts w:ascii="Arial" w:hAnsi="Arial" w:cs="Arial"/>
              </w:rPr>
              <w:t>Band 6 vacancies have also reduced by approx. 17 WTE.</w:t>
            </w:r>
          </w:p>
        </w:tc>
      </w:tr>
      <w:tr w:rsidR="00431C64" w:rsidRPr="00D40A65" w14:paraId="1645E266" w14:textId="77777777" w:rsidTr="5E29146B">
        <w:tc>
          <w:tcPr>
            <w:tcW w:w="12847" w:type="dxa"/>
            <w:gridSpan w:val="2"/>
            <w:shd w:val="clear" w:color="auto" w:fill="EAF1DD" w:themeFill="accent3" w:themeFillTint="33"/>
          </w:tcPr>
          <w:p w14:paraId="6DD4C2E6" w14:textId="77777777" w:rsidR="00431C64" w:rsidRPr="0047276B" w:rsidRDefault="00431C64" w:rsidP="00431C64">
            <w:pPr>
              <w:spacing w:after="0" w:line="240" w:lineRule="auto"/>
              <w:rPr>
                <w:rFonts w:ascii="Arial" w:hAnsi="Arial" w:cs="Arial"/>
                <w:b/>
              </w:rPr>
            </w:pPr>
            <w:r w:rsidRPr="0047276B">
              <w:rPr>
                <w:rFonts w:ascii="Arial" w:hAnsi="Arial" w:cs="Arial"/>
                <w:b/>
              </w:rPr>
              <w:t>Actions for Next Period</w:t>
            </w:r>
          </w:p>
        </w:tc>
      </w:tr>
      <w:tr w:rsidR="00431C64" w:rsidRPr="00D40A65" w14:paraId="00E15887" w14:textId="77777777" w:rsidTr="00274F85">
        <w:tc>
          <w:tcPr>
            <w:tcW w:w="12847" w:type="dxa"/>
            <w:gridSpan w:val="2"/>
            <w:shd w:val="clear" w:color="auto" w:fill="auto"/>
          </w:tcPr>
          <w:p w14:paraId="16A56687" w14:textId="27410085" w:rsidR="00431C64" w:rsidRDefault="00431C64" w:rsidP="00431C64">
            <w:pPr>
              <w:pStyle w:val="ListParagraph"/>
              <w:numPr>
                <w:ilvl w:val="0"/>
                <w:numId w:val="2"/>
              </w:numPr>
              <w:spacing w:after="0" w:line="240" w:lineRule="auto"/>
              <w:ind w:left="360"/>
              <w:rPr>
                <w:rFonts w:ascii="Arial" w:hAnsi="Arial" w:cs="Arial"/>
              </w:rPr>
            </w:pPr>
            <w:r w:rsidRPr="5E29146B">
              <w:rPr>
                <w:rFonts w:ascii="Arial" w:hAnsi="Arial" w:cs="Arial"/>
              </w:rPr>
              <w:t>Overseas Nurse recruitment</w:t>
            </w:r>
            <w:r>
              <w:rPr>
                <w:rFonts w:ascii="Arial" w:hAnsi="Arial" w:cs="Arial"/>
              </w:rPr>
              <w:t xml:space="preserve"> continues but is now more targeted in specialist areas </w:t>
            </w:r>
            <w:proofErr w:type="spellStart"/>
            <w:r>
              <w:rPr>
                <w:rFonts w:ascii="Arial" w:hAnsi="Arial" w:cs="Arial"/>
              </w:rPr>
              <w:t>i.e</w:t>
            </w:r>
            <w:proofErr w:type="spellEnd"/>
            <w:r>
              <w:rPr>
                <w:rFonts w:ascii="Arial" w:hAnsi="Arial" w:cs="Arial"/>
              </w:rPr>
              <w:t xml:space="preserve"> Mental Health, Midwifery</w:t>
            </w:r>
            <w:r w:rsidRPr="5E29146B">
              <w:rPr>
                <w:rFonts w:ascii="Arial" w:hAnsi="Arial" w:cs="Arial"/>
              </w:rPr>
              <w:t>.</w:t>
            </w:r>
            <w:r>
              <w:rPr>
                <w:rFonts w:ascii="Arial" w:hAnsi="Arial" w:cs="Arial"/>
              </w:rPr>
              <w:t xml:space="preserve"> New arrivals planned for Jun</w:t>
            </w:r>
            <w:r w:rsidR="009D7651">
              <w:rPr>
                <w:rFonts w:ascii="Arial" w:hAnsi="Arial" w:cs="Arial"/>
              </w:rPr>
              <w:t>e</w:t>
            </w:r>
            <w:r>
              <w:rPr>
                <w:rFonts w:ascii="Arial" w:hAnsi="Arial" w:cs="Arial"/>
              </w:rPr>
              <w:t xml:space="preserve"> and July</w:t>
            </w:r>
          </w:p>
          <w:p w14:paraId="625B164B" w14:textId="77777777" w:rsidR="00431C64" w:rsidRDefault="00431C64" w:rsidP="00431C64">
            <w:pPr>
              <w:pStyle w:val="ListParagraph"/>
              <w:numPr>
                <w:ilvl w:val="0"/>
                <w:numId w:val="2"/>
              </w:numPr>
              <w:spacing w:after="0" w:line="240" w:lineRule="auto"/>
              <w:ind w:left="360"/>
              <w:rPr>
                <w:rFonts w:ascii="Arial" w:hAnsi="Arial" w:cs="Arial"/>
              </w:rPr>
            </w:pPr>
            <w:r w:rsidRPr="5E29146B">
              <w:rPr>
                <w:rFonts w:ascii="Arial" w:hAnsi="Arial" w:cs="Arial"/>
              </w:rPr>
              <w:t xml:space="preserve">Pre-employment checks for the </w:t>
            </w:r>
            <w:r>
              <w:rPr>
                <w:rFonts w:ascii="Arial" w:hAnsi="Arial" w:cs="Arial"/>
              </w:rPr>
              <w:t>next cohort of</w:t>
            </w:r>
            <w:r w:rsidRPr="5E29146B">
              <w:rPr>
                <w:rFonts w:ascii="Arial" w:hAnsi="Arial" w:cs="Arial"/>
              </w:rPr>
              <w:t xml:space="preserve"> newly qualified nurse</w:t>
            </w:r>
            <w:r>
              <w:rPr>
                <w:rFonts w:ascii="Arial" w:hAnsi="Arial" w:cs="Arial"/>
              </w:rPr>
              <w:t>s (NQNs) due to qualify in September</w:t>
            </w:r>
            <w:r w:rsidRPr="5E29146B">
              <w:rPr>
                <w:rFonts w:ascii="Arial" w:hAnsi="Arial" w:cs="Arial"/>
              </w:rPr>
              <w:t xml:space="preserve"> 24 </w:t>
            </w:r>
            <w:r>
              <w:rPr>
                <w:rFonts w:ascii="Arial" w:hAnsi="Arial" w:cs="Arial"/>
              </w:rPr>
              <w:t>will commence on receipt of final confirmed list of recruits from NWSSP and onboarding will be supported by Resourcing team.</w:t>
            </w:r>
          </w:p>
          <w:p w14:paraId="6122EEBB" w14:textId="77777777" w:rsidR="00431C64" w:rsidRDefault="00431C64" w:rsidP="00431C64">
            <w:pPr>
              <w:pStyle w:val="ListParagraph"/>
              <w:spacing w:after="0" w:line="240" w:lineRule="auto"/>
              <w:ind w:left="360"/>
              <w:rPr>
                <w:rFonts w:ascii="Arial" w:hAnsi="Arial" w:cs="Arial"/>
              </w:rPr>
            </w:pPr>
            <w:r>
              <w:rPr>
                <w:rFonts w:ascii="Arial" w:hAnsi="Arial" w:cs="Arial"/>
              </w:rPr>
              <w:lastRenderedPageBreak/>
              <w:t xml:space="preserve">Resourcing team continues to support targeted recruitment of UK domicile nurses to specific areas that have hard to fill vacancies </w:t>
            </w:r>
            <w:proofErr w:type="spellStart"/>
            <w:r>
              <w:rPr>
                <w:rFonts w:ascii="Arial" w:hAnsi="Arial" w:cs="Arial"/>
              </w:rPr>
              <w:t>i.e</w:t>
            </w:r>
            <w:proofErr w:type="spellEnd"/>
            <w:r>
              <w:rPr>
                <w:rFonts w:ascii="Arial" w:hAnsi="Arial" w:cs="Arial"/>
              </w:rPr>
              <w:t xml:space="preserve"> ED.</w:t>
            </w:r>
          </w:p>
          <w:p w14:paraId="73AFF30D" w14:textId="77777777" w:rsidR="00274F85" w:rsidRPr="009D7651" w:rsidRDefault="00274F85" w:rsidP="00274F85">
            <w:pPr>
              <w:pStyle w:val="ListParagraph"/>
              <w:numPr>
                <w:ilvl w:val="0"/>
                <w:numId w:val="48"/>
              </w:numPr>
              <w:spacing w:after="0" w:line="240" w:lineRule="auto"/>
              <w:rPr>
                <w:rFonts w:ascii="Arial" w:hAnsi="Arial" w:cs="Arial"/>
              </w:rPr>
            </w:pPr>
            <w:r w:rsidRPr="009D7651">
              <w:rPr>
                <w:rFonts w:ascii="Arial" w:hAnsi="Arial" w:cs="Arial"/>
              </w:rPr>
              <w:t>The Medical HR Team will continue to support the services to identify recruitment options to drive down variable pay and alleviate some of the agency spend.</w:t>
            </w:r>
          </w:p>
          <w:p w14:paraId="74BFE5D7" w14:textId="1B1A75B9" w:rsidR="00274F85" w:rsidRPr="0047276B" w:rsidRDefault="00274F85" w:rsidP="00431C64">
            <w:pPr>
              <w:pStyle w:val="ListParagraph"/>
              <w:spacing w:after="0" w:line="240" w:lineRule="auto"/>
              <w:ind w:left="360"/>
              <w:rPr>
                <w:rFonts w:ascii="Arial" w:hAnsi="Arial" w:cs="Arial"/>
              </w:rPr>
            </w:pPr>
          </w:p>
        </w:tc>
      </w:tr>
      <w:tr w:rsidR="00431C64" w:rsidRPr="00407A0F" w14:paraId="78CAAE90" w14:textId="77777777" w:rsidTr="00274F85">
        <w:tc>
          <w:tcPr>
            <w:tcW w:w="2117" w:type="dxa"/>
            <w:shd w:val="clear" w:color="auto" w:fill="DBE5F1" w:themeFill="accent1" w:themeFillTint="33"/>
          </w:tcPr>
          <w:p w14:paraId="05C99ADB" w14:textId="77777777" w:rsidR="00431C64" w:rsidRDefault="00431C64" w:rsidP="00431C64">
            <w:pPr>
              <w:spacing w:after="0" w:line="240" w:lineRule="auto"/>
              <w:rPr>
                <w:rFonts w:ascii="Arial" w:hAnsi="Arial" w:cs="Arial"/>
                <w:b/>
                <w:bCs/>
                <w:sz w:val="22"/>
              </w:rPr>
            </w:pPr>
          </w:p>
          <w:p w14:paraId="003A789C" w14:textId="53191F10" w:rsidR="00431C64" w:rsidRPr="0047276B" w:rsidRDefault="00431C64" w:rsidP="00431C64">
            <w:pPr>
              <w:spacing w:after="0" w:line="240" w:lineRule="auto"/>
              <w:rPr>
                <w:rFonts w:ascii="Arial" w:hAnsi="Arial" w:cs="Arial"/>
                <w:b/>
                <w:bCs/>
              </w:rPr>
            </w:pPr>
            <w:r w:rsidRPr="0047276B">
              <w:rPr>
                <w:rFonts w:ascii="Arial" w:hAnsi="Arial" w:cs="Arial"/>
                <w:b/>
                <w:bCs/>
                <w:sz w:val="22"/>
              </w:rPr>
              <w:t>Recruitment</w:t>
            </w:r>
            <w:r w:rsidRPr="0047276B">
              <w:rPr>
                <w:rFonts w:ascii="Arial" w:hAnsi="Arial" w:cs="Arial"/>
                <w:b/>
                <w:bCs/>
              </w:rPr>
              <w:t xml:space="preserve"> </w:t>
            </w:r>
          </w:p>
          <w:p w14:paraId="2C8CA198" w14:textId="77777777" w:rsidR="00431C64" w:rsidRPr="0047276B" w:rsidRDefault="00431C64" w:rsidP="00431C64">
            <w:pPr>
              <w:spacing w:after="0" w:line="240" w:lineRule="auto"/>
              <w:rPr>
                <w:rFonts w:ascii="Arial" w:hAnsi="Arial" w:cs="Arial"/>
                <w:bCs/>
                <w:i/>
                <w:sz w:val="21"/>
                <w:szCs w:val="21"/>
              </w:rPr>
            </w:pPr>
            <w:r w:rsidRPr="0047276B">
              <w:rPr>
                <w:rFonts w:ascii="Arial" w:hAnsi="Arial" w:cs="Arial"/>
                <w:bCs/>
                <w:i/>
                <w:sz w:val="21"/>
                <w:szCs w:val="21"/>
              </w:rPr>
              <w:t>Metrics provided by NWSSP.  Comparison with all-Wales benchmarking</w:t>
            </w:r>
          </w:p>
          <w:p w14:paraId="4EDA2AA3" w14:textId="77777777" w:rsidR="00431C64" w:rsidRPr="0047276B" w:rsidRDefault="00431C64" w:rsidP="00431C64">
            <w:pPr>
              <w:spacing w:after="0" w:line="240" w:lineRule="auto"/>
              <w:rPr>
                <w:rFonts w:ascii="Arial" w:hAnsi="Arial" w:cs="Arial"/>
                <w:bCs/>
                <w:i/>
                <w:sz w:val="21"/>
                <w:szCs w:val="21"/>
              </w:rPr>
            </w:pPr>
          </w:p>
          <w:p w14:paraId="5E31B164" w14:textId="3EA71514" w:rsidR="00431C64" w:rsidRPr="0047276B" w:rsidRDefault="00431C64" w:rsidP="00431C64">
            <w:pPr>
              <w:spacing w:after="0" w:line="240" w:lineRule="auto"/>
              <w:rPr>
                <w:rFonts w:ascii="Arial" w:hAnsi="Arial" w:cs="Arial"/>
                <w:b/>
                <w:bCs/>
                <w:sz w:val="24"/>
                <w:szCs w:val="24"/>
              </w:rPr>
            </w:pPr>
            <w:r w:rsidRPr="0047276B">
              <w:rPr>
                <w:rFonts w:ascii="Arial" w:hAnsi="Arial" w:cs="Arial"/>
                <w:bCs/>
                <w:i/>
                <w:sz w:val="21"/>
                <w:szCs w:val="21"/>
              </w:rPr>
              <w:t>Target 44 days</w:t>
            </w:r>
          </w:p>
        </w:tc>
        <w:tc>
          <w:tcPr>
            <w:tcW w:w="10730" w:type="dxa"/>
            <w:shd w:val="clear" w:color="auto" w:fill="auto"/>
          </w:tcPr>
          <w:p w14:paraId="35A14171" w14:textId="77777777" w:rsidR="00431C64" w:rsidRDefault="00431C64" w:rsidP="00431C64">
            <w:pPr>
              <w:spacing w:after="0" w:line="240" w:lineRule="auto"/>
              <w:jc w:val="center"/>
              <w:rPr>
                <w:rFonts w:ascii="Arial" w:hAnsi="Arial" w:cs="Arial"/>
                <w:b/>
                <w:bCs/>
                <w:noProof/>
                <w:sz w:val="22"/>
                <w:szCs w:val="22"/>
                <w:lang w:val="en-US"/>
              </w:rPr>
            </w:pPr>
          </w:p>
          <w:p w14:paraId="15BA2956" w14:textId="3E115D5B" w:rsidR="00431C64" w:rsidRDefault="00431C64" w:rsidP="00431C64">
            <w:pPr>
              <w:spacing w:after="0" w:line="240" w:lineRule="auto"/>
              <w:jc w:val="center"/>
            </w:pPr>
            <w:r w:rsidRPr="0078415F">
              <w:rPr>
                <w:noProof/>
              </w:rPr>
              <w:drawing>
                <wp:inline distT="0" distB="0" distL="0" distR="0" wp14:anchorId="3B375389" wp14:editId="548C82B0">
                  <wp:extent cx="6676390" cy="14401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76390" cy="1440180"/>
                          </a:xfrm>
                          <a:prstGeom prst="rect">
                            <a:avLst/>
                          </a:prstGeom>
                        </pic:spPr>
                      </pic:pic>
                    </a:graphicData>
                  </a:graphic>
                </wp:inline>
              </w:drawing>
            </w:r>
          </w:p>
          <w:p w14:paraId="0FFB1DB5" w14:textId="77777777" w:rsidR="00431C64" w:rsidRPr="0047276B" w:rsidRDefault="00431C64" w:rsidP="00431C64">
            <w:pPr>
              <w:spacing w:after="0" w:line="240" w:lineRule="auto"/>
              <w:jc w:val="center"/>
              <w:rPr>
                <w:rFonts w:ascii="Arial" w:hAnsi="Arial" w:cs="Arial"/>
                <w:b/>
                <w:bCs/>
                <w:noProof/>
                <w:sz w:val="22"/>
              </w:rPr>
            </w:pPr>
          </w:p>
          <w:p w14:paraId="2FAF728F" w14:textId="13EAAF16" w:rsidR="00431C64" w:rsidRPr="0047276B" w:rsidRDefault="00431C64" w:rsidP="00532102">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004D6ED9">
              <w:rPr>
                <w:rFonts w:ascii="Arial" w:hAnsi="Arial" w:cs="Arial"/>
                <w:i/>
                <w:iCs/>
                <w:sz w:val="18"/>
                <w:szCs w:val="18"/>
              </w:rPr>
              <w:t>May</w:t>
            </w:r>
            <w:r w:rsidRPr="5E29146B">
              <w:rPr>
                <w:rFonts w:ascii="Arial" w:hAnsi="Arial" w:cs="Arial"/>
                <w:i/>
                <w:iCs/>
                <w:sz w:val="18"/>
                <w:szCs w:val="18"/>
              </w:rPr>
              <w:t xml:space="preserve"> 2024, by NWSSP (Recruitment). Data source – TRAC system. Outliers are excluded. This is day to day vacancy management.</w:t>
            </w:r>
            <w:r>
              <w:rPr>
                <w:rFonts w:ascii="Arial" w:hAnsi="Arial" w:cs="Arial"/>
                <w:i/>
                <w:iCs/>
                <w:sz w:val="18"/>
                <w:szCs w:val="18"/>
              </w:rPr>
              <w:t xml:space="preserve"> Data excludes outliers.</w:t>
            </w:r>
          </w:p>
        </w:tc>
      </w:tr>
      <w:tr w:rsidR="00431C64" w:rsidRPr="00D40A65" w14:paraId="641E7D40" w14:textId="77777777" w:rsidTr="5E29146B">
        <w:tc>
          <w:tcPr>
            <w:tcW w:w="12847" w:type="dxa"/>
            <w:gridSpan w:val="2"/>
            <w:shd w:val="clear" w:color="auto" w:fill="EAF1DD" w:themeFill="accent3" w:themeFillTint="33"/>
          </w:tcPr>
          <w:p w14:paraId="1297C99E" w14:textId="77777777" w:rsidR="00431C64" w:rsidRPr="0047276B" w:rsidRDefault="00431C64" w:rsidP="00431C64">
            <w:pPr>
              <w:spacing w:after="0" w:line="240" w:lineRule="auto"/>
              <w:rPr>
                <w:rFonts w:ascii="Arial" w:hAnsi="Arial" w:cs="Arial"/>
                <w:b/>
              </w:rPr>
            </w:pPr>
            <w:r w:rsidRPr="0047276B">
              <w:rPr>
                <w:rFonts w:ascii="Arial" w:hAnsi="Arial" w:cs="Arial"/>
                <w:b/>
              </w:rPr>
              <w:t>Current Performance</w:t>
            </w:r>
          </w:p>
        </w:tc>
      </w:tr>
      <w:tr w:rsidR="00431C64" w:rsidRPr="00D40A65" w14:paraId="348D55F5" w14:textId="77777777" w:rsidTr="00274F85">
        <w:tc>
          <w:tcPr>
            <w:tcW w:w="12847" w:type="dxa"/>
            <w:gridSpan w:val="2"/>
            <w:shd w:val="clear" w:color="auto" w:fill="auto"/>
          </w:tcPr>
          <w:p w14:paraId="71CD438D" w14:textId="77777777" w:rsidR="00431C64" w:rsidRDefault="00431C64" w:rsidP="00431C64">
            <w:pPr>
              <w:spacing w:after="0" w:line="240" w:lineRule="auto"/>
              <w:ind w:left="360"/>
              <w:contextualSpacing/>
              <w:rPr>
                <w:rFonts w:ascii="Arial" w:hAnsi="Arial" w:cs="Arial"/>
              </w:rPr>
            </w:pPr>
          </w:p>
          <w:p w14:paraId="406FDDBA" w14:textId="3CB7071A" w:rsidR="00431C64" w:rsidRPr="00204F59" w:rsidRDefault="00431C64" w:rsidP="00431C64">
            <w:pPr>
              <w:numPr>
                <w:ilvl w:val="0"/>
                <w:numId w:val="2"/>
              </w:numPr>
              <w:spacing w:after="0" w:line="240" w:lineRule="auto"/>
              <w:ind w:left="360"/>
              <w:contextualSpacing/>
              <w:rPr>
                <w:rFonts w:ascii="Arial" w:hAnsi="Arial" w:cs="Arial"/>
              </w:rPr>
            </w:pPr>
            <w:r w:rsidRPr="5E29146B">
              <w:rPr>
                <w:rFonts w:ascii="Arial" w:hAnsi="Arial" w:cs="Arial"/>
              </w:rPr>
              <w:t>Swansea Bay UHB overall performanc</w:t>
            </w:r>
            <w:r w:rsidR="00532102">
              <w:rPr>
                <w:rFonts w:ascii="Arial" w:hAnsi="Arial" w:cs="Arial"/>
              </w:rPr>
              <w:t>e continues to be on target in April</w:t>
            </w:r>
            <w:r w:rsidRPr="5E29146B">
              <w:rPr>
                <w:rFonts w:ascii="Arial" w:hAnsi="Arial" w:cs="Arial"/>
              </w:rPr>
              <w:t xml:space="preserve"> 24, and our monthly average over the last 12 months remains in target. In </w:t>
            </w:r>
            <w:proofErr w:type="gramStart"/>
            <w:r w:rsidRPr="5E29146B">
              <w:rPr>
                <w:rFonts w:ascii="Arial" w:hAnsi="Arial" w:cs="Arial"/>
              </w:rPr>
              <w:t>addition</w:t>
            </w:r>
            <w:proofErr w:type="gramEnd"/>
            <w:r w:rsidRPr="5E29146B">
              <w:rPr>
                <w:rFonts w:ascii="Arial" w:hAnsi="Arial" w:cs="Arial"/>
              </w:rPr>
              <w:t xml:space="preserve"> our performance for conditional offer to ready </w:t>
            </w:r>
            <w:r w:rsidR="00532102">
              <w:rPr>
                <w:rFonts w:ascii="Arial" w:hAnsi="Arial" w:cs="Arial"/>
              </w:rPr>
              <w:t>for start date start date was 19</w:t>
            </w:r>
            <w:r w:rsidRPr="5E29146B">
              <w:rPr>
                <w:rFonts w:ascii="Arial" w:hAnsi="Arial" w:cs="Arial"/>
              </w:rPr>
              <w:t xml:space="preserve"> days, which remains below the set target of 27 days.</w:t>
            </w:r>
          </w:p>
          <w:p w14:paraId="1E9A0153" w14:textId="50C78BC4" w:rsidR="00431C64" w:rsidRPr="00204F59" w:rsidRDefault="00431C64" w:rsidP="00431C64">
            <w:pPr>
              <w:numPr>
                <w:ilvl w:val="0"/>
                <w:numId w:val="2"/>
              </w:numPr>
              <w:spacing w:after="0" w:line="240" w:lineRule="auto"/>
              <w:ind w:left="310" w:hanging="310"/>
              <w:contextualSpacing/>
              <w:rPr>
                <w:rFonts w:ascii="Arial" w:hAnsi="Arial" w:cs="Arial"/>
              </w:rPr>
            </w:pPr>
            <w:r w:rsidRPr="194081B6">
              <w:rPr>
                <w:rFonts w:ascii="Arial" w:hAnsi="Arial" w:cs="Arial"/>
              </w:rPr>
              <w:t>The Central Resourcing Team continue to focus efforts on the recruitment of acute ward based HCSW’s and Band 5 nurses as well as providing support to specific difficult to recruit to posts (see above) and vacancy gap has closed significantly evidenced by significant reduction in nurse temporary agency spend</w:t>
            </w:r>
          </w:p>
          <w:p w14:paraId="52A416A4" w14:textId="2D973CD1" w:rsidR="00431C64" w:rsidRPr="00345E41" w:rsidRDefault="00532102" w:rsidP="00431C64">
            <w:pPr>
              <w:numPr>
                <w:ilvl w:val="0"/>
                <w:numId w:val="2"/>
              </w:numPr>
              <w:spacing w:after="0" w:line="240" w:lineRule="auto"/>
              <w:ind w:left="310" w:hanging="310"/>
              <w:contextualSpacing/>
              <w:rPr>
                <w:rFonts w:ascii="Arial" w:hAnsi="Arial" w:cs="Arial"/>
              </w:rPr>
            </w:pPr>
            <w:r>
              <w:rPr>
                <w:rFonts w:ascii="Arial" w:hAnsi="Arial" w:cs="Arial"/>
              </w:rPr>
              <w:t>Current KPI’s (April 24) comparing SBUHB average time to hire</w:t>
            </w:r>
            <w:r w:rsidR="00431C64" w:rsidRPr="5E29146B">
              <w:rPr>
                <w:rFonts w:ascii="Arial" w:hAnsi="Arial" w:cs="Arial"/>
              </w:rPr>
              <w:t xml:space="preserve"> vs t</w:t>
            </w:r>
            <w:r w:rsidR="00E968E7">
              <w:rPr>
                <w:rFonts w:ascii="Arial" w:hAnsi="Arial" w:cs="Arial"/>
              </w:rPr>
              <w:t>he CRT on HCSW recruitment is 61 days vs 52</w:t>
            </w:r>
            <w:r w:rsidR="00431C64" w:rsidRPr="5E29146B">
              <w:rPr>
                <w:rFonts w:ascii="Arial" w:hAnsi="Arial" w:cs="Arial"/>
              </w:rPr>
              <w:t xml:space="preserve"> days based on average time t</w:t>
            </w:r>
            <w:r w:rsidR="00E968E7">
              <w:rPr>
                <w:rFonts w:ascii="Arial" w:hAnsi="Arial" w:cs="Arial"/>
              </w:rPr>
              <w:t>aken from vacancy creation to ready to start</w:t>
            </w:r>
            <w:r w:rsidR="00431C64" w:rsidRPr="5E29146B">
              <w:rPr>
                <w:rFonts w:ascii="Arial" w:hAnsi="Arial" w:cs="Arial"/>
              </w:rPr>
              <w:t>.</w:t>
            </w:r>
          </w:p>
          <w:p w14:paraId="4E591343" w14:textId="114BE71E" w:rsidR="00431C64" w:rsidRDefault="00E968E7" w:rsidP="00696479">
            <w:pPr>
              <w:pStyle w:val="ListParagraph"/>
              <w:numPr>
                <w:ilvl w:val="0"/>
                <w:numId w:val="2"/>
              </w:numPr>
              <w:spacing w:after="0" w:line="240" w:lineRule="auto"/>
              <w:ind w:left="360" w:hanging="284"/>
              <w:rPr>
                <w:rFonts w:ascii="Arial" w:hAnsi="Arial" w:cs="Arial"/>
              </w:rPr>
            </w:pPr>
            <w:r w:rsidRPr="00E968E7">
              <w:rPr>
                <w:rFonts w:ascii="Arial" w:hAnsi="Arial" w:cs="Arial"/>
              </w:rPr>
              <w:t xml:space="preserve">In collaboration with NWSSP, we have been supporting the wider HB by trying to ‘chase’ outstanding actions on vacancies / pre-employment checks with applicants, </w:t>
            </w:r>
            <w:proofErr w:type="gramStart"/>
            <w:r w:rsidRPr="00E968E7">
              <w:rPr>
                <w:rFonts w:ascii="Arial" w:hAnsi="Arial" w:cs="Arial"/>
              </w:rPr>
              <w:t>in an effort to</w:t>
            </w:r>
            <w:proofErr w:type="gramEnd"/>
            <w:r w:rsidRPr="00E968E7">
              <w:rPr>
                <w:rFonts w:ascii="Arial" w:hAnsi="Arial" w:cs="Arial"/>
              </w:rPr>
              <w:t xml:space="preserve"> reduce the overall HB time to hire, which has shown improvements since the last report.</w:t>
            </w:r>
          </w:p>
          <w:p w14:paraId="27EE34E7" w14:textId="38989344" w:rsidR="00274F85" w:rsidRDefault="00274F85" w:rsidP="00274F85">
            <w:pPr>
              <w:spacing w:after="0" w:line="240" w:lineRule="auto"/>
              <w:rPr>
                <w:rFonts w:ascii="Arial" w:hAnsi="Arial" w:cs="Arial"/>
              </w:rPr>
            </w:pPr>
          </w:p>
          <w:p w14:paraId="05D16E33" w14:textId="77777777" w:rsidR="00274F85" w:rsidRPr="009D7651" w:rsidRDefault="00274F85" w:rsidP="00274F85">
            <w:pPr>
              <w:spacing w:after="0" w:line="240" w:lineRule="auto"/>
              <w:contextualSpacing/>
              <w:rPr>
                <w:rFonts w:ascii="Arial" w:hAnsi="Arial" w:cs="Arial"/>
              </w:rPr>
            </w:pPr>
            <w:r w:rsidRPr="009D7651">
              <w:rPr>
                <w:rFonts w:ascii="Arial" w:hAnsi="Arial" w:cs="Arial"/>
                <w:b/>
                <w:bCs/>
              </w:rPr>
              <w:t>Medical Recruitment</w:t>
            </w:r>
          </w:p>
          <w:p w14:paraId="4E7D4CF4" w14:textId="77777777" w:rsidR="00274F85" w:rsidRPr="009D7651" w:rsidRDefault="00274F85" w:rsidP="00274F85">
            <w:pPr>
              <w:spacing w:after="0" w:line="240" w:lineRule="auto"/>
              <w:contextualSpacing/>
              <w:rPr>
                <w:rFonts w:ascii="Arial" w:hAnsi="Arial" w:cs="Arial"/>
              </w:rPr>
            </w:pPr>
          </w:p>
          <w:p w14:paraId="37FE0FD9" w14:textId="77777777" w:rsidR="00274F85" w:rsidRPr="009D7651" w:rsidRDefault="00274F85" w:rsidP="00274F85">
            <w:pPr>
              <w:pStyle w:val="ListParagraph"/>
              <w:numPr>
                <w:ilvl w:val="0"/>
                <w:numId w:val="49"/>
              </w:numPr>
              <w:spacing w:after="0" w:line="240" w:lineRule="auto"/>
              <w:rPr>
                <w:rFonts w:ascii="Arial" w:hAnsi="Arial" w:cs="Arial"/>
              </w:rPr>
            </w:pPr>
            <w:r w:rsidRPr="009D7651">
              <w:rPr>
                <w:rFonts w:ascii="Arial" w:hAnsi="Arial" w:cs="Arial"/>
              </w:rPr>
              <w:t>288 Health Board substantive &amp; fixed term medical appointments, which includes 66 Consultant posts, undertaking end-to-end recruitment during the period 1.4.23 – 31.3.24.</w:t>
            </w:r>
          </w:p>
          <w:p w14:paraId="28B2BE31" w14:textId="77777777" w:rsidR="00274F85" w:rsidRPr="009D7651" w:rsidRDefault="00274F85" w:rsidP="00274F85">
            <w:pPr>
              <w:pStyle w:val="ListParagraph"/>
              <w:numPr>
                <w:ilvl w:val="0"/>
                <w:numId w:val="49"/>
              </w:numPr>
              <w:spacing w:after="0" w:line="240" w:lineRule="auto"/>
              <w:rPr>
                <w:rFonts w:ascii="Arial" w:hAnsi="Arial" w:cs="Arial"/>
              </w:rPr>
            </w:pPr>
            <w:r w:rsidRPr="009D7651">
              <w:rPr>
                <w:rFonts w:ascii="Arial" w:hAnsi="Arial" w:cs="Arial"/>
              </w:rPr>
              <w:t>Medical HR Team continue to focus on the recruitment of hard to recruit to posts, working closely with the relevant service groups.</w:t>
            </w:r>
          </w:p>
          <w:p w14:paraId="6C3726C7" w14:textId="77777777" w:rsidR="00274F85" w:rsidRPr="009D7651" w:rsidRDefault="00274F85" w:rsidP="00274F85">
            <w:pPr>
              <w:pStyle w:val="ListParagraph"/>
              <w:numPr>
                <w:ilvl w:val="0"/>
                <w:numId w:val="49"/>
              </w:numPr>
              <w:spacing w:after="0" w:line="240" w:lineRule="auto"/>
              <w:rPr>
                <w:rFonts w:ascii="Arial" w:hAnsi="Arial" w:cs="Arial"/>
              </w:rPr>
            </w:pPr>
            <w:r w:rsidRPr="009D7651">
              <w:rPr>
                <w:rFonts w:ascii="Arial" w:hAnsi="Arial" w:cs="Arial"/>
              </w:rPr>
              <w:t>Continuing to offer high level pastoral care for international doctors relocating to the UK.</w:t>
            </w:r>
          </w:p>
          <w:p w14:paraId="1AD79D5A" w14:textId="77777777" w:rsidR="00274F85" w:rsidRPr="009D7651" w:rsidRDefault="00274F85" w:rsidP="00274F85">
            <w:pPr>
              <w:pStyle w:val="ListParagraph"/>
              <w:numPr>
                <w:ilvl w:val="0"/>
                <w:numId w:val="49"/>
              </w:numPr>
              <w:spacing w:after="0" w:line="240" w:lineRule="auto"/>
              <w:rPr>
                <w:rFonts w:ascii="Arial" w:hAnsi="Arial" w:cs="Arial"/>
              </w:rPr>
            </w:pPr>
            <w:r w:rsidRPr="009D7651">
              <w:rPr>
                <w:rFonts w:ascii="Arial" w:hAnsi="Arial" w:cs="Arial"/>
              </w:rPr>
              <w:t>Welsh Government have advised that Swansea Bay are an anomaly when it comes to international recruitment of doctors as all other Health Boards in Wales are unsuccessful at Junior and Senior Clinical Fellow levels.</w:t>
            </w:r>
          </w:p>
          <w:p w14:paraId="5CBC3F50" w14:textId="77777777" w:rsidR="00274F85" w:rsidRDefault="00274F85" w:rsidP="00274F85">
            <w:pPr>
              <w:pStyle w:val="ListParagraph"/>
              <w:numPr>
                <w:ilvl w:val="0"/>
                <w:numId w:val="49"/>
              </w:numPr>
              <w:spacing w:after="0" w:line="240" w:lineRule="auto"/>
              <w:rPr>
                <w:rFonts w:ascii="Arial" w:hAnsi="Arial" w:cs="Arial"/>
              </w:rPr>
            </w:pPr>
            <w:r w:rsidRPr="009D7651">
              <w:rPr>
                <w:rFonts w:ascii="Arial" w:hAnsi="Arial" w:cs="Arial"/>
              </w:rPr>
              <w:t>Medical HR has two dedicated overseas champions.</w:t>
            </w:r>
          </w:p>
          <w:p w14:paraId="1CB5FCE0" w14:textId="58A7BD90" w:rsidR="009D7651" w:rsidRPr="009D7651" w:rsidRDefault="009D7651" w:rsidP="00274F85">
            <w:pPr>
              <w:pStyle w:val="ListParagraph"/>
              <w:numPr>
                <w:ilvl w:val="0"/>
                <w:numId w:val="49"/>
              </w:numPr>
              <w:spacing w:after="0" w:line="240" w:lineRule="auto"/>
              <w:rPr>
                <w:rFonts w:ascii="Arial" w:hAnsi="Arial" w:cs="Arial"/>
              </w:rPr>
            </w:pPr>
            <w:r w:rsidRPr="009D7651">
              <w:rPr>
                <w:rFonts w:ascii="Arial" w:hAnsi="Arial" w:cs="Arial"/>
              </w:rPr>
              <w:lastRenderedPageBreak/>
              <w:t>141 clinical attachment placements approved during the period 1.4.23 – 31.3.24, with potential for these to move into a Junior/Senior Clinical Fellow post.</w:t>
            </w:r>
          </w:p>
          <w:p w14:paraId="7503F9A6" w14:textId="28E447EB" w:rsidR="00431C64" w:rsidRPr="009D7651" w:rsidRDefault="00431C64" w:rsidP="009D7651">
            <w:pPr>
              <w:spacing w:after="0" w:line="240" w:lineRule="auto"/>
              <w:ind w:left="360"/>
              <w:rPr>
                <w:rFonts w:ascii="Arial" w:hAnsi="Arial" w:cs="Arial"/>
                <w:highlight w:val="yellow"/>
              </w:rPr>
            </w:pPr>
          </w:p>
        </w:tc>
      </w:tr>
      <w:tr w:rsidR="00431C64" w:rsidRPr="00877518" w14:paraId="5C950528" w14:textId="77777777" w:rsidTr="5E29146B">
        <w:tc>
          <w:tcPr>
            <w:tcW w:w="12847" w:type="dxa"/>
            <w:gridSpan w:val="2"/>
            <w:shd w:val="clear" w:color="auto" w:fill="EAF1DD" w:themeFill="accent3" w:themeFillTint="33"/>
          </w:tcPr>
          <w:p w14:paraId="2D276D33" w14:textId="77777777" w:rsidR="00431C64" w:rsidRPr="0047276B" w:rsidRDefault="00431C64" w:rsidP="00431C64">
            <w:pPr>
              <w:spacing w:after="0" w:line="240" w:lineRule="auto"/>
              <w:rPr>
                <w:rFonts w:ascii="Arial" w:hAnsi="Arial" w:cs="Arial"/>
                <w:b/>
              </w:rPr>
            </w:pPr>
            <w:r w:rsidRPr="0047276B">
              <w:rPr>
                <w:rFonts w:ascii="Arial" w:hAnsi="Arial" w:cs="Arial"/>
                <w:b/>
              </w:rPr>
              <w:lastRenderedPageBreak/>
              <w:t>Actions for Next Period</w:t>
            </w:r>
          </w:p>
        </w:tc>
      </w:tr>
      <w:tr w:rsidR="00431C64" w:rsidRPr="00D40A65" w14:paraId="10824AE5" w14:textId="77777777" w:rsidTr="00274F85">
        <w:tc>
          <w:tcPr>
            <w:tcW w:w="12847" w:type="dxa"/>
            <w:gridSpan w:val="2"/>
            <w:shd w:val="clear" w:color="auto" w:fill="auto"/>
          </w:tcPr>
          <w:p w14:paraId="6A43F1B3" w14:textId="77777777" w:rsidR="00431C64" w:rsidRDefault="00431C64" w:rsidP="00431C64">
            <w:pPr>
              <w:spacing w:after="0" w:line="240" w:lineRule="auto"/>
              <w:ind w:left="360"/>
              <w:contextualSpacing/>
              <w:rPr>
                <w:rFonts w:ascii="Arial" w:hAnsi="Arial" w:cs="Arial"/>
              </w:rPr>
            </w:pPr>
          </w:p>
          <w:p w14:paraId="4C14E83B" w14:textId="77777777" w:rsidR="00431C64" w:rsidRPr="00204F59" w:rsidRDefault="00431C64" w:rsidP="00431C64">
            <w:pPr>
              <w:numPr>
                <w:ilvl w:val="0"/>
                <w:numId w:val="2"/>
              </w:numPr>
              <w:spacing w:after="0" w:line="240" w:lineRule="auto"/>
              <w:ind w:left="360"/>
              <w:contextualSpacing/>
              <w:rPr>
                <w:rFonts w:ascii="Arial" w:hAnsi="Arial" w:cs="Arial"/>
              </w:rPr>
            </w:pPr>
            <w:r w:rsidRPr="00204F59">
              <w:rPr>
                <w:rFonts w:ascii="Arial" w:hAnsi="Arial" w:cs="Arial"/>
              </w:rPr>
              <w:t xml:space="preserve">HRBP’s </w:t>
            </w:r>
            <w:r>
              <w:rPr>
                <w:rFonts w:ascii="Arial" w:hAnsi="Arial" w:cs="Arial"/>
              </w:rPr>
              <w:t>continue</w:t>
            </w:r>
            <w:r w:rsidRPr="00204F59">
              <w:rPr>
                <w:rFonts w:ascii="Arial" w:hAnsi="Arial" w:cs="Arial"/>
              </w:rPr>
              <w:t xml:space="preserve"> to discuss with Service Groups </w:t>
            </w:r>
            <w:r>
              <w:rPr>
                <w:rFonts w:ascii="Arial" w:hAnsi="Arial" w:cs="Arial"/>
              </w:rPr>
              <w:t>opportunities</w:t>
            </w:r>
            <w:r w:rsidRPr="00204F59">
              <w:rPr>
                <w:rFonts w:ascii="Arial" w:hAnsi="Arial" w:cs="Arial"/>
              </w:rPr>
              <w:t xml:space="preserve"> to reducing the lag between the date termination of posts are being requested versus date a TRAC entry was initiated. </w:t>
            </w:r>
          </w:p>
          <w:p w14:paraId="591E1020" w14:textId="77777777" w:rsidR="00431C64" w:rsidRPr="00204F59" w:rsidRDefault="00431C64" w:rsidP="00431C64">
            <w:pPr>
              <w:numPr>
                <w:ilvl w:val="0"/>
                <w:numId w:val="2"/>
              </w:numPr>
              <w:spacing w:after="0" w:line="240" w:lineRule="auto"/>
              <w:ind w:left="360"/>
              <w:contextualSpacing/>
              <w:rPr>
                <w:rFonts w:ascii="Arial" w:hAnsi="Arial" w:cs="Arial"/>
              </w:rPr>
            </w:pPr>
            <w:r w:rsidRPr="194081B6">
              <w:rPr>
                <w:rFonts w:ascii="Arial" w:hAnsi="Arial" w:cs="Arial"/>
              </w:rPr>
              <w:t xml:space="preserve">The Central Resourcing Team will continue focusing on the recruitment of B5 nurses, B2 ward based HCSW’s and assisting in overseas nurse recruitment.  In addition, they are assisting in the recruitment of newly qualified nurses, via </w:t>
            </w:r>
            <w:proofErr w:type="gramStart"/>
            <w:r w:rsidRPr="194081B6">
              <w:rPr>
                <w:rFonts w:ascii="Arial" w:hAnsi="Arial" w:cs="Arial"/>
              </w:rPr>
              <w:t>the all</w:t>
            </w:r>
            <w:proofErr w:type="gramEnd"/>
            <w:r w:rsidRPr="194081B6">
              <w:rPr>
                <w:rFonts w:ascii="Arial" w:hAnsi="Arial" w:cs="Arial"/>
              </w:rPr>
              <w:t xml:space="preserve"> Wales Student Streamlining process.  As well as specific identified hard to recruit to posts. </w:t>
            </w:r>
          </w:p>
          <w:p w14:paraId="715D7CA8" w14:textId="77777777" w:rsidR="00431C64" w:rsidRPr="00204F59" w:rsidRDefault="00431C64" w:rsidP="00431C64">
            <w:pPr>
              <w:numPr>
                <w:ilvl w:val="0"/>
                <w:numId w:val="2"/>
              </w:numPr>
              <w:spacing w:after="0" w:line="240" w:lineRule="auto"/>
              <w:ind w:left="360"/>
              <w:contextualSpacing/>
              <w:rPr>
                <w:rFonts w:ascii="Arial" w:hAnsi="Arial" w:cs="Arial"/>
              </w:rPr>
            </w:pPr>
            <w:r w:rsidRPr="194081B6">
              <w:rPr>
                <w:rFonts w:ascii="Arial" w:hAnsi="Arial" w:cs="Arial"/>
              </w:rPr>
              <w:t xml:space="preserve">In collaboration with NWSSP, we will continue supporting the wider HB by trying to ‘chase’ outstanding actions on vacancies / pre-employment checks with applicants, </w:t>
            </w:r>
            <w:proofErr w:type="gramStart"/>
            <w:r w:rsidRPr="194081B6">
              <w:rPr>
                <w:rFonts w:ascii="Arial" w:hAnsi="Arial" w:cs="Arial"/>
              </w:rPr>
              <w:t>in an effort to</w:t>
            </w:r>
            <w:proofErr w:type="gramEnd"/>
            <w:r w:rsidRPr="194081B6">
              <w:rPr>
                <w:rFonts w:ascii="Arial" w:hAnsi="Arial" w:cs="Arial"/>
              </w:rPr>
              <w:t xml:space="preserve"> further reduce the overall HB time to hire. </w:t>
            </w:r>
          </w:p>
          <w:p w14:paraId="2A841B7D" w14:textId="77777777" w:rsidR="00431C64" w:rsidRDefault="00431C64" w:rsidP="00431C64">
            <w:pPr>
              <w:numPr>
                <w:ilvl w:val="0"/>
                <w:numId w:val="2"/>
              </w:numPr>
              <w:spacing w:after="0" w:line="240" w:lineRule="auto"/>
              <w:ind w:left="360"/>
              <w:contextualSpacing/>
              <w:rPr>
                <w:rFonts w:ascii="Arial" w:hAnsi="Arial" w:cs="Arial"/>
              </w:rPr>
            </w:pPr>
            <w:r w:rsidRPr="194081B6">
              <w:rPr>
                <w:rFonts w:ascii="Arial" w:hAnsi="Arial" w:cs="Arial"/>
              </w:rPr>
              <w:t xml:space="preserve">For doctors we continue to recruit overseas on a </w:t>
            </w:r>
            <w:proofErr w:type="gramStart"/>
            <w:r w:rsidRPr="194081B6">
              <w:rPr>
                <w:rFonts w:ascii="Arial" w:hAnsi="Arial" w:cs="Arial"/>
              </w:rPr>
              <w:t>post by post</w:t>
            </w:r>
            <w:proofErr w:type="gramEnd"/>
            <w:r w:rsidRPr="194081B6">
              <w:rPr>
                <w:rFonts w:ascii="Arial" w:hAnsi="Arial" w:cs="Arial"/>
              </w:rPr>
              <w:t xml:space="preserve"> basis </w:t>
            </w:r>
          </w:p>
          <w:p w14:paraId="5AA6B0E4" w14:textId="7D7D1AE4" w:rsidR="00431C64" w:rsidRDefault="00431C64" w:rsidP="00431C64">
            <w:pPr>
              <w:spacing w:after="0" w:line="240" w:lineRule="auto"/>
              <w:contextualSpacing/>
              <w:rPr>
                <w:rFonts w:ascii="Arial" w:hAnsi="Arial" w:cs="Arial"/>
              </w:rPr>
            </w:pPr>
          </w:p>
          <w:p w14:paraId="1B5978BE" w14:textId="77777777" w:rsidR="00274F85" w:rsidRPr="00FC34EF" w:rsidRDefault="00274F85" w:rsidP="00274F85">
            <w:pPr>
              <w:spacing w:after="0" w:line="240" w:lineRule="auto"/>
              <w:contextualSpacing/>
              <w:rPr>
                <w:rFonts w:ascii="Arial" w:hAnsi="Arial" w:cs="Arial"/>
                <w:b/>
                <w:bCs/>
              </w:rPr>
            </w:pPr>
            <w:r w:rsidRPr="00FC34EF">
              <w:rPr>
                <w:rFonts w:ascii="Arial" w:hAnsi="Arial" w:cs="Arial"/>
                <w:b/>
                <w:bCs/>
              </w:rPr>
              <w:t>Medical Recruitment</w:t>
            </w:r>
          </w:p>
          <w:p w14:paraId="5279C540" w14:textId="165C0259" w:rsidR="00274F85" w:rsidRPr="00FC34EF" w:rsidRDefault="00FC34EF" w:rsidP="00274F85">
            <w:pPr>
              <w:numPr>
                <w:ilvl w:val="0"/>
                <w:numId w:val="2"/>
              </w:numPr>
              <w:spacing w:after="0" w:line="240" w:lineRule="auto"/>
              <w:ind w:left="360"/>
              <w:contextualSpacing/>
              <w:rPr>
                <w:rFonts w:ascii="Arial" w:hAnsi="Arial" w:cs="Arial"/>
              </w:rPr>
            </w:pPr>
            <w:r>
              <w:rPr>
                <w:rFonts w:ascii="Arial" w:hAnsi="Arial" w:cs="Arial"/>
              </w:rPr>
              <w:t>C</w:t>
            </w:r>
            <w:r w:rsidR="00274F85" w:rsidRPr="00FC34EF">
              <w:rPr>
                <w:rFonts w:ascii="Arial" w:hAnsi="Arial" w:cs="Arial"/>
              </w:rPr>
              <w:t xml:space="preserve">ontinue to recruit overseas doctors on a post-by-post basis. </w:t>
            </w:r>
          </w:p>
          <w:p w14:paraId="2490FE62" w14:textId="08603DD4" w:rsidR="00274F85" w:rsidRPr="00FC34EF" w:rsidRDefault="00FC34EF" w:rsidP="00274F85">
            <w:pPr>
              <w:numPr>
                <w:ilvl w:val="0"/>
                <w:numId w:val="2"/>
              </w:numPr>
              <w:spacing w:after="0" w:line="240" w:lineRule="auto"/>
              <w:ind w:left="360"/>
              <w:contextualSpacing/>
              <w:rPr>
                <w:rFonts w:ascii="Arial" w:hAnsi="Arial" w:cs="Arial"/>
              </w:rPr>
            </w:pPr>
            <w:r>
              <w:rPr>
                <w:rFonts w:ascii="Arial" w:hAnsi="Arial" w:cs="Arial"/>
              </w:rPr>
              <w:t>S</w:t>
            </w:r>
            <w:r w:rsidR="00274F85" w:rsidRPr="00FC34EF">
              <w:rPr>
                <w:rFonts w:ascii="Arial" w:hAnsi="Arial" w:cs="Arial"/>
              </w:rPr>
              <w:t xml:space="preserve">upport the services for their hard to recruit to posts, </w:t>
            </w:r>
            <w:r>
              <w:rPr>
                <w:rFonts w:ascii="Arial" w:hAnsi="Arial" w:cs="Arial"/>
              </w:rPr>
              <w:t>exploring the option</w:t>
            </w:r>
            <w:r w:rsidR="00274F85" w:rsidRPr="00FC34EF">
              <w:rPr>
                <w:rFonts w:ascii="Arial" w:hAnsi="Arial" w:cs="Arial"/>
              </w:rPr>
              <w:t xml:space="preserve"> with Agencies to support permanent recruitment in these hard to fill areas.</w:t>
            </w:r>
          </w:p>
          <w:p w14:paraId="697BB464" w14:textId="798BA384" w:rsidR="00274F85" w:rsidRPr="00FC34EF" w:rsidRDefault="00FC34EF" w:rsidP="00274F85">
            <w:pPr>
              <w:numPr>
                <w:ilvl w:val="0"/>
                <w:numId w:val="2"/>
              </w:numPr>
              <w:spacing w:after="0" w:line="240" w:lineRule="auto"/>
              <w:ind w:left="360"/>
              <w:contextualSpacing/>
              <w:rPr>
                <w:rFonts w:ascii="Arial" w:hAnsi="Arial" w:cs="Arial"/>
              </w:rPr>
            </w:pPr>
            <w:r>
              <w:rPr>
                <w:rFonts w:ascii="Arial" w:hAnsi="Arial" w:cs="Arial"/>
              </w:rPr>
              <w:t>C</w:t>
            </w:r>
            <w:r w:rsidR="00274F85" w:rsidRPr="00FC34EF">
              <w:rPr>
                <w:rFonts w:ascii="Arial" w:hAnsi="Arial" w:cs="Arial"/>
              </w:rPr>
              <w:t>ontinue to recruit SAS doctors to support through Portfolio Pathway (formerly CESR)</w:t>
            </w:r>
          </w:p>
          <w:p w14:paraId="49C44269" w14:textId="77777777" w:rsidR="00274F85" w:rsidRPr="00FC34EF" w:rsidRDefault="00274F85" w:rsidP="00274F85">
            <w:pPr>
              <w:numPr>
                <w:ilvl w:val="0"/>
                <w:numId w:val="2"/>
              </w:numPr>
              <w:spacing w:after="0" w:line="240" w:lineRule="auto"/>
              <w:ind w:left="360"/>
              <w:contextualSpacing/>
              <w:rPr>
                <w:rFonts w:ascii="Arial" w:hAnsi="Arial" w:cs="Arial"/>
              </w:rPr>
            </w:pPr>
            <w:r w:rsidRPr="00FC34EF">
              <w:rPr>
                <w:rFonts w:ascii="Arial" w:hAnsi="Arial" w:cs="Arial"/>
              </w:rPr>
              <w:t>Bid submitted to Welsh Government for funding for to aid international recruitment awaiting outcome</w:t>
            </w:r>
          </w:p>
          <w:p w14:paraId="437D98AF" w14:textId="77777777" w:rsidR="00431C64" w:rsidRDefault="00431C64" w:rsidP="00431C64">
            <w:pPr>
              <w:spacing w:after="0" w:line="240" w:lineRule="auto"/>
              <w:contextualSpacing/>
              <w:rPr>
                <w:rFonts w:ascii="Arial" w:hAnsi="Arial" w:cs="Arial"/>
              </w:rPr>
            </w:pPr>
          </w:p>
          <w:p w14:paraId="175E1CC4" w14:textId="7F28C8A7" w:rsidR="00431C64" w:rsidRPr="0047276B" w:rsidRDefault="00431C64" w:rsidP="00431C64">
            <w:pPr>
              <w:spacing w:after="0" w:line="240" w:lineRule="auto"/>
              <w:contextualSpacing/>
              <w:rPr>
                <w:rFonts w:ascii="Arial" w:hAnsi="Arial" w:cs="Arial"/>
              </w:rPr>
            </w:pPr>
          </w:p>
        </w:tc>
      </w:tr>
      <w:tr w:rsidR="00431C64" w:rsidRPr="00407A0F" w14:paraId="07AF20CC" w14:textId="77777777" w:rsidTr="00274F85">
        <w:tc>
          <w:tcPr>
            <w:tcW w:w="2117" w:type="dxa"/>
            <w:shd w:val="clear" w:color="auto" w:fill="DBE5F1" w:themeFill="accent1" w:themeFillTint="33"/>
          </w:tcPr>
          <w:p w14:paraId="3214E06A" w14:textId="77777777" w:rsidR="00431C64" w:rsidRPr="0047276B" w:rsidRDefault="00431C64" w:rsidP="00431C64">
            <w:pPr>
              <w:spacing w:after="0" w:line="240" w:lineRule="auto"/>
              <w:rPr>
                <w:rFonts w:ascii="Arial" w:hAnsi="Arial" w:cs="Arial"/>
                <w:b/>
                <w:bCs/>
                <w:sz w:val="22"/>
                <w:szCs w:val="21"/>
              </w:rPr>
            </w:pPr>
            <w:r w:rsidRPr="0047276B">
              <w:rPr>
                <w:rFonts w:ascii="Arial" w:hAnsi="Arial" w:cs="Arial"/>
                <w:b/>
                <w:bCs/>
                <w:sz w:val="22"/>
                <w:szCs w:val="21"/>
              </w:rPr>
              <w:t>Turnover</w:t>
            </w:r>
          </w:p>
          <w:p w14:paraId="65F21E25" w14:textId="77777777" w:rsidR="00431C64" w:rsidRPr="0047276B" w:rsidRDefault="00431C64" w:rsidP="00431C64">
            <w:pPr>
              <w:spacing w:after="0" w:line="240" w:lineRule="auto"/>
              <w:rPr>
                <w:rFonts w:ascii="Arial" w:hAnsi="Arial" w:cs="Arial"/>
                <w:bCs/>
                <w:i/>
                <w:sz w:val="22"/>
                <w:szCs w:val="22"/>
              </w:rPr>
            </w:pPr>
            <w:r w:rsidRPr="0047276B">
              <w:rPr>
                <w:rFonts w:ascii="Arial" w:hAnsi="Arial" w:cs="Arial"/>
                <w:bCs/>
                <w:i/>
                <w:sz w:val="22"/>
                <w:szCs w:val="22"/>
              </w:rPr>
              <w:t>% turnover by occupational group</w:t>
            </w:r>
          </w:p>
        </w:tc>
        <w:tc>
          <w:tcPr>
            <w:tcW w:w="10730" w:type="dxa"/>
            <w:shd w:val="clear" w:color="auto" w:fill="auto"/>
          </w:tcPr>
          <w:p w14:paraId="147B50E7" w14:textId="4BCA7E8B" w:rsidR="00431C64" w:rsidRPr="0047276B" w:rsidRDefault="00431C64" w:rsidP="00431C64">
            <w:pPr>
              <w:spacing w:after="0" w:line="240" w:lineRule="auto"/>
              <w:jc w:val="center"/>
              <w:rPr>
                <w:rFonts w:ascii="Arial" w:hAnsi="Arial" w:cs="Arial"/>
                <w:b/>
                <w:bCs/>
                <w:color w:val="000000"/>
              </w:rPr>
            </w:pPr>
            <w:r w:rsidRPr="0047276B">
              <w:rPr>
                <w:rFonts w:ascii="Arial" w:hAnsi="Arial" w:cs="Arial"/>
                <w:b/>
                <w:bCs/>
                <w:color w:val="000000"/>
              </w:rPr>
              <w:t xml:space="preserve">Period Turnover Rate (Swansea Bay) – 01 </w:t>
            </w:r>
            <w:r w:rsidR="00486464">
              <w:rPr>
                <w:rFonts w:ascii="Arial" w:hAnsi="Arial" w:cs="Arial"/>
                <w:b/>
                <w:bCs/>
                <w:color w:val="000000"/>
              </w:rPr>
              <w:t>May</w:t>
            </w:r>
            <w:r w:rsidRPr="0047276B">
              <w:rPr>
                <w:rFonts w:ascii="Arial" w:hAnsi="Arial" w:cs="Arial"/>
                <w:b/>
                <w:bCs/>
                <w:color w:val="000000"/>
              </w:rPr>
              <w:t xml:space="preserve"> 202</w:t>
            </w:r>
            <w:r>
              <w:rPr>
                <w:rFonts w:ascii="Arial" w:hAnsi="Arial" w:cs="Arial"/>
                <w:b/>
                <w:bCs/>
                <w:color w:val="000000"/>
              </w:rPr>
              <w:t>3</w:t>
            </w:r>
            <w:r w:rsidRPr="0047276B">
              <w:rPr>
                <w:rFonts w:ascii="Arial" w:hAnsi="Arial" w:cs="Arial"/>
                <w:b/>
                <w:bCs/>
                <w:color w:val="000000"/>
              </w:rPr>
              <w:t xml:space="preserve"> </w:t>
            </w:r>
            <w:r w:rsidR="00486464">
              <w:rPr>
                <w:rFonts w:ascii="Arial" w:hAnsi="Arial" w:cs="Arial"/>
                <w:b/>
                <w:bCs/>
                <w:color w:val="000000"/>
              </w:rPr>
              <w:t>–</w:t>
            </w:r>
            <w:r w:rsidRPr="0047276B">
              <w:rPr>
                <w:rFonts w:ascii="Arial" w:hAnsi="Arial" w:cs="Arial"/>
                <w:b/>
                <w:bCs/>
                <w:color w:val="000000"/>
              </w:rPr>
              <w:t xml:space="preserve"> 3</w:t>
            </w:r>
            <w:r w:rsidR="00486464">
              <w:rPr>
                <w:rFonts w:ascii="Arial" w:hAnsi="Arial" w:cs="Arial"/>
                <w:b/>
                <w:bCs/>
                <w:color w:val="000000"/>
              </w:rPr>
              <w:t>0 Apr</w:t>
            </w:r>
            <w:r>
              <w:rPr>
                <w:rFonts w:ascii="Arial" w:hAnsi="Arial" w:cs="Arial"/>
                <w:b/>
                <w:bCs/>
                <w:color w:val="000000"/>
              </w:rPr>
              <w:t xml:space="preserve"> 2024</w:t>
            </w:r>
          </w:p>
          <w:p w14:paraId="59DB7121" w14:textId="77777777" w:rsidR="00431C64" w:rsidRPr="0047276B" w:rsidRDefault="00431C64" w:rsidP="00431C64">
            <w:pPr>
              <w:spacing w:after="0" w:line="240" w:lineRule="auto"/>
              <w:jc w:val="center"/>
              <w:rPr>
                <w:rFonts w:ascii="Arial" w:hAnsi="Arial" w:cs="Arial"/>
                <w:b/>
                <w:sz w:val="10"/>
                <w:szCs w:val="24"/>
              </w:rPr>
            </w:pPr>
          </w:p>
          <w:p w14:paraId="528FD634" w14:textId="58B6A1CB" w:rsidR="00431C64" w:rsidRPr="0047276B" w:rsidRDefault="00486464" w:rsidP="00431C64">
            <w:pPr>
              <w:spacing w:after="0"/>
              <w:jc w:val="center"/>
            </w:pPr>
            <w:r w:rsidRPr="00486464">
              <w:rPr>
                <w:noProof/>
              </w:rPr>
              <w:drawing>
                <wp:inline distT="0" distB="0" distL="0" distR="0" wp14:anchorId="7169D16B" wp14:editId="72E4C376">
                  <wp:extent cx="2557838" cy="16819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8549" cy="1695604"/>
                          </a:xfrm>
                          <a:prstGeom prst="rect">
                            <a:avLst/>
                          </a:prstGeom>
                        </pic:spPr>
                      </pic:pic>
                    </a:graphicData>
                  </a:graphic>
                </wp:inline>
              </w:drawing>
            </w:r>
            <w:r w:rsidR="00431C64" w:rsidRPr="0047276B">
              <w:rPr>
                <w:noProof/>
              </w:rPr>
              <w:t xml:space="preserve">    </w:t>
            </w:r>
          </w:p>
          <w:p w14:paraId="73197336" w14:textId="77777777" w:rsidR="00431C64" w:rsidRPr="0047276B" w:rsidRDefault="00431C64" w:rsidP="00431C64">
            <w:pPr>
              <w:spacing w:after="0"/>
              <w:rPr>
                <w:rFonts w:ascii="Arial" w:hAnsi="Arial" w:cs="Arial"/>
                <w:i/>
                <w:sz w:val="18"/>
                <w:szCs w:val="18"/>
              </w:rPr>
            </w:pPr>
          </w:p>
          <w:p w14:paraId="3265D528" w14:textId="7D5A859A" w:rsidR="00431C64" w:rsidRPr="0047276B" w:rsidRDefault="00431C64" w:rsidP="00D47F8E">
            <w:pPr>
              <w:spacing w:after="0"/>
              <w:rPr>
                <w:rFonts w:ascii="Arial" w:hAnsi="Arial" w:cs="Arial"/>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00D47F8E">
              <w:rPr>
                <w:rFonts w:ascii="Arial" w:hAnsi="Arial" w:cs="Arial"/>
                <w:i/>
                <w:sz w:val="18"/>
                <w:szCs w:val="18"/>
              </w:rPr>
              <w:t>May 2024</w:t>
            </w:r>
            <w:r w:rsidRPr="0047276B">
              <w:rPr>
                <w:rFonts w:ascii="Arial" w:hAnsi="Arial" w:cs="Arial"/>
                <w:i/>
                <w:sz w:val="18"/>
                <w:szCs w:val="18"/>
              </w:rPr>
              <w:t>, within SBUHB (ESR Team). Data source – ESR (Workforce). Small risk of margin of error due to late communication of terminations. Report excludes Bank, Locum, Honorary &amp; Widow/Widower, Junior M&amp;D staff. Internal movement not included – measure is about leaving Swansea Bay UHB.</w:t>
            </w:r>
          </w:p>
        </w:tc>
      </w:tr>
      <w:tr w:rsidR="00431C64" w:rsidRPr="00D40A65" w14:paraId="1A6D0F54" w14:textId="77777777" w:rsidTr="5E29146B">
        <w:tc>
          <w:tcPr>
            <w:tcW w:w="12847" w:type="dxa"/>
            <w:gridSpan w:val="2"/>
            <w:shd w:val="clear" w:color="auto" w:fill="EAF1DD" w:themeFill="accent3" w:themeFillTint="33"/>
          </w:tcPr>
          <w:p w14:paraId="6489ED9A" w14:textId="77777777" w:rsidR="00431C64" w:rsidRPr="0047276B" w:rsidRDefault="00431C64" w:rsidP="00431C64">
            <w:pPr>
              <w:spacing w:after="0" w:line="240" w:lineRule="auto"/>
              <w:rPr>
                <w:rFonts w:ascii="Arial" w:hAnsi="Arial" w:cs="Arial"/>
                <w:b/>
              </w:rPr>
            </w:pPr>
            <w:r w:rsidRPr="0047276B">
              <w:rPr>
                <w:rFonts w:ascii="Arial" w:hAnsi="Arial" w:cs="Arial"/>
                <w:b/>
              </w:rPr>
              <w:t>Current Performance</w:t>
            </w:r>
          </w:p>
        </w:tc>
      </w:tr>
      <w:tr w:rsidR="00431C64" w:rsidRPr="00D40A65" w14:paraId="57A6AA7C" w14:textId="77777777" w:rsidTr="00274F85">
        <w:tc>
          <w:tcPr>
            <w:tcW w:w="12847" w:type="dxa"/>
            <w:gridSpan w:val="2"/>
            <w:shd w:val="clear" w:color="auto" w:fill="auto"/>
          </w:tcPr>
          <w:p w14:paraId="64F1CFF2" w14:textId="77777777" w:rsidR="00431C64" w:rsidRPr="0047276B" w:rsidRDefault="00431C64" w:rsidP="00431C64">
            <w:pPr>
              <w:spacing w:after="0" w:line="240" w:lineRule="auto"/>
              <w:ind w:left="360"/>
              <w:contextualSpacing/>
              <w:rPr>
                <w:rFonts w:ascii="Arial" w:hAnsi="Arial" w:cs="Arial"/>
              </w:rPr>
            </w:pPr>
          </w:p>
          <w:p w14:paraId="419A8AAF" w14:textId="7CC685C9" w:rsidR="00431C64" w:rsidRDefault="00431C64" w:rsidP="00431C64">
            <w:pPr>
              <w:numPr>
                <w:ilvl w:val="0"/>
                <w:numId w:val="2"/>
              </w:numPr>
              <w:spacing w:after="0" w:line="240" w:lineRule="auto"/>
              <w:ind w:left="360"/>
              <w:contextualSpacing/>
              <w:rPr>
                <w:rFonts w:ascii="Arial" w:hAnsi="Arial" w:cs="Arial"/>
              </w:rPr>
            </w:pPr>
            <w:r w:rsidRPr="194081B6">
              <w:rPr>
                <w:rFonts w:ascii="Arial" w:hAnsi="Arial" w:cs="Arial"/>
              </w:rPr>
              <w:lastRenderedPageBreak/>
              <w:t xml:space="preserve">Organisationally our turnover has </w:t>
            </w:r>
            <w:r>
              <w:rPr>
                <w:rFonts w:ascii="Arial" w:hAnsi="Arial" w:cs="Arial"/>
              </w:rPr>
              <w:t>decreased</w:t>
            </w:r>
            <w:r w:rsidRPr="194081B6">
              <w:rPr>
                <w:rFonts w:ascii="Arial" w:hAnsi="Arial" w:cs="Arial"/>
              </w:rPr>
              <w:t xml:space="preserve"> marginally in this reporting period (from 10.</w:t>
            </w:r>
            <w:r w:rsidR="00E968E7">
              <w:rPr>
                <w:rFonts w:ascii="Arial" w:hAnsi="Arial" w:cs="Arial"/>
              </w:rPr>
              <w:t>88</w:t>
            </w:r>
            <w:r w:rsidRPr="194081B6">
              <w:rPr>
                <w:rFonts w:ascii="Arial" w:hAnsi="Arial" w:cs="Arial"/>
              </w:rPr>
              <w:t>% to 10.</w:t>
            </w:r>
            <w:r w:rsidR="00E968E7">
              <w:rPr>
                <w:rFonts w:ascii="Arial" w:hAnsi="Arial" w:cs="Arial"/>
              </w:rPr>
              <w:t>31</w:t>
            </w:r>
            <w:r w:rsidRPr="194081B6">
              <w:rPr>
                <w:rFonts w:ascii="Arial" w:hAnsi="Arial" w:cs="Arial"/>
              </w:rPr>
              <w:t xml:space="preserve">%). </w:t>
            </w:r>
          </w:p>
          <w:p w14:paraId="1E5B4515" w14:textId="7DD3BE36" w:rsidR="00431C64" w:rsidRDefault="00431C64" w:rsidP="00431C64">
            <w:pPr>
              <w:numPr>
                <w:ilvl w:val="0"/>
                <w:numId w:val="2"/>
              </w:numPr>
              <w:spacing w:after="0" w:line="240" w:lineRule="auto"/>
              <w:ind w:left="360"/>
              <w:contextualSpacing/>
              <w:rPr>
                <w:rFonts w:ascii="Arial" w:hAnsi="Arial" w:cs="Arial"/>
              </w:rPr>
            </w:pPr>
            <w:r w:rsidRPr="194081B6">
              <w:rPr>
                <w:rFonts w:ascii="Arial" w:hAnsi="Arial" w:cs="Arial"/>
              </w:rPr>
              <w:t xml:space="preserve">It is important to recognise that this is reporting on a </w:t>
            </w:r>
            <w:proofErr w:type="gramStart"/>
            <w:r w:rsidRPr="194081B6">
              <w:rPr>
                <w:rFonts w:ascii="Arial" w:hAnsi="Arial" w:cs="Arial"/>
              </w:rPr>
              <w:t>12 month</w:t>
            </w:r>
            <w:proofErr w:type="gramEnd"/>
            <w:r w:rsidRPr="194081B6">
              <w:rPr>
                <w:rFonts w:ascii="Arial" w:hAnsi="Arial" w:cs="Arial"/>
              </w:rPr>
              <w:t xml:space="preserve"> rolling period of turnover.</w:t>
            </w:r>
          </w:p>
          <w:p w14:paraId="4BACDBFD" w14:textId="49DF378E" w:rsidR="00431C64" w:rsidRDefault="00431C64" w:rsidP="00431C64">
            <w:pPr>
              <w:numPr>
                <w:ilvl w:val="0"/>
                <w:numId w:val="2"/>
              </w:numPr>
              <w:spacing w:after="0" w:line="240" w:lineRule="auto"/>
              <w:ind w:left="360"/>
              <w:contextualSpacing/>
              <w:rPr>
                <w:rFonts w:ascii="Arial" w:hAnsi="Arial" w:cs="Arial"/>
              </w:rPr>
            </w:pPr>
            <w:r>
              <w:rPr>
                <w:rFonts w:ascii="Arial" w:hAnsi="Arial" w:cs="Arial"/>
              </w:rPr>
              <w:t xml:space="preserve">Medical and Dental appears </w:t>
            </w:r>
            <w:r w:rsidR="00E968E7">
              <w:rPr>
                <w:rFonts w:ascii="Arial" w:hAnsi="Arial" w:cs="Arial"/>
              </w:rPr>
              <w:t>as the highest turnover at 16.42</w:t>
            </w:r>
            <w:r>
              <w:rPr>
                <w:rFonts w:ascii="Arial" w:hAnsi="Arial" w:cs="Arial"/>
              </w:rPr>
              <w:t>%, however it is important to note that expected spikes in activity created by seasonal SLE turnover which will lead to elevated M&amp;D levels overall.</w:t>
            </w:r>
          </w:p>
          <w:p w14:paraId="43853F0A" w14:textId="3B21C6F9" w:rsidR="00431C64" w:rsidRDefault="00EA2F00" w:rsidP="00431C64">
            <w:pPr>
              <w:numPr>
                <w:ilvl w:val="0"/>
                <w:numId w:val="2"/>
              </w:numPr>
              <w:spacing w:after="0" w:line="240" w:lineRule="auto"/>
              <w:ind w:left="360"/>
              <w:contextualSpacing/>
              <w:rPr>
                <w:rFonts w:ascii="Arial" w:hAnsi="Arial" w:cs="Arial"/>
              </w:rPr>
            </w:pPr>
            <w:r>
              <w:rPr>
                <w:rFonts w:ascii="Arial" w:hAnsi="Arial" w:cs="Arial"/>
              </w:rPr>
              <w:t>Estates and Ancillary</w:t>
            </w:r>
            <w:r w:rsidR="00431C64" w:rsidRPr="194081B6">
              <w:rPr>
                <w:rFonts w:ascii="Arial" w:hAnsi="Arial" w:cs="Arial"/>
              </w:rPr>
              <w:t xml:space="preserve"> </w:t>
            </w:r>
            <w:r w:rsidR="00431C64">
              <w:rPr>
                <w:rFonts w:ascii="Arial" w:hAnsi="Arial" w:cs="Arial"/>
              </w:rPr>
              <w:t xml:space="preserve">is </w:t>
            </w:r>
            <w:r>
              <w:rPr>
                <w:rFonts w:ascii="Arial" w:hAnsi="Arial" w:cs="Arial"/>
              </w:rPr>
              <w:t xml:space="preserve">now </w:t>
            </w:r>
            <w:r w:rsidR="00431C64">
              <w:rPr>
                <w:rFonts w:ascii="Arial" w:hAnsi="Arial" w:cs="Arial"/>
              </w:rPr>
              <w:t xml:space="preserve">the second highest area, </w:t>
            </w:r>
            <w:r>
              <w:rPr>
                <w:rFonts w:ascii="Arial" w:hAnsi="Arial" w:cs="Arial"/>
              </w:rPr>
              <w:t>having increased from 11.49% to 13.71 and represents the largest increase across all staff groups in the reporting period.</w:t>
            </w:r>
          </w:p>
          <w:p w14:paraId="099AE79B" w14:textId="31D2944D" w:rsidR="00431C64" w:rsidRPr="00BA0C60" w:rsidRDefault="00431C64" w:rsidP="00431C64">
            <w:pPr>
              <w:numPr>
                <w:ilvl w:val="0"/>
                <w:numId w:val="2"/>
              </w:numPr>
              <w:spacing w:after="0" w:line="240" w:lineRule="auto"/>
              <w:ind w:left="360"/>
              <w:contextualSpacing/>
              <w:rPr>
                <w:rFonts w:ascii="Arial" w:hAnsi="Arial" w:cs="Arial"/>
              </w:rPr>
            </w:pPr>
            <w:r w:rsidRPr="00BA0C60">
              <w:rPr>
                <w:rFonts w:ascii="Arial" w:hAnsi="Arial" w:cs="Arial"/>
              </w:rPr>
              <w:t>Other categories are either relatively stable or improving.</w:t>
            </w:r>
          </w:p>
          <w:p w14:paraId="486EA46C" w14:textId="4DB09041" w:rsidR="00431C64" w:rsidRPr="0047276B" w:rsidRDefault="00431C64" w:rsidP="00431C64">
            <w:pPr>
              <w:spacing w:after="0" w:line="240" w:lineRule="auto"/>
              <w:ind w:left="360"/>
              <w:contextualSpacing/>
              <w:rPr>
                <w:rFonts w:ascii="Arial" w:hAnsi="Arial" w:cs="Arial"/>
              </w:rPr>
            </w:pPr>
          </w:p>
        </w:tc>
      </w:tr>
      <w:tr w:rsidR="00431C64" w:rsidRPr="00877518" w14:paraId="5505F238" w14:textId="77777777" w:rsidTr="5E29146B">
        <w:tc>
          <w:tcPr>
            <w:tcW w:w="12847" w:type="dxa"/>
            <w:gridSpan w:val="2"/>
            <w:shd w:val="clear" w:color="auto" w:fill="EAF1DD" w:themeFill="accent3" w:themeFillTint="33"/>
          </w:tcPr>
          <w:p w14:paraId="2FE73C6D" w14:textId="77777777" w:rsidR="00431C64" w:rsidRPr="0047276B" w:rsidRDefault="00431C64" w:rsidP="00431C64">
            <w:pPr>
              <w:spacing w:after="0" w:line="240" w:lineRule="auto"/>
              <w:rPr>
                <w:rFonts w:ascii="Arial" w:hAnsi="Arial" w:cs="Arial"/>
                <w:b/>
              </w:rPr>
            </w:pPr>
            <w:r w:rsidRPr="0047276B">
              <w:rPr>
                <w:rFonts w:ascii="Arial" w:hAnsi="Arial" w:cs="Arial"/>
                <w:b/>
              </w:rPr>
              <w:lastRenderedPageBreak/>
              <w:t>Actions for Next Period</w:t>
            </w:r>
          </w:p>
        </w:tc>
      </w:tr>
      <w:tr w:rsidR="00431C64" w:rsidRPr="00877518" w14:paraId="69192ABF" w14:textId="77777777" w:rsidTr="00274F85">
        <w:tc>
          <w:tcPr>
            <w:tcW w:w="12847" w:type="dxa"/>
            <w:gridSpan w:val="2"/>
            <w:shd w:val="clear" w:color="auto" w:fill="auto"/>
          </w:tcPr>
          <w:p w14:paraId="602A3944" w14:textId="3BFB75E5" w:rsidR="00431C64" w:rsidRPr="0047276B" w:rsidRDefault="00431C64" w:rsidP="00431C64">
            <w:pPr>
              <w:spacing w:after="0" w:line="240" w:lineRule="auto"/>
              <w:ind w:left="360"/>
              <w:contextualSpacing/>
              <w:rPr>
                <w:rFonts w:ascii="Arial" w:hAnsi="Arial" w:cs="Arial"/>
              </w:rPr>
            </w:pPr>
          </w:p>
          <w:p w14:paraId="38E6A669" w14:textId="77777777" w:rsidR="00431C64" w:rsidRPr="0047276B" w:rsidRDefault="00431C64" w:rsidP="00431C64">
            <w:pPr>
              <w:spacing w:after="0" w:line="240" w:lineRule="auto"/>
              <w:ind w:left="360"/>
              <w:contextualSpacing/>
              <w:rPr>
                <w:rFonts w:ascii="Arial" w:hAnsi="Arial" w:cs="Arial"/>
              </w:rPr>
            </w:pPr>
          </w:p>
          <w:p w14:paraId="4841C7F5" w14:textId="0FC873CA" w:rsidR="00431C64" w:rsidRDefault="00431C64" w:rsidP="00431C64">
            <w:pPr>
              <w:pStyle w:val="ListParagraph"/>
              <w:numPr>
                <w:ilvl w:val="0"/>
                <w:numId w:val="40"/>
              </w:numPr>
              <w:tabs>
                <w:tab w:val="num" w:pos="720"/>
              </w:tabs>
              <w:spacing w:after="120" w:line="240" w:lineRule="auto"/>
              <w:rPr>
                <w:rFonts w:ascii="Arial" w:hAnsi="Arial" w:cs="Arial"/>
              </w:rPr>
            </w:pPr>
            <w:r w:rsidRPr="5E29146B">
              <w:rPr>
                <w:rFonts w:ascii="Arial" w:hAnsi="Arial" w:cs="Arial"/>
              </w:rPr>
              <w:t xml:space="preserve">Newly appointed Retention Lead </w:t>
            </w:r>
            <w:r>
              <w:rPr>
                <w:rFonts w:ascii="Arial" w:hAnsi="Arial" w:cs="Arial"/>
              </w:rPr>
              <w:t>has</w:t>
            </w:r>
            <w:r w:rsidRPr="5E29146B">
              <w:rPr>
                <w:rFonts w:ascii="Arial" w:hAnsi="Arial" w:cs="Arial"/>
              </w:rPr>
              <w:t xml:space="preserve"> commence</w:t>
            </w:r>
            <w:r>
              <w:rPr>
                <w:rFonts w:ascii="Arial" w:hAnsi="Arial" w:cs="Arial"/>
              </w:rPr>
              <w:t>d</w:t>
            </w:r>
            <w:r w:rsidRPr="5E29146B">
              <w:rPr>
                <w:rFonts w:ascii="Arial" w:hAnsi="Arial" w:cs="Arial"/>
              </w:rPr>
              <w:t xml:space="preserve"> </w:t>
            </w:r>
            <w:r>
              <w:rPr>
                <w:rFonts w:ascii="Arial" w:hAnsi="Arial" w:cs="Arial"/>
              </w:rPr>
              <w:t xml:space="preserve">and will initiate priority retention actions from </w:t>
            </w:r>
            <w:proofErr w:type="gramStart"/>
            <w:r>
              <w:rPr>
                <w:rFonts w:ascii="Arial" w:hAnsi="Arial" w:cs="Arial"/>
              </w:rPr>
              <w:t>the all</w:t>
            </w:r>
            <w:proofErr w:type="gramEnd"/>
            <w:r>
              <w:rPr>
                <w:rFonts w:ascii="Arial" w:hAnsi="Arial" w:cs="Arial"/>
              </w:rPr>
              <w:t xml:space="preserve"> Wales Nurse Retention plan</w:t>
            </w:r>
            <w:r w:rsidR="004D6ED9">
              <w:rPr>
                <w:rFonts w:ascii="Arial" w:hAnsi="Arial" w:cs="Arial"/>
              </w:rPr>
              <w:t xml:space="preserve"> </w:t>
            </w:r>
            <w:r w:rsidRPr="5E29146B">
              <w:rPr>
                <w:rFonts w:ascii="Arial" w:hAnsi="Arial" w:cs="Arial"/>
              </w:rPr>
              <w:t>to facilitate the implementation of all Wales Nurse Retention plan</w:t>
            </w:r>
            <w:r>
              <w:rPr>
                <w:rFonts w:ascii="Arial" w:hAnsi="Arial" w:cs="Arial"/>
              </w:rPr>
              <w:t xml:space="preserve">.  In </w:t>
            </w:r>
            <w:proofErr w:type="gramStart"/>
            <w:r>
              <w:rPr>
                <w:rFonts w:ascii="Arial" w:hAnsi="Arial" w:cs="Arial"/>
              </w:rPr>
              <w:t>addition</w:t>
            </w:r>
            <w:proofErr w:type="gramEnd"/>
            <w:r>
              <w:rPr>
                <w:rFonts w:ascii="Arial" w:hAnsi="Arial" w:cs="Arial"/>
              </w:rPr>
              <w:t xml:space="preserve"> we will be aligning HB retention plans with our People Strategy aims</w:t>
            </w:r>
            <w:r w:rsidR="004D6ED9">
              <w:rPr>
                <w:rFonts w:ascii="Arial" w:hAnsi="Arial" w:cs="Arial"/>
              </w:rPr>
              <w:t xml:space="preserve"> and identifying actions that can be implemented across all of our workforce.</w:t>
            </w:r>
          </w:p>
          <w:p w14:paraId="1EA0E270" w14:textId="77777777" w:rsidR="00431C64" w:rsidRDefault="00431C64" w:rsidP="00431C64">
            <w:pPr>
              <w:pStyle w:val="ListParagraph"/>
              <w:numPr>
                <w:ilvl w:val="0"/>
                <w:numId w:val="40"/>
              </w:numPr>
              <w:tabs>
                <w:tab w:val="num" w:pos="720"/>
              </w:tabs>
              <w:spacing w:after="120" w:line="240" w:lineRule="auto"/>
              <w:rPr>
                <w:rFonts w:ascii="Arial" w:hAnsi="Arial" w:cs="Arial"/>
              </w:rPr>
            </w:pPr>
            <w:r>
              <w:rPr>
                <w:rFonts w:ascii="Arial" w:hAnsi="Arial" w:cs="Arial"/>
              </w:rPr>
              <w:t xml:space="preserve">Results from our </w:t>
            </w:r>
            <w:r w:rsidRPr="5E29146B">
              <w:rPr>
                <w:rFonts w:ascii="Arial" w:hAnsi="Arial" w:cs="Arial"/>
              </w:rPr>
              <w:t xml:space="preserve">“Thinking of Leaving” </w:t>
            </w:r>
            <w:r>
              <w:rPr>
                <w:rFonts w:ascii="Arial" w:hAnsi="Arial" w:cs="Arial"/>
              </w:rPr>
              <w:t xml:space="preserve">pilot </w:t>
            </w:r>
            <w:r w:rsidRPr="5E29146B">
              <w:rPr>
                <w:rFonts w:ascii="Arial" w:hAnsi="Arial" w:cs="Arial"/>
              </w:rPr>
              <w:t xml:space="preserve">process </w:t>
            </w:r>
            <w:r>
              <w:rPr>
                <w:rFonts w:ascii="Arial" w:hAnsi="Arial" w:cs="Arial"/>
              </w:rPr>
              <w:t>to be finalised reported.</w:t>
            </w:r>
          </w:p>
          <w:p w14:paraId="13601BDA" w14:textId="3AE52810" w:rsidR="00431C64" w:rsidRPr="00791E9B" w:rsidRDefault="00431C64" w:rsidP="00431C64">
            <w:pPr>
              <w:tabs>
                <w:tab w:val="num" w:pos="720"/>
              </w:tabs>
              <w:spacing w:after="120" w:line="240" w:lineRule="auto"/>
              <w:rPr>
                <w:rFonts w:ascii="Arial" w:hAnsi="Arial" w:cs="Arial"/>
                <w:b/>
              </w:rPr>
            </w:pPr>
          </w:p>
        </w:tc>
      </w:tr>
      <w:tr w:rsidR="00431C64" w:rsidRPr="00783A68" w14:paraId="48FAFB9B" w14:textId="77777777" w:rsidTr="00274F85">
        <w:tc>
          <w:tcPr>
            <w:tcW w:w="2117" w:type="dxa"/>
            <w:shd w:val="clear" w:color="auto" w:fill="DBE5F1" w:themeFill="accent1" w:themeFillTint="33"/>
          </w:tcPr>
          <w:p w14:paraId="6E96F804" w14:textId="77777777" w:rsidR="00431C64" w:rsidRPr="0047276B" w:rsidRDefault="00431C64" w:rsidP="00431C64">
            <w:pPr>
              <w:spacing w:after="0" w:line="240" w:lineRule="auto"/>
              <w:rPr>
                <w:rFonts w:ascii="Arial" w:hAnsi="Arial" w:cs="Arial"/>
                <w:b/>
                <w:bCs/>
                <w:sz w:val="24"/>
                <w:szCs w:val="24"/>
              </w:rPr>
            </w:pPr>
            <w:r w:rsidRPr="0047276B">
              <w:rPr>
                <w:rFonts w:ascii="Arial" w:hAnsi="Arial" w:cs="Arial"/>
                <w:b/>
                <w:bCs/>
                <w:sz w:val="24"/>
                <w:szCs w:val="24"/>
              </w:rPr>
              <w:t>PADR</w:t>
            </w:r>
          </w:p>
          <w:p w14:paraId="30B5A884" w14:textId="77777777" w:rsidR="00431C64" w:rsidRPr="0047276B" w:rsidRDefault="00431C64" w:rsidP="00431C64">
            <w:pPr>
              <w:spacing w:after="0" w:line="240" w:lineRule="auto"/>
              <w:rPr>
                <w:rFonts w:ascii="Arial" w:hAnsi="Arial" w:cs="Arial"/>
                <w:bCs/>
                <w:i/>
                <w:sz w:val="24"/>
                <w:szCs w:val="24"/>
              </w:rPr>
            </w:pPr>
            <w:r w:rsidRPr="0047276B">
              <w:rPr>
                <w:rFonts w:ascii="Arial" w:hAnsi="Arial" w:cs="Arial"/>
                <w:bCs/>
                <w:i/>
                <w:sz w:val="24"/>
                <w:szCs w:val="24"/>
              </w:rPr>
              <w:t>% staff who have a current PADR review recorded</w:t>
            </w:r>
          </w:p>
          <w:p w14:paraId="531D3C89" w14:textId="77777777" w:rsidR="00431C64" w:rsidRPr="0047276B" w:rsidRDefault="00431C64" w:rsidP="00431C64">
            <w:pPr>
              <w:spacing w:after="0" w:line="240" w:lineRule="auto"/>
              <w:rPr>
                <w:rFonts w:ascii="Arial" w:hAnsi="Arial" w:cs="Arial"/>
                <w:bCs/>
                <w:i/>
                <w:sz w:val="24"/>
                <w:szCs w:val="24"/>
              </w:rPr>
            </w:pPr>
          </w:p>
          <w:p w14:paraId="09E9DD4F" w14:textId="1C4D709E" w:rsidR="00431C64" w:rsidRPr="0047276B" w:rsidRDefault="00431C64" w:rsidP="00431C64">
            <w:pPr>
              <w:spacing w:after="0" w:line="240" w:lineRule="auto"/>
              <w:rPr>
                <w:rFonts w:ascii="Arial" w:hAnsi="Arial" w:cs="Arial"/>
                <w:b/>
                <w:i/>
                <w:sz w:val="22"/>
                <w:szCs w:val="22"/>
              </w:rPr>
            </w:pPr>
            <w:r w:rsidRPr="0047276B">
              <w:rPr>
                <w:rFonts w:ascii="Arial" w:hAnsi="Arial" w:cs="Arial"/>
                <w:b/>
                <w:i/>
                <w:sz w:val="22"/>
                <w:szCs w:val="22"/>
              </w:rPr>
              <w:t>PADR target – 85%</w:t>
            </w:r>
          </w:p>
          <w:p w14:paraId="440E9B8E" w14:textId="77777777" w:rsidR="00431C64" w:rsidRPr="0047276B" w:rsidRDefault="00431C64" w:rsidP="00431C64">
            <w:pPr>
              <w:spacing w:after="0" w:line="240" w:lineRule="auto"/>
              <w:rPr>
                <w:rFonts w:ascii="Arial" w:hAnsi="Arial" w:cs="Arial"/>
                <w:b/>
                <w:bCs/>
                <w:sz w:val="24"/>
                <w:szCs w:val="24"/>
              </w:rPr>
            </w:pPr>
          </w:p>
        </w:tc>
        <w:tc>
          <w:tcPr>
            <w:tcW w:w="10730" w:type="dxa"/>
            <w:shd w:val="clear" w:color="auto" w:fill="auto"/>
          </w:tcPr>
          <w:p w14:paraId="7F727AFC" w14:textId="0D224B1B" w:rsidR="00431C64" w:rsidRDefault="00431C64" w:rsidP="00431C64">
            <w:pPr>
              <w:spacing w:after="0" w:line="240" w:lineRule="auto"/>
              <w:jc w:val="center"/>
              <w:rPr>
                <w:rFonts w:ascii="Arial" w:hAnsi="Arial" w:cs="Arial"/>
                <w:b/>
                <w:bCs/>
                <w:sz w:val="24"/>
                <w:szCs w:val="24"/>
              </w:rPr>
            </w:pPr>
            <w:r w:rsidRPr="194081B6">
              <w:rPr>
                <w:rFonts w:ascii="Arial" w:hAnsi="Arial" w:cs="Arial"/>
                <w:b/>
                <w:bCs/>
                <w:sz w:val="24"/>
                <w:szCs w:val="24"/>
              </w:rPr>
              <w:t>% of staff (Headcount) who have had a PADR in previous 12 months</w:t>
            </w:r>
          </w:p>
          <w:p w14:paraId="3D94D67F" w14:textId="1AEFD9B0" w:rsidR="00D47F8E" w:rsidRDefault="00D47F8E" w:rsidP="00431C64">
            <w:pPr>
              <w:spacing w:after="0" w:line="240" w:lineRule="auto"/>
              <w:jc w:val="center"/>
              <w:rPr>
                <w:rFonts w:ascii="Arial" w:hAnsi="Arial" w:cs="Arial"/>
                <w:b/>
                <w:sz w:val="24"/>
                <w:szCs w:val="24"/>
              </w:rPr>
            </w:pPr>
            <w:r w:rsidRPr="00D47F8E">
              <w:rPr>
                <w:rFonts w:ascii="Arial" w:hAnsi="Arial" w:cs="Arial"/>
                <w:b/>
                <w:noProof/>
                <w:sz w:val="24"/>
                <w:szCs w:val="24"/>
              </w:rPr>
              <w:drawing>
                <wp:inline distT="0" distB="0" distL="0" distR="0" wp14:anchorId="7E7F076E" wp14:editId="6A3376F2">
                  <wp:extent cx="3302000" cy="18729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19183" cy="1882685"/>
                          </a:xfrm>
                          <a:prstGeom prst="rect">
                            <a:avLst/>
                          </a:prstGeom>
                        </pic:spPr>
                      </pic:pic>
                    </a:graphicData>
                  </a:graphic>
                </wp:inline>
              </w:drawing>
            </w:r>
          </w:p>
          <w:p w14:paraId="65E52508" w14:textId="6BFBF1E8" w:rsidR="00431C64" w:rsidRPr="0047276B" w:rsidRDefault="00431C64" w:rsidP="00431C64">
            <w:pPr>
              <w:spacing w:after="0" w:line="240" w:lineRule="auto"/>
              <w:jc w:val="center"/>
            </w:pPr>
          </w:p>
          <w:p w14:paraId="486ED1C8" w14:textId="4936FEF6" w:rsidR="00431C64" w:rsidRDefault="00431C64" w:rsidP="00431C64">
            <w:pPr>
              <w:spacing w:after="0" w:line="240" w:lineRule="auto"/>
              <w:rPr>
                <w:rFonts w:ascii="Arial" w:hAnsi="Arial" w:cs="Arial"/>
                <w:i/>
                <w:iCs/>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00D47F8E">
              <w:rPr>
                <w:rFonts w:ascii="Arial" w:hAnsi="Arial" w:cs="Arial"/>
                <w:i/>
                <w:sz w:val="18"/>
                <w:szCs w:val="18"/>
              </w:rPr>
              <w:t>May</w:t>
            </w:r>
            <w:r w:rsidRPr="0047276B">
              <w:rPr>
                <w:rFonts w:ascii="Arial" w:hAnsi="Arial" w:cs="Arial"/>
                <w:i/>
                <w:sz w:val="18"/>
                <w:szCs w:val="18"/>
              </w:rPr>
              <w:t xml:space="preserve"> 202</w:t>
            </w:r>
            <w:r w:rsidR="00D47F8E">
              <w:rPr>
                <w:rFonts w:ascii="Arial" w:hAnsi="Arial" w:cs="Arial"/>
                <w:i/>
                <w:sz w:val="18"/>
                <w:szCs w:val="18"/>
              </w:rPr>
              <w:t>4</w:t>
            </w:r>
            <w:r w:rsidRPr="0047276B">
              <w:rPr>
                <w:rFonts w:ascii="Arial" w:hAnsi="Arial" w:cs="Arial"/>
                <w:i/>
                <w:sz w:val="18"/>
                <w:szCs w:val="18"/>
              </w:rPr>
              <w:t>, within SBUHB (Performance Team). Data source – ESR (OLM Module). Accuracy levels subject to local maintenance and validation standards.</w:t>
            </w:r>
            <w:r>
              <w:rPr>
                <w:rFonts w:ascii="Arial" w:hAnsi="Arial" w:cs="Arial"/>
                <w:i/>
                <w:sz w:val="18"/>
                <w:szCs w:val="18"/>
              </w:rPr>
              <w:t xml:space="preserve"> </w:t>
            </w:r>
            <w:r w:rsidRPr="194081B6">
              <w:rPr>
                <w:rFonts w:ascii="Arial" w:hAnsi="Arial" w:cs="Arial"/>
                <w:i/>
                <w:iCs/>
                <w:sz w:val="18"/>
                <w:szCs w:val="18"/>
              </w:rPr>
              <w:t>Target of 85% added as blue line</w:t>
            </w:r>
            <w:r>
              <w:rPr>
                <w:rFonts w:ascii="Arial" w:hAnsi="Arial" w:cs="Arial"/>
                <w:i/>
                <w:iCs/>
                <w:sz w:val="18"/>
                <w:szCs w:val="18"/>
              </w:rPr>
              <w:t>.</w:t>
            </w:r>
          </w:p>
          <w:p w14:paraId="5220A230" w14:textId="00AC91A7" w:rsidR="00431C64" w:rsidRPr="00EF6058" w:rsidRDefault="00431C64" w:rsidP="00431C64">
            <w:pPr>
              <w:spacing w:after="0" w:line="240" w:lineRule="auto"/>
              <w:rPr>
                <w:rFonts w:ascii="Arial" w:hAnsi="Arial" w:cs="Arial"/>
              </w:rPr>
            </w:pPr>
          </w:p>
        </w:tc>
      </w:tr>
      <w:tr w:rsidR="00431C64" w:rsidRPr="00783A68" w14:paraId="2F08400A" w14:textId="77777777" w:rsidTr="5E29146B">
        <w:tc>
          <w:tcPr>
            <w:tcW w:w="12847" w:type="dxa"/>
            <w:gridSpan w:val="2"/>
            <w:shd w:val="clear" w:color="auto" w:fill="EAF1DD" w:themeFill="accent3" w:themeFillTint="33"/>
          </w:tcPr>
          <w:p w14:paraId="5F933FED" w14:textId="77777777" w:rsidR="00431C64" w:rsidRPr="0047276B" w:rsidRDefault="00431C64" w:rsidP="00431C64">
            <w:pPr>
              <w:spacing w:after="0" w:line="240" w:lineRule="auto"/>
              <w:rPr>
                <w:rFonts w:ascii="Arial" w:hAnsi="Arial" w:cs="Arial"/>
                <w:b/>
              </w:rPr>
            </w:pPr>
            <w:r w:rsidRPr="0047276B">
              <w:rPr>
                <w:rFonts w:ascii="Arial" w:hAnsi="Arial" w:cs="Arial"/>
                <w:b/>
              </w:rPr>
              <w:t>Current Performance</w:t>
            </w:r>
          </w:p>
        </w:tc>
      </w:tr>
      <w:tr w:rsidR="00431C64" w:rsidRPr="00783A68" w14:paraId="301B5DD5" w14:textId="77777777" w:rsidTr="00274F85">
        <w:tc>
          <w:tcPr>
            <w:tcW w:w="12847" w:type="dxa"/>
            <w:gridSpan w:val="2"/>
            <w:shd w:val="clear" w:color="auto" w:fill="auto"/>
          </w:tcPr>
          <w:p w14:paraId="79CFC90E" w14:textId="77777777" w:rsidR="00485E76" w:rsidRDefault="00485E76" w:rsidP="00274F85">
            <w:pPr>
              <w:pStyle w:val="BodyTextIndent"/>
              <w:numPr>
                <w:ilvl w:val="0"/>
                <w:numId w:val="43"/>
              </w:numPr>
              <w:spacing w:after="0"/>
              <w:ind w:left="357" w:hanging="357"/>
              <w:rPr>
                <w:rStyle w:val="normaltextrun"/>
                <w:rFonts w:ascii="Arial" w:hAnsi="Arial" w:cs="Arial"/>
              </w:rPr>
            </w:pPr>
            <w:r>
              <w:rPr>
                <w:rStyle w:val="normaltextrun"/>
                <w:rFonts w:ascii="Arial" w:hAnsi="Arial" w:cs="Arial"/>
              </w:rPr>
              <w:t xml:space="preserve">Staff who have had a Personal Appraisal and Development Review (PADR) at the end of this </w:t>
            </w:r>
            <w:proofErr w:type="gramStart"/>
            <w:r>
              <w:rPr>
                <w:rStyle w:val="normaltextrun"/>
                <w:rFonts w:ascii="Arial" w:hAnsi="Arial" w:cs="Arial"/>
              </w:rPr>
              <w:t>time period</w:t>
            </w:r>
            <w:proofErr w:type="gramEnd"/>
            <w:r>
              <w:rPr>
                <w:rStyle w:val="normaltextrun"/>
                <w:rFonts w:ascii="Arial" w:hAnsi="Arial" w:cs="Arial"/>
              </w:rPr>
              <w:t xml:space="preserve"> stands at 73%, an increase of 3% since March 2024 and a continuation of the steady rise since Nov 23. </w:t>
            </w:r>
          </w:p>
          <w:p w14:paraId="19A72720" w14:textId="0F92478E" w:rsidR="00431C64" w:rsidRDefault="00431C64" w:rsidP="00274F85">
            <w:pPr>
              <w:pStyle w:val="BodyTextIndent"/>
              <w:numPr>
                <w:ilvl w:val="0"/>
                <w:numId w:val="43"/>
              </w:numPr>
              <w:spacing w:after="0"/>
              <w:ind w:left="357" w:hanging="357"/>
              <w:rPr>
                <w:rStyle w:val="normaltextrun"/>
                <w:rFonts w:ascii="Arial" w:hAnsi="Arial" w:cs="Arial"/>
              </w:rPr>
            </w:pPr>
            <w:r w:rsidRPr="00485E76">
              <w:rPr>
                <w:rStyle w:val="normaltextrun"/>
                <w:rFonts w:ascii="Arial" w:hAnsi="Arial" w:cs="Arial"/>
              </w:rPr>
              <w:t>In the past two months 37 staff have attended 130 PADR - Personal Appraisal Review for Managers the Learning and Education Team signpost colleagues to SBU ESR - ESR User Guides SharePoint Page for resources on how enter PADR Dates in ESR</w:t>
            </w:r>
            <w:r w:rsidR="00485E76">
              <w:rPr>
                <w:rStyle w:val="normaltextrun"/>
                <w:rFonts w:ascii="Arial" w:hAnsi="Arial" w:cs="Arial"/>
              </w:rPr>
              <w:t>.</w:t>
            </w:r>
          </w:p>
          <w:p w14:paraId="26053051" w14:textId="58CDFB55" w:rsidR="00431C64" w:rsidRPr="00485E76" w:rsidRDefault="00485E76" w:rsidP="00274F85">
            <w:pPr>
              <w:pStyle w:val="BodyTextIndent"/>
              <w:numPr>
                <w:ilvl w:val="0"/>
                <w:numId w:val="43"/>
              </w:numPr>
              <w:spacing w:after="0"/>
              <w:ind w:left="357" w:hanging="357"/>
              <w:rPr>
                <w:rFonts w:ascii="Arial" w:hAnsi="Arial" w:cs="Arial"/>
              </w:rPr>
            </w:pPr>
            <w:r>
              <w:rPr>
                <w:rStyle w:val="normaltextrun"/>
                <w:rFonts w:ascii="Arial" w:hAnsi="Arial" w:cs="Arial"/>
              </w:rPr>
              <w:lastRenderedPageBreak/>
              <w:t>Compliance figures per Service Group (excluding Medical and Dental Staff) – MH&amp;LD 73.95%, NPTS 72.98%, PCCT 83.21%, Morriston 68.59%, Finance and Estates 72.56%</w:t>
            </w:r>
          </w:p>
        </w:tc>
      </w:tr>
      <w:tr w:rsidR="00431C64" w:rsidRPr="00783A68" w14:paraId="781B55C9" w14:textId="77777777" w:rsidTr="5E29146B">
        <w:tc>
          <w:tcPr>
            <w:tcW w:w="12847" w:type="dxa"/>
            <w:gridSpan w:val="2"/>
            <w:shd w:val="clear" w:color="auto" w:fill="EAF1DD" w:themeFill="accent3" w:themeFillTint="33"/>
          </w:tcPr>
          <w:p w14:paraId="24EB7605" w14:textId="77777777" w:rsidR="00431C64" w:rsidRPr="00485E76" w:rsidRDefault="00431C64" w:rsidP="00431C64">
            <w:pPr>
              <w:spacing w:after="0" w:line="240" w:lineRule="auto"/>
              <w:rPr>
                <w:rFonts w:ascii="Arial" w:hAnsi="Arial" w:cs="Arial"/>
                <w:b/>
              </w:rPr>
            </w:pPr>
            <w:r w:rsidRPr="00485E76">
              <w:rPr>
                <w:rFonts w:ascii="Arial" w:hAnsi="Arial" w:cs="Arial"/>
                <w:b/>
              </w:rPr>
              <w:lastRenderedPageBreak/>
              <w:t>Actions Planned for Next Period</w:t>
            </w:r>
          </w:p>
        </w:tc>
      </w:tr>
      <w:tr w:rsidR="00431C64" w:rsidRPr="00783A68" w14:paraId="7EA0A092" w14:textId="77777777" w:rsidTr="00274F85">
        <w:tc>
          <w:tcPr>
            <w:tcW w:w="12847" w:type="dxa"/>
            <w:gridSpan w:val="2"/>
            <w:shd w:val="clear" w:color="auto" w:fill="auto"/>
          </w:tcPr>
          <w:p w14:paraId="38032231" w14:textId="77777777" w:rsidR="00485E76" w:rsidRPr="00485E76" w:rsidRDefault="00485E76" w:rsidP="00485E76">
            <w:pPr>
              <w:pStyle w:val="ListParagraph"/>
              <w:numPr>
                <w:ilvl w:val="0"/>
                <w:numId w:val="46"/>
              </w:numPr>
              <w:spacing w:after="0" w:line="240" w:lineRule="auto"/>
              <w:rPr>
                <w:rFonts w:cs="Calibri"/>
                <w:sz w:val="22"/>
                <w:szCs w:val="22"/>
              </w:rPr>
            </w:pPr>
            <w:r>
              <w:rPr>
                <w:rFonts w:ascii="Arial" w:hAnsi="Arial" w:cs="Arial"/>
              </w:rPr>
              <w:t>Supporting activity outlined in previous reports continues, Service Groups continue to focus on highlighting areas for focus.</w:t>
            </w:r>
          </w:p>
          <w:p w14:paraId="68E39A3A" w14:textId="7E69B2F3" w:rsidR="00431C64" w:rsidRPr="00485E76" w:rsidRDefault="00485E76" w:rsidP="00485E76">
            <w:pPr>
              <w:pStyle w:val="ListParagraph"/>
              <w:spacing w:after="0" w:line="240" w:lineRule="auto"/>
              <w:ind w:left="360"/>
              <w:rPr>
                <w:rFonts w:cs="Calibri"/>
                <w:sz w:val="22"/>
                <w:szCs w:val="22"/>
              </w:rPr>
            </w:pPr>
            <w:r w:rsidRPr="00485E76">
              <w:rPr>
                <w:rFonts w:cs="Calibri"/>
                <w:sz w:val="22"/>
                <w:szCs w:val="22"/>
              </w:rPr>
              <w:t xml:space="preserve"> </w:t>
            </w:r>
          </w:p>
        </w:tc>
      </w:tr>
      <w:tr w:rsidR="00431C64" w:rsidRPr="00407A0F" w14:paraId="6B2CD376" w14:textId="77777777" w:rsidTr="00274F85">
        <w:trPr>
          <w:trHeight w:val="4435"/>
        </w:trPr>
        <w:tc>
          <w:tcPr>
            <w:tcW w:w="2117" w:type="dxa"/>
            <w:shd w:val="clear" w:color="auto" w:fill="DBE5F1" w:themeFill="accent1" w:themeFillTint="33"/>
          </w:tcPr>
          <w:p w14:paraId="733D0AC1" w14:textId="77777777" w:rsidR="00431C64" w:rsidRPr="00783A68" w:rsidRDefault="00431C64" w:rsidP="00431C64">
            <w:pPr>
              <w:spacing w:after="0" w:line="240" w:lineRule="auto"/>
              <w:rPr>
                <w:rFonts w:ascii="Arial" w:hAnsi="Arial" w:cs="Arial"/>
                <w:b/>
                <w:bCs/>
                <w:sz w:val="24"/>
                <w:szCs w:val="24"/>
              </w:rPr>
            </w:pPr>
            <w:bookmarkStart w:id="1" w:name="Finance"/>
            <w:r w:rsidRPr="00783A68">
              <w:rPr>
                <w:rFonts w:ascii="Arial" w:hAnsi="Arial" w:cs="Arial"/>
                <w:b/>
                <w:bCs/>
                <w:sz w:val="24"/>
                <w:szCs w:val="24"/>
              </w:rPr>
              <w:t>Operational Casework</w:t>
            </w:r>
          </w:p>
          <w:p w14:paraId="07D288ED" w14:textId="77777777" w:rsidR="00431C64" w:rsidRPr="00783A68" w:rsidRDefault="00431C64" w:rsidP="00431C64">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0730" w:type="dxa"/>
            <w:shd w:val="clear" w:color="auto" w:fill="auto"/>
          </w:tcPr>
          <w:p w14:paraId="32DB947C" w14:textId="77777777" w:rsidR="00431C64" w:rsidRDefault="00431C64" w:rsidP="00431C64">
            <w:pPr>
              <w:spacing w:after="0"/>
              <w:rPr>
                <w:rFonts w:ascii="Arial" w:hAnsi="Arial" w:cs="Arial"/>
              </w:rPr>
            </w:pPr>
          </w:p>
          <w:p w14:paraId="2CDC2F37" w14:textId="1C582FEE" w:rsidR="00431C64" w:rsidRDefault="006A151A" w:rsidP="00431C64">
            <w:pPr>
              <w:spacing w:after="0"/>
              <w:jc w:val="center"/>
            </w:pPr>
            <w:r>
              <w:rPr>
                <w:noProof/>
              </w:rPr>
              <w:drawing>
                <wp:inline distT="0" distB="0" distL="0" distR="0" wp14:anchorId="7E33768E" wp14:editId="66FF1263">
                  <wp:extent cx="6268720" cy="2209800"/>
                  <wp:effectExtent l="0" t="0" r="1778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0C267A" w14:textId="210D58D8" w:rsidR="00431C64" w:rsidRPr="00407A0F" w:rsidRDefault="00431C64" w:rsidP="00D47F8E">
            <w:pPr>
              <w:spacing w:after="0"/>
              <w:rPr>
                <w:rFonts w:ascii="Arial" w:hAnsi="Arial" w:cs="Arial"/>
              </w:rPr>
            </w:pPr>
            <w:r>
              <w:rPr>
                <w:rFonts w:ascii="Arial" w:hAnsi="Arial" w:cs="Arial"/>
                <w:i/>
                <w:sz w:val="18"/>
                <w:szCs w:val="18"/>
              </w:rPr>
              <w:t>C&amp;</w:t>
            </w:r>
            <w:proofErr w:type="gramStart"/>
            <w:r>
              <w:rPr>
                <w:rFonts w:ascii="Arial" w:hAnsi="Arial" w:cs="Arial"/>
                <w:i/>
                <w:sz w:val="18"/>
                <w:szCs w:val="18"/>
              </w:rPr>
              <w:t>L;-</w:t>
            </w:r>
            <w:proofErr w:type="gramEnd"/>
            <w:r>
              <w:rPr>
                <w:rFonts w:ascii="Arial" w:hAnsi="Arial" w:cs="Arial"/>
                <w:i/>
                <w:sz w:val="18"/>
                <w:szCs w:val="18"/>
              </w:rPr>
              <w:t xml:space="preserve"> Report generated </w:t>
            </w:r>
            <w:r w:rsidR="00D47F8E">
              <w:rPr>
                <w:rFonts w:ascii="Arial" w:hAnsi="Arial" w:cs="Arial"/>
                <w:i/>
                <w:sz w:val="18"/>
                <w:szCs w:val="18"/>
              </w:rPr>
              <w:t>May</w:t>
            </w:r>
            <w:r w:rsidRPr="004844A4">
              <w:rPr>
                <w:rFonts w:ascii="Arial" w:hAnsi="Arial" w:cs="Arial"/>
                <w:i/>
                <w:sz w:val="18"/>
                <w:szCs w:val="18"/>
              </w:rPr>
              <w:t xml:space="preserve"> 202</w:t>
            </w:r>
            <w:r w:rsidR="00D47F8E">
              <w:rPr>
                <w:rFonts w:ascii="Arial" w:hAnsi="Arial" w:cs="Arial"/>
                <w:i/>
                <w:sz w:val="18"/>
                <w:szCs w:val="18"/>
              </w:rPr>
              <w:t>4</w:t>
            </w:r>
            <w:r>
              <w:rPr>
                <w:rFonts w:ascii="Arial" w:hAnsi="Arial" w:cs="Arial"/>
                <w:i/>
                <w:sz w:val="18"/>
                <w:szCs w:val="18"/>
              </w:rPr>
              <w:t>, within SBUHB (Workforce Digital)</w:t>
            </w:r>
            <w:r w:rsidRPr="004844A4">
              <w:rPr>
                <w:rFonts w:ascii="Arial" w:hAnsi="Arial" w:cs="Arial"/>
                <w:i/>
                <w:sz w:val="18"/>
                <w:szCs w:val="18"/>
              </w:rPr>
              <w:t>.</w:t>
            </w:r>
            <w:r>
              <w:rPr>
                <w:rFonts w:ascii="Arial" w:hAnsi="Arial" w:cs="Arial"/>
                <w:i/>
                <w:sz w:val="18"/>
                <w:szCs w:val="18"/>
              </w:rPr>
              <w:t xml:space="preserve"> Data source – ER Tracker.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p>
        </w:tc>
      </w:tr>
      <w:tr w:rsidR="00431C64" w:rsidRPr="00D40A65" w14:paraId="29A9F605" w14:textId="77777777" w:rsidTr="5E29146B">
        <w:tc>
          <w:tcPr>
            <w:tcW w:w="12847" w:type="dxa"/>
            <w:gridSpan w:val="2"/>
            <w:shd w:val="clear" w:color="auto" w:fill="EAF1DD" w:themeFill="accent3" w:themeFillTint="33"/>
          </w:tcPr>
          <w:p w14:paraId="31B93819" w14:textId="77777777" w:rsidR="00431C64" w:rsidRPr="00D40A65" w:rsidRDefault="00431C64" w:rsidP="00431C64">
            <w:pPr>
              <w:spacing w:after="0" w:line="240" w:lineRule="auto"/>
              <w:rPr>
                <w:rFonts w:ascii="Arial" w:hAnsi="Arial" w:cs="Arial"/>
                <w:b/>
              </w:rPr>
            </w:pPr>
            <w:r w:rsidRPr="00D40A65">
              <w:rPr>
                <w:rFonts w:ascii="Arial" w:hAnsi="Arial" w:cs="Arial"/>
                <w:b/>
              </w:rPr>
              <w:t>Current Performance</w:t>
            </w:r>
          </w:p>
        </w:tc>
      </w:tr>
      <w:tr w:rsidR="00431C64" w:rsidRPr="00D40A65" w14:paraId="4096AA13" w14:textId="77777777" w:rsidTr="00274F85">
        <w:tc>
          <w:tcPr>
            <w:tcW w:w="12847" w:type="dxa"/>
            <w:gridSpan w:val="2"/>
            <w:shd w:val="clear" w:color="auto" w:fill="auto"/>
          </w:tcPr>
          <w:p w14:paraId="77DEA4A9" w14:textId="77777777" w:rsidR="00D47F8E" w:rsidRPr="008878C5" w:rsidRDefault="00D47F8E" w:rsidP="00D47F8E">
            <w:pPr>
              <w:numPr>
                <w:ilvl w:val="0"/>
                <w:numId w:val="24"/>
              </w:numPr>
              <w:spacing w:after="0" w:line="240" w:lineRule="auto"/>
              <w:ind w:left="741"/>
              <w:contextualSpacing/>
              <w:rPr>
                <w:rFonts w:ascii="Arial" w:hAnsi="Arial" w:cs="Arial"/>
              </w:rPr>
            </w:pPr>
            <w:r w:rsidRPr="008878C5">
              <w:rPr>
                <w:rFonts w:ascii="Arial" w:hAnsi="Arial" w:cs="Arial"/>
              </w:rPr>
              <w:t>No. of open Formal Disciplinaries since the last reporting period ha</w:t>
            </w:r>
            <w:r>
              <w:rPr>
                <w:rFonts w:ascii="Arial" w:hAnsi="Arial" w:cs="Arial"/>
              </w:rPr>
              <w:t>ve increased</w:t>
            </w:r>
            <w:r w:rsidRPr="008878C5">
              <w:rPr>
                <w:rFonts w:ascii="Arial" w:hAnsi="Arial" w:cs="Arial"/>
              </w:rPr>
              <w:t xml:space="preserve"> to </w:t>
            </w:r>
            <w:r>
              <w:rPr>
                <w:rFonts w:ascii="Arial" w:hAnsi="Arial" w:cs="Arial"/>
              </w:rPr>
              <w:t>53</w:t>
            </w:r>
            <w:r w:rsidRPr="008878C5">
              <w:rPr>
                <w:rFonts w:ascii="Arial" w:hAnsi="Arial" w:cs="Arial"/>
              </w:rPr>
              <w:t xml:space="preserve"> open cases</w:t>
            </w:r>
          </w:p>
          <w:p w14:paraId="335FD5B1" w14:textId="77777777" w:rsidR="00D47F8E" w:rsidRPr="008878C5" w:rsidRDefault="00D47F8E" w:rsidP="00D47F8E">
            <w:pPr>
              <w:numPr>
                <w:ilvl w:val="0"/>
                <w:numId w:val="24"/>
              </w:numPr>
              <w:spacing w:after="0" w:line="240" w:lineRule="auto"/>
              <w:ind w:left="741"/>
              <w:contextualSpacing/>
              <w:rPr>
                <w:rFonts w:ascii="Arial" w:hAnsi="Arial" w:cs="Arial"/>
              </w:rPr>
            </w:pPr>
            <w:r w:rsidRPr="008878C5">
              <w:rPr>
                <w:rFonts w:ascii="Arial" w:hAnsi="Arial" w:cs="Arial"/>
              </w:rPr>
              <w:t>Number of Formal requests for Resolution is 2</w:t>
            </w:r>
            <w:r>
              <w:rPr>
                <w:rFonts w:ascii="Arial" w:hAnsi="Arial" w:cs="Arial"/>
              </w:rPr>
              <w:t>7</w:t>
            </w:r>
            <w:r w:rsidRPr="008878C5">
              <w:rPr>
                <w:rFonts w:ascii="Arial" w:hAnsi="Arial" w:cs="Arial"/>
              </w:rPr>
              <w:t xml:space="preserve"> </w:t>
            </w:r>
          </w:p>
          <w:p w14:paraId="7E95A929" w14:textId="77777777" w:rsidR="00D47F8E" w:rsidRPr="008878C5" w:rsidRDefault="00D47F8E" w:rsidP="00D47F8E">
            <w:pPr>
              <w:numPr>
                <w:ilvl w:val="0"/>
                <w:numId w:val="24"/>
              </w:numPr>
              <w:spacing w:after="0" w:line="240" w:lineRule="auto"/>
              <w:ind w:left="741"/>
              <w:contextualSpacing/>
              <w:rPr>
                <w:rFonts w:ascii="Arial" w:hAnsi="Arial" w:cs="Arial"/>
              </w:rPr>
            </w:pPr>
            <w:r w:rsidRPr="008878C5">
              <w:rPr>
                <w:rFonts w:ascii="Arial" w:hAnsi="Arial" w:cs="Arial"/>
              </w:rPr>
              <w:t>Suspensions</w:t>
            </w:r>
            <w:r>
              <w:rPr>
                <w:rFonts w:ascii="Arial" w:hAnsi="Arial" w:cs="Arial"/>
              </w:rPr>
              <w:t>,</w:t>
            </w:r>
            <w:r w:rsidRPr="008878C5">
              <w:rPr>
                <w:rFonts w:ascii="Arial" w:hAnsi="Arial" w:cs="Arial"/>
              </w:rPr>
              <w:t xml:space="preserve"> since the last reporting period</w:t>
            </w:r>
            <w:r>
              <w:rPr>
                <w:rFonts w:ascii="Arial" w:hAnsi="Arial" w:cs="Arial"/>
              </w:rPr>
              <w:t>, remain at</w:t>
            </w:r>
            <w:r w:rsidRPr="008878C5">
              <w:rPr>
                <w:rFonts w:ascii="Arial" w:hAnsi="Arial" w:cs="Arial"/>
              </w:rPr>
              <w:t xml:space="preserve"> 9</w:t>
            </w:r>
          </w:p>
          <w:p w14:paraId="12757F05" w14:textId="6C7A1E70" w:rsidR="00D47F8E" w:rsidRPr="00274F85" w:rsidRDefault="00D47F8E" w:rsidP="00274F85">
            <w:pPr>
              <w:numPr>
                <w:ilvl w:val="0"/>
                <w:numId w:val="24"/>
              </w:numPr>
              <w:spacing w:after="0" w:line="240" w:lineRule="auto"/>
              <w:ind w:left="741"/>
              <w:contextualSpacing/>
              <w:rPr>
                <w:rFonts w:ascii="Arial" w:hAnsi="Arial" w:cs="Arial"/>
              </w:rPr>
            </w:pPr>
            <w:proofErr w:type="gramStart"/>
            <w:r w:rsidRPr="008878C5">
              <w:rPr>
                <w:rFonts w:ascii="Arial" w:hAnsi="Arial" w:cs="Arial"/>
              </w:rPr>
              <w:t>ET’s</w:t>
            </w:r>
            <w:proofErr w:type="gramEnd"/>
            <w:r w:rsidRPr="008878C5">
              <w:rPr>
                <w:rFonts w:ascii="Arial" w:hAnsi="Arial" w:cs="Arial"/>
              </w:rPr>
              <w:t xml:space="preserve"> remain at 3</w:t>
            </w:r>
          </w:p>
        </w:tc>
      </w:tr>
      <w:tr w:rsidR="00431C64" w:rsidRPr="00877518" w14:paraId="0A981FE6" w14:textId="77777777" w:rsidTr="5E29146B">
        <w:tc>
          <w:tcPr>
            <w:tcW w:w="12847" w:type="dxa"/>
            <w:gridSpan w:val="2"/>
            <w:shd w:val="clear" w:color="auto" w:fill="EAF1DD" w:themeFill="accent3" w:themeFillTint="33"/>
          </w:tcPr>
          <w:p w14:paraId="6F076AC6" w14:textId="77777777" w:rsidR="00431C64" w:rsidRPr="00877518" w:rsidRDefault="00431C64" w:rsidP="00431C64">
            <w:pPr>
              <w:spacing w:after="0" w:line="240" w:lineRule="auto"/>
              <w:rPr>
                <w:rFonts w:ascii="Arial" w:hAnsi="Arial" w:cs="Arial"/>
                <w:b/>
              </w:rPr>
            </w:pPr>
            <w:r w:rsidRPr="00877518">
              <w:rPr>
                <w:rFonts w:ascii="Arial" w:hAnsi="Arial" w:cs="Arial"/>
                <w:b/>
              </w:rPr>
              <w:t>Actions for Next Period</w:t>
            </w:r>
          </w:p>
        </w:tc>
      </w:tr>
      <w:tr w:rsidR="00431C64" w:rsidRPr="00D40A65" w14:paraId="35F6D1A1" w14:textId="77777777" w:rsidTr="00274F85">
        <w:tc>
          <w:tcPr>
            <w:tcW w:w="12847" w:type="dxa"/>
            <w:gridSpan w:val="2"/>
            <w:shd w:val="clear" w:color="auto" w:fill="auto"/>
          </w:tcPr>
          <w:p w14:paraId="22BF3DB7" w14:textId="77777777" w:rsidR="00D47F8E" w:rsidRDefault="00D47F8E" w:rsidP="00D47F8E">
            <w:pPr>
              <w:spacing w:after="0" w:line="240" w:lineRule="auto"/>
              <w:ind w:left="720"/>
              <w:contextualSpacing/>
              <w:rPr>
                <w:rFonts w:ascii="Arial" w:hAnsi="Arial" w:cs="Arial"/>
              </w:rPr>
            </w:pPr>
          </w:p>
          <w:p w14:paraId="0BCDB469" w14:textId="77777777" w:rsidR="00D47F8E" w:rsidRDefault="00D47F8E" w:rsidP="00D47F8E">
            <w:pPr>
              <w:numPr>
                <w:ilvl w:val="0"/>
                <w:numId w:val="2"/>
              </w:numPr>
              <w:spacing w:after="0" w:line="240" w:lineRule="auto"/>
              <w:contextualSpacing/>
              <w:rPr>
                <w:rFonts w:ascii="Arial" w:hAnsi="Arial" w:cs="Arial"/>
              </w:rPr>
            </w:pPr>
            <w:proofErr w:type="gramStart"/>
            <w:r w:rsidRPr="0054104E">
              <w:rPr>
                <w:rFonts w:ascii="Arial" w:hAnsi="Arial" w:cs="Arial"/>
              </w:rPr>
              <w:t>A number of</w:t>
            </w:r>
            <w:proofErr w:type="gramEnd"/>
            <w:r w:rsidRPr="0054104E">
              <w:rPr>
                <w:rFonts w:ascii="Arial" w:hAnsi="Arial" w:cs="Arial"/>
              </w:rPr>
              <w:t xml:space="preserve"> actions are on-going in line with the Best Practice Review </w:t>
            </w:r>
          </w:p>
          <w:p w14:paraId="6D8EDE2F" w14:textId="77777777" w:rsidR="00D47F8E" w:rsidRDefault="00D47F8E" w:rsidP="00D47F8E">
            <w:pPr>
              <w:numPr>
                <w:ilvl w:val="0"/>
                <w:numId w:val="2"/>
              </w:numPr>
              <w:spacing w:after="0" w:line="240" w:lineRule="auto"/>
              <w:contextualSpacing/>
              <w:rPr>
                <w:rFonts w:ascii="Arial" w:hAnsi="Arial" w:cs="Arial"/>
              </w:rPr>
            </w:pPr>
            <w:r>
              <w:rPr>
                <w:rFonts w:ascii="Arial" w:hAnsi="Arial" w:cs="Arial"/>
              </w:rPr>
              <w:t>W</w:t>
            </w:r>
            <w:r w:rsidRPr="0054104E">
              <w:rPr>
                <w:rFonts w:ascii="Arial" w:hAnsi="Arial" w:cs="Arial"/>
              </w:rPr>
              <w:t xml:space="preserve">orkshops have been arranged during 2024 in partnership with our Trade Unions facilitated by HEIW and SBUHB covering the following: Employee Investigations – Avoiding Employee Harm. </w:t>
            </w:r>
          </w:p>
          <w:p w14:paraId="1CEE9A33" w14:textId="77777777" w:rsidR="00D47F8E" w:rsidRPr="0054104E" w:rsidRDefault="00D47F8E" w:rsidP="00D47F8E">
            <w:pPr>
              <w:numPr>
                <w:ilvl w:val="0"/>
                <w:numId w:val="2"/>
              </w:numPr>
              <w:spacing w:after="0" w:line="240" w:lineRule="auto"/>
              <w:contextualSpacing/>
              <w:rPr>
                <w:rFonts w:ascii="Arial" w:hAnsi="Arial" w:cs="Arial"/>
              </w:rPr>
            </w:pPr>
            <w:r>
              <w:rPr>
                <w:rFonts w:ascii="Arial" w:hAnsi="Arial" w:cs="Arial"/>
              </w:rPr>
              <w:t xml:space="preserve">Learning from Events sessions will commence to inform best practice and identify opportunities for development </w:t>
            </w:r>
          </w:p>
          <w:p w14:paraId="089E6A60" w14:textId="77777777" w:rsidR="00D47F8E" w:rsidRDefault="00D47F8E" w:rsidP="00D47F8E">
            <w:pPr>
              <w:numPr>
                <w:ilvl w:val="0"/>
                <w:numId w:val="2"/>
              </w:numPr>
              <w:spacing w:after="0" w:line="240" w:lineRule="auto"/>
              <w:contextualSpacing/>
              <w:rPr>
                <w:rFonts w:ascii="Arial" w:hAnsi="Arial" w:cs="Arial"/>
              </w:rPr>
            </w:pPr>
            <w:r w:rsidRPr="0054104E">
              <w:rPr>
                <w:rFonts w:ascii="Arial" w:hAnsi="Arial" w:cs="Arial"/>
              </w:rPr>
              <w:t>We have successfully launched the Management Review document, to replace the initial assessment, which allows us to determine the most appropriate course of action at an early stage with the intention to resolve cases informally where possible – education and training ongoing with HR and leaders</w:t>
            </w:r>
          </w:p>
          <w:p w14:paraId="4063A22B" w14:textId="77777777" w:rsidR="00D47F8E" w:rsidRPr="0054104E" w:rsidRDefault="00D47F8E" w:rsidP="00D47F8E">
            <w:pPr>
              <w:numPr>
                <w:ilvl w:val="0"/>
                <w:numId w:val="2"/>
              </w:numPr>
              <w:spacing w:after="0" w:line="240" w:lineRule="auto"/>
              <w:contextualSpacing/>
              <w:rPr>
                <w:rFonts w:ascii="Arial" w:hAnsi="Arial" w:cs="Arial"/>
              </w:rPr>
            </w:pPr>
            <w:r>
              <w:rPr>
                <w:rFonts w:ascii="Arial" w:hAnsi="Arial" w:cs="Arial"/>
              </w:rPr>
              <w:t>A deep dive will be undertaken on long term sickness absence management and suspensions with actions identified and outcomes measured</w:t>
            </w:r>
          </w:p>
          <w:p w14:paraId="1E4E1E8D" w14:textId="4951156D" w:rsidR="00D47F8E" w:rsidRPr="00D47F8E" w:rsidRDefault="00D47F8E" w:rsidP="00D47F8E">
            <w:pPr>
              <w:pStyle w:val="ListParagraph"/>
              <w:numPr>
                <w:ilvl w:val="0"/>
                <w:numId w:val="2"/>
              </w:numPr>
              <w:spacing w:after="0" w:line="240" w:lineRule="auto"/>
              <w:rPr>
                <w:rFonts w:ascii="Arial" w:hAnsi="Arial" w:cs="Arial"/>
              </w:rPr>
            </w:pPr>
            <w:r w:rsidRPr="00D47F8E">
              <w:rPr>
                <w:rFonts w:ascii="Arial" w:hAnsi="Arial" w:cs="Arial"/>
              </w:rPr>
              <w:lastRenderedPageBreak/>
              <w:t>Suspension Guidance for leaders and employees will be launched with the aim of supporting both groups and clarifying the process</w:t>
            </w:r>
          </w:p>
        </w:tc>
      </w:tr>
      <w:bookmarkEnd w:id="1"/>
    </w:tbl>
    <w:p w14:paraId="58D4CF20" w14:textId="77777777" w:rsidR="006314C7" w:rsidRPr="00783A68" w:rsidRDefault="006314C7" w:rsidP="000A4E1E">
      <w:pPr>
        <w:spacing w:after="0" w:line="240" w:lineRule="auto"/>
        <w:rPr>
          <w:rFonts w:ascii="Arial" w:hAnsi="Arial" w:cs="Arial"/>
          <w:b/>
          <w:caps/>
          <w:sz w:val="28"/>
          <w:szCs w:val="24"/>
        </w:rPr>
      </w:pPr>
    </w:p>
    <w:sectPr w:rsidR="006314C7" w:rsidRPr="00783A68" w:rsidSect="00CF7017">
      <w:footerReference w:type="default" r:id="rId19"/>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BC71C" w14:textId="77777777" w:rsidR="0055511E" w:rsidRDefault="0055511E" w:rsidP="00F000BB">
      <w:pPr>
        <w:spacing w:after="0" w:line="240" w:lineRule="auto"/>
      </w:pPr>
      <w:r>
        <w:separator/>
      </w:r>
    </w:p>
  </w:endnote>
  <w:endnote w:type="continuationSeparator" w:id="0">
    <w:p w14:paraId="4438E1E3" w14:textId="77777777" w:rsidR="0055511E" w:rsidRDefault="0055511E" w:rsidP="00F000BB">
      <w:pPr>
        <w:spacing w:after="0" w:line="240" w:lineRule="auto"/>
      </w:pPr>
      <w:r>
        <w:continuationSeparator/>
      </w:r>
    </w:p>
  </w:endnote>
  <w:endnote w:type="continuationNotice" w:id="1">
    <w:p w14:paraId="5ED8A57F" w14:textId="77777777" w:rsidR="0055511E" w:rsidRDefault="005551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C6B23" w14:textId="6BFC3696"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274F85">
      <w:rPr>
        <w:rFonts w:ascii="Arial" w:hAnsi="Arial" w:cs="Arial"/>
        <w:noProof/>
      </w:rPr>
      <w:t>8</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FFBC11" w14:textId="77777777" w:rsidR="0055511E" w:rsidRDefault="0055511E" w:rsidP="00F000BB">
      <w:pPr>
        <w:spacing w:after="0" w:line="240" w:lineRule="auto"/>
      </w:pPr>
      <w:r>
        <w:separator/>
      </w:r>
    </w:p>
  </w:footnote>
  <w:footnote w:type="continuationSeparator" w:id="0">
    <w:p w14:paraId="3134F711" w14:textId="77777777" w:rsidR="0055511E" w:rsidRDefault="0055511E" w:rsidP="00F000BB">
      <w:pPr>
        <w:spacing w:after="0" w:line="240" w:lineRule="auto"/>
      </w:pPr>
      <w:r>
        <w:continuationSeparator/>
      </w:r>
    </w:p>
  </w:footnote>
  <w:footnote w:type="continuationNotice" w:id="1">
    <w:p w14:paraId="3C6D22A3" w14:textId="77777777" w:rsidR="0055511E" w:rsidRDefault="005551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D7319B9"/>
    <w:multiLevelType w:val="hybridMultilevel"/>
    <w:tmpl w:val="0A34D5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0E115D94"/>
    <w:multiLevelType w:val="hybridMultilevel"/>
    <w:tmpl w:val="F868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0BBF"/>
    <w:multiLevelType w:val="hybridMultilevel"/>
    <w:tmpl w:val="387A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151EA"/>
    <w:multiLevelType w:val="hybridMultilevel"/>
    <w:tmpl w:val="8C3C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D617A5"/>
    <w:multiLevelType w:val="hybridMultilevel"/>
    <w:tmpl w:val="97180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BD4BA3"/>
    <w:multiLevelType w:val="hybridMultilevel"/>
    <w:tmpl w:val="CC649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685807"/>
    <w:multiLevelType w:val="hybridMultilevel"/>
    <w:tmpl w:val="8E840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11ECB"/>
    <w:multiLevelType w:val="hybridMultilevel"/>
    <w:tmpl w:val="5FC2E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3" w15:restartNumberingAfterBreak="0">
    <w:nsid w:val="2302367A"/>
    <w:multiLevelType w:val="hybridMultilevel"/>
    <w:tmpl w:val="79845D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833D53"/>
    <w:multiLevelType w:val="hybridMultilevel"/>
    <w:tmpl w:val="10504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120F08"/>
    <w:multiLevelType w:val="hybridMultilevel"/>
    <w:tmpl w:val="715EB92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9059E9"/>
    <w:multiLevelType w:val="hybridMultilevel"/>
    <w:tmpl w:val="1C78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6E5173"/>
    <w:multiLevelType w:val="hybridMultilevel"/>
    <w:tmpl w:val="7914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B4509A"/>
    <w:multiLevelType w:val="hybridMultilevel"/>
    <w:tmpl w:val="F6BA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906A77"/>
    <w:multiLevelType w:val="hybridMultilevel"/>
    <w:tmpl w:val="60143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434709B"/>
    <w:multiLevelType w:val="hybridMultilevel"/>
    <w:tmpl w:val="40D20E96"/>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2136EC"/>
    <w:multiLevelType w:val="hybridMultilevel"/>
    <w:tmpl w:val="9568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90AB68"/>
    <w:multiLevelType w:val="hybridMultilevel"/>
    <w:tmpl w:val="C8CE0C18"/>
    <w:lvl w:ilvl="0" w:tplc="3E548D42">
      <w:start w:val="1"/>
      <w:numFmt w:val="bullet"/>
      <w:lvlText w:val=""/>
      <w:lvlJc w:val="left"/>
      <w:pPr>
        <w:ind w:left="360" w:hanging="360"/>
      </w:pPr>
      <w:rPr>
        <w:rFonts w:ascii="Symbol" w:hAnsi="Symbol" w:hint="default"/>
      </w:rPr>
    </w:lvl>
    <w:lvl w:ilvl="1" w:tplc="9E849B48">
      <w:start w:val="1"/>
      <w:numFmt w:val="bullet"/>
      <w:lvlText w:val="o"/>
      <w:lvlJc w:val="left"/>
      <w:pPr>
        <w:ind w:left="1080" w:hanging="360"/>
      </w:pPr>
      <w:rPr>
        <w:rFonts w:ascii="Courier New" w:hAnsi="Courier New" w:hint="default"/>
      </w:rPr>
    </w:lvl>
    <w:lvl w:ilvl="2" w:tplc="BB66BA6C">
      <w:start w:val="1"/>
      <w:numFmt w:val="bullet"/>
      <w:lvlText w:val=""/>
      <w:lvlJc w:val="left"/>
      <w:pPr>
        <w:ind w:left="1800" w:hanging="360"/>
      </w:pPr>
      <w:rPr>
        <w:rFonts w:ascii="Wingdings" w:hAnsi="Wingdings" w:hint="default"/>
      </w:rPr>
    </w:lvl>
    <w:lvl w:ilvl="3" w:tplc="7772E1C6">
      <w:start w:val="1"/>
      <w:numFmt w:val="bullet"/>
      <w:lvlText w:val=""/>
      <w:lvlJc w:val="left"/>
      <w:pPr>
        <w:ind w:left="2520" w:hanging="360"/>
      </w:pPr>
      <w:rPr>
        <w:rFonts w:ascii="Symbol" w:hAnsi="Symbol" w:hint="default"/>
      </w:rPr>
    </w:lvl>
    <w:lvl w:ilvl="4" w:tplc="0D6890AA">
      <w:start w:val="1"/>
      <w:numFmt w:val="bullet"/>
      <w:lvlText w:val="o"/>
      <w:lvlJc w:val="left"/>
      <w:pPr>
        <w:ind w:left="3240" w:hanging="360"/>
      </w:pPr>
      <w:rPr>
        <w:rFonts w:ascii="Courier New" w:hAnsi="Courier New" w:hint="default"/>
      </w:rPr>
    </w:lvl>
    <w:lvl w:ilvl="5" w:tplc="4B849234">
      <w:start w:val="1"/>
      <w:numFmt w:val="bullet"/>
      <w:lvlText w:val=""/>
      <w:lvlJc w:val="left"/>
      <w:pPr>
        <w:ind w:left="3960" w:hanging="360"/>
      </w:pPr>
      <w:rPr>
        <w:rFonts w:ascii="Wingdings" w:hAnsi="Wingdings" w:hint="default"/>
      </w:rPr>
    </w:lvl>
    <w:lvl w:ilvl="6" w:tplc="471E9DB6">
      <w:start w:val="1"/>
      <w:numFmt w:val="bullet"/>
      <w:lvlText w:val=""/>
      <w:lvlJc w:val="left"/>
      <w:pPr>
        <w:ind w:left="4680" w:hanging="360"/>
      </w:pPr>
      <w:rPr>
        <w:rFonts w:ascii="Symbol" w:hAnsi="Symbol" w:hint="default"/>
      </w:rPr>
    </w:lvl>
    <w:lvl w:ilvl="7" w:tplc="D67E3B78">
      <w:start w:val="1"/>
      <w:numFmt w:val="bullet"/>
      <w:lvlText w:val="o"/>
      <w:lvlJc w:val="left"/>
      <w:pPr>
        <w:ind w:left="5400" w:hanging="360"/>
      </w:pPr>
      <w:rPr>
        <w:rFonts w:ascii="Courier New" w:hAnsi="Courier New" w:hint="default"/>
      </w:rPr>
    </w:lvl>
    <w:lvl w:ilvl="8" w:tplc="E78209CE">
      <w:start w:val="1"/>
      <w:numFmt w:val="bullet"/>
      <w:lvlText w:val=""/>
      <w:lvlJc w:val="left"/>
      <w:pPr>
        <w:ind w:left="6120" w:hanging="360"/>
      </w:pPr>
      <w:rPr>
        <w:rFonts w:ascii="Wingdings" w:hAnsi="Wingdings" w:hint="default"/>
      </w:rPr>
    </w:lvl>
  </w:abstractNum>
  <w:abstractNum w:abstractNumId="23" w15:restartNumberingAfterBreak="0">
    <w:nsid w:val="3C6709FE"/>
    <w:multiLevelType w:val="hybridMultilevel"/>
    <w:tmpl w:val="F9FE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5" w15:restartNumberingAfterBreak="0">
    <w:nsid w:val="3F3220D3"/>
    <w:multiLevelType w:val="hybridMultilevel"/>
    <w:tmpl w:val="CBA29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7"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8" w15:restartNumberingAfterBreak="0">
    <w:nsid w:val="44D7366F"/>
    <w:multiLevelType w:val="hybridMultilevel"/>
    <w:tmpl w:val="DFF0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064A9E"/>
    <w:multiLevelType w:val="hybridMultilevel"/>
    <w:tmpl w:val="754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4B43088A"/>
    <w:multiLevelType w:val="hybridMultilevel"/>
    <w:tmpl w:val="CB88C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0E55B6"/>
    <w:multiLevelType w:val="hybridMultilevel"/>
    <w:tmpl w:val="E4644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34" w15:restartNumberingAfterBreak="0">
    <w:nsid w:val="55F0120C"/>
    <w:multiLevelType w:val="hybridMultilevel"/>
    <w:tmpl w:val="FE627D9C"/>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35"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D705828"/>
    <w:multiLevelType w:val="hybridMultilevel"/>
    <w:tmpl w:val="750A5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15:restartNumberingAfterBreak="0">
    <w:nsid w:val="64EF7B0C"/>
    <w:multiLevelType w:val="hybridMultilevel"/>
    <w:tmpl w:val="8A708FC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72248EA"/>
    <w:multiLevelType w:val="hybridMultilevel"/>
    <w:tmpl w:val="10BEA5A6"/>
    <w:lvl w:ilvl="0" w:tplc="5B2C1DF4">
      <w:start w:val="1"/>
      <w:numFmt w:val="bullet"/>
      <w:lvlText w:val="•"/>
      <w:lvlJc w:val="left"/>
      <w:pPr>
        <w:tabs>
          <w:tab w:val="num" w:pos="360"/>
        </w:tabs>
        <w:ind w:left="360" w:hanging="360"/>
      </w:pPr>
      <w:rPr>
        <w:rFonts w:ascii="Arial" w:hAnsi="Arial" w:hint="default"/>
      </w:rPr>
    </w:lvl>
    <w:lvl w:ilvl="1" w:tplc="82209EB6">
      <w:start w:val="1"/>
      <w:numFmt w:val="bullet"/>
      <w:lvlText w:val="•"/>
      <w:lvlJc w:val="left"/>
      <w:pPr>
        <w:tabs>
          <w:tab w:val="num" w:pos="1080"/>
        </w:tabs>
        <w:ind w:left="1080" w:hanging="360"/>
      </w:pPr>
      <w:rPr>
        <w:rFonts w:ascii="Arial" w:hAnsi="Arial" w:hint="default"/>
      </w:rPr>
    </w:lvl>
    <w:lvl w:ilvl="2" w:tplc="20EC4E0C">
      <w:numFmt w:val="bullet"/>
      <w:lvlText w:val="•"/>
      <w:lvlJc w:val="left"/>
      <w:pPr>
        <w:tabs>
          <w:tab w:val="num" w:pos="1800"/>
        </w:tabs>
        <w:ind w:left="1800" w:hanging="360"/>
      </w:pPr>
      <w:rPr>
        <w:rFonts w:ascii="Arial" w:hAnsi="Arial" w:hint="default"/>
      </w:rPr>
    </w:lvl>
    <w:lvl w:ilvl="3" w:tplc="703AC644" w:tentative="1">
      <w:start w:val="1"/>
      <w:numFmt w:val="bullet"/>
      <w:lvlText w:val="•"/>
      <w:lvlJc w:val="left"/>
      <w:pPr>
        <w:tabs>
          <w:tab w:val="num" w:pos="2520"/>
        </w:tabs>
        <w:ind w:left="2520" w:hanging="360"/>
      </w:pPr>
      <w:rPr>
        <w:rFonts w:ascii="Arial" w:hAnsi="Arial" w:hint="default"/>
      </w:rPr>
    </w:lvl>
    <w:lvl w:ilvl="4" w:tplc="9DBC9EFC" w:tentative="1">
      <w:start w:val="1"/>
      <w:numFmt w:val="bullet"/>
      <w:lvlText w:val="•"/>
      <w:lvlJc w:val="left"/>
      <w:pPr>
        <w:tabs>
          <w:tab w:val="num" w:pos="3240"/>
        </w:tabs>
        <w:ind w:left="3240" w:hanging="360"/>
      </w:pPr>
      <w:rPr>
        <w:rFonts w:ascii="Arial" w:hAnsi="Arial" w:hint="default"/>
      </w:rPr>
    </w:lvl>
    <w:lvl w:ilvl="5" w:tplc="A58A254A" w:tentative="1">
      <w:start w:val="1"/>
      <w:numFmt w:val="bullet"/>
      <w:lvlText w:val="•"/>
      <w:lvlJc w:val="left"/>
      <w:pPr>
        <w:tabs>
          <w:tab w:val="num" w:pos="3960"/>
        </w:tabs>
        <w:ind w:left="3960" w:hanging="360"/>
      </w:pPr>
      <w:rPr>
        <w:rFonts w:ascii="Arial" w:hAnsi="Arial" w:hint="default"/>
      </w:rPr>
    </w:lvl>
    <w:lvl w:ilvl="6" w:tplc="DF30BE4C" w:tentative="1">
      <w:start w:val="1"/>
      <w:numFmt w:val="bullet"/>
      <w:lvlText w:val="•"/>
      <w:lvlJc w:val="left"/>
      <w:pPr>
        <w:tabs>
          <w:tab w:val="num" w:pos="4680"/>
        </w:tabs>
        <w:ind w:left="4680" w:hanging="360"/>
      </w:pPr>
      <w:rPr>
        <w:rFonts w:ascii="Arial" w:hAnsi="Arial" w:hint="default"/>
      </w:rPr>
    </w:lvl>
    <w:lvl w:ilvl="7" w:tplc="0916CE86" w:tentative="1">
      <w:start w:val="1"/>
      <w:numFmt w:val="bullet"/>
      <w:lvlText w:val="•"/>
      <w:lvlJc w:val="left"/>
      <w:pPr>
        <w:tabs>
          <w:tab w:val="num" w:pos="5400"/>
        </w:tabs>
        <w:ind w:left="5400" w:hanging="360"/>
      </w:pPr>
      <w:rPr>
        <w:rFonts w:ascii="Arial" w:hAnsi="Arial" w:hint="default"/>
      </w:rPr>
    </w:lvl>
    <w:lvl w:ilvl="8" w:tplc="6B423D6C"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41" w15:restartNumberingAfterBreak="0">
    <w:nsid w:val="6A672F85"/>
    <w:multiLevelType w:val="hybridMultilevel"/>
    <w:tmpl w:val="61AEE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43" w15:restartNumberingAfterBreak="0">
    <w:nsid w:val="72A03E3B"/>
    <w:multiLevelType w:val="hybridMultilevel"/>
    <w:tmpl w:val="F50A4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915167"/>
    <w:multiLevelType w:val="hybridMultilevel"/>
    <w:tmpl w:val="2BD03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85F33C1"/>
    <w:multiLevelType w:val="hybridMultilevel"/>
    <w:tmpl w:val="581C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52712E"/>
    <w:multiLevelType w:val="hybridMultilevel"/>
    <w:tmpl w:val="EE387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E457445"/>
    <w:multiLevelType w:val="hybridMultilevel"/>
    <w:tmpl w:val="74CE8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5842274">
    <w:abstractNumId w:val="22"/>
  </w:num>
  <w:num w:numId="2" w16cid:durableId="663053216">
    <w:abstractNumId w:val="43"/>
  </w:num>
  <w:num w:numId="3" w16cid:durableId="1249316043">
    <w:abstractNumId w:val="12"/>
  </w:num>
  <w:num w:numId="4" w16cid:durableId="596908743">
    <w:abstractNumId w:val="2"/>
  </w:num>
  <w:num w:numId="5" w16cid:durableId="322124144">
    <w:abstractNumId w:val="40"/>
  </w:num>
  <w:num w:numId="6" w16cid:durableId="1787042506">
    <w:abstractNumId w:val="33"/>
  </w:num>
  <w:num w:numId="7" w16cid:durableId="1380327051">
    <w:abstractNumId w:val="27"/>
  </w:num>
  <w:num w:numId="8" w16cid:durableId="867836393">
    <w:abstractNumId w:val="0"/>
  </w:num>
  <w:num w:numId="9" w16cid:durableId="2005670523">
    <w:abstractNumId w:val="1"/>
  </w:num>
  <w:num w:numId="10" w16cid:durableId="805204645">
    <w:abstractNumId w:val="37"/>
  </w:num>
  <w:num w:numId="11" w16cid:durableId="1634943688">
    <w:abstractNumId w:val="24"/>
  </w:num>
  <w:num w:numId="12" w16cid:durableId="1280406697">
    <w:abstractNumId w:val="42"/>
  </w:num>
  <w:num w:numId="13" w16cid:durableId="1229346131">
    <w:abstractNumId w:val="35"/>
  </w:num>
  <w:num w:numId="14" w16cid:durableId="1169251734">
    <w:abstractNumId w:val="26"/>
  </w:num>
  <w:num w:numId="15" w16cid:durableId="1574124056">
    <w:abstractNumId w:val="30"/>
  </w:num>
  <w:num w:numId="16" w16cid:durableId="1359501132">
    <w:abstractNumId w:val="7"/>
  </w:num>
  <w:num w:numId="17" w16cid:durableId="667170490">
    <w:abstractNumId w:val="31"/>
  </w:num>
  <w:num w:numId="18" w16cid:durableId="645358028">
    <w:abstractNumId w:val="4"/>
  </w:num>
  <w:num w:numId="19" w16cid:durableId="1084571901">
    <w:abstractNumId w:val="21"/>
  </w:num>
  <w:num w:numId="20" w16cid:durableId="1831873396">
    <w:abstractNumId w:val="47"/>
  </w:num>
  <w:num w:numId="21" w16cid:durableId="63845378">
    <w:abstractNumId w:val="3"/>
  </w:num>
  <w:num w:numId="22" w16cid:durableId="335423373">
    <w:abstractNumId w:val="25"/>
  </w:num>
  <w:num w:numId="23" w16cid:durableId="611327599">
    <w:abstractNumId w:val="46"/>
  </w:num>
  <w:num w:numId="24" w16cid:durableId="2115975199">
    <w:abstractNumId w:val="15"/>
  </w:num>
  <w:num w:numId="25" w16cid:durableId="1919516267">
    <w:abstractNumId w:val="32"/>
  </w:num>
  <w:num w:numId="26" w16cid:durableId="1437217385">
    <w:abstractNumId w:val="19"/>
  </w:num>
  <w:num w:numId="27" w16cid:durableId="1969360684">
    <w:abstractNumId w:val="14"/>
  </w:num>
  <w:num w:numId="28" w16cid:durableId="1975714682">
    <w:abstractNumId w:val="13"/>
  </w:num>
  <w:num w:numId="29" w16cid:durableId="1554073719">
    <w:abstractNumId w:val="29"/>
  </w:num>
  <w:num w:numId="30" w16cid:durableId="1149245194">
    <w:abstractNumId w:val="9"/>
  </w:num>
  <w:num w:numId="31" w16cid:durableId="754131053">
    <w:abstractNumId w:val="8"/>
  </w:num>
  <w:num w:numId="32" w16cid:durableId="117114980">
    <w:abstractNumId w:val="11"/>
  </w:num>
  <w:num w:numId="33" w16cid:durableId="125860716">
    <w:abstractNumId w:val="6"/>
  </w:num>
  <w:num w:numId="34" w16cid:durableId="1127699226">
    <w:abstractNumId w:val="39"/>
  </w:num>
  <w:num w:numId="35" w16cid:durableId="177356842">
    <w:abstractNumId w:val="34"/>
  </w:num>
  <w:num w:numId="36" w16cid:durableId="2089694741">
    <w:abstractNumId w:val="18"/>
  </w:num>
  <w:num w:numId="37" w16cid:durableId="2021156946">
    <w:abstractNumId w:val="5"/>
  </w:num>
  <w:num w:numId="38" w16cid:durableId="1123113695">
    <w:abstractNumId w:val="17"/>
  </w:num>
  <w:num w:numId="39" w16cid:durableId="1635983663">
    <w:abstractNumId w:val="48"/>
  </w:num>
  <w:num w:numId="40" w16cid:durableId="1555580714">
    <w:abstractNumId w:val="45"/>
  </w:num>
  <w:num w:numId="41" w16cid:durableId="976179215">
    <w:abstractNumId w:val="20"/>
  </w:num>
  <w:num w:numId="42" w16cid:durableId="1295797059">
    <w:abstractNumId w:val="38"/>
  </w:num>
  <w:num w:numId="43" w16cid:durableId="1016690039">
    <w:abstractNumId w:val="36"/>
  </w:num>
  <w:num w:numId="44" w16cid:durableId="746809662">
    <w:abstractNumId w:val="10"/>
  </w:num>
  <w:num w:numId="45" w16cid:durableId="79985895">
    <w:abstractNumId w:val="28"/>
  </w:num>
  <w:num w:numId="46" w16cid:durableId="1158839330">
    <w:abstractNumId w:val="44"/>
  </w:num>
  <w:num w:numId="47" w16cid:durableId="922179921">
    <w:abstractNumId w:val="23"/>
  </w:num>
  <w:num w:numId="48" w16cid:durableId="1942495081">
    <w:abstractNumId w:val="16"/>
  </w:num>
  <w:num w:numId="49" w16cid:durableId="1886403652">
    <w:abstractNumId w:val="4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4DA"/>
    <w:rsid w:val="00034E22"/>
    <w:rsid w:val="00035ACD"/>
    <w:rsid w:val="00035DA0"/>
    <w:rsid w:val="00035ECD"/>
    <w:rsid w:val="000378B7"/>
    <w:rsid w:val="00037B77"/>
    <w:rsid w:val="00037D4E"/>
    <w:rsid w:val="00040053"/>
    <w:rsid w:val="00040735"/>
    <w:rsid w:val="00040CDE"/>
    <w:rsid w:val="00040D22"/>
    <w:rsid w:val="000411A3"/>
    <w:rsid w:val="000417E6"/>
    <w:rsid w:val="00041F5B"/>
    <w:rsid w:val="00042AAF"/>
    <w:rsid w:val="000437C4"/>
    <w:rsid w:val="00043C6B"/>
    <w:rsid w:val="00043CE6"/>
    <w:rsid w:val="00043E7E"/>
    <w:rsid w:val="000447FB"/>
    <w:rsid w:val="0004482B"/>
    <w:rsid w:val="000461CD"/>
    <w:rsid w:val="0004754E"/>
    <w:rsid w:val="000475BD"/>
    <w:rsid w:val="00047DE0"/>
    <w:rsid w:val="00047F42"/>
    <w:rsid w:val="00050048"/>
    <w:rsid w:val="0005089F"/>
    <w:rsid w:val="0005129B"/>
    <w:rsid w:val="0005314C"/>
    <w:rsid w:val="0005380A"/>
    <w:rsid w:val="000538BA"/>
    <w:rsid w:val="000542D1"/>
    <w:rsid w:val="0005452C"/>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C10"/>
    <w:rsid w:val="00064DC9"/>
    <w:rsid w:val="000657E6"/>
    <w:rsid w:val="00065C0B"/>
    <w:rsid w:val="00066F4F"/>
    <w:rsid w:val="0006764B"/>
    <w:rsid w:val="00071492"/>
    <w:rsid w:val="00071A07"/>
    <w:rsid w:val="00071D9C"/>
    <w:rsid w:val="00071E10"/>
    <w:rsid w:val="0007209C"/>
    <w:rsid w:val="000723C4"/>
    <w:rsid w:val="00072CE9"/>
    <w:rsid w:val="00073A50"/>
    <w:rsid w:val="00073DAA"/>
    <w:rsid w:val="00074060"/>
    <w:rsid w:val="000745AB"/>
    <w:rsid w:val="00074678"/>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FD5"/>
    <w:rsid w:val="00085003"/>
    <w:rsid w:val="0008501F"/>
    <w:rsid w:val="000855A6"/>
    <w:rsid w:val="000860F6"/>
    <w:rsid w:val="000862D4"/>
    <w:rsid w:val="00086444"/>
    <w:rsid w:val="00086E75"/>
    <w:rsid w:val="00087CAB"/>
    <w:rsid w:val="00087F78"/>
    <w:rsid w:val="0009070A"/>
    <w:rsid w:val="00090E77"/>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C28"/>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98A"/>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C77"/>
    <w:rsid w:val="00135D78"/>
    <w:rsid w:val="00136088"/>
    <w:rsid w:val="00136DA0"/>
    <w:rsid w:val="00137A20"/>
    <w:rsid w:val="001400B6"/>
    <w:rsid w:val="00140327"/>
    <w:rsid w:val="0014084A"/>
    <w:rsid w:val="00140EE4"/>
    <w:rsid w:val="0014121D"/>
    <w:rsid w:val="001415F1"/>
    <w:rsid w:val="001416D4"/>
    <w:rsid w:val="0014290E"/>
    <w:rsid w:val="001431EC"/>
    <w:rsid w:val="00143F93"/>
    <w:rsid w:val="00144003"/>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6736E"/>
    <w:rsid w:val="00170590"/>
    <w:rsid w:val="00171572"/>
    <w:rsid w:val="00171E46"/>
    <w:rsid w:val="00172EBD"/>
    <w:rsid w:val="0017343C"/>
    <w:rsid w:val="0017365F"/>
    <w:rsid w:val="001741C6"/>
    <w:rsid w:val="0017427B"/>
    <w:rsid w:val="00174427"/>
    <w:rsid w:val="0017456D"/>
    <w:rsid w:val="001749B0"/>
    <w:rsid w:val="0017513B"/>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E16"/>
    <w:rsid w:val="00190FAB"/>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657"/>
    <w:rsid w:val="001B4CDB"/>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A7B"/>
    <w:rsid w:val="001C2D09"/>
    <w:rsid w:val="001C3329"/>
    <w:rsid w:val="001C3D62"/>
    <w:rsid w:val="001C41E3"/>
    <w:rsid w:val="001C4445"/>
    <w:rsid w:val="001C53A4"/>
    <w:rsid w:val="001C6B72"/>
    <w:rsid w:val="001C7C09"/>
    <w:rsid w:val="001C7CC9"/>
    <w:rsid w:val="001C7FC0"/>
    <w:rsid w:val="001C7FD2"/>
    <w:rsid w:val="001D028C"/>
    <w:rsid w:val="001D0885"/>
    <w:rsid w:val="001D08C2"/>
    <w:rsid w:val="001D0C39"/>
    <w:rsid w:val="001D0DAB"/>
    <w:rsid w:val="001D1C59"/>
    <w:rsid w:val="001D1DF9"/>
    <w:rsid w:val="001D221E"/>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E87B5"/>
    <w:rsid w:val="001F1507"/>
    <w:rsid w:val="001F1BF0"/>
    <w:rsid w:val="001F20BD"/>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5B58"/>
    <w:rsid w:val="0020603F"/>
    <w:rsid w:val="00206289"/>
    <w:rsid w:val="00206291"/>
    <w:rsid w:val="00206625"/>
    <w:rsid w:val="00206832"/>
    <w:rsid w:val="002074E3"/>
    <w:rsid w:val="00207ADD"/>
    <w:rsid w:val="00207CE2"/>
    <w:rsid w:val="002103F6"/>
    <w:rsid w:val="00210B1C"/>
    <w:rsid w:val="0021127F"/>
    <w:rsid w:val="00211359"/>
    <w:rsid w:val="00212BFC"/>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80D"/>
    <w:rsid w:val="00233A02"/>
    <w:rsid w:val="00233D8C"/>
    <w:rsid w:val="00233FBE"/>
    <w:rsid w:val="00234126"/>
    <w:rsid w:val="002344ED"/>
    <w:rsid w:val="00234625"/>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4F8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34A"/>
    <w:rsid w:val="00292755"/>
    <w:rsid w:val="0029482F"/>
    <w:rsid w:val="00294A7B"/>
    <w:rsid w:val="002958FE"/>
    <w:rsid w:val="00295AFF"/>
    <w:rsid w:val="00295BDB"/>
    <w:rsid w:val="00296127"/>
    <w:rsid w:val="002961C0"/>
    <w:rsid w:val="0029655E"/>
    <w:rsid w:val="00296DD7"/>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678"/>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214"/>
    <w:rsid w:val="002C2704"/>
    <w:rsid w:val="002C2DAA"/>
    <w:rsid w:val="002C35FF"/>
    <w:rsid w:val="002C36FF"/>
    <w:rsid w:val="002C4DA0"/>
    <w:rsid w:val="002C5D49"/>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8F3"/>
    <w:rsid w:val="002F1D89"/>
    <w:rsid w:val="002F1F27"/>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F46"/>
    <w:rsid w:val="003170A5"/>
    <w:rsid w:val="0031716A"/>
    <w:rsid w:val="003172F8"/>
    <w:rsid w:val="0031751F"/>
    <w:rsid w:val="003211FD"/>
    <w:rsid w:val="0032142D"/>
    <w:rsid w:val="00321F2B"/>
    <w:rsid w:val="00322396"/>
    <w:rsid w:val="003227C3"/>
    <w:rsid w:val="00323148"/>
    <w:rsid w:val="00323BD5"/>
    <w:rsid w:val="003243FA"/>
    <w:rsid w:val="00324BF4"/>
    <w:rsid w:val="003256DC"/>
    <w:rsid w:val="00325BCB"/>
    <w:rsid w:val="00326547"/>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15E"/>
    <w:rsid w:val="0034272D"/>
    <w:rsid w:val="003442FF"/>
    <w:rsid w:val="0034440E"/>
    <w:rsid w:val="0034450E"/>
    <w:rsid w:val="00344FDB"/>
    <w:rsid w:val="00345E41"/>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4AEC"/>
    <w:rsid w:val="00385194"/>
    <w:rsid w:val="0038541B"/>
    <w:rsid w:val="00385FA4"/>
    <w:rsid w:val="00386569"/>
    <w:rsid w:val="00386996"/>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A079A"/>
    <w:rsid w:val="003A1D2D"/>
    <w:rsid w:val="003A1E38"/>
    <w:rsid w:val="003A2376"/>
    <w:rsid w:val="003A29EC"/>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64A"/>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27E22"/>
    <w:rsid w:val="004302A2"/>
    <w:rsid w:val="0043054B"/>
    <w:rsid w:val="00430B6C"/>
    <w:rsid w:val="00430D2F"/>
    <w:rsid w:val="00430E15"/>
    <w:rsid w:val="004312EA"/>
    <w:rsid w:val="0043156E"/>
    <w:rsid w:val="00431C64"/>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5E76"/>
    <w:rsid w:val="00486464"/>
    <w:rsid w:val="004867A9"/>
    <w:rsid w:val="00486F88"/>
    <w:rsid w:val="00487020"/>
    <w:rsid w:val="00490028"/>
    <w:rsid w:val="00490E70"/>
    <w:rsid w:val="004912FE"/>
    <w:rsid w:val="00491AFF"/>
    <w:rsid w:val="00491C21"/>
    <w:rsid w:val="00491CC9"/>
    <w:rsid w:val="00491F29"/>
    <w:rsid w:val="00492003"/>
    <w:rsid w:val="004921BB"/>
    <w:rsid w:val="00492E9B"/>
    <w:rsid w:val="0049363C"/>
    <w:rsid w:val="004946A4"/>
    <w:rsid w:val="00494FF7"/>
    <w:rsid w:val="00495396"/>
    <w:rsid w:val="004954CA"/>
    <w:rsid w:val="00495C89"/>
    <w:rsid w:val="004962B1"/>
    <w:rsid w:val="0049674A"/>
    <w:rsid w:val="004967A4"/>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EE0"/>
    <w:rsid w:val="004A5807"/>
    <w:rsid w:val="004A59E8"/>
    <w:rsid w:val="004A5D42"/>
    <w:rsid w:val="004A6222"/>
    <w:rsid w:val="004A69BC"/>
    <w:rsid w:val="004A7382"/>
    <w:rsid w:val="004A76D6"/>
    <w:rsid w:val="004A7723"/>
    <w:rsid w:val="004A778B"/>
    <w:rsid w:val="004A7BD9"/>
    <w:rsid w:val="004B038D"/>
    <w:rsid w:val="004B04E6"/>
    <w:rsid w:val="004B18A0"/>
    <w:rsid w:val="004B1AB9"/>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D0964"/>
    <w:rsid w:val="004D0F7A"/>
    <w:rsid w:val="004D0FCB"/>
    <w:rsid w:val="004D150D"/>
    <w:rsid w:val="004D16AA"/>
    <w:rsid w:val="004D1AA7"/>
    <w:rsid w:val="004D245C"/>
    <w:rsid w:val="004D2CC1"/>
    <w:rsid w:val="004D312F"/>
    <w:rsid w:val="004D3130"/>
    <w:rsid w:val="004D490A"/>
    <w:rsid w:val="004D54DA"/>
    <w:rsid w:val="004D563A"/>
    <w:rsid w:val="004D5A6C"/>
    <w:rsid w:val="004D66A0"/>
    <w:rsid w:val="004D683D"/>
    <w:rsid w:val="004D6ED9"/>
    <w:rsid w:val="004D72B6"/>
    <w:rsid w:val="004D79D4"/>
    <w:rsid w:val="004D7A65"/>
    <w:rsid w:val="004D7B7A"/>
    <w:rsid w:val="004E035C"/>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0A88"/>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17AE"/>
    <w:rsid w:val="00512C79"/>
    <w:rsid w:val="00512E9C"/>
    <w:rsid w:val="005139D1"/>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7E3"/>
    <w:rsid w:val="00530872"/>
    <w:rsid w:val="00531B27"/>
    <w:rsid w:val="005320DC"/>
    <w:rsid w:val="00532102"/>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9FD"/>
    <w:rsid w:val="00552E9F"/>
    <w:rsid w:val="0055329E"/>
    <w:rsid w:val="00554605"/>
    <w:rsid w:val="00554B17"/>
    <w:rsid w:val="0055511E"/>
    <w:rsid w:val="005564EF"/>
    <w:rsid w:val="00556E1A"/>
    <w:rsid w:val="00556F9A"/>
    <w:rsid w:val="00557972"/>
    <w:rsid w:val="00557B48"/>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5EE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1F90"/>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E19"/>
    <w:rsid w:val="005F7EB3"/>
    <w:rsid w:val="006007E7"/>
    <w:rsid w:val="00600AB1"/>
    <w:rsid w:val="006010B2"/>
    <w:rsid w:val="006015B7"/>
    <w:rsid w:val="00601DC1"/>
    <w:rsid w:val="00602D2E"/>
    <w:rsid w:val="0060368C"/>
    <w:rsid w:val="006040FE"/>
    <w:rsid w:val="0060466E"/>
    <w:rsid w:val="00604E6F"/>
    <w:rsid w:val="0060592C"/>
    <w:rsid w:val="00605932"/>
    <w:rsid w:val="00605E4C"/>
    <w:rsid w:val="006073E3"/>
    <w:rsid w:val="0060773A"/>
    <w:rsid w:val="00607984"/>
    <w:rsid w:val="00607BC5"/>
    <w:rsid w:val="0061050D"/>
    <w:rsid w:val="006109BA"/>
    <w:rsid w:val="00610F95"/>
    <w:rsid w:val="006111EA"/>
    <w:rsid w:val="00611297"/>
    <w:rsid w:val="00611BD6"/>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490D"/>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15"/>
    <w:rsid w:val="006460F2"/>
    <w:rsid w:val="006464A8"/>
    <w:rsid w:val="00646E32"/>
    <w:rsid w:val="006477C4"/>
    <w:rsid w:val="00647A43"/>
    <w:rsid w:val="00647BCD"/>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51A"/>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6CAE"/>
    <w:rsid w:val="006F747D"/>
    <w:rsid w:val="006F7533"/>
    <w:rsid w:val="006F7743"/>
    <w:rsid w:val="00700B80"/>
    <w:rsid w:val="00700C21"/>
    <w:rsid w:val="00700C33"/>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D"/>
    <w:rsid w:val="0073696F"/>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65D"/>
    <w:rsid w:val="007668B0"/>
    <w:rsid w:val="00767769"/>
    <w:rsid w:val="00767A91"/>
    <w:rsid w:val="00767B16"/>
    <w:rsid w:val="00767D4C"/>
    <w:rsid w:val="00770C37"/>
    <w:rsid w:val="00771B06"/>
    <w:rsid w:val="00771E72"/>
    <w:rsid w:val="0077243B"/>
    <w:rsid w:val="0077261A"/>
    <w:rsid w:val="00772CE1"/>
    <w:rsid w:val="00773045"/>
    <w:rsid w:val="007731D4"/>
    <w:rsid w:val="007732A3"/>
    <w:rsid w:val="00773540"/>
    <w:rsid w:val="00773FF7"/>
    <w:rsid w:val="0077489E"/>
    <w:rsid w:val="00774AAB"/>
    <w:rsid w:val="00774B6C"/>
    <w:rsid w:val="0077554C"/>
    <w:rsid w:val="007755C9"/>
    <w:rsid w:val="00775652"/>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D8E"/>
    <w:rsid w:val="0082455B"/>
    <w:rsid w:val="00824623"/>
    <w:rsid w:val="008248D3"/>
    <w:rsid w:val="00825272"/>
    <w:rsid w:val="00825B71"/>
    <w:rsid w:val="00825BB7"/>
    <w:rsid w:val="00825CC6"/>
    <w:rsid w:val="00826892"/>
    <w:rsid w:val="00827B80"/>
    <w:rsid w:val="008305CB"/>
    <w:rsid w:val="008307A9"/>
    <w:rsid w:val="00830B70"/>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4C5"/>
    <w:rsid w:val="008375FB"/>
    <w:rsid w:val="00840351"/>
    <w:rsid w:val="008412AD"/>
    <w:rsid w:val="00841C79"/>
    <w:rsid w:val="00841EF8"/>
    <w:rsid w:val="008427B2"/>
    <w:rsid w:val="00842BE9"/>
    <w:rsid w:val="0084361B"/>
    <w:rsid w:val="008437BB"/>
    <w:rsid w:val="00843903"/>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0ABF"/>
    <w:rsid w:val="008725E9"/>
    <w:rsid w:val="00872D5A"/>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939"/>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34B"/>
    <w:rsid w:val="008C58B9"/>
    <w:rsid w:val="008C5C20"/>
    <w:rsid w:val="008C63EF"/>
    <w:rsid w:val="008C6CC1"/>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E46"/>
    <w:rsid w:val="008F2543"/>
    <w:rsid w:val="008F2741"/>
    <w:rsid w:val="008F4274"/>
    <w:rsid w:val="008F5C62"/>
    <w:rsid w:val="008F61D4"/>
    <w:rsid w:val="008F6FDB"/>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26ED"/>
    <w:rsid w:val="0092317F"/>
    <w:rsid w:val="00924401"/>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05CE"/>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4FBA"/>
    <w:rsid w:val="00985681"/>
    <w:rsid w:val="00986258"/>
    <w:rsid w:val="00986FED"/>
    <w:rsid w:val="00987A92"/>
    <w:rsid w:val="009905BE"/>
    <w:rsid w:val="00991160"/>
    <w:rsid w:val="0099262B"/>
    <w:rsid w:val="009928E0"/>
    <w:rsid w:val="009934F9"/>
    <w:rsid w:val="00993587"/>
    <w:rsid w:val="00993F22"/>
    <w:rsid w:val="00994869"/>
    <w:rsid w:val="009948FD"/>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6ED"/>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365"/>
    <w:rsid w:val="009D1587"/>
    <w:rsid w:val="009D1932"/>
    <w:rsid w:val="009D1E35"/>
    <w:rsid w:val="009D1F35"/>
    <w:rsid w:val="009D2DA9"/>
    <w:rsid w:val="009D4CBD"/>
    <w:rsid w:val="009D70A8"/>
    <w:rsid w:val="009D7651"/>
    <w:rsid w:val="009D76F7"/>
    <w:rsid w:val="009D7895"/>
    <w:rsid w:val="009D7CDB"/>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4DC3"/>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1A2"/>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233"/>
    <w:rsid w:val="00A34858"/>
    <w:rsid w:val="00A350B5"/>
    <w:rsid w:val="00A37D0E"/>
    <w:rsid w:val="00A40775"/>
    <w:rsid w:val="00A4090F"/>
    <w:rsid w:val="00A413B5"/>
    <w:rsid w:val="00A41739"/>
    <w:rsid w:val="00A423F4"/>
    <w:rsid w:val="00A42A0B"/>
    <w:rsid w:val="00A43CEF"/>
    <w:rsid w:val="00A44704"/>
    <w:rsid w:val="00A45408"/>
    <w:rsid w:val="00A46457"/>
    <w:rsid w:val="00A47694"/>
    <w:rsid w:val="00A47AF9"/>
    <w:rsid w:val="00A5055A"/>
    <w:rsid w:val="00A509D6"/>
    <w:rsid w:val="00A51D76"/>
    <w:rsid w:val="00A51E3A"/>
    <w:rsid w:val="00A532DF"/>
    <w:rsid w:val="00A53616"/>
    <w:rsid w:val="00A53995"/>
    <w:rsid w:val="00A54DC9"/>
    <w:rsid w:val="00A5508F"/>
    <w:rsid w:val="00A55417"/>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369"/>
    <w:rsid w:val="00A655BC"/>
    <w:rsid w:val="00A65DAA"/>
    <w:rsid w:val="00A6698B"/>
    <w:rsid w:val="00A669DA"/>
    <w:rsid w:val="00A66A00"/>
    <w:rsid w:val="00A66C4C"/>
    <w:rsid w:val="00A66C78"/>
    <w:rsid w:val="00A670FF"/>
    <w:rsid w:val="00A67243"/>
    <w:rsid w:val="00A675CB"/>
    <w:rsid w:val="00A6768B"/>
    <w:rsid w:val="00A7029B"/>
    <w:rsid w:val="00A704DF"/>
    <w:rsid w:val="00A70D62"/>
    <w:rsid w:val="00A70EB7"/>
    <w:rsid w:val="00A7100E"/>
    <w:rsid w:val="00A718A6"/>
    <w:rsid w:val="00A71D02"/>
    <w:rsid w:val="00A725F3"/>
    <w:rsid w:val="00A7316E"/>
    <w:rsid w:val="00A7326D"/>
    <w:rsid w:val="00A73F84"/>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6B66"/>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270E"/>
    <w:rsid w:val="00AD2719"/>
    <w:rsid w:val="00AD45E3"/>
    <w:rsid w:val="00AD540D"/>
    <w:rsid w:val="00AD574F"/>
    <w:rsid w:val="00AD5E5C"/>
    <w:rsid w:val="00AD5F5E"/>
    <w:rsid w:val="00AD622A"/>
    <w:rsid w:val="00AD6F67"/>
    <w:rsid w:val="00AD75BE"/>
    <w:rsid w:val="00AD7FDA"/>
    <w:rsid w:val="00AE040F"/>
    <w:rsid w:val="00AE12CC"/>
    <w:rsid w:val="00AE1D5A"/>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0D702"/>
    <w:rsid w:val="00B103EA"/>
    <w:rsid w:val="00B112CA"/>
    <w:rsid w:val="00B116EE"/>
    <w:rsid w:val="00B116FC"/>
    <w:rsid w:val="00B1176D"/>
    <w:rsid w:val="00B11F04"/>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6AD4"/>
    <w:rsid w:val="00B3719D"/>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6DC8"/>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77EEC"/>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6ACE"/>
    <w:rsid w:val="00B96D5E"/>
    <w:rsid w:val="00B97075"/>
    <w:rsid w:val="00B9789E"/>
    <w:rsid w:val="00B97A46"/>
    <w:rsid w:val="00BA01DA"/>
    <w:rsid w:val="00BA02E0"/>
    <w:rsid w:val="00BA0508"/>
    <w:rsid w:val="00BA05C8"/>
    <w:rsid w:val="00BA0C60"/>
    <w:rsid w:val="00BA22AE"/>
    <w:rsid w:val="00BA2A96"/>
    <w:rsid w:val="00BA2BE9"/>
    <w:rsid w:val="00BA3842"/>
    <w:rsid w:val="00BA3EA0"/>
    <w:rsid w:val="00BA4418"/>
    <w:rsid w:val="00BA4C8B"/>
    <w:rsid w:val="00BA4FB9"/>
    <w:rsid w:val="00BA50AA"/>
    <w:rsid w:val="00BA51C5"/>
    <w:rsid w:val="00BA59F2"/>
    <w:rsid w:val="00BA625F"/>
    <w:rsid w:val="00BA6994"/>
    <w:rsid w:val="00BA7263"/>
    <w:rsid w:val="00BA7B72"/>
    <w:rsid w:val="00BA7B73"/>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5B48"/>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665"/>
    <w:rsid w:val="00BE49AC"/>
    <w:rsid w:val="00BE4DEC"/>
    <w:rsid w:val="00BE4FF3"/>
    <w:rsid w:val="00BE56B8"/>
    <w:rsid w:val="00BE57EA"/>
    <w:rsid w:val="00BE5A7A"/>
    <w:rsid w:val="00BE5BED"/>
    <w:rsid w:val="00BE6112"/>
    <w:rsid w:val="00BE620B"/>
    <w:rsid w:val="00BE6801"/>
    <w:rsid w:val="00BE6D94"/>
    <w:rsid w:val="00BE7058"/>
    <w:rsid w:val="00BE75DA"/>
    <w:rsid w:val="00BE7647"/>
    <w:rsid w:val="00BE76E0"/>
    <w:rsid w:val="00BF0320"/>
    <w:rsid w:val="00BF0FEB"/>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4F0"/>
    <w:rsid w:val="00C15594"/>
    <w:rsid w:val="00C15947"/>
    <w:rsid w:val="00C17C3B"/>
    <w:rsid w:val="00C20CD7"/>
    <w:rsid w:val="00C226D8"/>
    <w:rsid w:val="00C2330A"/>
    <w:rsid w:val="00C2483B"/>
    <w:rsid w:val="00C25A03"/>
    <w:rsid w:val="00C25F62"/>
    <w:rsid w:val="00C2624D"/>
    <w:rsid w:val="00C27099"/>
    <w:rsid w:val="00C2723B"/>
    <w:rsid w:val="00C27BDA"/>
    <w:rsid w:val="00C27D37"/>
    <w:rsid w:val="00C317CB"/>
    <w:rsid w:val="00C31B45"/>
    <w:rsid w:val="00C321E9"/>
    <w:rsid w:val="00C33DBB"/>
    <w:rsid w:val="00C34CC7"/>
    <w:rsid w:val="00C3550F"/>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7D44"/>
    <w:rsid w:val="00C50E85"/>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174"/>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5632"/>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86A"/>
    <w:rsid w:val="00CF5D3C"/>
    <w:rsid w:val="00CF5FE1"/>
    <w:rsid w:val="00CF61AE"/>
    <w:rsid w:val="00CF6347"/>
    <w:rsid w:val="00CF6DDE"/>
    <w:rsid w:val="00CF7017"/>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87"/>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4E4C"/>
    <w:rsid w:val="00D1524C"/>
    <w:rsid w:val="00D15459"/>
    <w:rsid w:val="00D15819"/>
    <w:rsid w:val="00D16187"/>
    <w:rsid w:val="00D167C7"/>
    <w:rsid w:val="00D169FB"/>
    <w:rsid w:val="00D16EB0"/>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47F8E"/>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CD"/>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6C92"/>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77F00"/>
    <w:rsid w:val="00D800BC"/>
    <w:rsid w:val="00D80A8E"/>
    <w:rsid w:val="00D80D6C"/>
    <w:rsid w:val="00D80F58"/>
    <w:rsid w:val="00D8177B"/>
    <w:rsid w:val="00D81A19"/>
    <w:rsid w:val="00D81BE7"/>
    <w:rsid w:val="00D8272D"/>
    <w:rsid w:val="00D82801"/>
    <w:rsid w:val="00D8425E"/>
    <w:rsid w:val="00D84A4F"/>
    <w:rsid w:val="00D84ECE"/>
    <w:rsid w:val="00D85B6F"/>
    <w:rsid w:val="00D85E6F"/>
    <w:rsid w:val="00D86070"/>
    <w:rsid w:val="00D86F77"/>
    <w:rsid w:val="00D87B19"/>
    <w:rsid w:val="00D87FA6"/>
    <w:rsid w:val="00D904C5"/>
    <w:rsid w:val="00D90D21"/>
    <w:rsid w:val="00D917AE"/>
    <w:rsid w:val="00D91919"/>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089"/>
    <w:rsid w:val="00DB3189"/>
    <w:rsid w:val="00DB3CC2"/>
    <w:rsid w:val="00DB414B"/>
    <w:rsid w:val="00DB4965"/>
    <w:rsid w:val="00DB539D"/>
    <w:rsid w:val="00DB5957"/>
    <w:rsid w:val="00DB5E34"/>
    <w:rsid w:val="00DB5F42"/>
    <w:rsid w:val="00DB677A"/>
    <w:rsid w:val="00DB6945"/>
    <w:rsid w:val="00DB6D8F"/>
    <w:rsid w:val="00DB6DAD"/>
    <w:rsid w:val="00DB6FAB"/>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00D"/>
    <w:rsid w:val="00DC747C"/>
    <w:rsid w:val="00DD015E"/>
    <w:rsid w:val="00DD14AA"/>
    <w:rsid w:val="00DD160C"/>
    <w:rsid w:val="00DD19C6"/>
    <w:rsid w:val="00DD2205"/>
    <w:rsid w:val="00DD242C"/>
    <w:rsid w:val="00DD25D9"/>
    <w:rsid w:val="00DD28FD"/>
    <w:rsid w:val="00DD36BC"/>
    <w:rsid w:val="00DD3D72"/>
    <w:rsid w:val="00DD44B1"/>
    <w:rsid w:val="00DD4744"/>
    <w:rsid w:val="00DD4BF9"/>
    <w:rsid w:val="00DD52B9"/>
    <w:rsid w:val="00DD5C58"/>
    <w:rsid w:val="00DD7008"/>
    <w:rsid w:val="00DD72E8"/>
    <w:rsid w:val="00DD77F7"/>
    <w:rsid w:val="00DD7825"/>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DA3"/>
    <w:rsid w:val="00E06E5A"/>
    <w:rsid w:val="00E070F8"/>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3E29"/>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2F7"/>
    <w:rsid w:val="00E93F2B"/>
    <w:rsid w:val="00E953D4"/>
    <w:rsid w:val="00E95CAE"/>
    <w:rsid w:val="00E961F9"/>
    <w:rsid w:val="00E968E7"/>
    <w:rsid w:val="00E96FA0"/>
    <w:rsid w:val="00E97176"/>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2F00"/>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F12"/>
    <w:rsid w:val="00EB30D1"/>
    <w:rsid w:val="00EB32EC"/>
    <w:rsid w:val="00EB351B"/>
    <w:rsid w:val="00EB384A"/>
    <w:rsid w:val="00EB3F45"/>
    <w:rsid w:val="00EB4066"/>
    <w:rsid w:val="00EB407A"/>
    <w:rsid w:val="00EB46F3"/>
    <w:rsid w:val="00EB4709"/>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6DF5"/>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6B63"/>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058"/>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3D9B"/>
    <w:rsid w:val="00F143F9"/>
    <w:rsid w:val="00F147BD"/>
    <w:rsid w:val="00F14A27"/>
    <w:rsid w:val="00F14D6A"/>
    <w:rsid w:val="00F151BA"/>
    <w:rsid w:val="00F15655"/>
    <w:rsid w:val="00F1702B"/>
    <w:rsid w:val="00F170BD"/>
    <w:rsid w:val="00F174B0"/>
    <w:rsid w:val="00F17581"/>
    <w:rsid w:val="00F21ECC"/>
    <w:rsid w:val="00F222AD"/>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D74"/>
    <w:rsid w:val="00F43047"/>
    <w:rsid w:val="00F433C9"/>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1F0D"/>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36D6"/>
    <w:rsid w:val="00FB3CCD"/>
    <w:rsid w:val="00FB48C5"/>
    <w:rsid w:val="00FB49FA"/>
    <w:rsid w:val="00FB4C96"/>
    <w:rsid w:val="00FB55F3"/>
    <w:rsid w:val="00FB56BB"/>
    <w:rsid w:val="00FB670E"/>
    <w:rsid w:val="00FB67A9"/>
    <w:rsid w:val="00FB688D"/>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4EF"/>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432E"/>
    <w:rsid w:val="00FE53B7"/>
    <w:rsid w:val="00FE58DE"/>
    <w:rsid w:val="00FE5B5F"/>
    <w:rsid w:val="00FE70EE"/>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137B631"/>
    <w:rsid w:val="0159BB65"/>
    <w:rsid w:val="019B8684"/>
    <w:rsid w:val="0202CF4A"/>
    <w:rsid w:val="020A03E9"/>
    <w:rsid w:val="02361981"/>
    <w:rsid w:val="02577615"/>
    <w:rsid w:val="0274466C"/>
    <w:rsid w:val="02989EB4"/>
    <w:rsid w:val="02A6D709"/>
    <w:rsid w:val="02A7A720"/>
    <w:rsid w:val="02A7AEE0"/>
    <w:rsid w:val="02CBF29B"/>
    <w:rsid w:val="02EA5FB4"/>
    <w:rsid w:val="031F1DF3"/>
    <w:rsid w:val="032B94A4"/>
    <w:rsid w:val="03D7D7B5"/>
    <w:rsid w:val="03DDCAB2"/>
    <w:rsid w:val="03E6ABF0"/>
    <w:rsid w:val="03FAACBC"/>
    <w:rsid w:val="0412E7A4"/>
    <w:rsid w:val="0414110D"/>
    <w:rsid w:val="04863015"/>
    <w:rsid w:val="049DFE79"/>
    <w:rsid w:val="04DD4E5B"/>
    <w:rsid w:val="0509C40D"/>
    <w:rsid w:val="051A4F5A"/>
    <w:rsid w:val="0530B71F"/>
    <w:rsid w:val="053B625C"/>
    <w:rsid w:val="05444EAC"/>
    <w:rsid w:val="05C54F6E"/>
    <w:rsid w:val="05D29780"/>
    <w:rsid w:val="060CFFCB"/>
    <w:rsid w:val="06179A5A"/>
    <w:rsid w:val="0655FD81"/>
    <w:rsid w:val="069AA775"/>
    <w:rsid w:val="071F6639"/>
    <w:rsid w:val="073FCB34"/>
    <w:rsid w:val="078E1D94"/>
    <w:rsid w:val="07DEC5E8"/>
    <w:rsid w:val="07F28F16"/>
    <w:rsid w:val="082B1337"/>
    <w:rsid w:val="08562E7E"/>
    <w:rsid w:val="085C6520"/>
    <w:rsid w:val="08CC2786"/>
    <w:rsid w:val="0929EDF5"/>
    <w:rsid w:val="09407D66"/>
    <w:rsid w:val="0955E7A7"/>
    <w:rsid w:val="098E5F77"/>
    <w:rsid w:val="0A01154E"/>
    <w:rsid w:val="0A0AF2EF"/>
    <w:rsid w:val="0A2892CB"/>
    <w:rsid w:val="0A4FC718"/>
    <w:rsid w:val="0A7A321C"/>
    <w:rsid w:val="0A8B3252"/>
    <w:rsid w:val="0AC1B30F"/>
    <w:rsid w:val="0AD6A2D1"/>
    <w:rsid w:val="0AF57199"/>
    <w:rsid w:val="0AFC2AF9"/>
    <w:rsid w:val="0B18E96E"/>
    <w:rsid w:val="0B463318"/>
    <w:rsid w:val="0B62B3F9"/>
    <w:rsid w:val="0BA86EC2"/>
    <w:rsid w:val="0C1ABF91"/>
    <w:rsid w:val="0D25DCDF"/>
    <w:rsid w:val="0D2A9467"/>
    <w:rsid w:val="0D68F9D1"/>
    <w:rsid w:val="0D8504ED"/>
    <w:rsid w:val="0DD26567"/>
    <w:rsid w:val="0E00363F"/>
    <w:rsid w:val="0E508A30"/>
    <w:rsid w:val="0E782D89"/>
    <w:rsid w:val="0E9EF3CE"/>
    <w:rsid w:val="0F1D7C9E"/>
    <w:rsid w:val="0F6A8FB6"/>
    <w:rsid w:val="0F7B329B"/>
    <w:rsid w:val="0F9AD453"/>
    <w:rsid w:val="0FE4789E"/>
    <w:rsid w:val="104A86A7"/>
    <w:rsid w:val="106124AB"/>
    <w:rsid w:val="10670808"/>
    <w:rsid w:val="107112DB"/>
    <w:rsid w:val="107CD666"/>
    <w:rsid w:val="10C3A303"/>
    <w:rsid w:val="10D73786"/>
    <w:rsid w:val="10FD8EE6"/>
    <w:rsid w:val="1129B29D"/>
    <w:rsid w:val="1172FA7F"/>
    <w:rsid w:val="11793121"/>
    <w:rsid w:val="11AEDD10"/>
    <w:rsid w:val="128DE524"/>
    <w:rsid w:val="12A5950F"/>
    <w:rsid w:val="13616B7F"/>
    <w:rsid w:val="1367D5A3"/>
    <w:rsid w:val="139A584A"/>
    <w:rsid w:val="13B93C85"/>
    <w:rsid w:val="141BE70B"/>
    <w:rsid w:val="1427CBEE"/>
    <w:rsid w:val="143A021E"/>
    <w:rsid w:val="1472C3A8"/>
    <w:rsid w:val="152AD28C"/>
    <w:rsid w:val="1548DC0E"/>
    <w:rsid w:val="154F8A79"/>
    <w:rsid w:val="15940F88"/>
    <w:rsid w:val="15AB9142"/>
    <w:rsid w:val="15D5D27F"/>
    <w:rsid w:val="15E430D5"/>
    <w:rsid w:val="15F56BAC"/>
    <w:rsid w:val="164456C9"/>
    <w:rsid w:val="1653BA22"/>
    <w:rsid w:val="167D55B9"/>
    <w:rsid w:val="167ED3A9"/>
    <w:rsid w:val="16CB00D0"/>
    <w:rsid w:val="16CF362B"/>
    <w:rsid w:val="16D8247E"/>
    <w:rsid w:val="16E92E9F"/>
    <w:rsid w:val="17338A00"/>
    <w:rsid w:val="1771A2E0"/>
    <w:rsid w:val="17A29C71"/>
    <w:rsid w:val="17AC2EE4"/>
    <w:rsid w:val="17E13D71"/>
    <w:rsid w:val="180087F1"/>
    <w:rsid w:val="181AB6B4"/>
    <w:rsid w:val="183708AE"/>
    <w:rsid w:val="18634E4B"/>
    <w:rsid w:val="1873EF70"/>
    <w:rsid w:val="189AF5B2"/>
    <w:rsid w:val="18D20807"/>
    <w:rsid w:val="18F339DC"/>
    <w:rsid w:val="190D7341"/>
    <w:rsid w:val="194081B6"/>
    <w:rsid w:val="1946C022"/>
    <w:rsid w:val="19C6DAE7"/>
    <w:rsid w:val="1A0999CE"/>
    <w:rsid w:val="1A32958F"/>
    <w:rsid w:val="1A4A5F98"/>
    <w:rsid w:val="1A6DA4A4"/>
    <w:rsid w:val="1A6F392E"/>
    <w:rsid w:val="1A86FFCA"/>
    <w:rsid w:val="1AE29B13"/>
    <w:rsid w:val="1AEF570A"/>
    <w:rsid w:val="1B17982E"/>
    <w:rsid w:val="1B59BF2B"/>
    <w:rsid w:val="1B72E788"/>
    <w:rsid w:val="1B86ECC8"/>
    <w:rsid w:val="1B8B418A"/>
    <w:rsid w:val="1BA56A2F"/>
    <w:rsid w:val="1BBD121B"/>
    <w:rsid w:val="1BC46B4A"/>
    <w:rsid w:val="1C236F9D"/>
    <w:rsid w:val="1C334EF8"/>
    <w:rsid w:val="1C424825"/>
    <w:rsid w:val="1C993CB6"/>
    <w:rsid w:val="1CC0F7E1"/>
    <w:rsid w:val="1CDE231C"/>
    <w:rsid w:val="1CF7931A"/>
    <w:rsid w:val="1D1A2A27"/>
    <w:rsid w:val="1D286341"/>
    <w:rsid w:val="1D524D17"/>
    <w:rsid w:val="1D56CB42"/>
    <w:rsid w:val="1D84E5D2"/>
    <w:rsid w:val="1D989376"/>
    <w:rsid w:val="1DA3E6CA"/>
    <w:rsid w:val="1DAB520F"/>
    <w:rsid w:val="1DE175ED"/>
    <w:rsid w:val="1E085F0A"/>
    <w:rsid w:val="1E1B092F"/>
    <w:rsid w:val="1E1B85AF"/>
    <w:rsid w:val="1E650E9E"/>
    <w:rsid w:val="1E7BB5B6"/>
    <w:rsid w:val="1E86FE24"/>
    <w:rsid w:val="1E8BCB7C"/>
    <w:rsid w:val="1EB17676"/>
    <w:rsid w:val="1EB90057"/>
    <w:rsid w:val="1EE47618"/>
    <w:rsid w:val="1EE940C0"/>
    <w:rsid w:val="1EEE1D78"/>
    <w:rsid w:val="1F08754E"/>
    <w:rsid w:val="1F283E86"/>
    <w:rsid w:val="1F742572"/>
    <w:rsid w:val="1F87CDE1"/>
    <w:rsid w:val="1F8D5833"/>
    <w:rsid w:val="1FA42F6B"/>
    <w:rsid w:val="20C38232"/>
    <w:rsid w:val="20D1DA20"/>
    <w:rsid w:val="20DD19EC"/>
    <w:rsid w:val="20EF890B"/>
    <w:rsid w:val="20F619F2"/>
    <w:rsid w:val="21400BD9"/>
    <w:rsid w:val="21494FDB"/>
    <w:rsid w:val="2176F2BF"/>
    <w:rsid w:val="2186C237"/>
    <w:rsid w:val="219F765D"/>
    <w:rsid w:val="21CB043D"/>
    <w:rsid w:val="221AA66F"/>
    <w:rsid w:val="2231F6E6"/>
    <w:rsid w:val="226E99DA"/>
    <w:rsid w:val="229E9979"/>
    <w:rsid w:val="22A35C23"/>
    <w:rsid w:val="22A6C947"/>
    <w:rsid w:val="22CAA163"/>
    <w:rsid w:val="22D0AE17"/>
    <w:rsid w:val="22F6CA62"/>
    <w:rsid w:val="23363FB4"/>
    <w:rsid w:val="23625CCD"/>
    <w:rsid w:val="237D2B12"/>
    <w:rsid w:val="238C93E6"/>
    <w:rsid w:val="23A98D9F"/>
    <w:rsid w:val="2402D234"/>
    <w:rsid w:val="244154A9"/>
    <w:rsid w:val="247261F0"/>
    <w:rsid w:val="24C03371"/>
    <w:rsid w:val="24D55D07"/>
    <w:rsid w:val="24D9C4FE"/>
    <w:rsid w:val="24E02969"/>
    <w:rsid w:val="25FD9A8B"/>
    <w:rsid w:val="269018D7"/>
    <w:rsid w:val="26A2BBA2"/>
    <w:rsid w:val="26D5BC44"/>
    <w:rsid w:val="27C8B80C"/>
    <w:rsid w:val="27F4CCE9"/>
    <w:rsid w:val="28001EF6"/>
    <w:rsid w:val="286BD47E"/>
    <w:rsid w:val="2880FDBB"/>
    <w:rsid w:val="28CCA087"/>
    <w:rsid w:val="29D8F180"/>
    <w:rsid w:val="29FDE70F"/>
    <w:rsid w:val="2A28EDEC"/>
    <w:rsid w:val="2A3B14F4"/>
    <w:rsid w:val="2A5F9409"/>
    <w:rsid w:val="2ACDC5C2"/>
    <w:rsid w:val="2AD5746A"/>
    <w:rsid w:val="2AEF070C"/>
    <w:rsid w:val="2B0B3DBE"/>
    <w:rsid w:val="2B209B97"/>
    <w:rsid w:val="2BD170EB"/>
    <w:rsid w:val="2BF837FE"/>
    <w:rsid w:val="2C044149"/>
    <w:rsid w:val="2C2E16C8"/>
    <w:rsid w:val="2CD0A367"/>
    <w:rsid w:val="2CF18030"/>
    <w:rsid w:val="2D18BEBA"/>
    <w:rsid w:val="2D4A7403"/>
    <w:rsid w:val="2D4B3D3D"/>
    <w:rsid w:val="2D5853A4"/>
    <w:rsid w:val="2D715BC2"/>
    <w:rsid w:val="2DC5F93E"/>
    <w:rsid w:val="2E1F839B"/>
    <w:rsid w:val="2E7085DF"/>
    <w:rsid w:val="2EAF5EEC"/>
    <w:rsid w:val="2ECBA5B0"/>
    <w:rsid w:val="2EE64464"/>
    <w:rsid w:val="2F029C55"/>
    <w:rsid w:val="2F98BD8B"/>
    <w:rsid w:val="2FB5C671"/>
    <w:rsid w:val="2FEE3FEC"/>
    <w:rsid w:val="302056E9"/>
    <w:rsid w:val="304861BA"/>
    <w:rsid w:val="30564459"/>
    <w:rsid w:val="305BAE1A"/>
    <w:rsid w:val="3068814D"/>
    <w:rsid w:val="3074D677"/>
    <w:rsid w:val="30752117"/>
    <w:rsid w:val="3075BF7D"/>
    <w:rsid w:val="307BD17B"/>
    <w:rsid w:val="3098C47B"/>
    <w:rsid w:val="30F5529A"/>
    <w:rsid w:val="310EB212"/>
    <w:rsid w:val="3185C5A4"/>
    <w:rsid w:val="3192E434"/>
    <w:rsid w:val="31E5EA6B"/>
    <w:rsid w:val="32064C81"/>
    <w:rsid w:val="3217A1DC"/>
    <w:rsid w:val="3218E031"/>
    <w:rsid w:val="3218F55E"/>
    <w:rsid w:val="323A3D17"/>
    <w:rsid w:val="323BED57"/>
    <w:rsid w:val="326C9440"/>
    <w:rsid w:val="328E5112"/>
    <w:rsid w:val="3290E64C"/>
    <w:rsid w:val="32FE71D7"/>
    <w:rsid w:val="3330D470"/>
    <w:rsid w:val="336F166F"/>
    <w:rsid w:val="339610E9"/>
    <w:rsid w:val="344919D1"/>
    <w:rsid w:val="349FDAD3"/>
    <w:rsid w:val="34AD7FDA"/>
    <w:rsid w:val="34C48575"/>
    <w:rsid w:val="34C84AF4"/>
    <w:rsid w:val="34F8935A"/>
    <w:rsid w:val="353048B9"/>
    <w:rsid w:val="3531E14A"/>
    <w:rsid w:val="3548479A"/>
    <w:rsid w:val="357A3129"/>
    <w:rsid w:val="35B888F7"/>
    <w:rsid w:val="35CD09FF"/>
    <w:rsid w:val="35F36409"/>
    <w:rsid w:val="361C5474"/>
    <w:rsid w:val="3622E230"/>
    <w:rsid w:val="3623059E"/>
    <w:rsid w:val="366F871A"/>
    <w:rsid w:val="369609A3"/>
    <w:rsid w:val="36CC191A"/>
    <w:rsid w:val="36D547A9"/>
    <w:rsid w:val="36E91E90"/>
    <w:rsid w:val="379EC62A"/>
    <w:rsid w:val="37C5FC7E"/>
    <w:rsid w:val="37C84EAD"/>
    <w:rsid w:val="37DC98E6"/>
    <w:rsid w:val="38EC7C06"/>
    <w:rsid w:val="3968FCCD"/>
    <w:rsid w:val="39786947"/>
    <w:rsid w:val="3993CEB0"/>
    <w:rsid w:val="39AE027D"/>
    <w:rsid w:val="39F6345B"/>
    <w:rsid w:val="3A36D958"/>
    <w:rsid w:val="3A46FF3C"/>
    <w:rsid w:val="3A9A2A94"/>
    <w:rsid w:val="3B0391A1"/>
    <w:rsid w:val="3B3BE655"/>
    <w:rsid w:val="3BA513D5"/>
    <w:rsid w:val="3BAB4A77"/>
    <w:rsid w:val="3BD7A072"/>
    <w:rsid w:val="3C1260F9"/>
    <w:rsid w:val="3C1A6513"/>
    <w:rsid w:val="3C1F1F5B"/>
    <w:rsid w:val="3C87A773"/>
    <w:rsid w:val="3D3A3122"/>
    <w:rsid w:val="3D41C400"/>
    <w:rsid w:val="3D6038EE"/>
    <w:rsid w:val="3D74216D"/>
    <w:rsid w:val="3D8456DF"/>
    <w:rsid w:val="3DB63574"/>
    <w:rsid w:val="3DD25F81"/>
    <w:rsid w:val="3DFBF121"/>
    <w:rsid w:val="3E10E64D"/>
    <w:rsid w:val="3E4BE9B0"/>
    <w:rsid w:val="3EDA8A72"/>
    <w:rsid w:val="3EEF29E0"/>
    <w:rsid w:val="3F014802"/>
    <w:rsid w:val="3F60A8D4"/>
    <w:rsid w:val="3F7AC7CE"/>
    <w:rsid w:val="3F9D2103"/>
    <w:rsid w:val="3FE689FF"/>
    <w:rsid w:val="4015BDBC"/>
    <w:rsid w:val="4023C38C"/>
    <w:rsid w:val="408C2645"/>
    <w:rsid w:val="40909C44"/>
    <w:rsid w:val="409AB3ED"/>
    <w:rsid w:val="41192B9D"/>
    <w:rsid w:val="4138F164"/>
    <w:rsid w:val="415F8318"/>
    <w:rsid w:val="4180B2C6"/>
    <w:rsid w:val="4185B838"/>
    <w:rsid w:val="418A3C2B"/>
    <w:rsid w:val="418EA875"/>
    <w:rsid w:val="41913C22"/>
    <w:rsid w:val="41AA9061"/>
    <w:rsid w:val="41B57C10"/>
    <w:rsid w:val="41BD0BFC"/>
    <w:rsid w:val="41CB1B77"/>
    <w:rsid w:val="41F73BF5"/>
    <w:rsid w:val="41FF577A"/>
    <w:rsid w:val="421F3D78"/>
    <w:rsid w:val="423E48D8"/>
    <w:rsid w:val="4247E2BD"/>
    <w:rsid w:val="42624C07"/>
    <w:rsid w:val="427B19F9"/>
    <w:rsid w:val="42A307E0"/>
    <w:rsid w:val="42DF844D"/>
    <w:rsid w:val="42F0F8BC"/>
    <w:rsid w:val="431121B9"/>
    <w:rsid w:val="4388F964"/>
    <w:rsid w:val="43ADFB95"/>
    <w:rsid w:val="43B854EA"/>
    <w:rsid w:val="43E3B31E"/>
    <w:rsid w:val="43EDE182"/>
    <w:rsid w:val="4400A7FD"/>
    <w:rsid w:val="4409FD3F"/>
    <w:rsid w:val="44104751"/>
    <w:rsid w:val="4452DEAD"/>
    <w:rsid w:val="44B88580"/>
    <w:rsid w:val="44BCF977"/>
    <w:rsid w:val="44EEE210"/>
    <w:rsid w:val="44F9C69C"/>
    <w:rsid w:val="452D083B"/>
    <w:rsid w:val="457BAE1B"/>
    <w:rsid w:val="45ADAA44"/>
    <w:rsid w:val="45EA5865"/>
    <w:rsid w:val="469596FD"/>
    <w:rsid w:val="46A059C0"/>
    <w:rsid w:val="46E900EE"/>
    <w:rsid w:val="46F2205C"/>
    <w:rsid w:val="473E03C4"/>
    <w:rsid w:val="47697D11"/>
    <w:rsid w:val="4789AB0A"/>
    <w:rsid w:val="47A3AB56"/>
    <w:rsid w:val="47B12901"/>
    <w:rsid w:val="47DE64DD"/>
    <w:rsid w:val="47F942B3"/>
    <w:rsid w:val="4855163B"/>
    <w:rsid w:val="48922D0C"/>
    <w:rsid w:val="489716EF"/>
    <w:rsid w:val="48A84840"/>
    <w:rsid w:val="48CFE33B"/>
    <w:rsid w:val="48F8E81B"/>
    <w:rsid w:val="48FE7352"/>
    <w:rsid w:val="49662A7B"/>
    <w:rsid w:val="498E615E"/>
    <w:rsid w:val="49D201EE"/>
    <w:rsid w:val="49D395D5"/>
    <w:rsid w:val="49DC3DDE"/>
    <w:rsid w:val="49EB5E22"/>
    <w:rsid w:val="4A077953"/>
    <w:rsid w:val="4A171B1F"/>
    <w:rsid w:val="4A389431"/>
    <w:rsid w:val="4A3D2297"/>
    <w:rsid w:val="4A621C9B"/>
    <w:rsid w:val="4A62A716"/>
    <w:rsid w:val="4A88B4F8"/>
    <w:rsid w:val="4AADA632"/>
    <w:rsid w:val="4AAF7850"/>
    <w:rsid w:val="4ACC5024"/>
    <w:rsid w:val="4AF4783C"/>
    <w:rsid w:val="4B8806C4"/>
    <w:rsid w:val="4BCA7999"/>
    <w:rsid w:val="4BDE7ADA"/>
    <w:rsid w:val="4BEDD049"/>
    <w:rsid w:val="4BFE7777"/>
    <w:rsid w:val="4C22C572"/>
    <w:rsid w:val="4C5CCB13"/>
    <w:rsid w:val="4C98950E"/>
    <w:rsid w:val="4CA14DE6"/>
    <w:rsid w:val="4D45DF4E"/>
    <w:rsid w:val="4D4ACEB8"/>
    <w:rsid w:val="4D61AA13"/>
    <w:rsid w:val="4D67E0B5"/>
    <w:rsid w:val="4D692159"/>
    <w:rsid w:val="4DCD8F8E"/>
    <w:rsid w:val="4E124504"/>
    <w:rsid w:val="4E34D4CC"/>
    <w:rsid w:val="4E4A42CC"/>
    <w:rsid w:val="4E4D05AD"/>
    <w:rsid w:val="4E6D7C48"/>
    <w:rsid w:val="4E779906"/>
    <w:rsid w:val="4E885EC1"/>
    <w:rsid w:val="4E9010D4"/>
    <w:rsid w:val="4E985BBC"/>
    <w:rsid w:val="4EDAEA76"/>
    <w:rsid w:val="4F1F5952"/>
    <w:rsid w:val="4F75E567"/>
    <w:rsid w:val="4F9C2041"/>
    <w:rsid w:val="4FC9961E"/>
    <w:rsid w:val="4FDDF3D1"/>
    <w:rsid w:val="4FF482CD"/>
    <w:rsid w:val="502D3591"/>
    <w:rsid w:val="505E5A17"/>
    <w:rsid w:val="507E04C4"/>
    <w:rsid w:val="5081D7F9"/>
    <w:rsid w:val="50CA14D3"/>
    <w:rsid w:val="50CA5433"/>
    <w:rsid w:val="50E23C17"/>
    <w:rsid w:val="5105B81B"/>
    <w:rsid w:val="51070AD4"/>
    <w:rsid w:val="5135ECD1"/>
    <w:rsid w:val="516C068D"/>
    <w:rsid w:val="51713C60"/>
    <w:rsid w:val="5184A66F"/>
    <w:rsid w:val="51A6FF20"/>
    <w:rsid w:val="51C2E846"/>
    <w:rsid w:val="51D0984B"/>
    <w:rsid w:val="51FA2A78"/>
    <w:rsid w:val="52065811"/>
    <w:rsid w:val="5242D821"/>
    <w:rsid w:val="5258404F"/>
    <w:rsid w:val="529BE639"/>
    <w:rsid w:val="52EDF429"/>
    <w:rsid w:val="5308323C"/>
    <w:rsid w:val="53995B96"/>
    <w:rsid w:val="5449568A"/>
    <w:rsid w:val="54933DD2"/>
    <w:rsid w:val="54C57785"/>
    <w:rsid w:val="54C66F7B"/>
    <w:rsid w:val="54D99AFE"/>
    <w:rsid w:val="5542A024"/>
    <w:rsid w:val="55578075"/>
    <w:rsid w:val="5566B20E"/>
    <w:rsid w:val="557D877D"/>
    <w:rsid w:val="55FD6ACF"/>
    <w:rsid w:val="565B1931"/>
    <w:rsid w:val="56887582"/>
    <w:rsid w:val="5698E25F"/>
    <w:rsid w:val="56C2D91F"/>
    <w:rsid w:val="56F33AA9"/>
    <w:rsid w:val="572A05D5"/>
    <w:rsid w:val="5784F21D"/>
    <w:rsid w:val="5796431F"/>
    <w:rsid w:val="57B64CDC"/>
    <w:rsid w:val="57B8CEF8"/>
    <w:rsid w:val="5801C5CB"/>
    <w:rsid w:val="58130B0C"/>
    <w:rsid w:val="58379335"/>
    <w:rsid w:val="5876549B"/>
    <w:rsid w:val="5892E0B3"/>
    <w:rsid w:val="58A1F01D"/>
    <w:rsid w:val="58BB84C4"/>
    <w:rsid w:val="58EFF23A"/>
    <w:rsid w:val="59114ECE"/>
    <w:rsid w:val="591CC7AD"/>
    <w:rsid w:val="59215036"/>
    <w:rsid w:val="59267297"/>
    <w:rsid w:val="59591136"/>
    <w:rsid w:val="595F393B"/>
    <w:rsid w:val="59604194"/>
    <w:rsid w:val="596DC7AB"/>
    <w:rsid w:val="598747D6"/>
    <w:rsid w:val="59956657"/>
    <w:rsid w:val="59E9A67B"/>
    <w:rsid w:val="59EE1E4C"/>
    <w:rsid w:val="5A1AAC8F"/>
    <w:rsid w:val="5A1E12CE"/>
    <w:rsid w:val="5A61F74C"/>
    <w:rsid w:val="5ADAF5B7"/>
    <w:rsid w:val="5ADCE846"/>
    <w:rsid w:val="5ADD696E"/>
    <w:rsid w:val="5B1A0495"/>
    <w:rsid w:val="5B7E1EEA"/>
    <w:rsid w:val="5BCE77F4"/>
    <w:rsid w:val="5BF2B93C"/>
    <w:rsid w:val="5BF92E73"/>
    <w:rsid w:val="5C01F566"/>
    <w:rsid w:val="5C0A73CB"/>
    <w:rsid w:val="5C3E1E06"/>
    <w:rsid w:val="5CB0B0BD"/>
    <w:rsid w:val="5CDCD261"/>
    <w:rsid w:val="5E29146B"/>
    <w:rsid w:val="5E32AA5E"/>
    <w:rsid w:val="5E870B67"/>
    <w:rsid w:val="5E920BB7"/>
    <w:rsid w:val="5EA5546C"/>
    <w:rsid w:val="5EFC8160"/>
    <w:rsid w:val="5F1131A1"/>
    <w:rsid w:val="5F4D351C"/>
    <w:rsid w:val="5F9E18A6"/>
    <w:rsid w:val="5FF01AF0"/>
    <w:rsid w:val="5FF20F81"/>
    <w:rsid w:val="6058E7FF"/>
    <w:rsid w:val="60B4EF88"/>
    <w:rsid w:val="610EB135"/>
    <w:rsid w:val="6134EC0F"/>
    <w:rsid w:val="61761946"/>
    <w:rsid w:val="61C6B904"/>
    <w:rsid w:val="6214F0DA"/>
    <w:rsid w:val="6218D8F9"/>
    <w:rsid w:val="623697EE"/>
    <w:rsid w:val="624DDD0A"/>
    <w:rsid w:val="6268BF60"/>
    <w:rsid w:val="6297A383"/>
    <w:rsid w:val="62E4C8D2"/>
    <w:rsid w:val="63AFC197"/>
    <w:rsid w:val="64279AAC"/>
    <w:rsid w:val="6431C8B4"/>
    <w:rsid w:val="6433A6B5"/>
    <w:rsid w:val="64419320"/>
    <w:rsid w:val="6485C47A"/>
    <w:rsid w:val="6498C517"/>
    <w:rsid w:val="649F19F9"/>
    <w:rsid w:val="64A28048"/>
    <w:rsid w:val="64AE5D01"/>
    <w:rsid w:val="650C2296"/>
    <w:rsid w:val="652C5922"/>
    <w:rsid w:val="6586E70E"/>
    <w:rsid w:val="66361A65"/>
    <w:rsid w:val="665412B7"/>
    <w:rsid w:val="667F5936"/>
    <w:rsid w:val="67011C65"/>
    <w:rsid w:val="67176293"/>
    <w:rsid w:val="6723F22E"/>
    <w:rsid w:val="6724357F"/>
    <w:rsid w:val="6730D312"/>
    <w:rsid w:val="676AAD53"/>
    <w:rsid w:val="67854433"/>
    <w:rsid w:val="67EFE318"/>
    <w:rsid w:val="6815EE3A"/>
    <w:rsid w:val="685138BD"/>
    <w:rsid w:val="685CB418"/>
    <w:rsid w:val="68C52C5E"/>
    <w:rsid w:val="68FA82E5"/>
    <w:rsid w:val="690122FD"/>
    <w:rsid w:val="699CF76A"/>
    <w:rsid w:val="69A80400"/>
    <w:rsid w:val="6A4CE944"/>
    <w:rsid w:val="6A4EB87A"/>
    <w:rsid w:val="6A6CF45B"/>
    <w:rsid w:val="6ABEBF9C"/>
    <w:rsid w:val="6B49259B"/>
    <w:rsid w:val="6B990D75"/>
    <w:rsid w:val="6BCB94BF"/>
    <w:rsid w:val="6BCEFAE5"/>
    <w:rsid w:val="6C044435"/>
    <w:rsid w:val="6C4CA505"/>
    <w:rsid w:val="6C76353C"/>
    <w:rsid w:val="6C8085AF"/>
    <w:rsid w:val="6C8C0841"/>
    <w:rsid w:val="6CAA2BDE"/>
    <w:rsid w:val="6CB41128"/>
    <w:rsid w:val="6CC1F5B1"/>
    <w:rsid w:val="6CC3543B"/>
    <w:rsid w:val="6CD75C31"/>
    <w:rsid w:val="6D0699C1"/>
    <w:rsid w:val="6D5AEE6F"/>
    <w:rsid w:val="6D6EB131"/>
    <w:rsid w:val="6D7D90E6"/>
    <w:rsid w:val="6D860985"/>
    <w:rsid w:val="6D92B1E6"/>
    <w:rsid w:val="6E2D5698"/>
    <w:rsid w:val="6E68DC5B"/>
    <w:rsid w:val="6EBA130B"/>
    <w:rsid w:val="6F033581"/>
    <w:rsid w:val="6FA208BB"/>
    <w:rsid w:val="6FADA911"/>
    <w:rsid w:val="6FD14DD3"/>
    <w:rsid w:val="6FD60C5A"/>
    <w:rsid w:val="6FD98F12"/>
    <w:rsid w:val="7025BA2C"/>
    <w:rsid w:val="703F022A"/>
    <w:rsid w:val="70ADB17D"/>
    <w:rsid w:val="70B53E85"/>
    <w:rsid w:val="70C53498"/>
    <w:rsid w:val="7149A65F"/>
    <w:rsid w:val="71555798"/>
    <w:rsid w:val="717EC67D"/>
    <w:rsid w:val="7180E5B3"/>
    <w:rsid w:val="71C8AEED"/>
    <w:rsid w:val="71F1D67E"/>
    <w:rsid w:val="71FF6F95"/>
    <w:rsid w:val="722A335E"/>
    <w:rsid w:val="72510EE6"/>
    <w:rsid w:val="7292F3C0"/>
    <w:rsid w:val="72E810D0"/>
    <w:rsid w:val="7328B404"/>
    <w:rsid w:val="736CD637"/>
    <w:rsid w:val="737D9358"/>
    <w:rsid w:val="73C70E7B"/>
    <w:rsid w:val="74317B9E"/>
    <w:rsid w:val="7452C7CD"/>
    <w:rsid w:val="7507B1DE"/>
    <w:rsid w:val="751423B1"/>
    <w:rsid w:val="755596C5"/>
    <w:rsid w:val="755B8B9A"/>
    <w:rsid w:val="756BBF08"/>
    <w:rsid w:val="761D1782"/>
    <w:rsid w:val="7628FBD3"/>
    <w:rsid w:val="765C7A3B"/>
    <w:rsid w:val="76B30591"/>
    <w:rsid w:val="76D4A594"/>
    <w:rsid w:val="76FA6D7E"/>
    <w:rsid w:val="76FE188A"/>
    <w:rsid w:val="77003185"/>
    <w:rsid w:val="7701763A"/>
    <w:rsid w:val="775E1C28"/>
    <w:rsid w:val="77B7EEDE"/>
    <w:rsid w:val="77E2BBD9"/>
    <w:rsid w:val="77F3E2FA"/>
    <w:rsid w:val="7814EF6C"/>
    <w:rsid w:val="7856053C"/>
    <w:rsid w:val="78D034FC"/>
    <w:rsid w:val="78FD6689"/>
    <w:rsid w:val="79194D7F"/>
    <w:rsid w:val="79406E1A"/>
    <w:rsid w:val="79437D6D"/>
    <w:rsid w:val="7997D5F3"/>
    <w:rsid w:val="79CD1DC2"/>
    <w:rsid w:val="79FE666A"/>
    <w:rsid w:val="7A49E4B1"/>
    <w:rsid w:val="7A583220"/>
    <w:rsid w:val="7A9FD6F8"/>
    <w:rsid w:val="7ACE2B28"/>
    <w:rsid w:val="7B2A1ACC"/>
    <w:rsid w:val="7B606270"/>
    <w:rsid w:val="7B680C83"/>
    <w:rsid w:val="7B68EE23"/>
    <w:rsid w:val="7BA651DB"/>
    <w:rsid w:val="7BB5C7CE"/>
    <w:rsid w:val="7C2F7628"/>
    <w:rsid w:val="7C4CCC3B"/>
    <w:rsid w:val="7C55DB62"/>
    <w:rsid w:val="7C58D47D"/>
    <w:rsid w:val="7C5CB116"/>
    <w:rsid w:val="7D0979C9"/>
    <w:rsid w:val="7D1039D2"/>
    <w:rsid w:val="7DAD1147"/>
    <w:rsid w:val="7DB0EC43"/>
    <w:rsid w:val="7DC2B56F"/>
    <w:rsid w:val="7DF188B2"/>
    <w:rsid w:val="7E3016ED"/>
    <w:rsid w:val="7E3BB358"/>
    <w:rsid w:val="7E538EC2"/>
    <w:rsid w:val="7E7D7DCE"/>
    <w:rsid w:val="7EF95204"/>
    <w:rsid w:val="7F3F7680"/>
    <w:rsid w:val="7F6E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3A6F0"/>
  <w15:chartTrackingRefBased/>
  <w15:docId w15:val="{39ED28CC-C52C-40CB-A952-806176E2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99"/>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3"/>
      </w:numPr>
    </w:pPr>
  </w:style>
  <w:style w:type="numbering" w:customStyle="1" w:styleId="ImportedStyle2">
    <w:name w:val="Imported Style 2"/>
    <w:rsid w:val="005F349B"/>
  </w:style>
  <w:style w:type="numbering" w:customStyle="1" w:styleId="List1">
    <w:name w:val="List 1"/>
    <w:basedOn w:val="ImportedStyle3"/>
    <w:rsid w:val="005F349B"/>
    <w:pPr>
      <w:numPr>
        <w:numId w:val="11"/>
      </w:numPr>
    </w:pPr>
  </w:style>
  <w:style w:type="numbering" w:customStyle="1" w:styleId="ImportedStyle3">
    <w:name w:val="Imported Style 3"/>
    <w:rsid w:val="005F349B"/>
  </w:style>
  <w:style w:type="numbering" w:customStyle="1" w:styleId="List21">
    <w:name w:val="List 21"/>
    <w:basedOn w:val="ImportedStyle4"/>
    <w:rsid w:val="005F349B"/>
    <w:pPr>
      <w:numPr>
        <w:numId w:val="4"/>
      </w:numPr>
    </w:pPr>
  </w:style>
  <w:style w:type="numbering" w:customStyle="1" w:styleId="ImportedStyle4">
    <w:name w:val="Imported Style 4"/>
    <w:rsid w:val="005F349B"/>
  </w:style>
  <w:style w:type="numbering" w:customStyle="1" w:styleId="List31">
    <w:name w:val="List 31"/>
    <w:basedOn w:val="ImportedStyle4"/>
    <w:rsid w:val="005F349B"/>
    <w:pPr>
      <w:numPr>
        <w:numId w:val="5"/>
      </w:numPr>
    </w:pPr>
  </w:style>
  <w:style w:type="numbering" w:customStyle="1" w:styleId="List41">
    <w:name w:val="List 41"/>
    <w:basedOn w:val="ImportedStyle5"/>
    <w:rsid w:val="005F349B"/>
    <w:pPr>
      <w:numPr>
        <w:numId w:val="6"/>
      </w:numPr>
    </w:pPr>
  </w:style>
  <w:style w:type="numbering" w:customStyle="1" w:styleId="ImportedStyle5">
    <w:name w:val="Imported Style 5"/>
    <w:rsid w:val="005F349B"/>
  </w:style>
  <w:style w:type="numbering" w:customStyle="1" w:styleId="List51">
    <w:name w:val="List 51"/>
    <w:basedOn w:val="ImportedStyle5"/>
    <w:rsid w:val="005F349B"/>
    <w:pPr>
      <w:numPr>
        <w:numId w:val="7"/>
      </w:numPr>
    </w:pPr>
  </w:style>
  <w:style w:type="numbering" w:customStyle="1" w:styleId="List6">
    <w:name w:val="List 6"/>
    <w:basedOn w:val="ImportedStyle6"/>
    <w:rsid w:val="005F349B"/>
    <w:pPr>
      <w:numPr>
        <w:numId w:val="8"/>
      </w:numPr>
    </w:pPr>
  </w:style>
  <w:style w:type="numbering" w:customStyle="1" w:styleId="ImportedStyle6">
    <w:name w:val="Imported Style 6"/>
    <w:rsid w:val="005F349B"/>
  </w:style>
  <w:style w:type="numbering" w:customStyle="1" w:styleId="List7">
    <w:name w:val="List 7"/>
    <w:basedOn w:val="ImportedStyle3"/>
    <w:rsid w:val="005F349B"/>
    <w:pPr>
      <w:numPr>
        <w:numId w:val="12"/>
      </w:numPr>
    </w:pPr>
  </w:style>
  <w:style w:type="numbering" w:customStyle="1" w:styleId="List8">
    <w:name w:val="List 8"/>
    <w:basedOn w:val="ImportedStyle7"/>
    <w:rsid w:val="005F349B"/>
    <w:pPr>
      <w:numPr>
        <w:numId w:val="9"/>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10"/>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3"/>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4"/>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 w:type="paragraph" w:styleId="BodyTextIndent">
    <w:name w:val="Body Text Indent"/>
    <w:basedOn w:val="Normal"/>
    <w:link w:val="BodyTextIndentChar"/>
    <w:uiPriority w:val="99"/>
    <w:unhideWhenUsed/>
    <w:rsid w:val="00431C64"/>
    <w:pPr>
      <w:spacing w:after="120"/>
      <w:ind w:left="283"/>
    </w:pPr>
  </w:style>
  <w:style w:type="character" w:customStyle="1" w:styleId="BodyTextIndentChar">
    <w:name w:val="Body Text Indent Char"/>
    <w:basedOn w:val="DefaultParagraphFont"/>
    <w:link w:val="BodyTextIndent"/>
    <w:uiPriority w:val="99"/>
    <w:rsid w:val="00431C6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32456318">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53544678977526516"/>
          <c:h val="0.84202347690850621"/>
        </c:manualLayout>
      </c:layout>
      <c:lineChart>
        <c:grouping val="standard"/>
        <c:varyColors val="0"/>
        <c:ser>
          <c:idx val="0"/>
          <c:order val="0"/>
          <c:tx>
            <c:strRef>
              <c:f>'Swansea Bay data revised'!$A$2</c:f>
              <c:strCache>
                <c:ptCount val="1"/>
                <c:pt idx="0">
                  <c:v>Number of Disciplinary cases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revised'!$B$2:$G$2</c:f>
              <c:numCache>
                <c:formatCode>General</c:formatCode>
                <c:ptCount val="6"/>
                <c:pt idx="0">
                  <c:v>48</c:v>
                </c:pt>
                <c:pt idx="1">
                  <c:v>50</c:v>
                </c:pt>
                <c:pt idx="2">
                  <c:v>52</c:v>
                </c:pt>
                <c:pt idx="3">
                  <c:v>47</c:v>
                </c:pt>
                <c:pt idx="4">
                  <c:v>57</c:v>
                </c:pt>
                <c:pt idx="5">
                  <c:v>60</c:v>
                </c:pt>
              </c:numCache>
            </c:numRef>
          </c:val>
          <c:smooth val="0"/>
          <c:extLst>
            <c:ext xmlns:c16="http://schemas.microsoft.com/office/drawing/2014/chart" uri="{C3380CC4-5D6E-409C-BE32-E72D297353CC}">
              <c16:uniqueId val="{00000000-A686-405F-8E18-04986C298810}"/>
            </c:ext>
          </c:extLst>
        </c:ser>
        <c:ser>
          <c:idx val="1"/>
          <c:order val="1"/>
          <c:tx>
            <c:strRef>
              <c:f>'Swansea Bay data revised'!$A$3</c:f>
              <c:strCache>
                <c:ptCount val="1"/>
                <c:pt idx="0">
                  <c:v>No. of Disciplinary cases opened in month</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revised'!$B$3:$G$3</c:f>
              <c:numCache>
                <c:formatCode>General</c:formatCode>
                <c:ptCount val="6"/>
                <c:pt idx="0">
                  <c:v>5</c:v>
                </c:pt>
                <c:pt idx="1">
                  <c:v>5</c:v>
                </c:pt>
                <c:pt idx="2">
                  <c:v>9</c:v>
                </c:pt>
                <c:pt idx="3">
                  <c:v>3</c:v>
                </c:pt>
                <c:pt idx="4">
                  <c:v>5</c:v>
                </c:pt>
                <c:pt idx="5">
                  <c:v>34</c:v>
                </c:pt>
              </c:numCache>
            </c:numRef>
          </c:val>
          <c:smooth val="0"/>
          <c:extLst>
            <c:ext xmlns:c16="http://schemas.microsoft.com/office/drawing/2014/chart" uri="{C3380CC4-5D6E-409C-BE32-E72D297353CC}">
              <c16:uniqueId val="{00000001-A686-405F-8E18-04986C298810}"/>
            </c:ext>
          </c:extLst>
        </c:ser>
        <c:ser>
          <c:idx val="2"/>
          <c:order val="2"/>
          <c:tx>
            <c:strRef>
              <c:f>'Swansea Bay data revised'!$A$4</c:f>
              <c:strCache>
                <c:ptCount val="1"/>
                <c:pt idx="0">
                  <c:v>No. of Disciplinary cases closed in month</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revised'!$B$4:$G$4</c:f>
              <c:numCache>
                <c:formatCode>General</c:formatCode>
                <c:ptCount val="6"/>
                <c:pt idx="0">
                  <c:v>6</c:v>
                </c:pt>
                <c:pt idx="1">
                  <c:v>0</c:v>
                </c:pt>
                <c:pt idx="2">
                  <c:v>6</c:v>
                </c:pt>
                <c:pt idx="3">
                  <c:v>8</c:v>
                </c:pt>
                <c:pt idx="4">
                  <c:v>4</c:v>
                </c:pt>
                <c:pt idx="5">
                  <c:v>8</c:v>
                </c:pt>
              </c:numCache>
            </c:numRef>
          </c:val>
          <c:smooth val="0"/>
          <c:extLst>
            <c:ext xmlns:c16="http://schemas.microsoft.com/office/drawing/2014/chart" uri="{C3380CC4-5D6E-409C-BE32-E72D297353CC}">
              <c16:uniqueId val="{00000002-A686-405F-8E18-04986C298810}"/>
            </c:ext>
          </c:extLst>
        </c:ser>
        <c:ser>
          <c:idx val="3"/>
          <c:order val="3"/>
          <c:tx>
            <c:strRef>
              <c:f>'Swansea Bay data revised'!$A$5</c:f>
              <c:strCache>
                <c:ptCount val="1"/>
                <c:pt idx="0">
                  <c:v>Total No. of staff suspended (inc &gt;6 months)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revised'!$B$5:$G$5</c:f>
              <c:numCache>
                <c:formatCode>General</c:formatCode>
                <c:ptCount val="6"/>
                <c:pt idx="0">
                  <c:v>5</c:v>
                </c:pt>
                <c:pt idx="1">
                  <c:v>5</c:v>
                </c:pt>
                <c:pt idx="2">
                  <c:v>5</c:v>
                </c:pt>
                <c:pt idx="3">
                  <c:v>5</c:v>
                </c:pt>
                <c:pt idx="4">
                  <c:v>5</c:v>
                </c:pt>
                <c:pt idx="5">
                  <c:v>5</c:v>
                </c:pt>
              </c:numCache>
            </c:numRef>
          </c:val>
          <c:smooth val="0"/>
          <c:extLst>
            <c:ext xmlns:c16="http://schemas.microsoft.com/office/drawing/2014/chart" uri="{C3380CC4-5D6E-409C-BE32-E72D297353CC}">
              <c16:uniqueId val="{00000003-A686-405F-8E18-04986C298810}"/>
            </c:ext>
          </c:extLst>
        </c:ser>
        <c:ser>
          <c:idx val="4"/>
          <c:order val="4"/>
          <c:tx>
            <c:strRef>
              <c:f>'Swansea Bay data revised'!$A$6</c:f>
              <c:strCache>
                <c:ptCount val="1"/>
                <c:pt idx="0">
                  <c:v>No. of staff suspended &gt;6 months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revised'!$B$6:$G$6</c:f>
              <c:numCache>
                <c:formatCode>General</c:formatCode>
                <c:ptCount val="6"/>
                <c:pt idx="0">
                  <c:v>4</c:v>
                </c:pt>
                <c:pt idx="1">
                  <c:v>4</c:v>
                </c:pt>
                <c:pt idx="2">
                  <c:v>3</c:v>
                </c:pt>
                <c:pt idx="3">
                  <c:v>4</c:v>
                </c:pt>
                <c:pt idx="4">
                  <c:v>3</c:v>
                </c:pt>
                <c:pt idx="5">
                  <c:v>3</c:v>
                </c:pt>
              </c:numCache>
            </c:numRef>
          </c:val>
          <c:smooth val="0"/>
          <c:extLst>
            <c:ext xmlns:c16="http://schemas.microsoft.com/office/drawing/2014/chart" uri="{C3380CC4-5D6E-409C-BE32-E72D297353CC}">
              <c16:uniqueId val="{00000004-A686-405F-8E18-04986C298810}"/>
            </c:ext>
          </c:extLst>
        </c:ser>
        <c:ser>
          <c:idx val="5"/>
          <c:order val="5"/>
          <c:tx>
            <c:strRef>
              <c:f>'Swansea Bay data revised'!$A$7</c:f>
              <c:strCache>
                <c:ptCount val="1"/>
                <c:pt idx="0">
                  <c:v>No. of cases continuing for &gt;2 years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revised'!$B$7:$G$7</c:f>
              <c:numCache>
                <c:formatCode>General</c:formatCode>
                <c:ptCount val="6"/>
                <c:pt idx="0">
                  <c:v>1</c:v>
                </c:pt>
                <c:pt idx="1">
                  <c:v>1</c:v>
                </c:pt>
                <c:pt idx="2">
                  <c:v>0</c:v>
                </c:pt>
                <c:pt idx="3">
                  <c:v>1</c:v>
                </c:pt>
                <c:pt idx="4">
                  <c:v>1</c:v>
                </c:pt>
                <c:pt idx="5">
                  <c:v>1</c:v>
                </c:pt>
              </c:numCache>
            </c:numRef>
          </c:val>
          <c:smooth val="0"/>
          <c:extLst>
            <c:ext xmlns:c16="http://schemas.microsoft.com/office/drawing/2014/chart" uri="{C3380CC4-5D6E-409C-BE32-E72D297353CC}">
              <c16:uniqueId val="{00000005-A686-405F-8E18-04986C298810}"/>
            </c:ext>
          </c:extLst>
        </c:ser>
        <c:ser>
          <c:idx val="6"/>
          <c:order val="6"/>
          <c:tx>
            <c:strRef>
              <c:f>'Swansea Bay data revised'!$A$8</c:f>
              <c:strCache>
                <c:ptCount val="1"/>
                <c:pt idx="0">
                  <c:v>Dignity at work</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revised'!$B$8:$G$8</c:f>
              <c:numCache>
                <c:formatCode>General</c:formatCode>
                <c:ptCount val="6"/>
                <c:pt idx="0">
                  <c:v>5</c:v>
                </c:pt>
                <c:pt idx="1">
                  <c:v>5</c:v>
                </c:pt>
                <c:pt idx="2">
                  <c:v>4</c:v>
                </c:pt>
                <c:pt idx="3">
                  <c:v>5</c:v>
                </c:pt>
                <c:pt idx="4">
                  <c:v>4</c:v>
                </c:pt>
                <c:pt idx="5">
                  <c:v>3</c:v>
                </c:pt>
              </c:numCache>
            </c:numRef>
          </c:val>
          <c:smooth val="0"/>
          <c:extLst>
            <c:ext xmlns:c16="http://schemas.microsoft.com/office/drawing/2014/chart" uri="{C3380CC4-5D6E-409C-BE32-E72D297353CC}">
              <c16:uniqueId val="{00000006-A686-405F-8E18-04986C298810}"/>
            </c:ext>
          </c:extLst>
        </c:ser>
        <c:ser>
          <c:idx val="7"/>
          <c:order val="7"/>
          <c:tx>
            <c:strRef>
              <c:f>'Swansea Bay data revised'!$A$9</c:f>
              <c:strCache>
                <c:ptCount val="1"/>
                <c:pt idx="0">
                  <c:v>Grievances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revised'!$B$9:$G$9</c:f>
              <c:numCache>
                <c:formatCode>General</c:formatCode>
                <c:ptCount val="6"/>
                <c:pt idx="0">
                  <c:v>24</c:v>
                </c:pt>
                <c:pt idx="1">
                  <c:v>25</c:v>
                </c:pt>
                <c:pt idx="2">
                  <c:v>25</c:v>
                </c:pt>
                <c:pt idx="3">
                  <c:v>29</c:v>
                </c:pt>
                <c:pt idx="4">
                  <c:v>26</c:v>
                </c:pt>
                <c:pt idx="5">
                  <c:v>28</c:v>
                </c:pt>
              </c:numCache>
            </c:numRef>
          </c:val>
          <c:smooth val="0"/>
          <c:extLst>
            <c:ext xmlns:c16="http://schemas.microsoft.com/office/drawing/2014/chart" uri="{C3380CC4-5D6E-409C-BE32-E72D297353CC}">
              <c16:uniqueId val="{00000007-A686-405F-8E18-04986C298810}"/>
            </c:ext>
          </c:extLst>
        </c:ser>
        <c:ser>
          <c:idx val="8"/>
          <c:order val="8"/>
          <c:tx>
            <c:strRef>
              <c:f>'Swansea Bay data revised'!$A$10</c:f>
              <c:strCache>
                <c:ptCount val="1"/>
                <c:pt idx="0">
                  <c:v>ET’s</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revised'!$B$10:$G$10</c:f>
              <c:numCache>
                <c:formatCode>General</c:formatCode>
                <c:ptCount val="6"/>
                <c:pt idx="0">
                  <c:v>3</c:v>
                </c:pt>
                <c:pt idx="1">
                  <c:v>3</c:v>
                </c:pt>
                <c:pt idx="2">
                  <c:v>1</c:v>
                </c:pt>
                <c:pt idx="3">
                  <c:v>1</c:v>
                </c:pt>
                <c:pt idx="4">
                  <c:v>1</c:v>
                </c:pt>
                <c:pt idx="5">
                  <c:v>1</c:v>
                </c:pt>
              </c:numCache>
            </c:numRef>
          </c:val>
          <c:smooth val="0"/>
          <c:extLst>
            <c:ext xmlns:c16="http://schemas.microsoft.com/office/drawing/2014/chart" uri="{C3380CC4-5D6E-409C-BE32-E72D297353CC}">
              <c16:uniqueId val="{00000008-A686-405F-8E18-04986C298810}"/>
            </c:ext>
          </c:extLst>
        </c:ser>
        <c:ser>
          <c:idx val="9"/>
          <c:order val="9"/>
          <c:tx>
            <c:strRef>
              <c:f>'Swansea Bay data revised'!$A$11</c:f>
              <c:strCache>
                <c:ptCount val="1"/>
                <c:pt idx="0">
                  <c:v>Capability</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revised'!$B$11:$G$11</c:f>
              <c:numCache>
                <c:formatCode>General</c:formatCode>
                <c:ptCount val="6"/>
                <c:pt idx="0">
                  <c:v>6</c:v>
                </c:pt>
                <c:pt idx="1">
                  <c:v>6</c:v>
                </c:pt>
                <c:pt idx="2">
                  <c:v>4</c:v>
                </c:pt>
                <c:pt idx="3">
                  <c:v>5</c:v>
                </c:pt>
                <c:pt idx="4">
                  <c:v>5</c:v>
                </c:pt>
                <c:pt idx="5">
                  <c:v>3</c:v>
                </c:pt>
              </c:numCache>
            </c:numRef>
          </c:val>
          <c:smooth val="0"/>
          <c:extLst>
            <c:ext xmlns:c16="http://schemas.microsoft.com/office/drawing/2014/chart" uri="{C3380CC4-5D6E-409C-BE32-E72D297353CC}">
              <c16:uniqueId val="{00000009-A686-405F-8E18-04986C298810}"/>
            </c:ext>
          </c:extLst>
        </c:ser>
        <c:ser>
          <c:idx val="10"/>
          <c:order val="10"/>
          <c:tx>
            <c:strRef>
              <c:f>'Swansea Bay data revised'!$A$12</c:f>
              <c:strCache>
                <c:ptCount val="1"/>
                <c:pt idx="0">
                  <c:v>Whistleblowing</c:v>
                </c:pt>
              </c:strCache>
            </c:strRef>
          </c:tx>
          <c:marker>
            <c:symbol val="none"/>
          </c:marker>
          <c:cat>
            <c:strRef>
              <c:f>'Swansea Bay data revised'!$B$1:$G$1</c:f>
              <c:strCache>
                <c:ptCount val="6"/>
                <c:pt idx="0">
                  <c:v>Nov</c:v>
                </c:pt>
                <c:pt idx="1">
                  <c:v>Dec</c:v>
                </c:pt>
                <c:pt idx="2">
                  <c:v>Jan</c:v>
                </c:pt>
                <c:pt idx="3">
                  <c:v>Feb</c:v>
                </c:pt>
                <c:pt idx="4">
                  <c:v>Mar</c:v>
                </c:pt>
                <c:pt idx="5">
                  <c:v>Apr</c:v>
                </c:pt>
              </c:strCache>
            </c:strRef>
          </c:cat>
          <c:val>
            <c:numRef>
              <c:f>'Swansea Bay data revised'!$B$12:$G$12</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A-A686-405F-8E18-04986C298810}"/>
            </c:ext>
          </c:extLst>
        </c:ser>
        <c:dLbls>
          <c:showLegendKey val="0"/>
          <c:showVal val="0"/>
          <c:showCatName val="0"/>
          <c:showSerName val="0"/>
          <c:showPercent val="0"/>
          <c:showBubbleSize val="0"/>
        </c:dLbls>
        <c:smooth val="0"/>
        <c:axId val="319380880"/>
        <c:axId val="1"/>
      </c:lineChart>
      <c:catAx>
        <c:axId val="319380880"/>
        <c:scaling>
          <c:orientation val="minMax"/>
        </c:scaling>
        <c:delete val="0"/>
        <c:axPos val="b"/>
        <c:numFmt formatCode="mmm\-yy" sourceLinked="0"/>
        <c:majorTickMark val="out"/>
        <c:minorTickMark val="none"/>
        <c:tickLblPos val="nextTo"/>
        <c:txPr>
          <a:bodyPr rot="-5400000" vert="horz"/>
          <a:lstStyle/>
          <a:p>
            <a:pPr>
              <a:defRPr sz="900" b="0"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noMultiLvlLbl val="1"/>
      </c:catAx>
      <c:valAx>
        <c:axId val="1"/>
        <c:scaling>
          <c:orientation val="minMax"/>
          <c:max val="65"/>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61859709797215368"/>
          <c:y val="1.3026069279470281E-2"/>
          <c:w val="0.36887977130897537"/>
          <c:h val="0.98372483260109223"/>
        </c:manualLayout>
      </c:layout>
      <c:overlay val="0"/>
      <c:txPr>
        <a:bodyPr/>
        <a:lstStyle/>
        <a:p>
          <a:pPr>
            <a:defRPr sz="80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58d5018-feb4-45ec-8043-ac7152467c64">
      <UserInfo>
        <DisplayName>Bethan Raby (Swansea Bay UHB - Human Resources)</DisplayName>
        <AccountId>18</AccountId>
        <AccountType/>
      </UserInfo>
      <UserInfo>
        <DisplayName>Sarah Jenkins (Swansea Bay UHB - Workforce)</DisplayName>
        <AccountId>16</AccountId>
        <AccountType/>
      </UserInfo>
      <UserInfo>
        <DisplayName>Emma Owen (Swansea Bay UHB - Workforce Development)</DisplayName>
        <AccountId>15</AccountId>
        <AccountType/>
      </UserInfo>
    </SharedWithUsers>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e3ab05dccefa9b4269ea26d6b8efa53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046099962c455b4266998920857481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1336AC-2356-4CA4-9054-9BA088FCCF3C}">
  <ds:schemaRefs>
    <ds:schemaRef ds:uri="http://schemas.microsoft.com/office/2006/metadata/properties"/>
    <ds:schemaRef ds:uri="http://schemas.microsoft.com/office/infopath/2007/PartnerControls"/>
    <ds:schemaRef ds:uri="258d5018-feb4-45ec-8043-ac7152467c64"/>
    <ds:schemaRef ds:uri="2795bbee-07b4-4e79-98d8-0419d9871cad"/>
  </ds:schemaRefs>
</ds:datastoreItem>
</file>

<file path=customXml/itemProps2.xml><?xml version="1.0" encoding="utf-8"?>
<ds:datastoreItem xmlns:ds="http://schemas.openxmlformats.org/officeDocument/2006/customXml" ds:itemID="{CDC66AC0-0DE0-4EC7-8F07-CB27318CC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159FA0-5E0D-4C20-945F-9D970C5315C3}">
  <ds:schemaRefs>
    <ds:schemaRef ds:uri="http://schemas.openxmlformats.org/officeDocument/2006/bibliography"/>
  </ds:schemaRefs>
</ds:datastoreItem>
</file>

<file path=customXml/itemProps4.xml><?xml version="1.0" encoding="utf-8"?>
<ds:datastoreItem xmlns:ds="http://schemas.openxmlformats.org/officeDocument/2006/customXml" ds:itemID="{F5BCBA8E-CF61-4B7C-890B-7F6ABA6D22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2189</Words>
  <Characters>12482</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Sophie Herbert (Swansea Bay UHB - Corporate Governance )</cp:lastModifiedBy>
  <cp:revision>2</cp:revision>
  <cp:lastPrinted>2019-12-13T12:12:00Z</cp:lastPrinted>
  <dcterms:created xsi:type="dcterms:W3CDTF">2024-06-10T12:44:00Z</dcterms:created>
  <dcterms:modified xsi:type="dcterms:W3CDTF">2024-06-10T12:44:00Z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0x0101006652E948FA37F943B0514D0A14AFC95A</vt:lpwstr>
  </property>
</Properties>
</file>