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2F6DD0C3" w:rsidR="0052297E" w:rsidRPr="006A24CC" w:rsidRDefault="00C107F2" w:rsidP="008C3526">
      <w:pPr>
        <w:pStyle w:val="NoSpacing"/>
        <w:jc w:val="both"/>
        <w:rPr>
          <w:rFonts w:ascii="Verdana" w:hAnsi="Verdana"/>
          <w:noProof/>
          <w:sz w:val="24"/>
          <w:szCs w:val="24"/>
          <w:lang w:eastAsia="en-GB"/>
        </w:rPr>
      </w:pPr>
      <w:r w:rsidRPr="006A24CC">
        <w:rPr>
          <w:rFonts w:ascii="Verdana" w:hAnsi="Verdana"/>
          <w:noProof/>
          <w:sz w:val="24"/>
          <w:szCs w:val="24"/>
          <w:lang w:eastAsia="en-GB"/>
        </w:rPr>
        <w:tab/>
      </w:r>
      <w:r w:rsidR="0072604C" w:rsidRPr="006A24CC">
        <w:rPr>
          <w:rFonts w:ascii="Verdana" w:hAnsi="Verdana"/>
          <w:noProof/>
          <w:sz w:val="24"/>
          <w:szCs w:val="24"/>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6A24CC" w14:paraId="6D2903E2" w14:textId="77777777" w:rsidTr="00DA76AD">
        <w:tc>
          <w:tcPr>
            <w:tcW w:w="2547" w:type="dxa"/>
          </w:tcPr>
          <w:p w14:paraId="6D2903DE" w14:textId="77777777" w:rsidR="00F5082D" w:rsidRPr="006A24CC" w:rsidRDefault="00F5082D" w:rsidP="006A24CC">
            <w:pPr>
              <w:jc w:val="both"/>
              <w:rPr>
                <w:rFonts w:ascii="Verdana" w:hAnsi="Verdana" w:cs="Arial"/>
                <w:b/>
                <w:sz w:val="24"/>
                <w:szCs w:val="24"/>
              </w:rPr>
            </w:pPr>
            <w:r w:rsidRPr="006A24CC">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10-02T00:00:00Z">
              <w:dateFormat w:val="dd MMMM yyyy"/>
              <w:lid w:val="en-GB"/>
              <w:storeMappedDataAs w:val="dateTime"/>
              <w:calendar w:val="gregorian"/>
            </w:date>
          </w:sdtPr>
          <w:sdtEndPr/>
          <w:sdtContent>
            <w:tc>
              <w:tcPr>
                <w:tcW w:w="3260" w:type="dxa"/>
                <w:gridSpan w:val="2"/>
              </w:tcPr>
              <w:p w14:paraId="6D2903DF" w14:textId="3F5292D8" w:rsidR="00F5082D" w:rsidRPr="006A24CC" w:rsidRDefault="00E874A8" w:rsidP="006A24CC">
                <w:pPr>
                  <w:jc w:val="both"/>
                  <w:rPr>
                    <w:rFonts w:ascii="Verdana" w:hAnsi="Verdana" w:cs="Arial"/>
                    <w:b/>
                    <w:sz w:val="24"/>
                    <w:szCs w:val="24"/>
                  </w:rPr>
                </w:pPr>
                <w:r>
                  <w:rPr>
                    <w:rFonts w:ascii="Verdana" w:hAnsi="Verdana" w:cs="Arial"/>
                    <w:b/>
                    <w:sz w:val="24"/>
                    <w:szCs w:val="24"/>
                  </w:rPr>
                  <w:t>0</w:t>
                </w:r>
                <w:r w:rsidR="001C5F00">
                  <w:rPr>
                    <w:rFonts w:ascii="Verdana" w:hAnsi="Verdana" w:cs="Arial"/>
                    <w:b/>
                    <w:sz w:val="24"/>
                    <w:szCs w:val="24"/>
                  </w:rPr>
                  <w:t>2</w:t>
                </w:r>
                <w:r>
                  <w:rPr>
                    <w:rFonts w:ascii="Verdana" w:hAnsi="Verdana" w:cs="Arial"/>
                    <w:b/>
                    <w:sz w:val="24"/>
                    <w:szCs w:val="24"/>
                  </w:rPr>
                  <w:t xml:space="preserve"> October 2025</w:t>
                </w:r>
              </w:p>
            </w:tc>
          </w:sdtContent>
        </w:sdt>
        <w:tc>
          <w:tcPr>
            <w:tcW w:w="2368" w:type="dxa"/>
            <w:gridSpan w:val="3"/>
          </w:tcPr>
          <w:p w14:paraId="6D2903E0" w14:textId="77777777" w:rsidR="00F5082D" w:rsidRPr="006A24CC" w:rsidRDefault="00F5082D" w:rsidP="006A24CC">
            <w:pPr>
              <w:jc w:val="both"/>
              <w:rPr>
                <w:rFonts w:ascii="Verdana" w:hAnsi="Verdana" w:cs="Arial"/>
                <w:b/>
                <w:sz w:val="24"/>
                <w:szCs w:val="24"/>
              </w:rPr>
            </w:pPr>
            <w:r w:rsidRPr="006A24CC">
              <w:rPr>
                <w:rFonts w:ascii="Verdana" w:hAnsi="Verdana" w:cs="Arial"/>
                <w:b/>
                <w:sz w:val="24"/>
                <w:szCs w:val="24"/>
              </w:rPr>
              <w:t>Agenda Item</w:t>
            </w:r>
          </w:p>
        </w:tc>
        <w:tc>
          <w:tcPr>
            <w:tcW w:w="841" w:type="dxa"/>
          </w:tcPr>
          <w:p w14:paraId="6D2903E1" w14:textId="6E355655" w:rsidR="00F5082D" w:rsidRPr="006A24CC" w:rsidRDefault="00E874A8" w:rsidP="006A24CC">
            <w:pPr>
              <w:jc w:val="both"/>
              <w:rPr>
                <w:rFonts w:ascii="Verdana" w:hAnsi="Verdana" w:cs="Arial"/>
                <w:b/>
                <w:sz w:val="24"/>
                <w:szCs w:val="24"/>
              </w:rPr>
            </w:pPr>
            <w:r>
              <w:rPr>
                <w:rFonts w:ascii="Verdana" w:hAnsi="Verdana" w:cs="Arial"/>
                <w:b/>
                <w:sz w:val="24"/>
                <w:szCs w:val="24"/>
              </w:rPr>
              <w:t>3.3</w:t>
            </w:r>
          </w:p>
        </w:tc>
      </w:tr>
      <w:tr w:rsidR="00083FC0" w:rsidRPr="006A24CC" w14:paraId="6D2903E5" w14:textId="77777777" w:rsidTr="00DA76AD">
        <w:tc>
          <w:tcPr>
            <w:tcW w:w="2547" w:type="dxa"/>
          </w:tcPr>
          <w:p w14:paraId="6D2903E3" w14:textId="77777777" w:rsidR="00034194" w:rsidRPr="006A24CC" w:rsidRDefault="00034194" w:rsidP="006A24CC">
            <w:pPr>
              <w:jc w:val="both"/>
              <w:rPr>
                <w:rFonts w:ascii="Verdana" w:hAnsi="Verdana" w:cs="Arial"/>
                <w:b/>
                <w:sz w:val="24"/>
                <w:szCs w:val="24"/>
              </w:rPr>
            </w:pPr>
            <w:r w:rsidRPr="006A24CC">
              <w:rPr>
                <w:rFonts w:ascii="Verdana" w:hAnsi="Verdana" w:cs="Arial"/>
                <w:b/>
                <w:sz w:val="24"/>
                <w:szCs w:val="24"/>
              </w:rPr>
              <w:t>Report Title</w:t>
            </w:r>
          </w:p>
        </w:tc>
        <w:tc>
          <w:tcPr>
            <w:tcW w:w="6469" w:type="dxa"/>
            <w:gridSpan w:val="6"/>
          </w:tcPr>
          <w:p w14:paraId="6D2903E4" w14:textId="415885CF" w:rsidR="00034194" w:rsidRPr="006A24CC" w:rsidRDefault="00844FD4" w:rsidP="006A24CC">
            <w:pPr>
              <w:jc w:val="both"/>
              <w:rPr>
                <w:rFonts w:ascii="Verdana" w:hAnsi="Verdana" w:cs="Arial"/>
                <w:b/>
                <w:sz w:val="24"/>
                <w:szCs w:val="24"/>
              </w:rPr>
            </w:pPr>
            <w:r>
              <w:rPr>
                <w:rFonts w:ascii="Verdana" w:hAnsi="Verdana" w:cs="Arial"/>
                <w:b/>
                <w:sz w:val="24"/>
                <w:szCs w:val="24"/>
              </w:rPr>
              <w:t>People Strategy Progress Report</w:t>
            </w:r>
          </w:p>
        </w:tc>
      </w:tr>
      <w:tr w:rsidR="00083FC0" w:rsidRPr="006A24CC" w14:paraId="6D2903E8" w14:textId="77777777" w:rsidTr="00DA76AD">
        <w:tc>
          <w:tcPr>
            <w:tcW w:w="2547" w:type="dxa"/>
          </w:tcPr>
          <w:p w14:paraId="6D2903E6" w14:textId="77777777" w:rsidR="00034194" w:rsidRPr="006A24CC" w:rsidRDefault="00034194" w:rsidP="006A24CC">
            <w:pPr>
              <w:jc w:val="both"/>
              <w:rPr>
                <w:rFonts w:ascii="Verdana" w:hAnsi="Verdana" w:cs="Arial"/>
                <w:b/>
                <w:sz w:val="24"/>
                <w:szCs w:val="24"/>
              </w:rPr>
            </w:pPr>
            <w:r w:rsidRPr="006A24CC">
              <w:rPr>
                <w:rFonts w:ascii="Verdana" w:hAnsi="Verdana" w:cs="Arial"/>
                <w:b/>
                <w:sz w:val="24"/>
                <w:szCs w:val="24"/>
              </w:rPr>
              <w:t>Report Author</w:t>
            </w:r>
          </w:p>
        </w:tc>
        <w:tc>
          <w:tcPr>
            <w:tcW w:w="6469" w:type="dxa"/>
            <w:gridSpan w:val="6"/>
          </w:tcPr>
          <w:p w14:paraId="6D2903E7" w14:textId="02272865" w:rsidR="00034194" w:rsidRPr="006A24CC" w:rsidRDefault="003F68EF" w:rsidP="006A24CC">
            <w:pPr>
              <w:jc w:val="both"/>
              <w:rPr>
                <w:rFonts w:ascii="Verdana" w:hAnsi="Verdana" w:cs="Arial"/>
                <w:sz w:val="24"/>
                <w:szCs w:val="24"/>
              </w:rPr>
            </w:pPr>
            <w:r w:rsidRPr="006A24CC">
              <w:rPr>
                <w:rFonts w:ascii="Verdana" w:hAnsi="Verdana" w:cs="Arial"/>
                <w:sz w:val="24"/>
                <w:szCs w:val="24"/>
              </w:rPr>
              <w:t>Emma Owen, Interim Assistant Director of Workforce</w:t>
            </w:r>
          </w:p>
        </w:tc>
      </w:tr>
      <w:tr w:rsidR="003F68EF" w:rsidRPr="006A24CC" w14:paraId="6D2903EB" w14:textId="77777777" w:rsidTr="00DA76AD">
        <w:tc>
          <w:tcPr>
            <w:tcW w:w="2547" w:type="dxa"/>
          </w:tcPr>
          <w:p w14:paraId="6D2903E9" w14:textId="77777777" w:rsidR="003F68EF" w:rsidRPr="006A24CC" w:rsidRDefault="003F68EF" w:rsidP="006A24CC">
            <w:pPr>
              <w:jc w:val="both"/>
              <w:rPr>
                <w:rFonts w:ascii="Verdana" w:hAnsi="Verdana" w:cs="Arial"/>
                <w:b/>
                <w:sz w:val="24"/>
                <w:szCs w:val="24"/>
              </w:rPr>
            </w:pPr>
            <w:r w:rsidRPr="006A24CC">
              <w:rPr>
                <w:rFonts w:ascii="Verdana" w:hAnsi="Verdana" w:cs="Arial"/>
                <w:b/>
                <w:sz w:val="24"/>
                <w:szCs w:val="24"/>
              </w:rPr>
              <w:t>Report Sponsor</w:t>
            </w:r>
          </w:p>
        </w:tc>
        <w:tc>
          <w:tcPr>
            <w:tcW w:w="6469" w:type="dxa"/>
            <w:gridSpan w:val="6"/>
          </w:tcPr>
          <w:p w14:paraId="6D2903EA" w14:textId="07B8D91D" w:rsidR="003F68EF" w:rsidRPr="006A24CC" w:rsidRDefault="003F68EF" w:rsidP="006A24CC">
            <w:pPr>
              <w:jc w:val="both"/>
              <w:rPr>
                <w:rFonts w:ascii="Verdana" w:hAnsi="Verdana" w:cs="Arial"/>
                <w:sz w:val="24"/>
                <w:szCs w:val="24"/>
              </w:rPr>
            </w:pPr>
            <w:r w:rsidRPr="006A24CC">
              <w:rPr>
                <w:rFonts w:ascii="Verdana" w:hAnsi="Verdana" w:cs="Arial"/>
                <w:sz w:val="24"/>
                <w:szCs w:val="24"/>
              </w:rPr>
              <w:t>Tina Ricketts, Executive Director of Workforce</w:t>
            </w:r>
          </w:p>
        </w:tc>
      </w:tr>
      <w:tr w:rsidR="003F68EF" w:rsidRPr="006A24CC" w14:paraId="6D2903EE" w14:textId="77777777" w:rsidTr="00DA76AD">
        <w:tc>
          <w:tcPr>
            <w:tcW w:w="2547" w:type="dxa"/>
          </w:tcPr>
          <w:p w14:paraId="6D2903EC" w14:textId="77777777" w:rsidR="003F68EF" w:rsidRPr="006A24CC" w:rsidRDefault="003F68EF" w:rsidP="006A24CC">
            <w:pPr>
              <w:jc w:val="both"/>
              <w:rPr>
                <w:rFonts w:ascii="Verdana" w:hAnsi="Verdana" w:cs="Arial"/>
                <w:b/>
                <w:sz w:val="24"/>
                <w:szCs w:val="24"/>
              </w:rPr>
            </w:pPr>
            <w:r w:rsidRPr="006A24CC">
              <w:rPr>
                <w:rFonts w:ascii="Verdana" w:hAnsi="Verdana" w:cs="Arial"/>
                <w:b/>
                <w:sz w:val="24"/>
                <w:szCs w:val="24"/>
              </w:rPr>
              <w:t>Presented by</w:t>
            </w:r>
          </w:p>
        </w:tc>
        <w:tc>
          <w:tcPr>
            <w:tcW w:w="6469" w:type="dxa"/>
            <w:gridSpan w:val="6"/>
          </w:tcPr>
          <w:p w14:paraId="6D2903ED" w14:textId="38281355" w:rsidR="003F68EF" w:rsidRPr="006A24CC" w:rsidRDefault="003F68EF" w:rsidP="006A24CC">
            <w:pPr>
              <w:jc w:val="both"/>
              <w:rPr>
                <w:rFonts w:ascii="Verdana" w:hAnsi="Verdana" w:cs="Arial"/>
                <w:sz w:val="24"/>
                <w:szCs w:val="24"/>
              </w:rPr>
            </w:pPr>
            <w:r w:rsidRPr="006A24CC">
              <w:rPr>
                <w:rFonts w:ascii="Verdana" w:hAnsi="Verdana" w:cs="Arial"/>
                <w:sz w:val="24"/>
                <w:szCs w:val="24"/>
              </w:rPr>
              <w:t>Tina Ricketts, Executive Director of Workforce</w:t>
            </w:r>
          </w:p>
        </w:tc>
      </w:tr>
      <w:tr w:rsidR="003F68EF" w:rsidRPr="006A24CC" w14:paraId="6D2903F1" w14:textId="77777777" w:rsidTr="00DA76AD">
        <w:tc>
          <w:tcPr>
            <w:tcW w:w="2547" w:type="dxa"/>
          </w:tcPr>
          <w:p w14:paraId="6D2903EF" w14:textId="77777777" w:rsidR="003F68EF" w:rsidRPr="006A24CC" w:rsidRDefault="003F68EF" w:rsidP="006A24CC">
            <w:pPr>
              <w:jc w:val="both"/>
              <w:rPr>
                <w:rFonts w:ascii="Verdana" w:hAnsi="Verdana" w:cs="Arial"/>
                <w:b/>
                <w:sz w:val="24"/>
                <w:szCs w:val="24"/>
              </w:rPr>
            </w:pPr>
            <w:r w:rsidRPr="006A24CC">
              <w:rPr>
                <w:rFonts w:ascii="Verdana" w:hAnsi="Verdana" w:cs="Arial"/>
                <w:b/>
                <w:sz w:val="24"/>
                <w:szCs w:val="24"/>
              </w:rPr>
              <w:t xml:space="preserve">Freedom of Information </w:t>
            </w:r>
          </w:p>
        </w:tc>
        <w:tc>
          <w:tcPr>
            <w:tcW w:w="6469" w:type="dxa"/>
            <w:gridSpan w:val="6"/>
          </w:tcPr>
          <w:p w14:paraId="6D2903F0" w14:textId="7C121FB3" w:rsidR="003F68EF" w:rsidRPr="006A24CC" w:rsidRDefault="003F68EF" w:rsidP="006A24CC">
            <w:pPr>
              <w:jc w:val="both"/>
              <w:rPr>
                <w:rFonts w:ascii="Verdana" w:hAnsi="Verdana" w:cs="Arial"/>
                <w:sz w:val="24"/>
                <w:szCs w:val="24"/>
              </w:rPr>
            </w:pPr>
            <w:r w:rsidRPr="006A24CC">
              <w:rPr>
                <w:rFonts w:ascii="Verdana" w:hAnsi="Verdana" w:cs="Arial"/>
                <w:sz w:val="24"/>
                <w:szCs w:val="24"/>
              </w:rPr>
              <w:t xml:space="preserve">Open </w:t>
            </w:r>
          </w:p>
        </w:tc>
      </w:tr>
      <w:tr w:rsidR="003F68EF" w:rsidRPr="006A24CC" w14:paraId="6D2903F8" w14:textId="77777777" w:rsidTr="00DA76AD">
        <w:tc>
          <w:tcPr>
            <w:tcW w:w="2547" w:type="dxa"/>
          </w:tcPr>
          <w:p w14:paraId="6D2903F2" w14:textId="77777777" w:rsidR="003F68EF" w:rsidRPr="006A24CC" w:rsidRDefault="003F68EF" w:rsidP="006A24CC">
            <w:pPr>
              <w:jc w:val="both"/>
              <w:rPr>
                <w:rFonts w:ascii="Verdana" w:hAnsi="Verdana" w:cs="Arial"/>
                <w:b/>
                <w:sz w:val="24"/>
                <w:szCs w:val="24"/>
              </w:rPr>
            </w:pPr>
            <w:r w:rsidRPr="006A24CC">
              <w:rPr>
                <w:rFonts w:ascii="Verdana" w:hAnsi="Verdana" w:cs="Arial"/>
                <w:b/>
                <w:sz w:val="24"/>
                <w:szCs w:val="24"/>
              </w:rPr>
              <w:t>Purpose of the Report</w:t>
            </w:r>
          </w:p>
        </w:tc>
        <w:tc>
          <w:tcPr>
            <w:tcW w:w="6469" w:type="dxa"/>
            <w:gridSpan w:val="6"/>
          </w:tcPr>
          <w:p w14:paraId="6E99DA7E" w14:textId="77777777" w:rsidR="008F189E" w:rsidRPr="004434B6" w:rsidRDefault="003F68EF" w:rsidP="006A24CC">
            <w:pPr>
              <w:ind w:right="96"/>
              <w:jc w:val="both"/>
              <w:rPr>
                <w:rStyle w:val="normaltextrun"/>
                <w:rFonts w:ascii="Verdana" w:hAnsi="Verdana" w:cs="Arial"/>
                <w:bCs/>
                <w:sz w:val="24"/>
                <w:szCs w:val="24"/>
                <w:shd w:val="clear" w:color="auto" w:fill="FFFFFF"/>
              </w:rPr>
            </w:pPr>
            <w:r w:rsidRPr="006A24CC">
              <w:rPr>
                <w:rFonts w:ascii="Verdana" w:hAnsi="Verdana" w:cs="Arial"/>
                <w:sz w:val="24"/>
                <w:szCs w:val="24"/>
              </w:rPr>
              <w:t xml:space="preserve">The purpose of the report is to provide </w:t>
            </w:r>
            <w:r w:rsidR="00844FD4">
              <w:rPr>
                <w:rFonts w:ascii="Verdana" w:hAnsi="Verdana" w:cs="Arial"/>
                <w:sz w:val="24"/>
                <w:szCs w:val="24"/>
              </w:rPr>
              <w:t>the Committee w</w:t>
            </w:r>
            <w:r w:rsidRPr="006A24CC">
              <w:rPr>
                <w:rFonts w:ascii="Verdana" w:hAnsi="Verdana" w:cs="Arial"/>
                <w:sz w:val="24"/>
                <w:szCs w:val="24"/>
              </w:rPr>
              <w:t>ith assurance on</w:t>
            </w:r>
            <w:r w:rsidR="00844FD4">
              <w:rPr>
                <w:rFonts w:ascii="Verdana" w:hAnsi="Verdana" w:cs="Arial"/>
                <w:sz w:val="24"/>
                <w:szCs w:val="24"/>
              </w:rPr>
              <w:t xml:space="preserve"> our</w:t>
            </w:r>
            <w:r w:rsidRPr="006A24CC">
              <w:rPr>
                <w:rFonts w:ascii="Verdana" w:hAnsi="Verdana" w:cs="Arial"/>
                <w:sz w:val="24"/>
                <w:szCs w:val="24"/>
              </w:rPr>
              <w:t xml:space="preserve"> progress in achieving the following </w:t>
            </w:r>
            <w:r w:rsidR="00844FD4">
              <w:rPr>
                <w:rFonts w:ascii="Verdana" w:hAnsi="Verdana" w:cs="Arial"/>
                <w:sz w:val="24"/>
                <w:szCs w:val="24"/>
              </w:rPr>
              <w:t>s</w:t>
            </w:r>
            <w:r w:rsidRPr="006A24CC">
              <w:rPr>
                <w:rFonts w:ascii="Verdana" w:hAnsi="Verdana" w:cs="Arial"/>
                <w:sz w:val="24"/>
                <w:szCs w:val="24"/>
              </w:rPr>
              <w:t>trategic objective: “</w:t>
            </w:r>
            <w:r w:rsidRPr="006A24CC">
              <w:rPr>
                <w:rStyle w:val="normaltextrun"/>
                <w:rFonts w:ascii="Verdana" w:hAnsi="Verdana" w:cs="Arial"/>
                <w:bCs/>
                <w:i/>
                <w:sz w:val="24"/>
                <w:szCs w:val="24"/>
                <w:shd w:val="clear" w:color="auto" w:fill="FFFFFF"/>
              </w:rPr>
              <w:t>The H</w:t>
            </w:r>
            <w:r w:rsidR="00844FD4">
              <w:rPr>
                <w:rStyle w:val="normaltextrun"/>
                <w:rFonts w:ascii="Verdana" w:hAnsi="Verdana" w:cs="Arial"/>
                <w:bCs/>
                <w:i/>
                <w:sz w:val="24"/>
                <w:szCs w:val="24"/>
                <w:shd w:val="clear" w:color="auto" w:fill="FFFFFF"/>
              </w:rPr>
              <w:t xml:space="preserve">ealth </w:t>
            </w:r>
            <w:r w:rsidRPr="006A24CC">
              <w:rPr>
                <w:rStyle w:val="normaltextrun"/>
                <w:rFonts w:ascii="Verdana" w:hAnsi="Verdana" w:cs="Arial"/>
                <w:bCs/>
                <w:i/>
                <w:sz w:val="24"/>
                <w:szCs w:val="24"/>
                <w:shd w:val="clear" w:color="auto" w:fill="FFFFFF"/>
              </w:rPr>
              <w:t>B</w:t>
            </w:r>
            <w:r w:rsidR="00844FD4">
              <w:rPr>
                <w:rStyle w:val="normaltextrun"/>
                <w:rFonts w:ascii="Verdana" w:hAnsi="Verdana" w:cs="Arial"/>
                <w:bCs/>
                <w:i/>
                <w:sz w:val="24"/>
                <w:szCs w:val="24"/>
                <w:shd w:val="clear" w:color="auto" w:fill="FFFFFF"/>
              </w:rPr>
              <w:t>oard</w:t>
            </w:r>
            <w:r w:rsidRPr="006A24CC">
              <w:rPr>
                <w:rStyle w:val="normaltextrun"/>
                <w:rFonts w:ascii="Verdana" w:hAnsi="Verdana" w:cs="Arial"/>
                <w:bCs/>
                <w:i/>
                <w:sz w:val="24"/>
                <w:szCs w:val="24"/>
                <w:shd w:val="clear" w:color="auto" w:fill="FFFFFF"/>
              </w:rPr>
              <w:t xml:space="preserve"> is a great place to work where staff feel valued and work together towards a common goal</w:t>
            </w:r>
            <w:r w:rsidRPr="006A24CC">
              <w:rPr>
                <w:rStyle w:val="normaltextrun"/>
                <w:rFonts w:ascii="Verdana" w:hAnsi="Verdana" w:cs="Arial"/>
                <w:bCs/>
                <w:sz w:val="24"/>
                <w:szCs w:val="24"/>
                <w:shd w:val="clear" w:color="auto" w:fill="FFFFFF"/>
              </w:rPr>
              <w:t xml:space="preserve">” </w:t>
            </w:r>
            <w:r w:rsidRPr="004434B6">
              <w:rPr>
                <w:rStyle w:val="normaltextrun"/>
                <w:rFonts w:ascii="Verdana" w:hAnsi="Verdana" w:cs="Arial"/>
                <w:bCs/>
                <w:sz w:val="24"/>
                <w:szCs w:val="24"/>
                <w:shd w:val="clear" w:color="auto" w:fill="FFFFFF"/>
              </w:rPr>
              <w:t xml:space="preserve">by reporting on progress against the </w:t>
            </w:r>
            <w:hyperlink r:id="rId10" w:history="1">
              <w:r w:rsidRPr="004434B6">
                <w:rPr>
                  <w:rStyle w:val="Hyperlink"/>
                  <w:rFonts w:ascii="Verdana" w:hAnsi="Verdana" w:cs="Arial"/>
                  <w:bCs/>
                  <w:color w:val="auto"/>
                  <w:sz w:val="24"/>
                  <w:szCs w:val="24"/>
                  <w:shd w:val="clear" w:color="auto" w:fill="FFFFFF"/>
                </w:rPr>
                <w:t>People Strategy 2024-2029</w:t>
              </w:r>
            </w:hyperlink>
            <w:r w:rsidRPr="004434B6">
              <w:rPr>
                <w:rStyle w:val="normaltextrun"/>
                <w:rFonts w:ascii="Verdana" w:hAnsi="Verdana" w:cs="Arial"/>
                <w:bCs/>
                <w:sz w:val="24"/>
                <w:szCs w:val="24"/>
                <w:shd w:val="clear" w:color="auto" w:fill="FFFFFF"/>
              </w:rPr>
              <w:t xml:space="preserve">. </w:t>
            </w:r>
          </w:p>
          <w:p w14:paraId="42C5FCC2" w14:textId="77777777" w:rsidR="004434B6" w:rsidRPr="004434B6" w:rsidRDefault="004434B6" w:rsidP="006A24CC">
            <w:pPr>
              <w:ind w:right="96"/>
              <w:jc w:val="both"/>
              <w:rPr>
                <w:rStyle w:val="normaltextrun"/>
                <w:rFonts w:ascii="Verdana" w:hAnsi="Verdana"/>
                <w:sz w:val="24"/>
                <w:szCs w:val="24"/>
              </w:rPr>
            </w:pPr>
          </w:p>
          <w:p w14:paraId="6D2903F7" w14:textId="56BF1E73" w:rsidR="004434B6" w:rsidRPr="004434B6" w:rsidRDefault="004434B6" w:rsidP="006A24CC">
            <w:pPr>
              <w:ind w:right="96"/>
              <w:jc w:val="both"/>
              <w:rPr>
                <w:rFonts w:ascii="Verdana" w:hAnsi="Verdana" w:cs="Arial"/>
                <w:bCs/>
                <w:sz w:val="24"/>
                <w:szCs w:val="24"/>
                <w:shd w:val="clear" w:color="auto" w:fill="FFFFFF"/>
              </w:rPr>
            </w:pPr>
            <w:r w:rsidRPr="004434B6">
              <w:rPr>
                <w:rStyle w:val="normaltextrun"/>
                <w:rFonts w:ascii="Verdana" w:hAnsi="Verdana"/>
                <w:sz w:val="24"/>
                <w:szCs w:val="24"/>
              </w:rPr>
              <w:t>The report is presented as work in progress as we continue to refine the priority programmes of work under the People Strategy.</w:t>
            </w:r>
          </w:p>
        </w:tc>
      </w:tr>
      <w:tr w:rsidR="003F68EF" w:rsidRPr="006A24CC" w14:paraId="6D290402" w14:textId="77777777" w:rsidTr="00DA76AD">
        <w:tc>
          <w:tcPr>
            <w:tcW w:w="2547" w:type="dxa"/>
          </w:tcPr>
          <w:p w14:paraId="6D2903F9" w14:textId="77777777" w:rsidR="003F68EF" w:rsidRPr="006A24CC" w:rsidRDefault="003F68EF" w:rsidP="006A24CC">
            <w:pPr>
              <w:jc w:val="both"/>
              <w:rPr>
                <w:rFonts w:ascii="Verdana" w:hAnsi="Verdana" w:cs="Arial"/>
                <w:b/>
                <w:sz w:val="24"/>
                <w:szCs w:val="24"/>
              </w:rPr>
            </w:pPr>
            <w:r w:rsidRPr="006A24CC">
              <w:rPr>
                <w:rFonts w:ascii="Verdana" w:hAnsi="Verdana" w:cs="Arial"/>
                <w:b/>
                <w:sz w:val="24"/>
                <w:szCs w:val="24"/>
              </w:rPr>
              <w:t>Key Issues</w:t>
            </w:r>
          </w:p>
          <w:p w14:paraId="6D2903FA" w14:textId="77777777" w:rsidR="003F68EF" w:rsidRPr="006A24CC" w:rsidRDefault="003F68EF" w:rsidP="006A24CC">
            <w:pPr>
              <w:jc w:val="both"/>
              <w:rPr>
                <w:rFonts w:ascii="Verdana" w:hAnsi="Verdana" w:cs="Arial"/>
                <w:b/>
                <w:sz w:val="24"/>
                <w:szCs w:val="24"/>
              </w:rPr>
            </w:pPr>
          </w:p>
          <w:p w14:paraId="6D2903FB" w14:textId="77777777" w:rsidR="003F68EF" w:rsidRPr="006A24CC" w:rsidRDefault="003F68EF" w:rsidP="006A24CC">
            <w:pPr>
              <w:jc w:val="both"/>
              <w:rPr>
                <w:rFonts w:ascii="Verdana" w:hAnsi="Verdana" w:cs="Arial"/>
                <w:b/>
                <w:sz w:val="24"/>
                <w:szCs w:val="24"/>
              </w:rPr>
            </w:pPr>
          </w:p>
          <w:p w14:paraId="6D2903FC" w14:textId="77777777" w:rsidR="003F68EF" w:rsidRPr="006A24CC" w:rsidRDefault="003F68EF" w:rsidP="006A24CC">
            <w:pPr>
              <w:jc w:val="both"/>
              <w:rPr>
                <w:rFonts w:ascii="Verdana" w:hAnsi="Verdana" w:cs="Arial"/>
                <w:b/>
                <w:sz w:val="24"/>
                <w:szCs w:val="24"/>
              </w:rPr>
            </w:pPr>
          </w:p>
        </w:tc>
        <w:tc>
          <w:tcPr>
            <w:tcW w:w="6469" w:type="dxa"/>
            <w:gridSpan w:val="6"/>
          </w:tcPr>
          <w:p w14:paraId="6D2903FE" w14:textId="224CEF66" w:rsidR="003F68EF" w:rsidRPr="006A24CC" w:rsidRDefault="003F68EF" w:rsidP="006A24CC">
            <w:pPr>
              <w:ind w:right="96"/>
              <w:jc w:val="both"/>
              <w:rPr>
                <w:rFonts w:ascii="Verdana" w:hAnsi="Verdana" w:cs="Arial"/>
                <w:sz w:val="24"/>
                <w:szCs w:val="24"/>
              </w:rPr>
            </w:pPr>
            <w:r w:rsidRPr="006A24CC">
              <w:rPr>
                <w:rFonts w:ascii="Verdana" w:hAnsi="Verdana" w:cs="Arial"/>
                <w:sz w:val="24"/>
                <w:szCs w:val="24"/>
              </w:rPr>
              <w:t>This report is based on the reporting period 1</w:t>
            </w:r>
            <w:r w:rsidRPr="006A24CC">
              <w:rPr>
                <w:rFonts w:ascii="Verdana" w:hAnsi="Verdana" w:cs="Arial"/>
                <w:sz w:val="24"/>
                <w:szCs w:val="24"/>
                <w:vertAlign w:val="superscript"/>
              </w:rPr>
              <w:t>st</w:t>
            </w:r>
            <w:r w:rsidRPr="006A24CC">
              <w:rPr>
                <w:rFonts w:ascii="Verdana" w:hAnsi="Verdana" w:cs="Arial"/>
                <w:sz w:val="24"/>
                <w:szCs w:val="24"/>
              </w:rPr>
              <w:t xml:space="preserve"> April to 30</w:t>
            </w:r>
            <w:r w:rsidRPr="006A24CC">
              <w:rPr>
                <w:rFonts w:ascii="Verdana" w:hAnsi="Verdana" w:cs="Arial"/>
                <w:sz w:val="24"/>
                <w:szCs w:val="24"/>
                <w:vertAlign w:val="superscript"/>
              </w:rPr>
              <w:t>th</w:t>
            </w:r>
            <w:r w:rsidRPr="006A24CC">
              <w:rPr>
                <w:rFonts w:ascii="Verdana" w:hAnsi="Verdana" w:cs="Arial"/>
                <w:sz w:val="24"/>
                <w:szCs w:val="24"/>
              </w:rPr>
              <w:t xml:space="preserve"> September 2025. Key points to highlight are:</w:t>
            </w:r>
          </w:p>
          <w:p w14:paraId="36058D0C" w14:textId="0EF1FF33" w:rsidR="003F68EF" w:rsidRPr="006A24CC" w:rsidRDefault="003F68EF" w:rsidP="00403CBB">
            <w:pPr>
              <w:pStyle w:val="ListParagraph"/>
              <w:numPr>
                <w:ilvl w:val="0"/>
                <w:numId w:val="4"/>
              </w:numPr>
              <w:ind w:right="96"/>
              <w:jc w:val="both"/>
              <w:rPr>
                <w:rFonts w:ascii="Verdana" w:hAnsi="Verdana" w:cs="Arial"/>
                <w:sz w:val="24"/>
                <w:szCs w:val="24"/>
              </w:rPr>
            </w:pPr>
            <w:r w:rsidRPr="006A24CC">
              <w:rPr>
                <w:rFonts w:ascii="Verdana" w:hAnsi="Verdana" w:cs="Arial"/>
                <w:sz w:val="24"/>
                <w:szCs w:val="24"/>
              </w:rPr>
              <w:t xml:space="preserve">We are making good progress with delivering the 7 </w:t>
            </w:r>
            <w:r w:rsidR="00844FD4">
              <w:rPr>
                <w:rFonts w:ascii="Verdana" w:hAnsi="Verdana" w:cs="Arial"/>
                <w:sz w:val="24"/>
                <w:szCs w:val="24"/>
              </w:rPr>
              <w:t>p</w:t>
            </w:r>
            <w:r w:rsidRPr="006A24CC">
              <w:rPr>
                <w:rFonts w:ascii="Verdana" w:hAnsi="Verdana" w:cs="Arial"/>
                <w:sz w:val="24"/>
                <w:szCs w:val="24"/>
              </w:rPr>
              <w:t xml:space="preserve">eople </w:t>
            </w:r>
            <w:r w:rsidR="00844FD4">
              <w:rPr>
                <w:rFonts w:ascii="Verdana" w:hAnsi="Verdana" w:cs="Arial"/>
                <w:sz w:val="24"/>
                <w:szCs w:val="24"/>
              </w:rPr>
              <w:t>a</w:t>
            </w:r>
            <w:r w:rsidRPr="006A24CC">
              <w:rPr>
                <w:rFonts w:ascii="Verdana" w:hAnsi="Verdana" w:cs="Arial"/>
                <w:sz w:val="24"/>
                <w:szCs w:val="24"/>
              </w:rPr>
              <w:t xml:space="preserve">ims </w:t>
            </w:r>
            <w:r w:rsidR="00844FD4">
              <w:rPr>
                <w:rFonts w:ascii="Verdana" w:hAnsi="Verdana" w:cs="Arial"/>
                <w:sz w:val="24"/>
                <w:szCs w:val="24"/>
              </w:rPr>
              <w:t xml:space="preserve">as set out </w:t>
            </w:r>
            <w:r w:rsidRPr="006A24CC">
              <w:rPr>
                <w:rFonts w:ascii="Verdana" w:hAnsi="Verdana" w:cs="Arial"/>
                <w:sz w:val="24"/>
                <w:szCs w:val="24"/>
              </w:rPr>
              <w:t xml:space="preserve">in </w:t>
            </w:r>
            <w:r w:rsidR="00844FD4">
              <w:rPr>
                <w:rFonts w:ascii="Verdana" w:hAnsi="Verdana" w:cs="Arial"/>
                <w:sz w:val="24"/>
                <w:szCs w:val="24"/>
              </w:rPr>
              <w:t>the</w:t>
            </w:r>
            <w:r w:rsidRPr="006A24CC">
              <w:rPr>
                <w:rFonts w:ascii="Verdana" w:hAnsi="Verdana" w:cs="Arial"/>
                <w:sz w:val="24"/>
                <w:szCs w:val="24"/>
              </w:rPr>
              <w:t xml:space="preserve"> People Strategy</w:t>
            </w:r>
          </w:p>
          <w:p w14:paraId="6D290401" w14:textId="41F96675" w:rsidR="003F68EF" w:rsidRPr="006A24CC" w:rsidRDefault="003F68EF" w:rsidP="00403CBB">
            <w:pPr>
              <w:pStyle w:val="ListParagraph"/>
              <w:numPr>
                <w:ilvl w:val="0"/>
                <w:numId w:val="4"/>
              </w:numPr>
              <w:ind w:right="96"/>
              <w:jc w:val="both"/>
              <w:rPr>
                <w:rFonts w:ascii="Verdana" w:hAnsi="Verdana" w:cs="Arial"/>
                <w:sz w:val="24"/>
                <w:szCs w:val="24"/>
              </w:rPr>
            </w:pPr>
            <w:r w:rsidRPr="00BA734D">
              <w:rPr>
                <w:rFonts w:ascii="Verdana" w:hAnsi="Verdana" w:cs="Arial"/>
                <w:sz w:val="24"/>
                <w:szCs w:val="24"/>
              </w:rPr>
              <w:t>W</w:t>
            </w:r>
            <w:r w:rsidR="00BA734D" w:rsidRPr="00BA734D">
              <w:rPr>
                <w:rFonts w:ascii="Verdana" w:hAnsi="Verdana" w:cs="Arial"/>
                <w:sz w:val="24"/>
                <w:szCs w:val="24"/>
              </w:rPr>
              <w:t xml:space="preserve">e have had to divert our resources </w:t>
            </w:r>
            <w:r w:rsidRPr="00BA734D">
              <w:rPr>
                <w:rFonts w:ascii="Verdana" w:hAnsi="Verdana" w:cs="Arial"/>
                <w:sz w:val="24"/>
                <w:szCs w:val="24"/>
              </w:rPr>
              <w:t>to support the Health Board</w:t>
            </w:r>
            <w:r w:rsidR="00BA734D" w:rsidRPr="00BA734D">
              <w:rPr>
                <w:rFonts w:ascii="Verdana" w:hAnsi="Verdana" w:cs="Arial"/>
                <w:sz w:val="24"/>
                <w:szCs w:val="24"/>
              </w:rPr>
              <w:t xml:space="preserve"> to </w:t>
            </w:r>
            <w:r w:rsidRPr="00BA734D">
              <w:rPr>
                <w:rFonts w:ascii="Verdana" w:hAnsi="Verdana" w:cs="Arial"/>
                <w:sz w:val="24"/>
                <w:szCs w:val="24"/>
              </w:rPr>
              <w:t>address the financial deficit. This has</w:t>
            </w:r>
            <w:r w:rsidR="00BA734D" w:rsidRPr="00BA734D">
              <w:rPr>
                <w:rFonts w:ascii="Verdana" w:hAnsi="Verdana" w:cs="Arial"/>
                <w:sz w:val="24"/>
                <w:szCs w:val="24"/>
              </w:rPr>
              <w:t xml:space="preserve"> required an</w:t>
            </w:r>
            <w:r w:rsidRPr="00BA734D">
              <w:rPr>
                <w:rFonts w:ascii="Verdana" w:hAnsi="Verdana" w:cs="Arial"/>
                <w:sz w:val="24"/>
                <w:szCs w:val="24"/>
              </w:rPr>
              <w:t xml:space="preserve"> increased focus </w:t>
            </w:r>
            <w:r w:rsidR="00BA734D" w:rsidRPr="00BA734D">
              <w:rPr>
                <w:rFonts w:ascii="Verdana" w:hAnsi="Verdana" w:cs="Arial"/>
                <w:sz w:val="24"/>
                <w:szCs w:val="24"/>
              </w:rPr>
              <w:t>on reducing v</w:t>
            </w:r>
            <w:r w:rsidRPr="00BA734D">
              <w:rPr>
                <w:rFonts w:ascii="Verdana" w:hAnsi="Verdana" w:cs="Arial"/>
                <w:sz w:val="24"/>
                <w:szCs w:val="24"/>
              </w:rPr>
              <w:t xml:space="preserve">ariable pay, </w:t>
            </w:r>
            <w:r w:rsidR="00BA734D" w:rsidRPr="00BA734D">
              <w:rPr>
                <w:rFonts w:ascii="Verdana" w:hAnsi="Verdana" w:cs="Arial"/>
                <w:sz w:val="24"/>
                <w:szCs w:val="24"/>
              </w:rPr>
              <w:t xml:space="preserve">targeted </w:t>
            </w:r>
            <w:r w:rsidRPr="00BA734D">
              <w:rPr>
                <w:rFonts w:ascii="Verdana" w:hAnsi="Verdana" w:cs="Arial"/>
                <w:sz w:val="24"/>
                <w:szCs w:val="24"/>
              </w:rPr>
              <w:t xml:space="preserve">recruitment, workforce planning and establishment control. This has impacted on the </w:t>
            </w:r>
            <w:r w:rsidR="00BA734D" w:rsidRPr="00BA734D">
              <w:rPr>
                <w:rFonts w:ascii="Verdana" w:hAnsi="Verdana" w:cs="Arial"/>
                <w:sz w:val="24"/>
                <w:szCs w:val="24"/>
              </w:rPr>
              <w:t>progress o</w:t>
            </w:r>
            <w:r w:rsidRPr="00BA734D">
              <w:rPr>
                <w:rFonts w:ascii="Verdana" w:hAnsi="Verdana" w:cs="Arial"/>
                <w:sz w:val="24"/>
                <w:szCs w:val="24"/>
              </w:rPr>
              <w:t>f other actions</w:t>
            </w:r>
            <w:r w:rsidR="00BA734D" w:rsidRPr="00BA734D">
              <w:rPr>
                <w:rFonts w:ascii="Verdana" w:hAnsi="Verdana" w:cs="Arial"/>
                <w:sz w:val="24"/>
                <w:szCs w:val="24"/>
              </w:rPr>
              <w:t>.</w:t>
            </w:r>
          </w:p>
        </w:tc>
      </w:tr>
      <w:tr w:rsidR="003F68EF" w:rsidRPr="006A24CC" w14:paraId="6D290409" w14:textId="77777777" w:rsidTr="00DA76AD">
        <w:trPr>
          <w:trHeight w:val="97"/>
        </w:trPr>
        <w:tc>
          <w:tcPr>
            <w:tcW w:w="2547" w:type="dxa"/>
            <w:vMerge w:val="restart"/>
          </w:tcPr>
          <w:p w14:paraId="6D290403" w14:textId="77777777" w:rsidR="003F68EF" w:rsidRPr="006A24CC" w:rsidRDefault="003F68EF" w:rsidP="006A24CC">
            <w:pPr>
              <w:jc w:val="both"/>
              <w:rPr>
                <w:rFonts w:ascii="Verdana" w:hAnsi="Verdana" w:cs="Arial"/>
                <w:b/>
                <w:sz w:val="24"/>
                <w:szCs w:val="24"/>
              </w:rPr>
            </w:pPr>
            <w:r w:rsidRPr="006A24CC">
              <w:rPr>
                <w:rFonts w:ascii="Verdana" w:hAnsi="Verdana" w:cs="Arial"/>
                <w:b/>
                <w:sz w:val="24"/>
                <w:szCs w:val="24"/>
              </w:rPr>
              <w:t xml:space="preserve">Specific Action Required </w:t>
            </w:r>
          </w:p>
          <w:p w14:paraId="6D290404" w14:textId="77777777" w:rsidR="003F68EF" w:rsidRPr="006A24CC" w:rsidRDefault="003F68EF" w:rsidP="006A24CC">
            <w:pPr>
              <w:jc w:val="both"/>
              <w:rPr>
                <w:rFonts w:ascii="Verdana" w:hAnsi="Verdana" w:cs="Arial"/>
                <w:b/>
                <w:i/>
                <w:sz w:val="24"/>
                <w:szCs w:val="24"/>
              </w:rPr>
            </w:pPr>
            <w:r w:rsidRPr="006A24CC">
              <w:rPr>
                <w:rFonts w:ascii="Verdana" w:hAnsi="Verdana" w:cs="Arial"/>
                <w:b/>
                <w:i/>
                <w:sz w:val="24"/>
                <w:szCs w:val="24"/>
              </w:rPr>
              <w:t>(please choose one only)</w:t>
            </w:r>
          </w:p>
        </w:tc>
        <w:tc>
          <w:tcPr>
            <w:tcW w:w="1569" w:type="dxa"/>
            <w:shd w:val="clear" w:color="auto" w:fill="D5DCE4" w:themeFill="text2" w:themeFillTint="33"/>
          </w:tcPr>
          <w:p w14:paraId="6D290405" w14:textId="77777777" w:rsidR="003F68EF" w:rsidRPr="006A24CC" w:rsidRDefault="003F68EF" w:rsidP="006A24CC">
            <w:pPr>
              <w:jc w:val="both"/>
              <w:rPr>
                <w:rFonts w:ascii="Verdana" w:hAnsi="Verdana" w:cs="Arial"/>
                <w:b/>
                <w:sz w:val="24"/>
                <w:szCs w:val="24"/>
              </w:rPr>
            </w:pPr>
            <w:r w:rsidRPr="006A24CC">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3F68EF" w:rsidRPr="006A24CC" w:rsidRDefault="003F68EF" w:rsidP="006A24CC">
            <w:pPr>
              <w:jc w:val="both"/>
              <w:rPr>
                <w:rFonts w:ascii="Verdana" w:hAnsi="Verdana" w:cs="Arial"/>
                <w:b/>
                <w:sz w:val="24"/>
                <w:szCs w:val="24"/>
              </w:rPr>
            </w:pPr>
            <w:r w:rsidRPr="006A24CC">
              <w:rPr>
                <w:rFonts w:ascii="Verdana" w:hAnsi="Verdana" w:cs="Arial"/>
                <w:b/>
                <w:sz w:val="24"/>
                <w:szCs w:val="24"/>
              </w:rPr>
              <w:t>Discussion</w:t>
            </w:r>
          </w:p>
        </w:tc>
        <w:tc>
          <w:tcPr>
            <w:tcW w:w="1661" w:type="dxa"/>
            <w:shd w:val="clear" w:color="auto" w:fill="D5DCE4" w:themeFill="text2" w:themeFillTint="33"/>
          </w:tcPr>
          <w:p w14:paraId="6D290407" w14:textId="77777777" w:rsidR="003F68EF" w:rsidRPr="006A24CC" w:rsidRDefault="003F68EF" w:rsidP="006A24CC">
            <w:pPr>
              <w:jc w:val="both"/>
              <w:rPr>
                <w:rFonts w:ascii="Verdana" w:hAnsi="Verdana" w:cs="Arial"/>
                <w:b/>
                <w:sz w:val="24"/>
                <w:szCs w:val="24"/>
              </w:rPr>
            </w:pPr>
            <w:r w:rsidRPr="006A24CC">
              <w:rPr>
                <w:rFonts w:ascii="Verdana" w:hAnsi="Verdana" w:cs="Arial"/>
                <w:b/>
                <w:sz w:val="24"/>
                <w:szCs w:val="24"/>
              </w:rPr>
              <w:t>Assurance</w:t>
            </w:r>
          </w:p>
        </w:tc>
        <w:tc>
          <w:tcPr>
            <w:tcW w:w="1516" w:type="dxa"/>
            <w:gridSpan w:val="2"/>
            <w:shd w:val="clear" w:color="auto" w:fill="D5DCE4" w:themeFill="text2" w:themeFillTint="33"/>
          </w:tcPr>
          <w:p w14:paraId="6D290408" w14:textId="77777777" w:rsidR="003F68EF" w:rsidRPr="006A24CC" w:rsidRDefault="003F68EF" w:rsidP="006A24CC">
            <w:pPr>
              <w:jc w:val="both"/>
              <w:rPr>
                <w:rFonts w:ascii="Verdana" w:hAnsi="Verdana" w:cs="Arial"/>
                <w:b/>
                <w:sz w:val="24"/>
                <w:szCs w:val="24"/>
              </w:rPr>
            </w:pPr>
            <w:r w:rsidRPr="006A24CC">
              <w:rPr>
                <w:rFonts w:ascii="Verdana" w:hAnsi="Verdana" w:cs="Arial"/>
                <w:b/>
                <w:sz w:val="24"/>
                <w:szCs w:val="24"/>
              </w:rPr>
              <w:t>Approval</w:t>
            </w:r>
          </w:p>
        </w:tc>
      </w:tr>
      <w:tr w:rsidR="003F68EF" w:rsidRPr="006A24CC" w14:paraId="6D29040F" w14:textId="77777777" w:rsidTr="00DA76AD">
        <w:trPr>
          <w:trHeight w:val="96"/>
        </w:trPr>
        <w:tc>
          <w:tcPr>
            <w:tcW w:w="2547" w:type="dxa"/>
            <w:vMerge/>
          </w:tcPr>
          <w:p w14:paraId="6D29040A" w14:textId="77777777" w:rsidR="003F68EF" w:rsidRPr="006A24CC" w:rsidRDefault="003F68EF" w:rsidP="006A24CC">
            <w:pPr>
              <w:jc w:val="both"/>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3F68EF" w:rsidRPr="006A24CC" w:rsidRDefault="003F68EF" w:rsidP="006A24CC">
                <w:pPr>
                  <w:ind w:right="96"/>
                  <w:jc w:val="both"/>
                  <w:rPr>
                    <w:rFonts w:ascii="Verdana" w:hAnsi="Verdana" w:cs="Arial"/>
                    <w:sz w:val="24"/>
                    <w:szCs w:val="24"/>
                  </w:rPr>
                </w:pPr>
                <w:r w:rsidRPr="006A24CC">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69E0273A" w:rsidR="003F68EF" w:rsidRPr="006A24CC" w:rsidRDefault="003F68EF" w:rsidP="006A24CC">
                <w:pPr>
                  <w:ind w:right="96"/>
                  <w:jc w:val="both"/>
                  <w:rPr>
                    <w:rFonts w:ascii="Verdana" w:hAnsi="Verdana" w:cs="Arial"/>
                    <w:sz w:val="24"/>
                    <w:szCs w:val="24"/>
                  </w:rPr>
                </w:pPr>
                <w:r w:rsidRPr="006A24CC">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5CC4AAB3" w:rsidR="003F68EF" w:rsidRPr="006A24CC" w:rsidRDefault="003F68EF" w:rsidP="006A24CC">
                <w:pPr>
                  <w:ind w:right="96"/>
                  <w:jc w:val="both"/>
                  <w:rPr>
                    <w:rFonts w:ascii="Verdana" w:hAnsi="Verdana" w:cs="Arial"/>
                    <w:sz w:val="24"/>
                    <w:szCs w:val="24"/>
                  </w:rPr>
                </w:pPr>
                <w:r w:rsidRPr="006A24CC">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3F68EF" w:rsidRPr="006A24CC" w:rsidRDefault="003F68EF" w:rsidP="006A24CC">
                <w:pPr>
                  <w:ind w:right="96"/>
                  <w:jc w:val="both"/>
                  <w:rPr>
                    <w:rFonts w:ascii="Verdana" w:hAnsi="Verdana" w:cs="Arial"/>
                    <w:sz w:val="24"/>
                    <w:szCs w:val="24"/>
                  </w:rPr>
                </w:pPr>
                <w:r w:rsidRPr="006A24CC">
                  <w:rPr>
                    <w:rFonts w:ascii="Segoe UI Symbol" w:eastAsia="MS Gothic" w:hAnsi="Segoe UI Symbol" w:cs="Segoe UI Symbol"/>
                    <w:sz w:val="24"/>
                    <w:szCs w:val="24"/>
                  </w:rPr>
                  <w:t>☐</w:t>
                </w:r>
              </w:p>
            </w:tc>
          </w:sdtContent>
        </w:sdt>
      </w:tr>
      <w:tr w:rsidR="003F68EF" w:rsidRPr="006A24CC" w14:paraId="6D290418" w14:textId="77777777" w:rsidTr="00DA76AD">
        <w:tc>
          <w:tcPr>
            <w:tcW w:w="2547" w:type="dxa"/>
          </w:tcPr>
          <w:p w14:paraId="6D290410" w14:textId="77777777" w:rsidR="003F68EF" w:rsidRPr="006A24CC" w:rsidRDefault="003F68EF" w:rsidP="006A24CC">
            <w:pPr>
              <w:jc w:val="both"/>
              <w:rPr>
                <w:rFonts w:ascii="Verdana" w:hAnsi="Verdana" w:cs="Arial"/>
                <w:b/>
                <w:sz w:val="24"/>
                <w:szCs w:val="24"/>
              </w:rPr>
            </w:pPr>
            <w:r w:rsidRPr="006A24CC">
              <w:rPr>
                <w:rFonts w:ascii="Verdana" w:hAnsi="Verdana" w:cs="Arial"/>
                <w:b/>
                <w:sz w:val="24"/>
                <w:szCs w:val="24"/>
              </w:rPr>
              <w:t>Recommendations</w:t>
            </w:r>
          </w:p>
          <w:p w14:paraId="6D290411" w14:textId="77777777" w:rsidR="003F68EF" w:rsidRPr="006A24CC" w:rsidRDefault="003F68EF" w:rsidP="006A24CC">
            <w:pPr>
              <w:jc w:val="both"/>
              <w:rPr>
                <w:rFonts w:ascii="Verdana" w:hAnsi="Verdana" w:cs="Arial"/>
                <w:b/>
                <w:sz w:val="24"/>
                <w:szCs w:val="24"/>
              </w:rPr>
            </w:pPr>
          </w:p>
        </w:tc>
        <w:tc>
          <w:tcPr>
            <w:tcW w:w="6469" w:type="dxa"/>
            <w:gridSpan w:val="6"/>
          </w:tcPr>
          <w:p w14:paraId="1506540B" w14:textId="77777777" w:rsidR="008C3526" w:rsidRDefault="00BA734D" w:rsidP="00BA734D">
            <w:pPr>
              <w:ind w:right="96"/>
              <w:jc w:val="both"/>
              <w:rPr>
                <w:rFonts w:ascii="Verdana" w:hAnsi="Verdana" w:cs="Arial"/>
                <w:sz w:val="24"/>
                <w:szCs w:val="24"/>
              </w:rPr>
            </w:pPr>
            <w:r>
              <w:rPr>
                <w:rFonts w:ascii="Verdana" w:hAnsi="Verdana" w:cs="Arial"/>
                <w:sz w:val="24"/>
                <w:szCs w:val="24"/>
              </w:rPr>
              <w:t>The Committee is asked to</w:t>
            </w:r>
            <w:r w:rsidR="008C3526">
              <w:rPr>
                <w:rFonts w:ascii="Verdana" w:hAnsi="Verdana" w:cs="Arial"/>
                <w:sz w:val="24"/>
                <w:szCs w:val="24"/>
              </w:rPr>
              <w:t xml:space="preserve">; </w:t>
            </w:r>
          </w:p>
          <w:p w14:paraId="6D290417" w14:textId="642DE427" w:rsidR="003F68EF" w:rsidRPr="008C3526" w:rsidRDefault="008C3526" w:rsidP="008C3526">
            <w:pPr>
              <w:pStyle w:val="ListParagraph"/>
              <w:numPr>
                <w:ilvl w:val="0"/>
                <w:numId w:val="19"/>
              </w:numPr>
              <w:ind w:right="96"/>
              <w:jc w:val="both"/>
              <w:rPr>
                <w:rFonts w:ascii="Verdana" w:hAnsi="Verdana" w:cs="Arial"/>
                <w:sz w:val="24"/>
                <w:szCs w:val="24"/>
              </w:rPr>
            </w:pPr>
            <w:r w:rsidRPr="008C3526">
              <w:rPr>
                <w:rFonts w:ascii="Verdana" w:hAnsi="Verdana" w:cs="Arial"/>
                <w:b/>
                <w:bCs/>
                <w:sz w:val="24"/>
                <w:szCs w:val="24"/>
              </w:rPr>
              <w:t>Receive</w:t>
            </w:r>
            <w:r>
              <w:rPr>
                <w:rFonts w:ascii="Verdana" w:hAnsi="Verdana" w:cs="Arial"/>
                <w:sz w:val="24"/>
                <w:szCs w:val="24"/>
              </w:rPr>
              <w:t xml:space="preserve"> </w:t>
            </w:r>
            <w:r w:rsidR="00BA734D" w:rsidRPr="008C3526">
              <w:rPr>
                <w:rFonts w:ascii="Verdana" w:hAnsi="Verdana" w:cs="Arial"/>
                <w:sz w:val="24"/>
                <w:szCs w:val="24"/>
              </w:rPr>
              <w:t>the report which is provided for assurance.</w:t>
            </w:r>
            <w:r w:rsidR="003F68EF" w:rsidRPr="008C3526">
              <w:rPr>
                <w:rFonts w:ascii="Verdana" w:hAnsi="Verdana" w:cs="Arial"/>
                <w:sz w:val="24"/>
                <w:szCs w:val="24"/>
              </w:rPr>
              <w:t xml:space="preserve"> </w:t>
            </w:r>
          </w:p>
        </w:tc>
      </w:tr>
    </w:tbl>
    <w:p w14:paraId="6D290419" w14:textId="77777777" w:rsidR="0020539A" w:rsidRPr="006A24CC" w:rsidRDefault="0020539A" w:rsidP="006A24CC">
      <w:pPr>
        <w:jc w:val="both"/>
        <w:rPr>
          <w:rFonts w:ascii="Verdana" w:hAnsi="Verdana" w:cs="Arial"/>
          <w:sz w:val="24"/>
          <w:szCs w:val="24"/>
        </w:rPr>
      </w:pPr>
    </w:p>
    <w:p w14:paraId="33D524CA" w14:textId="77777777" w:rsidR="0036398D" w:rsidRDefault="0036398D" w:rsidP="006A24CC">
      <w:pPr>
        <w:spacing w:after="0" w:line="240" w:lineRule="auto"/>
        <w:jc w:val="both"/>
        <w:rPr>
          <w:rFonts w:ascii="Verdana" w:hAnsi="Verdana" w:cs="Arial"/>
          <w:b/>
          <w:sz w:val="24"/>
          <w:szCs w:val="24"/>
        </w:rPr>
      </w:pPr>
    </w:p>
    <w:p w14:paraId="551DECC6" w14:textId="77777777" w:rsidR="00BA734D" w:rsidRDefault="00BA734D" w:rsidP="006A24CC">
      <w:pPr>
        <w:spacing w:after="0" w:line="240" w:lineRule="auto"/>
        <w:jc w:val="both"/>
        <w:rPr>
          <w:rFonts w:ascii="Verdana" w:hAnsi="Verdana" w:cs="Arial"/>
          <w:b/>
          <w:sz w:val="24"/>
          <w:szCs w:val="24"/>
        </w:rPr>
      </w:pPr>
    </w:p>
    <w:p w14:paraId="4B22FC92" w14:textId="77777777" w:rsidR="00BA734D" w:rsidRDefault="00BA734D" w:rsidP="006A24CC">
      <w:pPr>
        <w:spacing w:after="0" w:line="240" w:lineRule="auto"/>
        <w:jc w:val="both"/>
        <w:rPr>
          <w:rFonts w:ascii="Verdana" w:hAnsi="Verdana" w:cs="Arial"/>
          <w:b/>
          <w:sz w:val="24"/>
          <w:szCs w:val="24"/>
        </w:rPr>
      </w:pPr>
    </w:p>
    <w:p w14:paraId="76D4A16C" w14:textId="77777777" w:rsidR="00BA734D" w:rsidRDefault="00BA734D" w:rsidP="006A24CC">
      <w:pPr>
        <w:spacing w:after="0" w:line="240" w:lineRule="auto"/>
        <w:jc w:val="both"/>
        <w:rPr>
          <w:rFonts w:ascii="Verdana" w:hAnsi="Verdana" w:cs="Arial"/>
          <w:b/>
          <w:sz w:val="24"/>
          <w:szCs w:val="24"/>
        </w:rPr>
      </w:pPr>
    </w:p>
    <w:p w14:paraId="2EEEA88B" w14:textId="77777777" w:rsidR="00BA734D" w:rsidRDefault="00BA734D" w:rsidP="006A24CC">
      <w:pPr>
        <w:spacing w:after="0" w:line="240" w:lineRule="auto"/>
        <w:jc w:val="both"/>
        <w:rPr>
          <w:rFonts w:ascii="Verdana" w:hAnsi="Verdana" w:cs="Arial"/>
          <w:b/>
          <w:sz w:val="24"/>
          <w:szCs w:val="24"/>
        </w:rPr>
      </w:pPr>
    </w:p>
    <w:p w14:paraId="1FE5F047" w14:textId="77777777" w:rsidR="00BA734D" w:rsidRPr="006A24CC" w:rsidRDefault="00BA734D" w:rsidP="006A24CC">
      <w:pPr>
        <w:spacing w:after="0" w:line="240" w:lineRule="auto"/>
        <w:jc w:val="both"/>
        <w:rPr>
          <w:rFonts w:ascii="Verdana" w:hAnsi="Verdana" w:cs="Arial"/>
          <w:b/>
          <w:sz w:val="24"/>
          <w:szCs w:val="24"/>
        </w:rPr>
      </w:pPr>
    </w:p>
    <w:p w14:paraId="6D29041C" w14:textId="6AD14254" w:rsidR="00653AEC" w:rsidRPr="006A24CC" w:rsidRDefault="00653AEC" w:rsidP="006A24CC">
      <w:pPr>
        <w:pStyle w:val="ListParagraph"/>
        <w:numPr>
          <w:ilvl w:val="0"/>
          <w:numId w:val="1"/>
        </w:numPr>
        <w:spacing w:after="0" w:line="240" w:lineRule="auto"/>
        <w:jc w:val="both"/>
        <w:rPr>
          <w:rFonts w:ascii="Verdana" w:hAnsi="Verdana" w:cs="Arial"/>
          <w:b/>
          <w:sz w:val="24"/>
          <w:szCs w:val="24"/>
        </w:rPr>
      </w:pPr>
      <w:r w:rsidRPr="006A24CC">
        <w:rPr>
          <w:rFonts w:ascii="Verdana" w:hAnsi="Verdana" w:cs="Arial"/>
          <w:b/>
          <w:sz w:val="24"/>
          <w:szCs w:val="24"/>
        </w:rPr>
        <w:t>INTRODUCTION</w:t>
      </w:r>
    </w:p>
    <w:p w14:paraId="6916A806" w14:textId="4B615F8C" w:rsidR="00824D16" w:rsidRPr="006A24CC" w:rsidRDefault="00824D16" w:rsidP="006A24CC">
      <w:pPr>
        <w:spacing w:after="0" w:line="240" w:lineRule="auto"/>
        <w:jc w:val="both"/>
        <w:rPr>
          <w:rFonts w:ascii="Verdana" w:hAnsi="Verdana" w:cs="Arial"/>
          <w:sz w:val="24"/>
          <w:szCs w:val="24"/>
        </w:rPr>
      </w:pPr>
    </w:p>
    <w:p w14:paraId="18A5EA33" w14:textId="4F0C48CB" w:rsidR="00824D16" w:rsidRPr="006A24CC" w:rsidRDefault="00824D16" w:rsidP="006A24CC">
      <w:pPr>
        <w:spacing w:after="0" w:line="240" w:lineRule="auto"/>
        <w:jc w:val="both"/>
        <w:rPr>
          <w:rStyle w:val="normaltextrun"/>
          <w:rFonts w:ascii="Verdana" w:hAnsi="Verdana" w:cs="Arial"/>
          <w:bCs/>
          <w:sz w:val="24"/>
          <w:szCs w:val="24"/>
          <w:shd w:val="clear" w:color="auto" w:fill="FFFFFF"/>
        </w:rPr>
      </w:pPr>
      <w:r w:rsidRPr="006A24CC">
        <w:rPr>
          <w:rFonts w:ascii="Verdana" w:hAnsi="Verdana" w:cs="Arial"/>
          <w:sz w:val="24"/>
          <w:szCs w:val="24"/>
        </w:rPr>
        <w:t xml:space="preserve">The </w:t>
      </w:r>
      <w:r w:rsidR="0036398D" w:rsidRPr="006A24CC">
        <w:rPr>
          <w:rFonts w:ascii="Verdana" w:hAnsi="Verdana" w:cs="Arial"/>
          <w:sz w:val="24"/>
          <w:szCs w:val="24"/>
        </w:rPr>
        <w:t>purpose of this</w:t>
      </w:r>
      <w:r w:rsidRPr="006A24CC">
        <w:rPr>
          <w:rFonts w:ascii="Verdana" w:hAnsi="Verdana" w:cs="Arial"/>
          <w:sz w:val="24"/>
          <w:szCs w:val="24"/>
        </w:rPr>
        <w:t xml:space="preserve"> report is to provide </w:t>
      </w:r>
      <w:r w:rsidR="00BA734D">
        <w:rPr>
          <w:rFonts w:ascii="Verdana" w:hAnsi="Verdana" w:cs="Arial"/>
          <w:sz w:val="24"/>
          <w:szCs w:val="24"/>
        </w:rPr>
        <w:t>the Committee</w:t>
      </w:r>
      <w:r w:rsidRPr="006A24CC">
        <w:rPr>
          <w:rFonts w:ascii="Verdana" w:hAnsi="Verdana" w:cs="Arial"/>
          <w:sz w:val="24"/>
          <w:szCs w:val="24"/>
        </w:rPr>
        <w:t xml:space="preserve"> with assurance on </w:t>
      </w:r>
      <w:r w:rsidR="00BA734D">
        <w:rPr>
          <w:rFonts w:ascii="Verdana" w:hAnsi="Verdana" w:cs="Arial"/>
          <w:sz w:val="24"/>
          <w:szCs w:val="24"/>
        </w:rPr>
        <w:t xml:space="preserve">our </w:t>
      </w:r>
      <w:r w:rsidRPr="006A24CC">
        <w:rPr>
          <w:rFonts w:ascii="Verdana" w:hAnsi="Verdana" w:cs="Arial"/>
          <w:sz w:val="24"/>
          <w:szCs w:val="24"/>
        </w:rPr>
        <w:t xml:space="preserve">progress in achieving </w:t>
      </w:r>
      <w:r w:rsidR="00B64F35" w:rsidRPr="006A24CC">
        <w:rPr>
          <w:rFonts w:ascii="Verdana" w:hAnsi="Verdana" w:cs="Arial"/>
          <w:sz w:val="24"/>
          <w:szCs w:val="24"/>
        </w:rPr>
        <w:t>the following</w:t>
      </w:r>
      <w:r w:rsidR="0036398D" w:rsidRPr="006A24CC">
        <w:rPr>
          <w:rFonts w:ascii="Verdana" w:hAnsi="Verdana" w:cs="Arial"/>
          <w:sz w:val="24"/>
          <w:szCs w:val="24"/>
        </w:rPr>
        <w:t xml:space="preserve"> s</w:t>
      </w:r>
      <w:r w:rsidRPr="006A24CC">
        <w:rPr>
          <w:rFonts w:ascii="Verdana" w:hAnsi="Verdana" w:cs="Arial"/>
          <w:sz w:val="24"/>
          <w:szCs w:val="24"/>
        </w:rPr>
        <w:t>trategic objective</w:t>
      </w:r>
      <w:r w:rsidR="00B64F35" w:rsidRPr="006A24CC">
        <w:rPr>
          <w:rFonts w:ascii="Verdana" w:hAnsi="Verdana" w:cs="Arial"/>
          <w:sz w:val="24"/>
          <w:szCs w:val="24"/>
        </w:rPr>
        <w:t>:</w:t>
      </w:r>
      <w:r w:rsidRPr="006A24CC">
        <w:rPr>
          <w:rFonts w:ascii="Verdana" w:hAnsi="Verdana" w:cs="Arial"/>
          <w:sz w:val="24"/>
          <w:szCs w:val="24"/>
        </w:rPr>
        <w:t xml:space="preserve"> “</w:t>
      </w:r>
      <w:r w:rsidRPr="006A24CC">
        <w:rPr>
          <w:rStyle w:val="normaltextrun"/>
          <w:rFonts w:ascii="Verdana" w:hAnsi="Verdana" w:cs="Arial"/>
          <w:bCs/>
          <w:i/>
          <w:sz w:val="24"/>
          <w:szCs w:val="24"/>
          <w:shd w:val="clear" w:color="auto" w:fill="FFFFFF"/>
        </w:rPr>
        <w:t>The H</w:t>
      </w:r>
      <w:r w:rsidR="00BA734D">
        <w:rPr>
          <w:rStyle w:val="normaltextrun"/>
          <w:rFonts w:ascii="Verdana" w:hAnsi="Verdana" w:cs="Arial"/>
          <w:bCs/>
          <w:i/>
          <w:sz w:val="24"/>
          <w:szCs w:val="24"/>
          <w:shd w:val="clear" w:color="auto" w:fill="FFFFFF"/>
        </w:rPr>
        <w:t xml:space="preserve">ealth </w:t>
      </w:r>
      <w:r w:rsidRPr="006A24CC">
        <w:rPr>
          <w:rStyle w:val="normaltextrun"/>
          <w:rFonts w:ascii="Verdana" w:hAnsi="Verdana" w:cs="Arial"/>
          <w:bCs/>
          <w:i/>
          <w:sz w:val="24"/>
          <w:szCs w:val="24"/>
          <w:shd w:val="clear" w:color="auto" w:fill="FFFFFF"/>
        </w:rPr>
        <w:t>B</w:t>
      </w:r>
      <w:r w:rsidR="00BA734D">
        <w:rPr>
          <w:rStyle w:val="normaltextrun"/>
          <w:rFonts w:ascii="Verdana" w:hAnsi="Verdana" w:cs="Arial"/>
          <w:bCs/>
          <w:i/>
          <w:sz w:val="24"/>
          <w:szCs w:val="24"/>
          <w:shd w:val="clear" w:color="auto" w:fill="FFFFFF"/>
        </w:rPr>
        <w:t>oard</w:t>
      </w:r>
      <w:r w:rsidRPr="006A24CC">
        <w:rPr>
          <w:rStyle w:val="normaltextrun"/>
          <w:rFonts w:ascii="Verdana" w:hAnsi="Verdana" w:cs="Arial"/>
          <w:bCs/>
          <w:i/>
          <w:sz w:val="24"/>
          <w:szCs w:val="24"/>
          <w:shd w:val="clear" w:color="auto" w:fill="FFFFFF"/>
        </w:rPr>
        <w:t xml:space="preserve"> is a great place to work where staff feel valued and work together towards a common goal</w:t>
      </w:r>
      <w:r w:rsidRPr="006A24CC">
        <w:rPr>
          <w:rStyle w:val="normaltextrun"/>
          <w:rFonts w:ascii="Verdana" w:hAnsi="Verdana" w:cs="Arial"/>
          <w:bCs/>
          <w:sz w:val="24"/>
          <w:szCs w:val="24"/>
          <w:shd w:val="clear" w:color="auto" w:fill="FFFFFF"/>
        </w:rPr>
        <w:t xml:space="preserve">” by reporting </w:t>
      </w:r>
      <w:r w:rsidR="0036398D" w:rsidRPr="006A24CC">
        <w:rPr>
          <w:rStyle w:val="normaltextrun"/>
          <w:rFonts w:ascii="Verdana" w:hAnsi="Verdana" w:cs="Arial"/>
          <w:bCs/>
          <w:sz w:val="24"/>
          <w:szCs w:val="24"/>
          <w:shd w:val="clear" w:color="auto" w:fill="FFFFFF"/>
        </w:rPr>
        <w:t xml:space="preserve">progress </w:t>
      </w:r>
      <w:r w:rsidRPr="006A24CC">
        <w:rPr>
          <w:rStyle w:val="normaltextrun"/>
          <w:rFonts w:ascii="Verdana" w:hAnsi="Verdana" w:cs="Arial"/>
          <w:bCs/>
          <w:sz w:val="24"/>
          <w:szCs w:val="24"/>
          <w:shd w:val="clear" w:color="auto" w:fill="FFFFFF"/>
        </w:rPr>
        <w:t xml:space="preserve">against the  </w:t>
      </w:r>
      <w:hyperlink r:id="rId11" w:history="1">
        <w:r w:rsidRPr="006A24CC">
          <w:rPr>
            <w:rStyle w:val="Hyperlink"/>
            <w:rFonts w:ascii="Verdana" w:hAnsi="Verdana" w:cs="Arial"/>
            <w:bCs/>
            <w:color w:val="2E74B5" w:themeColor="accent1" w:themeShade="BF"/>
            <w:sz w:val="24"/>
            <w:szCs w:val="24"/>
            <w:shd w:val="clear" w:color="auto" w:fill="FFFFFF"/>
          </w:rPr>
          <w:t>People Strategy 2024-2029</w:t>
        </w:r>
      </w:hyperlink>
      <w:r w:rsidRPr="006A24CC">
        <w:rPr>
          <w:rStyle w:val="normaltextrun"/>
          <w:rFonts w:ascii="Verdana" w:hAnsi="Verdana" w:cs="Arial"/>
          <w:bCs/>
          <w:sz w:val="24"/>
          <w:szCs w:val="24"/>
          <w:shd w:val="clear" w:color="auto" w:fill="FFFFFF"/>
        </w:rPr>
        <w:t>.</w:t>
      </w:r>
    </w:p>
    <w:p w14:paraId="1B13C335" w14:textId="336A26FC" w:rsidR="00883217" w:rsidRPr="006A24CC" w:rsidRDefault="00883217" w:rsidP="006A24CC">
      <w:pPr>
        <w:spacing w:after="0" w:line="240" w:lineRule="auto"/>
        <w:jc w:val="both"/>
        <w:rPr>
          <w:rStyle w:val="normaltextrun"/>
          <w:rFonts w:ascii="Verdana" w:hAnsi="Verdana" w:cs="Arial"/>
          <w:bCs/>
          <w:sz w:val="24"/>
          <w:szCs w:val="24"/>
          <w:shd w:val="clear" w:color="auto" w:fill="FFFFFF"/>
        </w:rPr>
      </w:pPr>
    </w:p>
    <w:p w14:paraId="422D5A4F" w14:textId="75F97160" w:rsidR="00883217" w:rsidRPr="006A24CC" w:rsidRDefault="00883217" w:rsidP="006A24CC">
      <w:pPr>
        <w:spacing w:after="0" w:line="240" w:lineRule="auto"/>
        <w:jc w:val="both"/>
        <w:rPr>
          <w:rFonts w:ascii="Verdana" w:hAnsi="Verdana" w:cs="Arial"/>
          <w:sz w:val="24"/>
          <w:szCs w:val="24"/>
        </w:rPr>
      </w:pPr>
      <w:r w:rsidRPr="006A24CC">
        <w:rPr>
          <w:rFonts w:ascii="Verdana" w:hAnsi="Verdana" w:cs="Arial"/>
          <w:sz w:val="24"/>
          <w:szCs w:val="24"/>
        </w:rPr>
        <w:t xml:space="preserve">This is a new </w:t>
      </w:r>
      <w:r w:rsidR="00BA734D">
        <w:rPr>
          <w:rFonts w:ascii="Verdana" w:hAnsi="Verdana" w:cs="Arial"/>
          <w:bCs/>
          <w:iCs/>
          <w:sz w:val="24"/>
          <w:szCs w:val="24"/>
        </w:rPr>
        <w:t xml:space="preserve">report format </w:t>
      </w:r>
      <w:r w:rsidRPr="006A24CC">
        <w:rPr>
          <w:rFonts w:ascii="Verdana" w:hAnsi="Verdana" w:cs="Arial"/>
          <w:sz w:val="24"/>
          <w:szCs w:val="24"/>
        </w:rPr>
        <w:t>which replace</w:t>
      </w:r>
      <w:r w:rsidR="00BA734D">
        <w:rPr>
          <w:rFonts w:ascii="Verdana" w:hAnsi="Verdana" w:cs="Arial"/>
          <w:sz w:val="24"/>
          <w:szCs w:val="24"/>
        </w:rPr>
        <w:t>s</w:t>
      </w:r>
      <w:r w:rsidRPr="006A24CC">
        <w:rPr>
          <w:rFonts w:ascii="Verdana" w:hAnsi="Verdana" w:cs="Arial"/>
          <w:sz w:val="24"/>
          <w:szCs w:val="24"/>
        </w:rPr>
        <w:t xml:space="preserve"> the current HR metrics report and will be supplemented by </w:t>
      </w:r>
      <w:r w:rsidR="0060125E">
        <w:rPr>
          <w:rFonts w:ascii="Verdana" w:hAnsi="Verdana" w:cs="Arial"/>
          <w:bCs/>
          <w:iCs/>
          <w:sz w:val="24"/>
          <w:szCs w:val="24"/>
        </w:rPr>
        <w:t>regular</w:t>
      </w:r>
      <w:r w:rsidRPr="00BA734D">
        <w:rPr>
          <w:rFonts w:ascii="Verdana" w:hAnsi="Verdana" w:cs="Arial"/>
          <w:bCs/>
          <w:iCs/>
          <w:sz w:val="24"/>
          <w:szCs w:val="24"/>
        </w:rPr>
        <w:t xml:space="preserve"> </w:t>
      </w:r>
      <w:r w:rsidR="00F578B1" w:rsidRPr="00BA734D">
        <w:rPr>
          <w:rFonts w:ascii="Verdana" w:hAnsi="Verdana" w:cs="Arial"/>
          <w:bCs/>
          <w:iCs/>
          <w:sz w:val="24"/>
          <w:szCs w:val="24"/>
        </w:rPr>
        <w:t>updates</w:t>
      </w:r>
      <w:r w:rsidR="00F578B1" w:rsidRPr="006A24CC">
        <w:rPr>
          <w:rFonts w:ascii="Verdana" w:hAnsi="Verdana" w:cs="Arial"/>
          <w:b/>
          <w:sz w:val="24"/>
          <w:szCs w:val="24"/>
        </w:rPr>
        <w:t xml:space="preserve"> </w:t>
      </w:r>
      <w:r w:rsidRPr="006A24CC">
        <w:rPr>
          <w:rFonts w:ascii="Verdana" w:hAnsi="Verdana" w:cs="Arial"/>
          <w:sz w:val="24"/>
          <w:szCs w:val="24"/>
        </w:rPr>
        <w:t xml:space="preserve">on the Workforce and OD Directorate’s progress against </w:t>
      </w:r>
      <w:r w:rsidR="00F578B1" w:rsidRPr="006A24CC">
        <w:rPr>
          <w:rFonts w:ascii="Verdana" w:hAnsi="Verdana" w:cs="Arial"/>
          <w:sz w:val="24"/>
          <w:szCs w:val="24"/>
        </w:rPr>
        <w:t>any new initiatives being introduced as part of the</w:t>
      </w:r>
      <w:r w:rsidRPr="006A24CC">
        <w:rPr>
          <w:rFonts w:ascii="Verdana" w:hAnsi="Verdana" w:cs="Arial"/>
          <w:sz w:val="24"/>
          <w:szCs w:val="24"/>
        </w:rPr>
        <w:t xml:space="preserve"> Health Board’s (HB’s) annual plan</w:t>
      </w:r>
      <w:r w:rsidR="00DD1C12" w:rsidRPr="006A24CC">
        <w:rPr>
          <w:rFonts w:ascii="Verdana" w:hAnsi="Verdana" w:cs="Arial"/>
          <w:sz w:val="24"/>
          <w:szCs w:val="24"/>
        </w:rPr>
        <w:t>/ IMTP</w:t>
      </w:r>
      <w:r w:rsidRPr="006A24CC">
        <w:rPr>
          <w:rFonts w:ascii="Verdana" w:hAnsi="Verdana" w:cs="Arial"/>
          <w:sz w:val="24"/>
          <w:szCs w:val="24"/>
        </w:rPr>
        <w:t xml:space="preserve">. </w:t>
      </w:r>
      <w:r w:rsidR="00D10D76" w:rsidRPr="006A24CC">
        <w:rPr>
          <w:rFonts w:ascii="Verdana" w:hAnsi="Verdana" w:cs="Arial"/>
          <w:sz w:val="24"/>
          <w:szCs w:val="24"/>
        </w:rPr>
        <w:t xml:space="preserve">The report will continue to be refined as feedback is received and acted upon. </w:t>
      </w:r>
    </w:p>
    <w:p w14:paraId="6D29041E" w14:textId="77777777" w:rsidR="00653AEC" w:rsidRPr="006A24CC" w:rsidRDefault="00653AEC" w:rsidP="006A24CC">
      <w:pPr>
        <w:pStyle w:val="ListParagraph"/>
        <w:spacing w:after="0" w:line="240" w:lineRule="auto"/>
        <w:jc w:val="both"/>
        <w:rPr>
          <w:rFonts w:ascii="Verdana" w:hAnsi="Verdana" w:cs="Arial"/>
          <w:b/>
          <w:sz w:val="24"/>
          <w:szCs w:val="24"/>
        </w:rPr>
      </w:pPr>
    </w:p>
    <w:p w14:paraId="6D29041F" w14:textId="77777777" w:rsidR="00653AEC" w:rsidRPr="006A24CC" w:rsidRDefault="00653AEC" w:rsidP="006A24CC">
      <w:pPr>
        <w:pStyle w:val="ListParagraph"/>
        <w:numPr>
          <w:ilvl w:val="0"/>
          <w:numId w:val="1"/>
        </w:numPr>
        <w:spacing w:after="0" w:line="240" w:lineRule="auto"/>
        <w:jc w:val="both"/>
        <w:rPr>
          <w:rFonts w:ascii="Verdana" w:hAnsi="Verdana" w:cs="Arial"/>
          <w:b/>
          <w:sz w:val="24"/>
          <w:szCs w:val="24"/>
        </w:rPr>
      </w:pPr>
      <w:r w:rsidRPr="006A24CC">
        <w:rPr>
          <w:rFonts w:ascii="Verdana" w:hAnsi="Verdana" w:cs="Arial"/>
          <w:b/>
          <w:sz w:val="24"/>
          <w:szCs w:val="24"/>
        </w:rPr>
        <w:t>BACKGROUND</w:t>
      </w:r>
    </w:p>
    <w:p w14:paraId="6D290421" w14:textId="58C04731" w:rsidR="00653AEC" w:rsidRPr="006A24CC" w:rsidRDefault="00653AEC" w:rsidP="006A24CC">
      <w:pPr>
        <w:pStyle w:val="ListParagraph"/>
        <w:spacing w:after="0" w:line="240" w:lineRule="auto"/>
        <w:jc w:val="both"/>
        <w:rPr>
          <w:rFonts w:ascii="Verdana" w:hAnsi="Verdana" w:cs="Arial"/>
          <w:b/>
          <w:sz w:val="24"/>
          <w:szCs w:val="24"/>
        </w:rPr>
      </w:pPr>
    </w:p>
    <w:p w14:paraId="6378051B" w14:textId="1F6E40C4" w:rsidR="00B64F35" w:rsidRPr="006A24CC" w:rsidRDefault="00B64F35" w:rsidP="006A24CC">
      <w:pPr>
        <w:spacing w:after="0" w:line="240" w:lineRule="auto"/>
        <w:jc w:val="both"/>
        <w:rPr>
          <w:rFonts w:ascii="Verdana" w:hAnsi="Verdana" w:cs="Arial"/>
          <w:sz w:val="24"/>
          <w:szCs w:val="24"/>
        </w:rPr>
      </w:pPr>
      <w:r w:rsidRPr="006A24CC">
        <w:rPr>
          <w:rFonts w:ascii="Verdana" w:hAnsi="Verdana" w:cs="Arial"/>
          <w:sz w:val="24"/>
          <w:szCs w:val="24"/>
        </w:rPr>
        <w:t xml:space="preserve">The Health Board’s People Strategy, launched in January 2024, sets out 7 Strategic </w:t>
      </w:r>
      <w:r w:rsidR="00883217" w:rsidRPr="006A24CC">
        <w:rPr>
          <w:rFonts w:ascii="Verdana" w:hAnsi="Verdana" w:cs="Arial"/>
          <w:sz w:val="24"/>
          <w:szCs w:val="24"/>
        </w:rPr>
        <w:t>People</w:t>
      </w:r>
      <w:r w:rsidRPr="006A24CC">
        <w:rPr>
          <w:rFonts w:ascii="Verdana" w:hAnsi="Verdana" w:cs="Arial"/>
          <w:sz w:val="24"/>
          <w:szCs w:val="24"/>
        </w:rPr>
        <w:t xml:space="preserve"> Aims: </w:t>
      </w:r>
    </w:p>
    <w:p w14:paraId="5D244B37" w14:textId="261119B6" w:rsidR="00B64F35" w:rsidRPr="006A24CC" w:rsidRDefault="00B64F35" w:rsidP="006A24CC">
      <w:pPr>
        <w:spacing w:after="0" w:line="240" w:lineRule="auto"/>
        <w:jc w:val="both"/>
        <w:rPr>
          <w:rFonts w:ascii="Verdana" w:hAnsi="Verdana" w:cs="Arial"/>
          <w:sz w:val="24"/>
          <w:szCs w:val="24"/>
        </w:rPr>
      </w:pPr>
    </w:p>
    <w:p w14:paraId="4F6D3E3D" w14:textId="57378F08" w:rsidR="00B64F35" w:rsidRPr="006A24CC" w:rsidRDefault="009F1CEF" w:rsidP="006A24CC">
      <w:pPr>
        <w:spacing w:after="0" w:line="240" w:lineRule="auto"/>
        <w:jc w:val="both"/>
        <w:rPr>
          <w:rFonts w:ascii="Verdana" w:hAnsi="Verdana" w:cs="Arial"/>
          <w:sz w:val="24"/>
          <w:szCs w:val="24"/>
        </w:rPr>
      </w:pPr>
      <w:r w:rsidRPr="006A24CC">
        <w:rPr>
          <w:rFonts w:ascii="Verdana" w:hAnsi="Verdana" w:cs="Arial"/>
          <w:noProof/>
          <w:sz w:val="24"/>
          <w:szCs w:val="24"/>
        </w:rPr>
        <w:drawing>
          <wp:inline distT="0" distB="0" distL="0" distR="0" wp14:anchorId="57890A48" wp14:editId="3F5C5DF9">
            <wp:extent cx="5895975" cy="2070100"/>
            <wp:effectExtent l="0" t="0" r="9525" b="635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895975" cy="2070100"/>
                    </a:xfrm>
                    <a:prstGeom prst="rect">
                      <a:avLst/>
                    </a:prstGeom>
                    <a:noFill/>
                    <a:ln>
                      <a:noFill/>
                    </a:ln>
                  </pic:spPr>
                </pic:pic>
              </a:graphicData>
            </a:graphic>
          </wp:inline>
        </w:drawing>
      </w:r>
      <w:r w:rsidRPr="006A24CC">
        <w:rPr>
          <w:rFonts w:ascii="Verdana" w:hAnsi="Verdana" w:cs="Calibri"/>
          <w:color w:val="000000"/>
          <w:sz w:val="24"/>
          <w:szCs w:val="24"/>
          <w:shd w:val="clear" w:color="auto" w:fill="FFFFFF"/>
        </w:rPr>
        <w:br/>
      </w:r>
    </w:p>
    <w:p w14:paraId="1C337D72" w14:textId="1FBD4C97" w:rsidR="00B64F35" w:rsidRPr="006A24CC" w:rsidRDefault="00B64F35" w:rsidP="006A24CC">
      <w:pPr>
        <w:spacing w:after="0" w:line="240" w:lineRule="auto"/>
        <w:jc w:val="both"/>
        <w:rPr>
          <w:rFonts w:ascii="Verdana" w:hAnsi="Verdana" w:cs="Arial"/>
          <w:sz w:val="24"/>
          <w:szCs w:val="24"/>
        </w:rPr>
      </w:pPr>
    </w:p>
    <w:p w14:paraId="0A808B69" w14:textId="6A10D6AB" w:rsidR="009202EC" w:rsidRPr="006A24CC" w:rsidRDefault="00B64F35" w:rsidP="006A24CC">
      <w:pPr>
        <w:spacing w:after="0" w:line="240" w:lineRule="auto"/>
        <w:jc w:val="both"/>
        <w:rPr>
          <w:rFonts w:ascii="Verdana" w:hAnsi="Verdana" w:cs="Arial"/>
          <w:sz w:val="24"/>
          <w:szCs w:val="24"/>
        </w:rPr>
      </w:pPr>
      <w:r w:rsidRPr="006A24CC">
        <w:rPr>
          <w:rFonts w:ascii="Verdana" w:hAnsi="Verdana" w:cs="Arial"/>
          <w:sz w:val="24"/>
          <w:szCs w:val="24"/>
        </w:rPr>
        <w:t xml:space="preserve">The following section provides an overview of progress against each aim, measured </w:t>
      </w:r>
      <w:r w:rsidR="0036398D" w:rsidRPr="006A24CC">
        <w:rPr>
          <w:rFonts w:ascii="Verdana" w:hAnsi="Verdana" w:cs="Arial"/>
          <w:sz w:val="24"/>
          <w:szCs w:val="24"/>
        </w:rPr>
        <w:t xml:space="preserve">by analysing the trends in key workforce </w:t>
      </w:r>
      <w:r w:rsidRPr="006A24CC">
        <w:rPr>
          <w:rFonts w:ascii="Verdana" w:hAnsi="Verdana" w:cs="Arial"/>
          <w:sz w:val="24"/>
          <w:szCs w:val="24"/>
        </w:rPr>
        <w:t>metrics</w:t>
      </w:r>
      <w:r w:rsidR="009A7096">
        <w:rPr>
          <w:rFonts w:ascii="Verdana" w:hAnsi="Verdana" w:cs="Arial"/>
          <w:sz w:val="24"/>
          <w:szCs w:val="24"/>
        </w:rPr>
        <w:t>.</w:t>
      </w:r>
    </w:p>
    <w:p w14:paraId="7B67C2D2" w14:textId="5C9D1FE1" w:rsidR="0076163D" w:rsidRPr="006A24CC" w:rsidRDefault="0076163D" w:rsidP="006A24CC">
      <w:pPr>
        <w:spacing w:after="0" w:line="240" w:lineRule="auto"/>
        <w:jc w:val="both"/>
        <w:rPr>
          <w:rFonts w:ascii="Verdana" w:hAnsi="Verdana" w:cs="Arial"/>
          <w:sz w:val="24"/>
          <w:szCs w:val="24"/>
        </w:rPr>
      </w:pPr>
    </w:p>
    <w:p w14:paraId="43F7C156" w14:textId="77777777" w:rsidR="0076163D" w:rsidRPr="006A24CC" w:rsidRDefault="0076163D" w:rsidP="006A24CC">
      <w:pPr>
        <w:pStyle w:val="ListParagraph"/>
        <w:numPr>
          <w:ilvl w:val="1"/>
          <w:numId w:val="1"/>
        </w:numPr>
        <w:spacing w:after="0" w:line="240" w:lineRule="auto"/>
        <w:jc w:val="both"/>
        <w:rPr>
          <w:rFonts w:ascii="Verdana" w:hAnsi="Verdana" w:cs="Arial"/>
          <w:b/>
          <w:sz w:val="24"/>
          <w:szCs w:val="24"/>
        </w:rPr>
      </w:pPr>
      <w:r w:rsidRPr="006A24CC">
        <w:rPr>
          <w:rFonts w:ascii="Verdana" w:hAnsi="Verdana" w:cs="Arial"/>
          <w:b/>
          <w:sz w:val="24"/>
          <w:szCs w:val="24"/>
        </w:rPr>
        <w:t xml:space="preserve">People Aim 1: Engaged, Motivated and Healthy - </w:t>
      </w:r>
      <w:r w:rsidRPr="006A24CC">
        <w:rPr>
          <w:rFonts w:ascii="Verdana" w:hAnsi="Verdana" w:cs="Arial"/>
          <w:sz w:val="24"/>
          <w:szCs w:val="24"/>
        </w:rPr>
        <w:t>We want our people to feel valued, fairly rewarded and supported</w:t>
      </w:r>
    </w:p>
    <w:p w14:paraId="12C0E061" w14:textId="77777777" w:rsidR="0076163D" w:rsidRPr="006A24CC" w:rsidRDefault="0076163D" w:rsidP="006A24CC">
      <w:pPr>
        <w:spacing w:after="0" w:line="240" w:lineRule="auto"/>
        <w:jc w:val="both"/>
        <w:rPr>
          <w:rFonts w:ascii="Verdana" w:hAnsi="Verdana" w:cs="Arial"/>
          <w:sz w:val="24"/>
          <w:szCs w:val="24"/>
        </w:rPr>
      </w:pPr>
    </w:p>
    <w:p w14:paraId="0C6C9E71" w14:textId="77777777" w:rsidR="0076163D" w:rsidRPr="00A82BBF" w:rsidRDefault="0076163D" w:rsidP="006A24CC">
      <w:pPr>
        <w:spacing w:after="0" w:line="240" w:lineRule="auto"/>
        <w:jc w:val="both"/>
        <w:rPr>
          <w:rFonts w:ascii="Verdana" w:hAnsi="Verdana" w:cs="Arial"/>
          <w:sz w:val="24"/>
          <w:szCs w:val="24"/>
        </w:rPr>
      </w:pPr>
      <w:r w:rsidRPr="006A24CC">
        <w:rPr>
          <w:rFonts w:ascii="Verdana" w:hAnsi="Verdana" w:cs="Arial"/>
          <w:sz w:val="24"/>
          <w:szCs w:val="24"/>
        </w:rPr>
        <w:t xml:space="preserve">We know that a great experience of work and high levels of wellbeing, results in great patient and service user experience. We want our people to feel proud of the care we provide, feel valued, recognised and fairly rewarded for their contribution and to feel connected to the Health Board </w:t>
      </w:r>
      <w:r w:rsidRPr="00A82BBF">
        <w:rPr>
          <w:rFonts w:ascii="Verdana" w:hAnsi="Verdana" w:cs="Arial"/>
          <w:sz w:val="24"/>
          <w:szCs w:val="24"/>
        </w:rPr>
        <w:t xml:space="preserve">and the teams they work within. </w:t>
      </w:r>
    </w:p>
    <w:p w14:paraId="2C2A60CE" w14:textId="77777777" w:rsidR="005A2CC6" w:rsidRPr="00A82BBF" w:rsidRDefault="005A2CC6" w:rsidP="006A24CC">
      <w:pPr>
        <w:spacing w:after="0" w:line="240" w:lineRule="auto"/>
        <w:jc w:val="both"/>
        <w:rPr>
          <w:rFonts w:ascii="Verdana" w:hAnsi="Verdana" w:cs="Arial"/>
          <w:sz w:val="24"/>
          <w:szCs w:val="24"/>
        </w:rPr>
      </w:pPr>
    </w:p>
    <w:p w14:paraId="0B7E4D8B" w14:textId="4950F4FF" w:rsidR="005A2CC6" w:rsidRPr="00A82BBF" w:rsidRDefault="005A2CC6" w:rsidP="006A24CC">
      <w:pPr>
        <w:spacing w:after="0" w:line="240" w:lineRule="auto"/>
        <w:jc w:val="both"/>
        <w:rPr>
          <w:rFonts w:ascii="Verdana" w:hAnsi="Verdana" w:cs="Arial"/>
          <w:sz w:val="24"/>
          <w:szCs w:val="24"/>
        </w:rPr>
      </w:pPr>
      <w:r w:rsidRPr="00A82BBF">
        <w:rPr>
          <w:rFonts w:ascii="Verdana" w:hAnsi="Verdana" w:cs="Arial"/>
          <w:sz w:val="24"/>
          <w:szCs w:val="24"/>
        </w:rPr>
        <w:t>We have focused this period on achieving the following:</w:t>
      </w:r>
    </w:p>
    <w:p w14:paraId="6080CFDB" w14:textId="5FBF13B5" w:rsidR="00F3366B" w:rsidRPr="00A82BBF" w:rsidRDefault="00F3366B" w:rsidP="00403CBB">
      <w:pPr>
        <w:pStyle w:val="ListParagraph"/>
        <w:numPr>
          <w:ilvl w:val="0"/>
          <w:numId w:val="2"/>
        </w:numPr>
        <w:spacing w:after="0" w:line="240" w:lineRule="auto"/>
        <w:jc w:val="both"/>
        <w:rPr>
          <w:rFonts w:ascii="Verdana" w:hAnsi="Verdana" w:cs="Arial"/>
          <w:sz w:val="24"/>
          <w:szCs w:val="24"/>
        </w:rPr>
      </w:pPr>
      <w:r w:rsidRPr="00A82BBF">
        <w:rPr>
          <w:rFonts w:ascii="Verdana" w:hAnsi="Verdana" w:cs="Arial"/>
          <w:sz w:val="24"/>
          <w:szCs w:val="24"/>
        </w:rPr>
        <w:lastRenderedPageBreak/>
        <w:t xml:space="preserve">Timely, multi-disciplinary </w:t>
      </w:r>
      <w:r w:rsidR="005E5937">
        <w:rPr>
          <w:rFonts w:ascii="Verdana" w:hAnsi="Verdana" w:cs="Arial"/>
          <w:sz w:val="24"/>
          <w:szCs w:val="24"/>
        </w:rPr>
        <w:t>o</w:t>
      </w:r>
      <w:r w:rsidRPr="00A82BBF">
        <w:rPr>
          <w:rFonts w:ascii="Verdana" w:hAnsi="Verdana" w:cs="Arial"/>
          <w:sz w:val="24"/>
          <w:szCs w:val="24"/>
        </w:rPr>
        <w:t xml:space="preserve">ccupational </w:t>
      </w:r>
      <w:r w:rsidR="005E5937">
        <w:rPr>
          <w:rFonts w:ascii="Verdana" w:hAnsi="Verdana" w:cs="Arial"/>
          <w:sz w:val="24"/>
          <w:szCs w:val="24"/>
        </w:rPr>
        <w:t>h</w:t>
      </w:r>
      <w:r w:rsidRPr="00A82BBF">
        <w:rPr>
          <w:rFonts w:ascii="Verdana" w:hAnsi="Verdana" w:cs="Arial"/>
          <w:sz w:val="24"/>
          <w:szCs w:val="24"/>
        </w:rPr>
        <w:t xml:space="preserve">ealth and </w:t>
      </w:r>
      <w:r w:rsidR="005E5937">
        <w:rPr>
          <w:rFonts w:ascii="Verdana" w:hAnsi="Verdana" w:cs="Arial"/>
          <w:sz w:val="24"/>
          <w:szCs w:val="24"/>
        </w:rPr>
        <w:t>w</w:t>
      </w:r>
      <w:r w:rsidRPr="00A82BBF">
        <w:rPr>
          <w:rFonts w:ascii="Verdana" w:hAnsi="Verdana" w:cs="Arial"/>
          <w:sz w:val="24"/>
          <w:szCs w:val="24"/>
        </w:rPr>
        <w:t>ellbeing support for mental health and musculoskeletal (MSk) problems given</w:t>
      </w:r>
      <w:r w:rsidR="00BA734D" w:rsidRPr="00A82BBF">
        <w:rPr>
          <w:rFonts w:ascii="Verdana" w:hAnsi="Verdana" w:cs="Arial"/>
          <w:sz w:val="24"/>
          <w:szCs w:val="24"/>
        </w:rPr>
        <w:t xml:space="preserve"> that</w:t>
      </w:r>
      <w:r w:rsidRPr="00A82BBF">
        <w:rPr>
          <w:rFonts w:ascii="Verdana" w:hAnsi="Verdana" w:cs="Arial"/>
          <w:sz w:val="24"/>
          <w:szCs w:val="24"/>
        </w:rPr>
        <w:t xml:space="preserve"> these are the two top reasons for long term sickness absence. Mental health support for staff includes access to timely </w:t>
      </w:r>
      <w:r w:rsidR="005E5937">
        <w:rPr>
          <w:rFonts w:ascii="Verdana" w:hAnsi="Verdana" w:cs="Arial"/>
          <w:sz w:val="24"/>
          <w:szCs w:val="24"/>
        </w:rPr>
        <w:t>c</w:t>
      </w:r>
      <w:r w:rsidR="00BA734D" w:rsidRPr="00A82BBF">
        <w:rPr>
          <w:rFonts w:ascii="Verdana" w:hAnsi="Verdana" w:cs="Arial"/>
          <w:sz w:val="24"/>
          <w:szCs w:val="24"/>
        </w:rPr>
        <w:t xml:space="preserve">ognitive </w:t>
      </w:r>
      <w:r w:rsidR="005E5937">
        <w:rPr>
          <w:rFonts w:ascii="Verdana" w:hAnsi="Verdana" w:cs="Arial"/>
          <w:sz w:val="24"/>
          <w:szCs w:val="24"/>
        </w:rPr>
        <w:t>b</w:t>
      </w:r>
      <w:r w:rsidR="00BA734D" w:rsidRPr="00A82BBF">
        <w:rPr>
          <w:rFonts w:ascii="Verdana" w:hAnsi="Verdana" w:cs="Arial"/>
          <w:sz w:val="24"/>
          <w:szCs w:val="24"/>
        </w:rPr>
        <w:t xml:space="preserve">ehavioural </w:t>
      </w:r>
      <w:r w:rsidR="005E5937">
        <w:rPr>
          <w:rFonts w:ascii="Verdana" w:hAnsi="Verdana" w:cs="Arial"/>
          <w:sz w:val="24"/>
          <w:szCs w:val="24"/>
        </w:rPr>
        <w:t>t</w:t>
      </w:r>
      <w:r w:rsidR="00BA734D" w:rsidRPr="00A82BBF">
        <w:rPr>
          <w:rFonts w:ascii="Verdana" w:hAnsi="Verdana" w:cs="Arial"/>
          <w:sz w:val="24"/>
          <w:szCs w:val="24"/>
        </w:rPr>
        <w:t>herapy</w:t>
      </w:r>
      <w:r w:rsidRPr="00A82BBF">
        <w:rPr>
          <w:rFonts w:ascii="Verdana" w:hAnsi="Verdana" w:cs="Arial"/>
          <w:sz w:val="24"/>
          <w:szCs w:val="24"/>
        </w:rPr>
        <w:t>, trauma and suicide support and physiotherapy support for muscle and joint problems; the wellbeing service has seen a 46% increase in referrals over the past 12 months and the recent focus on managing sickness absence has resulted in a 30% increase in management referrals to the Occupational Health Service during July</w:t>
      </w:r>
      <w:r w:rsidR="005E5937">
        <w:rPr>
          <w:rFonts w:ascii="Verdana" w:hAnsi="Verdana" w:cs="Arial"/>
          <w:sz w:val="24"/>
          <w:szCs w:val="24"/>
        </w:rPr>
        <w:t xml:space="preserve"> and </w:t>
      </w:r>
      <w:r w:rsidRPr="00A82BBF">
        <w:rPr>
          <w:rFonts w:ascii="Verdana" w:hAnsi="Verdana" w:cs="Arial"/>
          <w:sz w:val="24"/>
          <w:szCs w:val="24"/>
        </w:rPr>
        <w:t>August.</w:t>
      </w:r>
    </w:p>
    <w:p w14:paraId="4AF3EA26" w14:textId="04A2ACF8" w:rsidR="00F3366B" w:rsidRPr="00A82BBF" w:rsidRDefault="00F3366B" w:rsidP="00403CBB">
      <w:pPr>
        <w:pStyle w:val="ListParagraph"/>
        <w:numPr>
          <w:ilvl w:val="0"/>
          <w:numId w:val="2"/>
        </w:numPr>
        <w:spacing w:after="0" w:line="240" w:lineRule="auto"/>
        <w:jc w:val="both"/>
        <w:rPr>
          <w:rFonts w:ascii="Verdana" w:hAnsi="Verdana" w:cs="Arial"/>
          <w:sz w:val="24"/>
          <w:szCs w:val="24"/>
        </w:rPr>
      </w:pPr>
      <w:r w:rsidRPr="00A82BBF">
        <w:rPr>
          <w:rFonts w:ascii="Verdana" w:hAnsi="Verdana" w:cs="Arial"/>
          <w:sz w:val="24"/>
          <w:szCs w:val="24"/>
        </w:rPr>
        <w:t>Current data shows over 53% of staff access the wellbeing service whilst in work, therefore helping to prevent higher sickness absence rates; this equates to approximately 42 staff each month in work who may have been prevented from taking sick leave.</w:t>
      </w:r>
    </w:p>
    <w:p w14:paraId="533AEA68" w14:textId="77777777" w:rsidR="00DC79BC" w:rsidRPr="00A82BBF" w:rsidRDefault="00DC79BC" w:rsidP="00403CBB">
      <w:pPr>
        <w:pStyle w:val="ListParagraph"/>
        <w:numPr>
          <w:ilvl w:val="0"/>
          <w:numId w:val="2"/>
        </w:numPr>
        <w:spacing w:after="0" w:line="240" w:lineRule="auto"/>
        <w:jc w:val="both"/>
        <w:rPr>
          <w:rFonts w:ascii="Verdana" w:hAnsi="Verdana" w:cs="Arial"/>
          <w:sz w:val="24"/>
          <w:szCs w:val="24"/>
        </w:rPr>
      </w:pPr>
      <w:r w:rsidRPr="00A82BBF">
        <w:rPr>
          <w:rFonts w:ascii="Verdana" w:hAnsi="Verdana" w:cs="Arial"/>
          <w:sz w:val="24"/>
          <w:szCs w:val="24"/>
        </w:rPr>
        <w:t>A permanent Occupational Health Speciality Doctor was recruited in April and this has resulted in an increased number of case reviews for complex long-term sickness absence cases, along with the development of a programme of audit and training; it is anticipated that this will improve the quality of management referral reports and support reducing sickness absence.</w:t>
      </w:r>
    </w:p>
    <w:p w14:paraId="163F758F" w14:textId="77777777" w:rsidR="00DC79BC" w:rsidRPr="00A82BBF" w:rsidRDefault="00DC79BC" w:rsidP="00403CBB">
      <w:pPr>
        <w:pStyle w:val="ListParagraph"/>
        <w:numPr>
          <w:ilvl w:val="0"/>
          <w:numId w:val="2"/>
        </w:numPr>
        <w:spacing w:after="0" w:line="240" w:lineRule="auto"/>
        <w:jc w:val="both"/>
        <w:rPr>
          <w:rFonts w:ascii="Verdana" w:hAnsi="Verdana" w:cs="Arial"/>
          <w:sz w:val="24"/>
          <w:szCs w:val="24"/>
        </w:rPr>
      </w:pPr>
      <w:r w:rsidRPr="00A82BBF">
        <w:rPr>
          <w:rFonts w:ascii="Verdana" w:hAnsi="Verdana" w:cs="Arial"/>
          <w:sz w:val="24"/>
          <w:szCs w:val="24"/>
        </w:rPr>
        <w:t>The Staff Health Passport was launched in July after consultation with staff-side colleagues and will enable staff to communicate their health needs at work, supporting the well-established evidence base that ‘good work is good for health’</w:t>
      </w:r>
    </w:p>
    <w:p w14:paraId="34238F3D" w14:textId="4063F92B" w:rsidR="00DC79BC" w:rsidRPr="00A82BBF" w:rsidRDefault="00DC79BC" w:rsidP="00403CBB">
      <w:pPr>
        <w:pStyle w:val="ListParagraph"/>
        <w:numPr>
          <w:ilvl w:val="0"/>
          <w:numId w:val="2"/>
        </w:numPr>
        <w:jc w:val="both"/>
        <w:rPr>
          <w:rFonts w:ascii="Verdana" w:hAnsi="Verdana"/>
        </w:rPr>
      </w:pPr>
      <w:r w:rsidRPr="00A82BBF">
        <w:rPr>
          <w:rFonts w:ascii="Verdana" w:hAnsi="Verdana" w:cs="Arial"/>
          <w:sz w:val="24"/>
          <w:szCs w:val="24"/>
        </w:rPr>
        <w:t xml:space="preserve">Public Health Wales and Health Education Improvement Wales have outlined the need for both organisations to work closely with Health Board’s to develop a collective approach to improving staff health and wellbeing. They outline four priorities; resilience to infectious disease, physical resilience, psychological resilience and the work environment. They also emphasise the need to focus on prevention and ensuring a </w:t>
      </w:r>
      <w:r w:rsidRPr="00A82BBF">
        <w:rPr>
          <w:rFonts w:ascii="Verdana" w:hAnsi="Verdana"/>
          <w:sz w:val="24"/>
          <w:szCs w:val="24"/>
        </w:rPr>
        <w:t>co-design approach that can have the greatest workforce and population impact and benefit.</w:t>
      </w:r>
      <w:r w:rsidRPr="00A82BBF">
        <w:rPr>
          <w:rFonts w:ascii="Verdana" w:hAnsi="Verdana"/>
        </w:rPr>
        <w:t xml:space="preserve"> </w:t>
      </w:r>
      <w:r w:rsidRPr="00A82BBF">
        <w:rPr>
          <w:rFonts w:ascii="Verdana" w:hAnsi="Verdana" w:cs="Arial"/>
          <w:sz w:val="24"/>
          <w:szCs w:val="24"/>
        </w:rPr>
        <w:t>It is anticipated that delivering this model will inform the strategic focus of the staff health and wellbeing services over the next six months.</w:t>
      </w:r>
    </w:p>
    <w:p w14:paraId="7C33BC97" w14:textId="0C844AE0" w:rsidR="007B78B9" w:rsidRPr="00A82BBF" w:rsidRDefault="007B78B9" w:rsidP="00403CBB">
      <w:pPr>
        <w:pStyle w:val="ListParagraph"/>
        <w:numPr>
          <w:ilvl w:val="0"/>
          <w:numId w:val="2"/>
        </w:numPr>
        <w:spacing w:line="256" w:lineRule="auto"/>
        <w:jc w:val="both"/>
        <w:rPr>
          <w:rFonts w:ascii="Verdana" w:eastAsia="Verdana" w:hAnsi="Verdana" w:cs="Arial"/>
          <w:sz w:val="24"/>
          <w:szCs w:val="24"/>
        </w:rPr>
      </w:pPr>
      <w:r w:rsidRPr="00A82BBF">
        <w:rPr>
          <w:rFonts w:ascii="Verdana" w:hAnsi="Verdana" w:cs="Arial"/>
          <w:sz w:val="24"/>
          <w:szCs w:val="24"/>
        </w:rPr>
        <w:t xml:space="preserve">The Healthy People Forum aims to provide a strategic focus on attendance at work, including understanding local social determinants of health. This includes the Health Board roll-out of Carers Wales resources for staff with caring responsibilities since June 2025; our deep dives on absence have confirmed this is a challenge being faced by our staff. 264 staff undertook the carers survey in June 2025; </w:t>
      </w:r>
      <w:r w:rsidRPr="00A82BBF">
        <w:rPr>
          <w:rFonts w:ascii="Verdana" w:eastAsia="Verdana" w:hAnsi="Verdana" w:cs="Arial"/>
          <w:sz w:val="24"/>
          <w:szCs w:val="24"/>
        </w:rPr>
        <w:t>42% of respondents stated they provide 21 or more hours of care weekly, with nearly 30% providing 35 hours or more. Next steps include the roll out of training for managers and an app for staff to access information and advice on available support.</w:t>
      </w:r>
    </w:p>
    <w:p w14:paraId="40F4CE49" w14:textId="1DA80CD2" w:rsidR="00B06EB8" w:rsidRDefault="00B06EB8" w:rsidP="00403CBB">
      <w:pPr>
        <w:pStyle w:val="ListParagraph"/>
        <w:numPr>
          <w:ilvl w:val="0"/>
          <w:numId w:val="2"/>
        </w:numPr>
        <w:spacing w:after="0" w:line="240" w:lineRule="auto"/>
        <w:jc w:val="both"/>
        <w:rPr>
          <w:rFonts w:ascii="Verdana" w:hAnsi="Verdana" w:cs="Arial"/>
          <w:sz w:val="24"/>
          <w:szCs w:val="24"/>
        </w:rPr>
      </w:pPr>
      <w:r w:rsidRPr="00A82BBF">
        <w:rPr>
          <w:rFonts w:ascii="Verdana" w:hAnsi="Verdana" w:cs="Arial"/>
          <w:sz w:val="24"/>
          <w:szCs w:val="24"/>
        </w:rPr>
        <w:t xml:space="preserve">In collaboration with the Speaking Up Safely Working Group, there has been development of a Raising Concerns Hub for easy signposting of services and support available.  This includes a printable raising </w:t>
      </w:r>
      <w:r w:rsidRPr="00A82BBF">
        <w:rPr>
          <w:rFonts w:ascii="Verdana" w:hAnsi="Verdana" w:cs="Arial"/>
          <w:sz w:val="24"/>
          <w:szCs w:val="24"/>
        </w:rPr>
        <w:lastRenderedPageBreak/>
        <w:t xml:space="preserve">concerns toolkit, posters with QR codes, and webinar also available through the Brilliant Basics management development platform.  Since the development and launch of the Raising Concerns Hub in May 2025, there have been a total of </w:t>
      </w:r>
      <w:r w:rsidRPr="005E5937">
        <w:rPr>
          <w:rFonts w:ascii="Verdana" w:hAnsi="Verdana" w:cs="Arial"/>
          <w:sz w:val="24"/>
          <w:szCs w:val="24"/>
        </w:rPr>
        <w:t>1,508 viewers</w:t>
      </w:r>
      <w:r w:rsidRPr="00A82BBF">
        <w:rPr>
          <w:rFonts w:ascii="Verdana" w:hAnsi="Verdana" w:cs="Arial"/>
          <w:sz w:val="24"/>
          <w:szCs w:val="24"/>
        </w:rPr>
        <w:t xml:space="preserve"> to the site. Service Groups have been supported and enabled to self-assess against the NHS Wales Speaking Up Safely Framework through development of a centralised template to capture evidence and actions.  Service Group monitoring and governance reporting of Speaking Up Safely has also commenced on a bi-annual basis and Board Assurance has been signed off through WOD Committee and Audit Committee for the progress made against Internal Audit recommendations issued in January 2025.  The cumulative monthly report for August 2025 from the Guardian Service shows that a total of </w:t>
      </w:r>
      <w:r w:rsidRPr="005E5937">
        <w:rPr>
          <w:rFonts w:ascii="Verdana" w:hAnsi="Verdana" w:cs="Arial"/>
          <w:sz w:val="24"/>
          <w:szCs w:val="24"/>
        </w:rPr>
        <w:t>59 staff</w:t>
      </w:r>
      <w:r w:rsidRPr="00A82BBF">
        <w:rPr>
          <w:rFonts w:ascii="Verdana" w:hAnsi="Verdana" w:cs="Arial"/>
          <w:sz w:val="24"/>
          <w:szCs w:val="24"/>
        </w:rPr>
        <w:t xml:space="preserve"> have spoken up using the service since April 2025 (a total of 607 since launch in May 2019) and plans are being finalised for October’s Speak Up Month as part of enhancing psychological safety and the responsibility we all have around raising concerns and taking appropriate action.</w:t>
      </w:r>
    </w:p>
    <w:p w14:paraId="5E8AFF7F" w14:textId="16A62114" w:rsidR="00A82BBF" w:rsidRPr="00A82BBF" w:rsidRDefault="00A82BBF" w:rsidP="00403CBB">
      <w:pPr>
        <w:pStyle w:val="ListParagraph"/>
        <w:numPr>
          <w:ilvl w:val="0"/>
          <w:numId w:val="2"/>
        </w:numPr>
        <w:spacing w:after="0" w:line="240" w:lineRule="auto"/>
        <w:jc w:val="both"/>
        <w:rPr>
          <w:rFonts w:ascii="Verdana" w:hAnsi="Verdana" w:cs="Arial"/>
          <w:sz w:val="24"/>
          <w:szCs w:val="24"/>
        </w:rPr>
      </w:pPr>
      <w:r>
        <w:rPr>
          <w:rFonts w:ascii="Verdana" w:hAnsi="Verdana" w:cs="Arial"/>
          <w:sz w:val="24"/>
          <w:szCs w:val="24"/>
        </w:rPr>
        <w:t>The development of our best practice</w:t>
      </w:r>
      <w:r w:rsidR="005E5937">
        <w:rPr>
          <w:rFonts w:ascii="Verdana" w:hAnsi="Verdana" w:cs="Arial"/>
          <w:sz w:val="24"/>
          <w:szCs w:val="24"/>
        </w:rPr>
        <w:t xml:space="preserve"> HR</w:t>
      </w:r>
      <w:r>
        <w:rPr>
          <w:rFonts w:ascii="Verdana" w:hAnsi="Verdana" w:cs="Arial"/>
          <w:sz w:val="24"/>
          <w:szCs w:val="24"/>
        </w:rPr>
        <w:t xml:space="preserve"> review continues to identify improvements that we can make to educate our leaders on managing with compassion in line with our policies. </w:t>
      </w:r>
    </w:p>
    <w:p w14:paraId="19D0F58C" w14:textId="77777777" w:rsidR="005D4432" w:rsidRPr="00A82BBF" w:rsidRDefault="00505A4C" w:rsidP="00403CBB">
      <w:pPr>
        <w:pStyle w:val="ListParagraph"/>
        <w:numPr>
          <w:ilvl w:val="0"/>
          <w:numId w:val="2"/>
        </w:numPr>
        <w:spacing w:after="0" w:line="240" w:lineRule="auto"/>
        <w:jc w:val="both"/>
        <w:rPr>
          <w:rFonts w:ascii="Verdana" w:hAnsi="Verdana" w:cs="Arial"/>
          <w:sz w:val="24"/>
          <w:szCs w:val="24"/>
        </w:rPr>
      </w:pPr>
      <w:r w:rsidRPr="00A82BBF">
        <w:rPr>
          <w:rFonts w:ascii="Verdana" w:hAnsi="Verdana" w:cs="Arial"/>
          <w:sz w:val="24"/>
          <w:szCs w:val="24"/>
        </w:rPr>
        <w:t xml:space="preserve">A review has been undertaken of our </w:t>
      </w:r>
      <w:r w:rsidR="003344FE" w:rsidRPr="00A82BBF">
        <w:rPr>
          <w:rFonts w:ascii="Verdana" w:hAnsi="Verdana" w:cs="Arial"/>
          <w:sz w:val="24"/>
          <w:szCs w:val="24"/>
        </w:rPr>
        <w:t>p</w:t>
      </w:r>
      <w:r w:rsidRPr="00A82BBF">
        <w:rPr>
          <w:rFonts w:ascii="Verdana" w:hAnsi="Verdana" w:cs="Arial"/>
          <w:sz w:val="24"/>
          <w:szCs w:val="24"/>
        </w:rPr>
        <w:t xml:space="preserve">eople </w:t>
      </w:r>
      <w:r w:rsidR="003344FE" w:rsidRPr="00A82BBF">
        <w:rPr>
          <w:rFonts w:ascii="Verdana" w:hAnsi="Verdana" w:cs="Arial"/>
          <w:sz w:val="24"/>
          <w:szCs w:val="24"/>
        </w:rPr>
        <w:t>r</w:t>
      </w:r>
      <w:r w:rsidRPr="00A82BBF">
        <w:rPr>
          <w:rFonts w:ascii="Verdana" w:hAnsi="Verdana" w:cs="Arial"/>
          <w:sz w:val="24"/>
          <w:szCs w:val="24"/>
        </w:rPr>
        <w:t>ecognition programme to align with the current context and climate of the organisation.  In line with meaningful impact, alignment to staff retention and experience and cost-effectiveness plans are being taken forward to deliver Long Service Recognition early December 2025 and Patient Choice Awards during the Spring of 2026.</w:t>
      </w:r>
    </w:p>
    <w:p w14:paraId="5394AD0D" w14:textId="27C8ABED" w:rsidR="00C6647E" w:rsidRPr="00A82BBF" w:rsidRDefault="00C6647E" w:rsidP="00403CBB">
      <w:pPr>
        <w:pStyle w:val="ListParagraph"/>
        <w:numPr>
          <w:ilvl w:val="0"/>
          <w:numId w:val="2"/>
        </w:numPr>
        <w:spacing w:after="0" w:line="240" w:lineRule="auto"/>
        <w:jc w:val="both"/>
        <w:rPr>
          <w:rFonts w:ascii="Verdana" w:hAnsi="Verdana" w:cs="Arial"/>
          <w:sz w:val="24"/>
          <w:szCs w:val="24"/>
        </w:rPr>
      </w:pPr>
      <w:r w:rsidRPr="00A82BBF">
        <w:rPr>
          <w:rFonts w:ascii="Verdana" w:hAnsi="Verdana" w:cs="Arial"/>
          <w:sz w:val="24"/>
          <w:szCs w:val="24"/>
        </w:rPr>
        <w:t>A new ESR-based system for requesting and recording flexible working arrangements was launched, accompanied by a targeted communications campaign to raise awareness and encourage uptake. As a result, recorded flexible working requests increased by 71%, supporting staff wellbeing and work-life balance. With 40% of our workforce working part-time, well above the NHS England average of 10.7%, this demonstrates our strong commitment to flexibility as a retention tool. In the next 6 months, we will also enhance manager responsiveness to flexible working requests by providing training and monitoring outcomes to ensure fairness and consistency.</w:t>
      </w:r>
    </w:p>
    <w:p w14:paraId="09BFC124" w14:textId="77777777" w:rsidR="00C6647E" w:rsidRPr="00A82BBF" w:rsidRDefault="00C6647E" w:rsidP="00403CBB">
      <w:pPr>
        <w:pStyle w:val="ListParagraph"/>
        <w:numPr>
          <w:ilvl w:val="0"/>
          <w:numId w:val="2"/>
        </w:numPr>
        <w:spacing w:after="0" w:line="240" w:lineRule="auto"/>
        <w:jc w:val="both"/>
        <w:rPr>
          <w:rFonts w:ascii="Verdana" w:hAnsi="Verdana" w:cs="Arial"/>
          <w:sz w:val="24"/>
          <w:szCs w:val="24"/>
        </w:rPr>
      </w:pPr>
      <w:r w:rsidRPr="00A82BBF">
        <w:rPr>
          <w:rFonts w:ascii="Verdana" w:hAnsi="Verdana" w:cs="Arial"/>
          <w:sz w:val="24"/>
          <w:szCs w:val="24"/>
        </w:rPr>
        <w:t xml:space="preserve">We also focused on improving the quality of leaver data. Clearer guidance and categorisation were introduced, supported by a communications campaign to improve completion rates. This led to a significant reduction in “other/unknown” leaver reasons, from 18% in September 2024 to just 8% in August 2025. This improvement is enabling more accurate analysis of why staff leave and where interventions are needed. For the next six months we will be launching the new centralised exit interview system, ensuring consistent use and analysis of themes to inform local and organisational action plans. In parallel, we will deepen our analysis of leaver data to identify trends by </w:t>
      </w:r>
      <w:r w:rsidRPr="00A82BBF">
        <w:rPr>
          <w:rFonts w:ascii="Verdana" w:hAnsi="Verdana" w:cs="Arial"/>
          <w:sz w:val="24"/>
          <w:szCs w:val="24"/>
        </w:rPr>
        <w:lastRenderedPageBreak/>
        <w:t>staff group, location, and reason for leaving, and share these insights with operational leads to inform targeted retention strategies.</w:t>
      </w:r>
    </w:p>
    <w:p w14:paraId="30D9D288" w14:textId="6D01F636" w:rsidR="005D4432" w:rsidRPr="00A82BBF" w:rsidRDefault="005D4432" w:rsidP="00403CBB">
      <w:pPr>
        <w:pStyle w:val="ListParagraph"/>
        <w:numPr>
          <w:ilvl w:val="0"/>
          <w:numId w:val="2"/>
        </w:numPr>
        <w:spacing w:after="0" w:line="240" w:lineRule="auto"/>
        <w:rPr>
          <w:rFonts w:ascii="Verdana" w:eastAsia="Segoe UI" w:hAnsi="Verdana" w:cs="Segoe UI"/>
        </w:rPr>
      </w:pPr>
      <w:r w:rsidRPr="00A82BBF">
        <w:rPr>
          <w:rFonts w:ascii="Verdana" w:eastAsia="Segoe UI" w:hAnsi="Verdana" w:cs="Segoe UI"/>
          <w:sz w:val="24"/>
          <w:szCs w:val="24"/>
        </w:rPr>
        <w:t>Turnover has decreased across all staff groups, with notable reductions in Allied Health Professionals, Estates, and Nursing and Midwifery.</w:t>
      </w:r>
    </w:p>
    <w:p w14:paraId="2F6E7330" w14:textId="77777777" w:rsidR="005D4432" w:rsidRPr="00A82BBF" w:rsidRDefault="005D4432" w:rsidP="00403CBB">
      <w:pPr>
        <w:pStyle w:val="ListParagraph"/>
        <w:numPr>
          <w:ilvl w:val="0"/>
          <w:numId w:val="2"/>
        </w:numPr>
        <w:shd w:val="clear" w:color="auto" w:fill="FAFAFA"/>
        <w:spacing w:after="0" w:line="240" w:lineRule="auto"/>
        <w:rPr>
          <w:rFonts w:ascii="Verdana" w:eastAsia="Segoe UI" w:hAnsi="Verdana" w:cs="Segoe UI"/>
        </w:rPr>
      </w:pPr>
      <w:r w:rsidRPr="00A82BBF">
        <w:rPr>
          <w:rFonts w:ascii="Verdana" w:eastAsia="Segoe UI" w:hAnsi="Verdana" w:cs="Segoe UI"/>
          <w:sz w:val="24"/>
          <w:szCs w:val="24"/>
        </w:rPr>
        <w:t>Improvements in data quality and flexible working uptake are contributing to a more stable workforce.</w:t>
      </w:r>
    </w:p>
    <w:p w14:paraId="3B45D2BA" w14:textId="77777777" w:rsidR="005D4432" w:rsidRPr="00A82BBF" w:rsidRDefault="005D4432" w:rsidP="00403CBB">
      <w:pPr>
        <w:pStyle w:val="ListParagraph"/>
        <w:numPr>
          <w:ilvl w:val="0"/>
          <w:numId w:val="2"/>
        </w:numPr>
        <w:shd w:val="clear" w:color="auto" w:fill="FAFAFA"/>
        <w:spacing w:after="0" w:line="240" w:lineRule="auto"/>
        <w:rPr>
          <w:rFonts w:ascii="Verdana" w:eastAsia="Segoe UI" w:hAnsi="Verdana" w:cs="Segoe UI"/>
        </w:rPr>
      </w:pPr>
      <w:r w:rsidRPr="00A82BBF">
        <w:rPr>
          <w:rFonts w:ascii="Verdana" w:eastAsia="Segoe UI" w:hAnsi="Verdana" w:cs="Segoe UI"/>
          <w:sz w:val="24"/>
          <w:szCs w:val="24"/>
        </w:rPr>
        <w:t>Retention initiatives are beginning to take hold, supporting a shift from reactive recruitment to proactive workforce planning.</w:t>
      </w:r>
    </w:p>
    <w:p w14:paraId="24CB932C" w14:textId="77777777" w:rsidR="005D4432" w:rsidRPr="005D4432" w:rsidRDefault="005D4432" w:rsidP="005D4432">
      <w:pPr>
        <w:pStyle w:val="ListParagraph"/>
        <w:shd w:val="clear" w:color="auto" w:fill="FAFAFA"/>
        <w:spacing w:after="0" w:line="240" w:lineRule="auto"/>
        <w:ind w:left="360"/>
        <w:rPr>
          <w:rFonts w:ascii="Verdana" w:eastAsia="Segoe UI" w:hAnsi="Verdana" w:cs="Segoe UI"/>
          <w:color w:val="FF0000"/>
        </w:rPr>
      </w:pPr>
    </w:p>
    <w:p w14:paraId="2EAB370B" w14:textId="7CBC96A3" w:rsidR="0076163D" w:rsidRPr="003344FE" w:rsidRDefault="0076163D" w:rsidP="003344FE">
      <w:pPr>
        <w:spacing w:after="0" w:line="240" w:lineRule="auto"/>
        <w:jc w:val="both"/>
        <w:rPr>
          <w:rFonts w:ascii="Verdana" w:hAnsi="Verdana" w:cs="Arial"/>
          <w:sz w:val="24"/>
          <w:szCs w:val="24"/>
        </w:rPr>
      </w:pPr>
      <w:r w:rsidRPr="003344FE">
        <w:rPr>
          <w:rFonts w:ascii="Verdana" w:hAnsi="Verdana" w:cs="Arial"/>
          <w:sz w:val="24"/>
          <w:szCs w:val="24"/>
        </w:rPr>
        <w:t>T</w:t>
      </w:r>
      <w:r w:rsidR="003344FE">
        <w:rPr>
          <w:rFonts w:ascii="Verdana" w:hAnsi="Verdana" w:cs="Arial"/>
          <w:sz w:val="24"/>
          <w:szCs w:val="24"/>
        </w:rPr>
        <w:t xml:space="preserve">he following metrics are monitored to </w:t>
      </w:r>
      <w:r w:rsidRPr="003344FE">
        <w:rPr>
          <w:rFonts w:ascii="Verdana" w:hAnsi="Verdana" w:cs="Arial"/>
          <w:sz w:val="24"/>
          <w:szCs w:val="24"/>
        </w:rPr>
        <w:t xml:space="preserve">review </w:t>
      </w:r>
      <w:r w:rsidR="003344FE">
        <w:rPr>
          <w:rFonts w:ascii="Verdana" w:hAnsi="Verdana" w:cs="Arial"/>
          <w:sz w:val="24"/>
          <w:szCs w:val="24"/>
        </w:rPr>
        <w:t xml:space="preserve">our </w:t>
      </w:r>
      <w:r w:rsidRPr="003344FE">
        <w:rPr>
          <w:rFonts w:ascii="Verdana" w:hAnsi="Verdana" w:cs="Arial"/>
          <w:sz w:val="24"/>
          <w:szCs w:val="24"/>
        </w:rPr>
        <w:t>progress against this aim</w:t>
      </w:r>
      <w:r w:rsidR="003344FE">
        <w:rPr>
          <w:rFonts w:ascii="Verdana" w:hAnsi="Verdana" w:cs="Arial"/>
          <w:sz w:val="24"/>
          <w:szCs w:val="24"/>
        </w:rPr>
        <w:t>:</w:t>
      </w:r>
    </w:p>
    <w:p w14:paraId="0107FE09" w14:textId="724E220E" w:rsidR="00AA57E9" w:rsidRPr="006A24CC" w:rsidRDefault="00AA57E9" w:rsidP="006A24CC">
      <w:pPr>
        <w:spacing w:after="0" w:line="240" w:lineRule="auto"/>
        <w:jc w:val="both"/>
        <w:rPr>
          <w:rFonts w:ascii="Verdana" w:hAnsi="Verdana" w:cs="Arial"/>
          <w:sz w:val="24"/>
          <w:szCs w:val="24"/>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90"/>
        <w:gridCol w:w="1063"/>
        <w:gridCol w:w="2219"/>
        <w:gridCol w:w="2549"/>
      </w:tblGrid>
      <w:tr w:rsidR="00CF532A" w:rsidRPr="006A24CC" w14:paraId="33161E7A" w14:textId="77777777" w:rsidTr="003344FE">
        <w:trPr>
          <w:trHeight w:val="171"/>
        </w:trPr>
        <w:tc>
          <w:tcPr>
            <w:tcW w:w="3190" w:type="dxa"/>
          </w:tcPr>
          <w:p w14:paraId="640F5F35" w14:textId="6DDCEDCE" w:rsidR="00CF532A" w:rsidRPr="006A24CC" w:rsidRDefault="00BA7771" w:rsidP="006A24CC">
            <w:pPr>
              <w:spacing w:after="0" w:line="240" w:lineRule="auto"/>
              <w:jc w:val="both"/>
              <w:rPr>
                <w:rFonts w:ascii="Verdana" w:hAnsi="Verdana" w:cs="Arial"/>
                <w:b/>
                <w:bCs/>
                <w:sz w:val="24"/>
                <w:szCs w:val="24"/>
              </w:rPr>
            </w:pPr>
            <w:r w:rsidRPr="006A24CC">
              <w:rPr>
                <w:rFonts w:ascii="Verdana" w:hAnsi="Verdana" w:cs="Arial"/>
                <w:b/>
                <w:bCs/>
                <w:sz w:val="24"/>
                <w:szCs w:val="24"/>
              </w:rPr>
              <w:t xml:space="preserve">Performance </w:t>
            </w:r>
            <w:r w:rsidR="007C46CC" w:rsidRPr="006A24CC">
              <w:rPr>
                <w:rFonts w:ascii="Verdana" w:hAnsi="Verdana" w:cs="Arial"/>
                <w:b/>
                <w:bCs/>
                <w:sz w:val="24"/>
                <w:szCs w:val="24"/>
              </w:rPr>
              <w:t>Indicator</w:t>
            </w:r>
          </w:p>
        </w:tc>
        <w:tc>
          <w:tcPr>
            <w:tcW w:w="1063" w:type="dxa"/>
          </w:tcPr>
          <w:p w14:paraId="3CC45E81" w14:textId="70E21AC9" w:rsidR="00CF532A" w:rsidRPr="006A24CC" w:rsidRDefault="00BB60D6" w:rsidP="006A24CC">
            <w:pPr>
              <w:spacing w:after="0" w:line="240" w:lineRule="auto"/>
              <w:jc w:val="both"/>
              <w:rPr>
                <w:rFonts w:ascii="Verdana" w:hAnsi="Verdana" w:cs="Arial"/>
                <w:b/>
                <w:bCs/>
                <w:sz w:val="24"/>
                <w:szCs w:val="24"/>
              </w:rPr>
            </w:pPr>
            <w:r w:rsidRPr="006A24CC">
              <w:rPr>
                <w:rFonts w:ascii="Verdana" w:hAnsi="Verdana" w:cs="Arial"/>
                <w:b/>
                <w:bCs/>
                <w:sz w:val="24"/>
                <w:szCs w:val="24"/>
              </w:rPr>
              <w:t>Aim</w:t>
            </w:r>
          </w:p>
        </w:tc>
        <w:tc>
          <w:tcPr>
            <w:tcW w:w="2219" w:type="dxa"/>
          </w:tcPr>
          <w:p w14:paraId="546A4411" w14:textId="64BABEC0" w:rsidR="00CF532A" w:rsidRPr="006A24CC" w:rsidRDefault="007C46CC" w:rsidP="006A24CC">
            <w:pPr>
              <w:spacing w:after="0" w:line="240" w:lineRule="auto"/>
              <w:jc w:val="both"/>
              <w:rPr>
                <w:rFonts w:ascii="Verdana" w:hAnsi="Verdana" w:cs="Arial"/>
                <w:b/>
                <w:bCs/>
                <w:sz w:val="24"/>
                <w:szCs w:val="24"/>
              </w:rPr>
            </w:pPr>
            <w:r w:rsidRPr="006A24CC">
              <w:rPr>
                <w:rFonts w:ascii="Verdana" w:hAnsi="Verdana" w:cs="Arial"/>
                <w:b/>
                <w:bCs/>
                <w:sz w:val="24"/>
                <w:szCs w:val="24"/>
              </w:rPr>
              <w:t>Current Performance</w:t>
            </w:r>
          </w:p>
        </w:tc>
        <w:tc>
          <w:tcPr>
            <w:tcW w:w="2549" w:type="dxa"/>
          </w:tcPr>
          <w:p w14:paraId="0BC22BC7" w14:textId="60FDBA84" w:rsidR="00CF532A" w:rsidRPr="006A24CC" w:rsidRDefault="007C46CC" w:rsidP="006A24CC">
            <w:pPr>
              <w:spacing w:after="0" w:line="240" w:lineRule="auto"/>
              <w:jc w:val="both"/>
              <w:rPr>
                <w:rFonts w:ascii="Verdana" w:hAnsi="Verdana" w:cs="Arial"/>
                <w:b/>
                <w:bCs/>
                <w:sz w:val="24"/>
                <w:szCs w:val="24"/>
              </w:rPr>
            </w:pPr>
            <w:r w:rsidRPr="006A24CC">
              <w:rPr>
                <w:rFonts w:ascii="Verdana" w:hAnsi="Verdana" w:cs="Arial"/>
                <w:b/>
                <w:bCs/>
                <w:sz w:val="24"/>
                <w:szCs w:val="24"/>
              </w:rPr>
              <w:t>Trend</w:t>
            </w:r>
          </w:p>
        </w:tc>
      </w:tr>
      <w:tr w:rsidR="00E80484" w:rsidRPr="006A24CC" w14:paraId="4803C3C9" w14:textId="22D2A598" w:rsidTr="003344FE">
        <w:trPr>
          <w:trHeight w:val="171"/>
        </w:trPr>
        <w:tc>
          <w:tcPr>
            <w:tcW w:w="3190" w:type="dxa"/>
          </w:tcPr>
          <w:p w14:paraId="536AEC9A" w14:textId="42D11622" w:rsidR="00E80484" w:rsidRPr="006A24CC" w:rsidRDefault="00E80484" w:rsidP="006A24CC">
            <w:pPr>
              <w:spacing w:after="0" w:line="240" w:lineRule="auto"/>
              <w:jc w:val="both"/>
              <w:rPr>
                <w:rFonts w:ascii="Verdana" w:hAnsi="Verdana" w:cs="Arial"/>
                <w:sz w:val="24"/>
                <w:szCs w:val="24"/>
              </w:rPr>
            </w:pPr>
            <w:r w:rsidRPr="006A24CC">
              <w:rPr>
                <w:rFonts w:ascii="Verdana" w:hAnsi="Verdana" w:cs="Arial"/>
                <w:sz w:val="24"/>
                <w:szCs w:val="24"/>
              </w:rPr>
              <w:t>Engagement score</w:t>
            </w:r>
          </w:p>
        </w:tc>
        <w:tc>
          <w:tcPr>
            <w:tcW w:w="1063" w:type="dxa"/>
          </w:tcPr>
          <w:p w14:paraId="2F3A2573" w14:textId="415BB095" w:rsidR="00E80484" w:rsidRPr="006A24CC" w:rsidRDefault="00FE60E0" w:rsidP="006A24CC">
            <w:pPr>
              <w:spacing w:after="0" w:line="240" w:lineRule="auto"/>
              <w:jc w:val="both"/>
              <w:rPr>
                <w:rFonts w:ascii="Verdana" w:hAnsi="Verdana" w:cs="Arial"/>
                <w:sz w:val="24"/>
                <w:szCs w:val="24"/>
              </w:rPr>
            </w:pPr>
            <w:r w:rsidRPr="006A24CC">
              <w:rPr>
                <w:rFonts w:ascii="Verdana" w:hAnsi="Verdana" w:cs="Arial"/>
                <w:sz w:val="24"/>
                <w:szCs w:val="24"/>
              </w:rPr>
              <w:t>TBC</w:t>
            </w:r>
          </w:p>
        </w:tc>
        <w:tc>
          <w:tcPr>
            <w:tcW w:w="2219" w:type="dxa"/>
            <w:shd w:val="clear" w:color="auto" w:fill="FF0000"/>
          </w:tcPr>
          <w:p w14:paraId="25B7624B" w14:textId="02CE0C94" w:rsidR="00E80484" w:rsidRPr="006A24CC" w:rsidRDefault="0001191D" w:rsidP="006A24CC">
            <w:pPr>
              <w:spacing w:after="0" w:line="240" w:lineRule="auto"/>
              <w:jc w:val="both"/>
              <w:rPr>
                <w:rFonts w:ascii="Verdana" w:hAnsi="Verdana" w:cs="Arial"/>
                <w:sz w:val="24"/>
                <w:szCs w:val="24"/>
              </w:rPr>
            </w:pPr>
            <w:r w:rsidRPr="006A24CC">
              <w:rPr>
                <w:rFonts w:ascii="Verdana" w:hAnsi="Verdana" w:cs="Arial"/>
                <w:sz w:val="24"/>
                <w:szCs w:val="24"/>
              </w:rPr>
              <w:t xml:space="preserve">73% </w:t>
            </w:r>
          </w:p>
        </w:tc>
        <w:tc>
          <w:tcPr>
            <w:tcW w:w="2549" w:type="dxa"/>
            <w:shd w:val="clear" w:color="auto" w:fill="FF0000"/>
          </w:tcPr>
          <w:p w14:paraId="06277B5C" w14:textId="6089E8DD" w:rsidR="00E80484" w:rsidRPr="006A24CC" w:rsidRDefault="00E80484" w:rsidP="006A24CC">
            <w:pPr>
              <w:spacing w:after="0" w:line="240" w:lineRule="auto"/>
              <w:jc w:val="both"/>
              <w:rPr>
                <w:rFonts w:ascii="Verdana" w:hAnsi="Verdana" w:cs="Arial"/>
                <w:sz w:val="24"/>
                <w:szCs w:val="24"/>
              </w:rPr>
            </w:pPr>
            <w:r w:rsidRPr="006A24CC">
              <w:rPr>
                <w:rFonts w:ascii="Verdana" w:hAnsi="Verdana" w:cs="Arial"/>
                <w:sz w:val="24"/>
                <w:szCs w:val="24"/>
              </w:rPr>
              <w:t>Declining</w:t>
            </w:r>
          </w:p>
        </w:tc>
      </w:tr>
      <w:tr w:rsidR="00E80484" w:rsidRPr="006A24CC" w14:paraId="6F253E94" w14:textId="33B4224F" w:rsidTr="003344FE">
        <w:trPr>
          <w:trHeight w:val="171"/>
        </w:trPr>
        <w:tc>
          <w:tcPr>
            <w:tcW w:w="3190" w:type="dxa"/>
          </w:tcPr>
          <w:p w14:paraId="74475217" w14:textId="5DB9FAA3" w:rsidR="00E80484" w:rsidRPr="006A24CC" w:rsidRDefault="00E80484" w:rsidP="006A24CC">
            <w:pPr>
              <w:spacing w:after="0" w:line="240" w:lineRule="auto"/>
              <w:jc w:val="both"/>
              <w:rPr>
                <w:rFonts w:ascii="Verdana" w:hAnsi="Verdana" w:cs="Arial"/>
                <w:sz w:val="24"/>
                <w:szCs w:val="24"/>
              </w:rPr>
            </w:pPr>
            <w:r w:rsidRPr="006A24CC">
              <w:rPr>
                <w:rFonts w:ascii="Verdana" w:hAnsi="Verdana" w:cs="Arial"/>
                <w:sz w:val="24"/>
                <w:szCs w:val="24"/>
              </w:rPr>
              <w:t xml:space="preserve">Turnover rate </w:t>
            </w:r>
          </w:p>
        </w:tc>
        <w:tc>
          <w:tcPr>
            <w:tcW w:w="1063" w:type="dxa"/>
          </w:tcPr>
          <w:p w14:paraId="1E0B0BE1" w14:textId="5209E994" w:rsidR="00E80484" w:rsidRPr="006A24CC" w:rsidRDefault="00634FEB" w:rsidP="006A24CC">
            <w:pPr>
              <w:spacing w:after="0" w:line="240" w:lineRule="auto"/>
              <w:jc w:val="both"/>
              <w:rPr>
                <w:rFonts w:ascii="Verdana" w:hAnsi="Verdana" w:cs="Arial"/>
                <w:sz w:val="24"/>
                <w:szCs w:val="24"/>
              </w:rPr>
            </w:pPr>
            <w:r w:rsidRPr="006A24CC">
              <w:rPr>
                <w:rFonts w:ascii="Verdana" w:hAnsi="Verdana" w:cs="Arial"/>
                <w:sz w:val="24"/>
                <w:szCs w:val="24"/>
              </w:rPr>
              <w:t>9.5%</w:t>
            </w:r>
          </w:p>
        </w:tc>
        <w:tc>
          <w:tcPr>
            <w:tcW w:w="2219" w:type="dxa"/>
            <w:shd w:val="clear" w:color="auto" w:fill="92D050"/>
          </w:tcPr>
          <w:p w14:paraId="083C2917" w14:textId="5EBC050A" w:rsidR="00E80484" w:rsidRPr="006A24CC" w:rsidRDefault="008764E5" w:rsidP="006A24CC">
            <w:pPr>
              <w:spacing w:after="0" w:line="240" w:lineRule="auto"/>
              <w:jc w:val="both"/>
              <w:rPr>
                <w:rFonts w:ascii="Verdana" w:hAnsi="Verdana" w:cs="Arial"/>
                <w:sz w:val="24"/>
                <w:szCs w:val="24"/>
              </w:rPr>
            </w:pPr>
            <w:r w:rsidRPr="006A24CC">
              <w:rPr>
                <w:rFonts w:ascii="Verdana" w:hAnsi="Verdana" w:cs="Arial"/>
                <w:sz w:val="24"/>
                <w:szCs w:val="24"/>
              </w:rPr>
              <w:t>8.99%</w:t>
            </w:r>
          </w:p>
        </w:tc>
        <w:tc>
          <w:tcPr>
            <w:tcW w:w="2549" w:type="dxa"/>
            <w:shd w:val="clear" w:color="auto" w:fill="92D050"/>
          </w:tcPr>
          <w:p w14:paraId="2094F8C8" w14:textId="772958AF" w:rsidR="00E80484" w:rsidRPr="006A24CC" w:rsidRDefault="00E80484" w:rsidP="006A24CC">
            <w:pPr>
              <w:spacing w:after="0" w:line="240" w:lineRule="auto"/>
              <w:jc w:val="both"/>
              <w:rPr>
                <w:rFonts w:ascii="Verdana" w:hAnsi="Verdana" w:cs="Arial"/>
                <w:sz w:val="24"/>
                <w:szCs w:val="24"/>
              </w:rPr>
            </w:pPr>
            <w:r w:rsidRPr="006A24CC">
              <w:rPr>
                <w:rFonts w:ascii="Verdana" w:hAnsi="Verdana" w:cs="Arial"/>
                <w:sz w:val="24"/>
                <w:szCs w:val="24"/>
              </w:rPr>
              <w:t xml:space="preserve">Improving  </w:t>
            </w:r>
          </w:p>
        </w:tc>
      </w:tr>
      <w:tr w:rsidR="00E80484" w:rsidRPr="006A24CC" w14:paraId="1AF6BA3D" w14:textId="0E18E075" w:rsidTr="003344FE">
        <w:trPr>
          <w:trHeight w:val="214"/>
        </w:trPr>
        <w:tc>
          <w:tcPr>
            <w:tcW w:w="3190" w:type="dxa"/>
          </w:tcPr>
          <w:p w14:paraId="7A4DEFD5" w14:textId="2C4CB4CA" w:rsidR="00E80484" w:rsidRPr="006A24CC" w:rsidRDefault="00E80484" w:rsidP="006A24CC">
            <w:pPr>
              <w:spacing w:after="0" w:line="240" w:lineRule="auto"/>
              <w:jc w:val="both"/>
              <w:rPr>
                <w:rFonts w:ascii="Verdana" w:hAnsi="Verdana" w:cs="Arial"/>
                <w:sz w:val="24"/>
                <w:szCs w:val="24"/>
              </w:rPr>
            </w:pPr>
            <w:r w:rsidRPr="006A24CC">
              <w:rPr>
                <w:rFonts w:ascii="Verdana" w:hAnsi="Verdana" w:cs="Arial"/>
                <w:sz w:val="24"/>
                <w:szCs w:val="24"/>
              </w:rPr>
              <w:t xml:space="preserve">Sickness absence rate </w:t>
            </w:r>
          </w:p>
        </w:tc>
        <w:tc>
          <w:tcPr>
            <w:tcW w:w="1063" w:type="dxa"/>
          </w:tcPr>
          <w:p w14:paraId="6C9E46AC" w14:textId="394DFBC7" w:rsidR="00E80484" w:rsidRPr="006A24CC" w:rsidRDefault="007C46CC" w:rsidP="006A24CC">
            <w:pPr>
              <w:spacing w:after="0" w:line="240" w:lineRule="auto"/>
              <w:jc w:val="both"/>
              <w:rPr>
                <w:rFonts w:ascii="Verdana" w:hAnsi="Verdana" w:cs="Arial"/>
                <w:sz w:val="24"/>
                <w:szCs w:val="24"/>
              </w:rPr>
            </w:pPr>
            <w:r w:rsidRPr="006A24CC">
              <w:rPr>
                <w:rFonts w:ascii="Verdana" w:hAnsi="Verdana" w:cs="Arial"/>
                <w:sz w:val="24"/>
                <w:szCs w:val="24"/>
              </w:rPr>
              <w:t>5.5%</w:t>
            </w:r>
          </w:p>
        </w:tc>
        <w:tc>
          <w:tcPr>
            <w:tcW w:w="2219" w:type="dxa"/>
            <w:shd w:val="clear" w:color="auto" w:fill="FF0000"/>
          </w:tcPr>
          <w:p w14:paraId="584ABC90" w14:textId="1310036D" w:rsidR="00E80484" w:rsidRPr="003344FE" w:rsidRDefault="00A8503E" w:rsidP="006A24CC">
            <w:pPr>
              <w:spacing w:after="0" w:line="240" w:lineRule="auto"/>
              <w:jc w:val="both"/>
              <w:rPr>
                <w:rFonts w:ascii="Verdana" w:hAnsi="Verdana" w:cs="Arial"/>
                <w:sz w:val="24"/>
                <w:szCs w:val="24"/>
              </w:rPr>
            </w:pPr>
            <w:r w:rsidRPr="003344FE">
              <w:rPr>
                <w:rFonts w:ascii="Verdana" w:hAnsi="Verdana" w:cs="Arial"/>
                <w:sz w:val="24"/>
                <w:szCs w:val="24"/>
              </w:rPr>
              <w:t>7.14%</w:t>
            </w:r>
            <w:r w:rsidR="003344FE">
              <w:rPr>
                <w:rFonts w:ascii="Verdana" w:hAnsi="Verdana" w:cs="Arial"/>
                <w:sz w:val="24"/>
                <w:szCs w:val="24"/>
              </w:rPr>
              <w:t xml:space="preserve"> </w:t>
            </w:r>
            <w:r w:rsidR="003344FE" w:rsidRPr="003344FE">
              <w:rPr>
                <w:rFonts w:ascii="Verdana" w:hAnsi="Verdana" w:cs="Arial"/>
                <w:sz w:val="24"/>
                <w:szCs w:val="24"/>
              </w:rPr>
              <w:t>(</w:t>
            </w:r>
            <w:r w:rsidR="003344FE" w:rsidRPr="003344FE">
              <w:rPr>
                <w:rFonts w:ascii="Verdana" w:hAnsi="Verdana" w:cs="Arial"/>
                <w:sz w:val="20"/>
                <w:szCs w:val="20"/>
              </w:rPr>
              <w:t>Aug 25)</w:t>
            </w:r>
          </w:p>
        </w:tc>
        <w:tc>
          <w:tcPr>
            <w:tcW w:w="2549" w:type="dxa"/>
            <w:shd w:val="clear" w:color="auto" w:fill="92D050"/>
          </w:tcPr>
          <w:p w14:paraId="6B67AD23" w14:textId="50F4BEDB" w:rsidR="00E80484" w:rsidRPr="006A24CC" w:rsidRDefault="00E80484" w:rsidP="006A24CC">
            <w:pPr>
              <w:spacing w:after="0" w:line="240" w:lineRule="auto"/>
              <w:jc w:val="both"/>
              <w:rPr>
                <w:rFonts w:ascii="Verdana" w:hAnsi="Verdana" w:cs="Arial"/>
                <w:sz w:val="24"/>
                <w:szCs w:val="24"/>
              </w:rPr>
            </w:pPr>
            <w:r w:rsidRPr="006A24CC">
              <w:rPr>
                <w:rFonts w:ascii="Verdana" w:hAnsi="Verdana" w:cs="Arial"/>
                <w:sz w:val="24"/>
                <w:szCs w:val="24"/>
              </w:rPr>
              <w:t xml:space="preserve">Improving  </w:t>
            </w:r>
          </w:p>
        </w:tc>
      </w:tr>
    </w:tbl>
    <w:p w14:paraId="12DCD87A" w14:textId="77777777" w:rsidR="0076163D" w:rsidRPr="006A24CC" w:rsidRDefault="0076163D" w:rsidP="006A24CC">
      <w:pPr>
        <w:spacing w:after="0" w:line="240" w:lineRule="auto"/>
        <w:jc w:val="both"/>
        <w:rPr>
          <w:rFonts w:ascii="Verdana" w:hAnsi="Verdana" w:cs="Arial"/>
          <w:sz w:val="24"/>
          <w:szCs w:val="24"/>
        </w:rPr>
      </w:pPr>
    </w:p>
    <w:p w14:paraId="343268C7" w14:textId="4127E8AF" w:rsidR="00AA57E9" w:rsidRDefault="00AA57E9" w:rsidP="006A24CC">
      <w:pPr>
        <w:spacing w:after="0" w:line="240" w:lineRule="auto"/>
        <w:jc w:val="both"/>
        <w:rPr>
          <w:rFonts w:ascii="Verdana" w:hAnsi="Verdana" w:cs="Arial"/>
          <w:sz w:val="24"/>
          <w:szCs w:val="24"/>
        </w:rPr>
      </w:pPr>
      <w:r w:rsidRPr="006A24CC">
        <w:rPr>
          <w:rFonts w:ascii="Verdana" w:hAnsi="Verdana" w:cs="Arial"/>
          <w:sz w:val="24"/>
          <w:szCs w:val="24"/>
        </w:rPr>
        <w:t>The data shows that a</w:t>
      </w:r>
      <w:r w:rsidR="0076163D" w:rsidRPr="006A24CC">
        <w:rPr>
          <w:rFonts w:ascii="Verdana" w:hAnsi="Verdana" w:cs="Arial"/>
          <w:sz w:val="24"/>
          <w:szCs w:val="24"/>
        </w:rPr>
        <w:t>lthough our</w:t>
      </w:r>
      <w:r w:rsidR="00C24C5C" w:rsidRPr="006A24CC">
        <w:rPr>
          <w:rFonts w:ascii="Verdana" w:hAnsi="Verdana" w:cs="Arial"/>
          <w:sz w:val="24"/>
          <w:szCs w:val="24"/>
        </w:rPr>
        <w:t xml:space="preserve"> 202</w:t>
      </w:r>
      <w:r w:rsidR="003344FE">
        <w:rPr>
          <w:rFonts w:ascii="Verdana" w:hAnsi="Verdana" w:cs="Arial"/>
          <w:sz w:val="24"/>
          <w:szCs w:val="24"/>
        </w:rPr>
        <w:t>4</w:t>
      </w:r>
      <w:r w:rsidR="0076163D" w:rsidRPr="006A24CC">
        <w:rPr>
          <w:rFonts w:ascii="Verdana" w:hAnsi="Verdana" w:cs="Arial"/>
          <w:sz w:val="24"/>
          <w:szCs w:val="24"/>
        </w:rPr>
        <w:t xml:space="preserve"> engagement score has dropped by 2%</w:t>
      </w:r>
      <w:r w:rsidR="00C24C5C" w:rsidRPr="006A24CC">
        <w:rPr>
          <w:rFonts w:ascii="Verdana" w:hAnsi="Verdana" w:cs="Arial"/>
          <w:sz w:val="24"/>
          <w:szCs w:val="24"/>
        </w:rPr>
        <w:t xml:space="preserve"> since the national </w:t>
      </w:r>
      <w:r w:rsidR="003344FE">
        <w:rPr>
          <w:rFonts w:ascii="Verdana" w:hAnsi="Verdana" w:cs="Arial"/>
          <w:sz w:val="24"/>
          <w:szCs w:val="24"/>
        </w:rPr>
        <w:t>s</w:t>
      </w:r>
      <w:r w:rsidR="00C24C5C" w:rsidRPr="006A24CC">
        <w:rPr>
          <w:rFonts w:ascii="Verdana" w:hAnsi="Verdana" w:cs="Arial"/>
          <w:sz w:val="24"/>
          <w:szCs w:val="24"/>
        </w:rPr>
        <w:t xml:space="preserve">taff </w:t>
      </w:r>
      <w:r w:rsidR="003344FE">
        <w:rPr>
          <w:rFonts w:ascii="Verdana" w:hAnsi="Verdana" w:cs="Arial"/>
          <w:sz w:val="24"/>
          <w:szCs w:val="24"/>
        </w:rPr>
        <w:t>s</w:t>
      </w:r>
      <w:r w:rsidR="00C24C5C" w:rsidRPr="006A24CC">
        <w:rPr>
          <w:rFonts w:ascii="Verdana" w:hAnsi="Verdana" w:cs="Arial"/>
          <w:sz w:val="24"/>
          <w:szCs w:val="24"/>
        </w:rPr>
        <w:t>urvey in 2020</w:t>
      </w:r>
      <w:r w:rsidR="0076163D" w:rsidRPr="006A24CC">
        <w:rPr>
          <w:rFonts w:ascii="Verdana" w:hAnsi="Verdana" w:cs="Arial"/>
          <w:sz w:val="24"/>
          <w:szCs w:val="24"/>
        </w:rPr>
        <w:t xml:space="preserve">, this has not been reflected in our sickness absence rates or turnover rates </w:t>
      </w:r>
      <w:r w:rsidR="00C24C5C" w:rsidRPr="006A24CC">
        <w:rPr>
          <w:rFonts w:ascii="Verdana" w:hAnsi="Verdana" w:cs="Arial"/>
          <w:sz w:val="24"/>
          <w:szCs w:val="24"/>
        </w:rPr>
        <w:t xml:space="preserve">of late, </w:t>
      </w:r>
      <w:r w:rsidR="0076163D" w:rsidRPr="006A24CC">
        <w:rPr>
          <w:rFonts w:ascii="Verdana" w:hAnsi="Verdana" w:cs="Arial"/>
          <w:sz w:val="24"/>
          <w:szCs w:val="24"/>
        </w:rPr>
        <w:t xml:space="preserve">which have improved slightly over the past 12 months. </w:t>
      </w:r>
    </w:p>
    <w:p w14:paraId="64274BFC" w14:textId="77777777" w:rsidR="005D4432" w:rsidRPr="00A82BBF" w:rsidRDefault="005D4432" w:rsidP="006A24CC">
      <w:pPr>
        <w:spacing w:after="0" w:line="240" w:lineRule="auto"/>
        <w:jc w:val="both"/>
        <w:rPr>
          <w:rFonts w:ascii="Verdana" w:hAnsi="Verdana" w:cs="Arial"/>
          <w:sz w:val="24"/>
          <w:szCs w:val="24"/>
        </w:rPr>
      </w:pPr>
    </w:p>
    <w:p w14:paraId="7846D1A0" w14:textId="4B6CF3B8" w:rsidR="005D4432" w:rsidRPr="00A82BBF" w:rsidRDefault="005D4432" w:rsidP="005D4432">
      <w:pPr>
        <w:spacing w:after="0" w:line="240" w:lineRule="auto"/>
        <w:rPr>
          <w:rFonts w:ascii="Verdana" w:hAnsi="Verdana" w:cs="Arial"/>
          <w:sz w:val="24"/>
          <w:szCs w:val="24"/>
        </w:rPr>
      </w:pPr>
      <w:r w:rsidRPr="00A82BBF">
        <w:rPr>
          <w:rFonts w:ascii="Verdana" w:hAnsi="Verdana" w:cs="Arial"/>
          <w:sz w:val="24"/>
          <w:szCs w:val="24"/>
        </w:rPr>
        <w:t>Over the next 6 months we will be focussing on the following which we anticipate will improve our position further:</w:t>
      </w:r>
    </w:p>
    <w:p w14:paraId="00AF2E97" w14:textId="77777777" w:rsidR="00C22BE2" w:rsidRPr="00A82BBF" w:rsidRDefault="00C22BE2" w:rsidP="005D4432">
      <w:pPr>
        <w:spacing w:after="0" w:line="240" w:lineRule="auto"/>
        <w:rPr>
          <w:rFonts w:ascii="Verdana" w:hAnsi="Verdana" w:cs="Arial"/>
          <w:sz w:val="24"/>
          <w:szCs w:val="24"/>
        </w:rPr>
      </w:pPr>
    </w:p>
    <w:p w14:paraId="4FE4DA4A" w14:textId="77777777" w:rsidR="005D4432" w:rsidRPr="00A82BBF" w:rsidRDefault="005D4432" w:rsidP="00403CBB">
      <w:pPr>
        <w:pStyle w:val="ListParagraph"/>
        <w:numPr>
          <w:ilvl w:val="0"/>
          <w:numId w:val="2"/>
        </w:numPr>
        <w:spacing w:after="0" w:line="240" w:lineRule="auto"/>
        <w:rPr>
          <w:rFonts w:ascii="Verdana" w:eastAsia="Segoe UI" w:hAnsi="Verdana" w:cs="Segoe UI"/>
        </w:rPr>
      </w:pPr>
      <w:r w:rsidRPr="00A82BBF">
        <w:rPr>
          <w:rFonts w:ascii="Verdana" w:eastAsia="Segoe UI" w:hAnsi="Verdana" w:cs="Segoe UI"/>
          <w:sz w:val="24"/>
          <w:szCs w:val="24"/>
        </w:rPr>
        <w:t>Embedding the exit interview system and ensuring it is accessible and used consistently across service areas.</w:t>
      </w:r>
    </w:p>
    <w:p w14:paraId="199729C5" w14:textId="77777777" w:rsidR="005D4432" w:rsidRPr="00A82BBF" w:rsidRDefault="005D4432" w:rsidP="00403CBB">
      <w:pPr>
        <w:pStyle w:val="ListParagraph"/>
        <w:numPr>
          <w:ilvl w:val="0"/>
          <w:numId w:val="2"/>
        </w:numPr>
        <w:shd w:val="clear" w:color="auto" w:fill="FAFAFA"/>
        <w:spacing w:after="0" w:line="240" w:lineRule="auto"/>
        <w:rPr>
          <w:rFonts w:ascii="Verdana" w:eastAsia="Segoe UI" w:hAnsi="Verdana" w:cs="Segoe UI"/>
        </w:rPr>
      </w:pPr>
      <w:r w:rsidRPr="00A82BBF">
        <w:rPr>
          <w:rFonts w:ascii="Verdana" w:eastAsia="Segoe UI" w:hAnsi="Verdana" w:cs="Segoe UI"/>
          <w:sz w:val="24"/>
          <w:szCs w:val="24"/>
        </w:rPr>
        <w:t>Encouraging managers to respond promptly to flexible working requests and continuing to promote the ESR system.</w:t>
      </w:r>
    </w:p>
    <w:p w14:paraId="572A18B9" w14:textId="77777777" w:rsidR="005D4432" w:rsidRPr="00A82BBF" w:rsidRDefault="005D4432" w:rsidP="00403CBB">
      <w:pPr>
        <w:pStyle w:val="ListParagraph"/>
        <w:numPr>
          <w:ilvl w:val="0"/>
          <w:numId w:val="2"/>
        </w:numPr>
        <w:shd w:val="clear" w:color="auto" w:fill="FAFAFA"/>
        <w:spacing w:after="0" w:line="240" w:lineRule="auto"/>
        <w:rPr>
          <w:rFonts w:ascii="Verdana" w:eastAsia="Segoe UI" w:hAnsi="Verdana" w:cs="Segoe UI"/>
        </w:rPr>
      </w:pPr>
      <w:r w:rsidRPr="00A82BBF">
        <w:rPr>
          <w:rFonts w:ascii="Verdana" w:eastAsia="Segoe UI" w:hAnsi="Verdana" w:cs="Segoe UI"/>
          <w:sz w:val="24"/>
          <w:szCs w:val="24"/>
        </w:rPr>
        <w:t>Deepening analysis of leaver data to identify trends and inform targeted interventions that support staff wellbeing and engagement.</w:t>
      </w:r>
    </w:p>
    <w:p w14:paraId="6BF6E34E" w14:textId="6B579787" w:rsidR="00A82BBF" w:rsidRPr="00A82BBF" w:rsidRDefault="00A82BBF" w:rsidP="00403CBB">
      <w:pPr>
        <w:pStyle w:val="ListParagraph"/>
        <w:numPr>
          <w:ilvl w:val="0"/>
          <w:numId w:val="2"/>
        </w:numPr>
        <w:shd w:val="clear" w:color="auto" w:fill="FAFAFA"/>
        <w:spacing w:after="0" w:line="240" w:lineRule="auto"/>
        <w:rPr>
          <w:rFonts w:ascii="Verdana" w:eastAsia="Segoe UI" w:hAnsi="Verdana" w:cs="Segoe UI"/>
        </w:rPr>
      </w:pPr>
      <w:r>
        <w:rPr>
          <w:rFonts w:ascii="Verdana" w:eastAsia="Segoe UI" w:hAnsi="Verdana" w:cs="Segoe UI"/>
          <w:sz w:val="24"/>
          <w:szCs w:val="24"/>
        </w:rPr>
        <w:t>Revising our offering to support leaders in managing employment relationship challenges.</w:t>
      </w:r>
    </w:p>
    <w:p w14:paraId="41850729" w14:textId="027E29B5" w:rsidR="00A82BBF" w:rsidRPr="00A82BBF" w:rsidRDefault="00A82BBF" w:rsidP="00A82BBF">
      <w:pPr>
        <w:shd w:val="clear" w:color="auto" w:fill="FAFAFA"/>
        <w:spacing w:after="0" w:line="240" w:lineRule="auto"/>
        <w:rPr>
          <w:rFonts w:ascii="Verdana" w:eastAsia="Segoe UI" w:hAnsi="Verdana" w:cs="Segoe UI"/>
        </w:rPr>
      </w:pPr>
    </w:p>
    <w:p w14:paraId="735518E2" w14:textId="77777777" w:rsidR="0076163D" w:rsidRPr="006A24CC" w:rsidRDefault="0076163D" w:rsidP="006A24CC">
      <w:pPr>
        <w:pStyle w:val="ListParagraph"/>
        <w:numPr>
          <w:ilvl w:val="1"/>
          <w:numId w:val="1"/>
        </w:numPr>
        <w:spacing w:after="0" w:line="240" w:lineRule="auto"/>
        <w:jc w:val="both"/>
        <w:rPr>
          <w:rFonts w:ascii="Verdana" w:hAnsi="Verdana" w:cs="Arial"/>
          <w:sz w:val="24"/>
          <w:szCs w:val="24"/>
        </w:rPr>
      </w:pPr>
      <w:r w:rsidRPr="006A24CC">
        <w:rPr>
          <w:rFonts w:ascii="Verdana" w:hAnsi="Verdana" w:cs="Arial"/>
          <w:b/>
          <w:sz w:val="24"/>
          <w:szCs w:val="24"/>
        </w:rPr>
        <w:t>People Aim 2: Attract and Recruit</w:t>
      </w:r>
      <w:r w:rsidRPr="006A24CC">
        <w:rPr>
          <w:rFonts w:ascii="Verdana" w:hAnsi="Verdana" w:cs="Arial"/>
          <w:sz w:val="24"/>
          <w:szCs w:val="24"/>
        </w:rPr>
        <w:t xml:space="preserve"> – we want to be recognised as an employer of choice</w:t>
      </w:r>
    </w:p>
    <w:p w14:paraId="22A88885" w14:textId="77777777" w:rsidR="0076163D" w:rsidRPr="006A24CC" w:rsidRDefault="0076163D" w:rsidP="006A24CC">
      <w:pPr>
        <w:spacing w:after="0" w:line="240" w:lineRule="auto"/>
        <w:jc w:val="both"/>
        <w:rPr>
          <w:rFonts w:ascii="Verdana" w:hAnsi="Verdana" w:cs="Arial"/>
          <w:sz w:val="24"/>
          <w:szCs w:val="24"/>
        </w:rPr>
      </w:pPr>
    </w:p>
    <w:p w14:paraId="368A17E1" w14:textId="77777777" w:rsidR="0076163D" w:rsidRDefault="0076163D" w:rsidP="006A24CC">
      <w:pPr>
        <w:spacing w:after="0" w:line="240" w:lineRule="auto"/>
        <w:jc w:val="both"/>
        <w:rPr>
          <w:rFonts w:ascii="Verdana" w:hAnsi="Verdana" w:cs="Arial"/>
          <w:sz w:val="24"/>
          <w:szCs w:val="24"/>
        </w:rPr>
      </w:pPr>
      <w:r w:rsidRPr="006A24CC">
        <w:rPr>
          <w:rFonts w:ascii="Verdana" w:hAnsi="Verdana" w:cs="Arial"/>
          <w:sz w:val="24"/>
          <w:szCs w:val="24"/>
        </w:rPr>
        <w:t xml:space="preserve">We need to ensure we can attract and recruit the right people, with the right skills, at the right time, to meet the healthcare needs of our communities. We are committed to supporting our communities by widening access to healthcare careers and facilitating local recruitment. In addition, our ambition is to become an employer of choice in a competitive national and international market. </w:t>
      </w:r>
    </w:p>
    <w:p w14:paraId="17CD0600" w14:textId="77777777" w:rsidR="00161B2C" w:rsidRPr="003B2750" w:rsidRDefault="00161B2C" w:rsidP="006A24CC">
      <w:pPr>
        <w:spacing w:after="0" w:line="240" w:lineRule="auto"/>
        <w:jc w:val="both"/>
        <w:rPr>
          <w:rFonts w:ascii="Verdana" w:hAnsi="Verdana" w:cs="Arial"/>
          <w:sz w:val="24"/>
          <w:szCs w:val="24"/>
        </w:rPr>
      </w:pPr>
    </w:p>
    <w:p w14:paraId="4B711811" w14:textId="6981BCBA" w:rsidR="00161B2C" w:rsidRPr="00A82BBF" w:rsidRDefault="00161B2C" w:rsidP="00A82BBF">
      <w:pPr>
        <w:jc w:val="both"/>
        <w:rPr>
          <w:rFonts w:ascii="Verdana" w:hAnsi="Verdana"/>
          <w:sz w:val="24"/>
          <w:szCs w:val="24"/>
        </w:rPr>
      </w:pPr>
      <w:r w:rsidRPr="00A82BBF">
        <w:rPr>
          <w:rFonts w:ascii="Verdana" w:hAnsi="Verdana" w:cs="Arial"/>
          <w:sz w:val="24"/>
          <w:szCs w:val="24"/>
        </w:rPr>
        <w:t xml:space="preserve">Recruitment activity within Swansea Bay UHB has slowed in recent months, reflecting both the organisation’s financial position and increased executive </w:t>
      </w:r>
      <w:r w:rsidRPr="00A82BBF">
        <w:rPr>
          <w:rFonts w:ascii="Verdana" w:hAnsi="Verdana" w:cs="Arial"/>
          <w:sz w:val="24"/>
          <w:szCs w:val="24"/>
        </w:rPr>
        <w:lastRenderedPageBreak/>
        <w:t xml:space="preserve">scrutiny. Since April 2025, there has been a steady decline in new adverts requested via the national Trac system, from 191 adverts </w:t>
      </w:r>
      <w:r w:rsidR="00711A00">
        <w:rPr>
          <w:rFonts w:ascii="Verdana" w:hAnsi="Verdana" w:cs="Arial"/>
          <w:sz w:val="24"/>
          <w:szCs w:val="24"/>
        </w:rPr>
        <w:t>or</w:t>
      </w:r>
      <w:r w:rsidRPr="00A82BBF">
        <w:rPr>
          <w:rFonts w:ascii="Verdana" w:hAnsi="Verdana" w:cs="Arial"/>
          <w:sz w:val="24"/>
          <w:szCs w:val="24"/>
        </w:rPr>
        <w:t xml:space="preserve"> 319 FTEs in April </w:t>
      </w:r>
      <w:r w:rsidR="00711A00">
        <w:rPr>
          <w:rFonts w:ascii="Verdana" w:hAnsi="Verdana" w:cs="Arial"/>
          <w:sz w:val="24"/>
          <w:szCs w:val="24"/>
        </w:rPr>
        <w:t xml:space="preserve">2025 </w:t>
      </w:r>
      <w:r w:rsidRPr="00A82BBF">
        <w:rPr>
          <w:rFonts w:ascii="Verdana" w:hAnsi="Verdana" w:cs="Arial"/>
          <w:sz w:val="24"/>
          <w:szCs w:val="24"/>
        </w:rPr>
        <w:t xml:space="preserve">to 116 adverts </w:t>
      </w:r>
      <w:r w:rsidR="00711A00">
        <w:rPr>
          <w:rFonts w:ascii="Verdana" w:hAnsi="Verdana" w:cs="Arial"/>
          <w:sz w:val="24"/>
          <w:szCs w:val="24"/>
        </w:rPr>
        <w:t>or</w:t>
      </w:r>
      <w:r w:rsidRPr="00A82BBF">
        <w:rPr>
          <w:rFonts w:ascii="Verdana" w:hAnsi="Verdana" w:cs="Arial"/>
          <w:sz w:val="24"/>
          <w:szCs w:val="24"/>
        </w:rPr>
        <w:t xml:space="preserve"> 212 FTEs in August</w:t>
      </w:r>
      <w:r w:rsidR="00711A00">
        <w:rPr>
          <w:rFonts w:ascii="Verdana" w:hAnsi="Verdana" w:cs="Arial"/>
          <w:sz w:val="24"/>
          <w:szCs w:val="24"/>
        </w:rPr>
        <w:t xml:space="preserve"> 2025</w:t>
      </w:r>
      <w:r w:rsidRPr="00A82BBF">
        <w:rPr>
          <w:rFonts w:ascii="Verdana" w:hAnsi="Verdana" w:cs="Arial"/>
          <w:sz w:val="24"/>
          <w:szCs w:val="24"/>
        </w:rPr>
        <w:t>. The number of new contracts issued also fell from 160 in April to 127 in August. Time-to-hire (T13) performance remains above the All-Wales target of 44 working days and is currently at 65.5. Delays are primarily due to Welsh language translation requirements and the administrative and clerical recruitment pause, which has extended shortlisting timelines</w:t>
      </w:r>
      <w:r w:rsidRPr="00A82BBF">
        <w:rPr>
          <w:rFonts w:ascii="Verdana" w:hAnsi="Verdana"/>
          <w:sz w:val="24"/>
          <w:szCs w:val="24"/>
        </w:rPr>
        <w:t>.</w:t>
      </w:r>
    </w:p>
    <w:p w14:paraId="769259B2" w14:textId="77777777" w:rsidR="00C92AE8" w:rsidRPr="003B2750" w:rsidRDefault="00C92AE8" w:rsidP="006A24CC">
      <w:pPr>
        <w:spacing w:after="0" w:line="240" w:lineRule="auto"/>
        <w:jc w:val="both"/>
        <w:rPr>
          <w:rFonts w:ascii="Verdana" w:hAnsi="Verdana" w:cs="Arial"/>
          <w:sz w:val="24"/>
          <w:szCs w:val="24"/>
        </w:rPr>
      </w:pPr>
    </w:p>
    <w:p w14:paraId="63A062BA" w14:textId="1AF86612" w:rsidR="00C92AE8" w:rsidRDefault="00C92AE8" w:rsidP="006A24CC">
      <w:pPr>
        <w:spacing w:after="0" w:line="240" w:lineRule="auto"/>
        <w:jc w:val="both"/>
        <w:rPr>
          <w:rFonts w:ascii="Verdana" w:hAnsi="Verdana" w:cs="Arial"/>
          <w:sz w:val="24"/>
          <w:szCs w:val="24"/>
        </w:rPr>
      </w:pPr>
      <w:r w:rsidRPr="006A24CC">
        <w:rPr>
          <w:rFonts w:ascii="Verdana" w:hAnsi="Verdana" w:cs="Arial"/>
          <w:sz w:val="24"/>
          <w:szCs w:val="24"/>
        </w:rPr>
        <w:t>We have focused this period on achieving the following:</w:t>
      </w:r>
    </w:p>
    <w:p w14:paraId="10A39941" w14:textId="77777777" w:rsidR="003B2750" w:rsidRPr="006A24CC" w:rsidRDefault="003B2750" w:rsidP="006A24CC">
      <w:pPr>
        <w:spacing w:after="0" w:line="240" w:lineRule="auto"/>
        <w:jc w:val="both"/>
        <w:rPr>
          <w:rFonts w:ascii="Verdana" w:hAnsi="Verdana" w:cs="Arial"/>
          <w:sz w:val="24"/>
          <w:szCs w:val="24"/>
        </w:rPr>
      </w:pPr>
    </w:p>
    <w:p w14:paraId="68C808F8" w14:textId="6E72171D" w:rsidR="005D4432" w:rsidRDefault="00802ADD" w:rsidP="00403CBB">
      <w:pPr>
        <w:pStyle w:val="ListParagraph"/>
        <w:numPr>
          <w:ilvl w:val="0"/>
          <w:numId w:val="2"/>
        </w:numPr>
        <w:spacing w:after="0" w:line="240" w:lineRule="auto"/>
        <w:jc w:val="both"/>
        <w:rPr>
          <w:rFonts w:ascii="Verdana" w:hAnsi="Verdana" w:cs="Arial"/>
          <w:sz w:val="24"/>
          <w:szCs w:val="24"/>
        </w:rPr>
      </w:pPr>
      <w:r w:rsidRPr="006A24CC">
        <w:rPr>
          <w:rFonts w:ascii="Verdana" w:hAnsi="Verdana" w:cs="Arial"/>
          <w:sz w:val="24"/>
          <w:szCs w:val="24"/>
        </w:rPr>
        <w:t xml:space="preserve">Our </w:t>
      </w:r>
      <w:r w:rsidR="00711A00">
        <w:rPr>
          <w:rFonts w:ascii="Verdana" w:hAnsi="Verdana" w:cs="Arial"/>
          <w:sz w:val="24"/>
          <w:szCs w:val="24"/>
        </w:rPr>
        <w:t>w</w:t>
      </w:r>
      <w:r w:rsidRPr="006A24CC">
        <w:rPr>
          <w:rFonts w:ascii="Verdana" w:hAnsi="Verdana" w:cs="Arial"/>
          <w:sz w:val="24"/>
          <w:szCs w:val="24"/>
        </w:rPr>
        <w:t xml:space="preserve">idening </w:t>
      </w:r>
      <w:r w:rsidR="00711A00">
        <w:rPr>
          <w:rFonts w:ascii="Verdana" w:hAnsi="Verdana" w:cs="Arial"/>
          <w:sz w:val="24"/>
          <w:szCs w:val="24"/>
        </w:rPr>
        <w:t>a</w:t>
      </w:r>
      <w:r w:rsidRPr="006A24CC">
        <w:rPr>
          <w:rFonts w:ascii="Verdana" w:hAnsi="Verdana" w:cs="Arial"/>
          <w:sz w:val="24"/>
          <w:szCs w:val="24"/>
        </w:rPr>
        <w:t xml:space="preserve">ccess and </w:t>
      </w:r>
      <w:r w:rsidR="00711A00">
        <w:rPr>
          <w:rFonts w:ascii="Verdana" w:hAnsi="Verdana" w:cs="Arial"/>
          <w:sz w:val="24"/>
          <w:szCs w:val="24"/>
        </w:rPr>
        <w:t>c</w:t>
      </w:r>
      <w:r w:rsidRPr="006A24CC">
        <w:rPr>
          <w:rFonts w:ascii="Verdana" w:hAnsi="Verdana" w:cs="Arial"/>
          <w:sz w:val="24"/>
          <w:szCs w:val="24"/>
        </w:rPr>
        <w:t>areers team support recruitment and retention through various streams of work from work experience through to our internal talent development for existing staff. Engagement includes links with local education</w:t>
      </w:r>
      <w:r w:rsidR="0065017C">
        <w:rPr>
          <w:rFonts w:ascii="Verdana" w:hAnsi="Verdana" w:cs="Arial"/>
          <w:sz w:val="24"/>
          <w:szCs w:val="24"/>
        </w:rPr>
        <w:t xml:space="preserve"> establishments </w:t>
      </w:r>
      <w:r w:rsidRPr="006A24CC">
        <w:rPr>
          <w:rFonts w:ascii="Verdana" w:hAnsi="Verdana" w:cs="Arial"/>
          <w:sz w:val="24"/>
          <w:szCs w:val="24"/>
        </w:rPr>
        <w:t>and communities including attending a Chai and Chat event with the Health Board outreach workers. The team have supported a number of people from underrepresented groups through placements that support gaining experience via vocational training with many choosing to apply for work and gaining permanent employment with the Health Board.</w:t>
      </w:r>
    </w:p>
    <w:p w14:paraId="34B191C8" w14:textId="6856BF0B" w:rsidR="00F415F6" w:rsidRPr="00A82BBF" w:rsidRDefault="00F415F6" w:rsidP="00403CBB">
      <w:pPr>
        <w:pStyle w:val="ListParagraph"/>
        <w:numPr>
          <w:ilvl w:val="0"/>
          <w:numId w:val="2"/>
        </w:numPr>
        <w:spacing w:after="0" w:line="240" w:lineRule="auto"/>
        <w:jc w:val="both"/>
        <w:rPr>
          <w:rFonts w:ascii="Verdana" w:hAnsi="Verdana" w:cs="Arial"/>
          <w:sz w:val="24"/>
          <w:szCs w:val="24"/>
        </w:rPr>
      </w:pPr>
      <w:r w:rsidRPr="00A82BBF">
        <w:rPr>
          <w:rFonts w:ascii="Verdana" w:hAnsi="Verdana" w:cs="Arial"/>
          <w:sz w:val="24"/>
          <w:szCs w:val="24"/>
        </w:rPr>
        <w:t xml:space="preserve">The Apprentice Academy have worked alongside colleagues in Workforce Planning and Service Groups to identify potential Apprentice opportunities as part of our strong commitment to the Socio-economic Duty in Wales and our Population Health Strategy. Various new Apprentice pathway opportunities have been </w:t>
      </w:r>
      <w:r w:rsidR="00711A00">
        <w:rPr>
          <w:rFonts w:ascii="Verdana" w:hAnsi="Verdana" w:cs="Arial"/>
          <w:sz w:val="24"/>
          <w:szCs w:val="24"/>
        </w:rPr>
        <w:t>introduced</w:t>
      </w:r>
      <w:r w:rsidRPr="00A82BBF">
        <w:rPr>
          <w:rFonts w:ascii="Verdana" w:hAnsi="Verdana" w:cs="Arial"/>
          <w:sz w:val="24"/>
          <w:szCs w:val="24"/>
        </w:rPr>
        <w:t xml:space="preserve"> as part of this ongoing work, as well as identifying </w:t>
      </w:r>
      <w:r w:rsidR="00711A00">
        <w:rPr>
          <w:rFonts w:ascii="Verdana" w:hAnsi="Verdana" w:cs="Arial"/>
          <w:sz w:val="24"/>
          <w:szCs w:val="24"/>
        </w:rPr>
        <w:t>a</w:t>
      </w:r>
      <w:r w:rsidRPr="00A82BBF">
        <w:rPr>
          <w:rFonts w:ascii="Verdana" w:hAnsi="Verdana" w:cs="Arial"/>
          <w:sz w:val="24"/>
          <w:szCs w:val="24"/>
        </w:rPr>
        <w:t>pprentice opportunities for existing</w:t>
      </w:r>
      <w:r w:rsidR="00711A00">
        <w:rPr>
          <w:rFonts w:ascii="Verdana" w:hAnsi="Verdana" w:cs="Arial"/>
          <w:sz w:val="24"/>
          <w:szCs w:val="24"/>
        </w:rPr>
        <w:t xml:space="preserve"> staff</w:t>
      </w:r>
      <w:r w:rsidRPr="00A82BBF">
        <w:rPr>
          <w:rFonts w:ascii="Verdana" w:hAnsi="Verdana" w:cs="Arial"/>
          <w:sz w:val="24"/>
          <w:szCs w:val="24"/>
        </w:rPr>
        <w:t>.</w:t>
      </w:r>
    </w:p>
    <w:p w14:paraId="02B36CD8" w14:textId="62EC02D4" w:rsidR="00F415F6" w:rsidRPr="00A82BBF" w:rsidRDefault="00F415F6" w:rsidP="00403CBB">
      <w:pPr>
        <w:pStyle w:val="ListParagraph"/>
        <w:numPr>
          <w:ilvl w:val="0"/>
          <w:numId w:val="2"/>
        </w:numPr>
        <w:jc w:val="both"/>
        <w:rPr>
          <w:rFonts w:ascii="Verdana" w:hAnsi="Verdana" w:cs="Arial"/>
          <w:sz w:val="24"/>
          <w:szCs w:val="24"/>
          <w:lang w:val="en-US"/>
        </w:rPr>
      </w:pPr>
      <w:r w:rsidRPr="00A82BBF">
        <w:rPr>
          <w:rFonts w:ascii="Verdana" w:hAnsi="Verdana" w:cs="Arial"/>
          <w:sz w:val="24"/>
          <w:szCs w:val="24"/>
        </w:rPr>
        <w:t xml:space="preserve">The Vocational Training Team have continued to work closely with partner agencies such as the Department for Work and Pensions to provide a </w:t>
      </w:r>
      <w:proofErr w:type="gramStart"/>
      <w:r w:rsidRPr="00A82BBF">
        <w:rPr>
          <w:rFonts w:ascii="Verdana" w:hAnsi="Verdana" w:cs="Arial"/>
          <w:sz w:val="24"/>
          <w:szCs w:val="24"/>
        </w:rPr>
        <w:t>12</w:t>
      </w:r>
      <w:r w:rsidR="00E874A8">
        <w:rPr>
          <w:rFonts w:ascii="Verdana" w:hAnsi="Verdana" w:cs="Arial"/>
          <w:sz w:val="24"/>
          <w:szCs w:val="24"/>
        </w:rPr>
        <w:t xml:space="preserve"> </w:t>
      </w:r>
      <w:r w:rsidRPr="00A82BBF">
        <w:rPr>
          <w:rFonts w:ascii="Verdana" w:hAnsi="Verdana" w:cs="Arial"/>
          <w:sz w:val="24"/>
          <w:szCs w:val="24"/>
        </w:rPr>
        <w:t>week</w:t>
      </w:r>
      <w:proofErr w:type="gramEnd"/>
      <w:r w:rsidRPr="00A82BBF">
        <w:rPr>
          <w:rFonts w:ascii="Verdana" w:hAnsi="Verdana" w:cs="Arial"/>
          <w:sz w:val="24"/>
          <w:szCs w:val="24"/>
        </w:rPr>
        <w:t xml:space="preserve"> wraparound programme specifically targeted at unemployed individuals from underrepresented groups or disadvantaged backgrounds. The programme supports our objectives as an anchor organisation in our communities, combining work placements within SBUHB with employability support, job coaching and structured interviews to equip participants with the </w:t>
      </w:r>
      <w:r w:rsidRPr="00A82BBF">
        <w:rPr>
          <w:rFonts w:ascii="Verdana" w:hAnsi="Verdana" w:cs="Arial"/>
          <w:sz w:val="24"/>
          <w:szCs w:val="24"/>
          <w:lang w:val="en-US"/>
        </w:rPr>
        <w:t>confidence, skills and experience needed to transition into meaningful careers. During this reporting period 5 individuals on the programme have been successful in applying and being appointed to permanent roles within the Health Board.</w:t>
      </w:r>
    </w:p>
    <w:p w14:paraId="46772C46" w14:textId="39557965" w:rsidR="00645806" w:rsidRPr="00A82BBF" w:rsidRDefault="00645806" w:rsidP="00403CBB">
      <w:pPr>
        <w:pStyle w:val="ListParagraph"/>
        <w:numPr>
          <w:ilvl w:val="0"/>
          <w:numId w:val="2"/>
        </w:numPr>
        <w:spacing w:after="0" w:line="240" w:lineRule="auto"/>
        <w:jc w:val="both"/>
        <w:rPr>
          <w:rFonts w:ascii="Verdana" w:hAnsi="Verdana" w:cs="Arial"/>
          <w:sz w:val="24"/>
          <w:szCs w:val="24"/>
        </w:rPr>
      </w:pPr>
      <w:r w:rsidRPr="00A82BBF">
        <w:rPr>
          <w:rFonts w:ascii="Verdana" w:hAnsi="Verdana" w:cs="Arial"/>
          <w:sz w:val="24"/>
          <w:szCs w:val="24"/>
        </w:rPr>
        <w:t xml:space="preserve">The </w:t>
      </w:r>
      <w:r w:rsidR="00711A00">
        <w:rPr>
          <w:rFonts w:ascii="Verdana" w:hAnsi="Verdana" w:cs="Arial"/>
          <w:sz w:val="24"/>
          <w:szCs w:val="24"/>
        </w:rPr>
        <w:t>recruitment team</w:t>
      </w:r>
      <w:r w:rsidRPr="00A82BBF">
        <w:rPr>
          <w:rFonts w:ascii="Verdana" w:hAnsi="Verdana" w:cs="Arial"/>
          <w:sz w:val="24"/>
          <w:szCs w:val="24"/>
        </w:rPr>
        <w:t xml:space="preserve"> has expanded its remit to include advert quality checks and centralised file storage, helping to reduce administrative delays. The team has also continued to support pre-employment checks for student nurses and healthcare support workers, ensuring a smooth onboarding process despite reduced recruitment volumes.</w:t>
      </w:r>
    </w:p>
    <w:p w14:paraId="07A565FD" w14:textId="77777777" w:rsidR="00645806" w:rsidRPr="005D4432" w:rsidRDefault="00645806" w:rsidP="00B07377">
      <w:pPr>
        <w:pStyle w:val="ListParagraph"/>
        <w:spacing w:after="0" w:line="240" w:lineRule="auto"/>
        <w:ind w:left="360"/>
        <w:jc w:val="both"/>
        <w:rPr>
          <w:rFonts w:ascii="Verdana" w:hAnsi="Verdana" w:cs="Arial"/>
          <w:color w:val="FF0000"/>
          <w:sz w:val="24"/>
          <w:szCs w:val="24"/>
        </w:rPr>
      </w:pPr>
    </w:p>
    <w:p w14:paraId="224BDAE2" w14:textId="77777777" w:rsidR="00C92AE8" w:rsidRPr="005D4432" w:rsidRDefault="00C92AE8" w:rsidP="006A24CC">
      <w:pPr>
        <w:pStyle w:val="ListParagraph"/>
        <w:spacing w:after="0" w:line="240" w:lineRule="auto"/>
        <w:ind w:left="360"/>
        <w:jc w:val="both"/>
        <w:rPr>
          <w:rFonts w:ascii="Verdana" w:hAnsi="Verdana" w:cs="Arial"/>
          <w:color w:val="FF0000"/>
          <w:sz w:val="24"/>
          <w:szCs w:val="24"/>
        </w:rPr>
      </w:pPr>
    </w:p>
    <w:p w14:paraId="74F65FF2" w14:textId="77777777" w:rsidR="0023647B" w:rsidRDefault="0023647B" w:rsidP="0023647B">
      <w:pPr>
        <w:spacing w:after="0" w:line="240" w:lineRule="auto"/>
        <w:jc w:val="both"/>
        <w:rPr>
          <w:rFonts w:ascii="Verdana" w:hAnsi="Verdana" w:cs="Arial"/>
          <w:sz w:val="24"/>
          <w:szCs w:val="24"/>
        </w:rPr>
      </w:pPr>
      <w:r w:rsidRPr="003344FE">
        <w:rPr>
          <w:rFonts w:ascii="Verdana" w:hAnsi="Verdana" w:cs="Arial"/>
          <w:sz w:val="24"/>
          <w:szCs w:val="24"/>
        </w:rPr>
        <w:t>T</w:t>
      </w:r>
      <w:r>
        <w:rPr>
          <w:rFonts w:ascii="Verdana" w:hAnsi="Verdana" w:cs="Arial"/>
          <w:sz w:val="24"/>
          <w:szCs w:val="24"/>
        </w:rPr>
        <w:t xml:space="preserve">he following metrics are monitored to </w:t>
      </w:r>
      <w:r w:rsidRPr="003344FE">
        <w:rPr>
          <w:rFonts w:ascii="Verdana" w:hAnsi="Verdana" w:cs="Arial"/>
          <w:sz w:val="24"/>
          <w:szCs w:val="24"/>
        </w:rPr>
        <w:t xml:space="preserve">review </w:t>
      </w:r>
      <w:r>
        <w:rPr>
          <w:rFonts w:ascii="Verdana" w:hAnsi="Verdana" w:cs="Arial"/>
          <w:sz w:val="24"/>
          <w:szCs w:val="24"/>
        </w:rPr>
        <w:t xml:space="preserve">our </w:t>
      </w:r>
      <w:r w:rsidRPr="003344FE">
        <w:rPr>
          <w:rFonts w:ascii="Verdana" w:hAnsi="Verdana" w:cs="Arial"/>
          <w:sz w:val="24"/>
          <w:szCs w:val="24"/>
        </w:rPr>
        <w:t>progress against this aim</w:t>
      </w:r>
      <w:r>
        <w:rPr>
          <w:rFonts w:ascii="Verdana" w:hAnsi="Verdana" w:cs="Arial"/>
          <w:sz w:val="24"/>
          <w:szCs w:val="24"/>
        </w:rPr>
        <w:t>:</w:t>
      </w:r>
    </w:p>
    <w:p w14:paraId="0FCE4E37" w14:textId="77777777" w:rsidR="00711A00" w:rsidRPr="003344FE" w:rsidRDefault="00711A00" w:rsidP="0023647B">
      <w:pPr>
        <w:spacing w:after="0" w:line="240" w:lineRule="auto"/>
        <w:jc w:val="both"/>
        <w:rPr>
          <w:rFonts w:ascii="Verdana" w:hAnsi="Verdana" w:cs="Arial"/>
          <w:sz w:val="24"/>
          <w:szCs w:val="24"/>
        </w:rPr>
      </w:pPr>
    </w:p>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92"/>
        <w:gridCol w:w="1236"/>
        <w:gridCol w:w="1942"/>
        <w:gridCol w:w="2602"/>
      </w:tblGrid>
      <w:tr w:rsidR="00BA7771" w:rsidRPr="006A24CC" w14:paraId="6116AFAB" w14:textId="77777777" w:rsidTr="0023647B">
        <w:trPr>
          <w:trHeight w:val="255"/>
        </w:trPr>
        <w:tc>
          <w:tcPr>
            <w:tcW w:w="3292" w:type="dxa"/>
          </w:tcPr>
          <w:p w14:paraId="558EAB4C" w14:textId="0F383828" w:rsidR="00BA7771" w:rsidRPr="006A24CC" w:rsidRDefault="00BA7771" w:rsidP="006A24CC">
            <w:pPr>
              <w:spacing w:after="0" w:line="240" w:lineRule="auto"/>
              <w:jc w:val="both"/>
              <w:rPr>
                <w:rFonts w:ascii="Verdana" w:hAnsi="Verdana" w:cs="Arial"/>
                <w:b/>
                <w:bCs/>
                <w:sz w:val="24"/>
                <w:szCs w:val="24"/>
              </w:rPr>
            </w:pPr>
            <w:r w:rsidRPr="006A24CC">
              <w:rPr>
                <w:rFonts w:ascii="Verdana" w:hAnsi="Verdana" w:cs="Arial"/>
                <w:b/>
                <w:bCs/>
                <w:sz w:val="24"/>
                <w:szCs w:val="24"/>
              </w:rPr>
              <w:t>Performance Indicator</w:t>
            </w:r>
          </w:p>
        </w:tc>
        <w:tc>
          <w:tcPr>
            <w:tcW w:w="1236" w:type="dxa"/>
          </w:tcPr>
          <w:p w14:paraId="5D4E6D61" w14:textId="7E9C3B16" w:rsidR="00BA7771" w:rsidRPr="006A24CC" w:rsidRDefault="00BB60D6" w:rsidP="006A24CC">
            <w:pPr>
              <w:spacing w:after="0" w:line="240" w:lineRule="auto"/>
              <w:jc w:val="both"/>
              <w:rPr>
                <w:rFonts w:ascii="Verdana" w:hAnsi="Verdana" w:cs="Arial"/>
                <w:b/>
                <w:bCs/>
                <w:sz w:val="24"/>
                <w:szCs w:val="24"/>
              </w:rPr>
            </w:pPr>
            <w:r w:rsidRPr="006A24CC">
              <w:rPr>
                <w:rFonts w:ascii="Verdana" w:hAnsi="Verdana" w:cs="Arial"/>
                <w:b/>
                <w:bCs/>
                <w:sz w:val="24"/>
                <w:szCs w:val="24"/>
              </w:rPr>
              <w:t>Aim</w:t>
            </w:r>
          </w:p>
        </w:tc>
        <w:tc>
          <w:tcPr>
            <w:tcW w:w="1942" w:type="dxa"/>
          </w:tcPr>
          <w:p w14:paraId="24C71C39" w14:textId="06B21416" w:rsidR="00BA7771" w:rsidRPr="006A24CC" w:rsidRDefault="00BA7771" w:rsidP="006A24CC">
            <w:pPr>
              <w:spacing w:after="0" w:line="240" w:lineRule="auto"/>
              <w:jc w:val="both"/>
              <w:rPr>
                <w:rFonts w:ascii="Verdana" w:hAnsi="Verdana" w:cs="Arial"/>
                <w:b/>
                <w:bCs/>
                <w:sz w:val="24"/>
                <w:szCs w:val="24"/>
              </w:rPr>
            </w:pPr>
            <w:r w:rsidRPr="006A24CC">
              <w:rPr>
                <w:rFonts w:ascii="Verdana" w:hAnsi="Verdana" w:cs="Arial"/>
                <w:b/>
                <w:bCs/>
                <w:sz w:val="24"/>
                <w:szCs w:val="24"/>
              </w:rPr>
              <w:t>Current Performance</w:t>
            </w:r>
          </w:p>
        </w:tc>
        <w:tc>
          <w:tcPr>
            <w:tcW w:w="2602" w:type="dxa"/>
          </w:tcPr>
          <w:p w14:paraId="05928576" w14:textId="2A9FC120" w:rsidR="00BA7771" w:rsidRPr="006A24CC" w:rsidRDefault="00BA7771" w:rsidP="006A24CC">
            <w:pPr>
              <w:spacing w:after="0" w:line="240" w:lineRule="auto"/>
              <w:jc w:val="both"/>
              <w:rPr>
                <w:rFonts w:ascii="Verdana" w:hAnsi="Verdana" w:cs="Arial"/>
                <w:b/>
                <w:bCs/>
                <w:sz w:val="24"/>
                <w:szCs w:val="24"/>
              </w:rPr>
            </w:pPr>
            <w:r w:rsidRPr="006A24CC">
              <w:rPr>
                <w:rFonts w:ascii="Verdana" w:hAnsi="Verdana" w:cs="Arial"/>
                <w:b/>
                <w:bCs/>
                <w:sz w:val="24"/>
                <w:szCs w:val="24"/>
              </w:rPr>
              <w:t>Trend</w:t>
            </w:r>
          </w:p>
        </w:tc>
      </w:tr>
      <w:tr w:rsidR="00BA7771" w:rsidRPr="006A24CC" w14:paraId="7C689005" w14:textId="4C751DE5" w:rsidTr="0023647B">
        <w:trPr>
          <w:trHeight w:val="255"/>
        </w:trPr>
        <w:tc>
          <w:tcPr>
            <w:tcW w:w="3292" w:type="dxa"/>
          </w:tcPr>
          <w:p w14:paraId="371B6E2F" w14:textId="76C17C22" w:rsidR="00BA7771" w:rsidRPr="006A24CC" w:rsidRDefault="00BA7771" w:rsidP="006A24CC">
            <w:pPr>
              <w:spacing w:after="0" w:line="240" w:lineRule="auto"/>
              <w:jc w:val="both"/>
              <w:rPr>
                <w:rFonts w:ascii="Verdana" w:hAnsi="Verdana" w:cs="Arial"/>
                <w:sz w:val="24"/>
                <w:szCs w:val="24"/>
              </w:rPr>
            </w:pPr>
            <w:r w:rsidRPr="006A24CC">
              <w:rPr>
                <w:rFonts w:ascii="Verdana" w:hAnsi="Verdana" w:cs="Arial"/>
                <w:sz w:val="24"/>
                <w:szCs w:val="24"/>
              </w:rPr>
              <w:t>HB vacancies</w:t>
            </w:r>
          </w:p>
        </w:tc>
        <w:tc>
          <w:tcPr>
            <w:tcW w:w="1236" w:type="dxa"/>
          </w:tcPr>
          <w:p w14:paraId="325EDD9D" w14:textId="4976A0B3" w:rsidR="00BA7771" w:rsidRPr="006A24CC" w:rsidRDefault="00BA7771" w:rsidP="006A24CC">
            <w:pPr>
              <w:spacing w:after="0" w:line="240" w:lineRule="auto"/>
              <w:jc w:val="both"/>
              <w:rPr>
                <w:rFonts w:ascii="Verdana" w:hAnsi="Verdana" w:cs="Arial"/>
                <w:sz w:val="24"/>
                <w:szCs w:val="24"/>
              </w:rPr>
            </w:pPr>
            <w:r w:rsidRPr="006A24CC">
              <w:rPr>
                <w:rFonts w:ascii="Verdana" w:hAnsi="Verdana" w:cs="Arial"/>
                <w:sz w:val="24"/>
                <w:szCs w:val="24"/>
              </w:rPr>
              <w:t>TBC</w:t>
            </w:r>
          </w:p>
        </w:tc>
        <w:tc>
          <w:tcPr>
            <w:tcW w:w="1942" w:type="dxa"/>
            <w:shd w:val="clear" w:color="auto" w:fill="FF5050"/>
          </w:tcPr>
          <w:p w14:paraId="74CE5FC2" w14:textId="59142BCB" w:rsidR="00BA7771" w:rsidRPr="006A24CC" w:rsidRDefault="008764E5" w:rsidP="006A24CC">
            <w:pPr>
              <w:spacing w:after="0" w:line="240" w:lineRule="auto"/>
              <w:jc w:val="both"/>
              <w:rPr>
                <w:rFonts w:ascii="Verdana" w:hAnsi="Verdana" w:cs="Arial"/>
                <w:sz w:val="24"/>
                <w:szCs w:val="24"/>
              </w:rPr>
            </w:pPr>
            <w:r w:rsidRPr="006A24CC">
              <w:rPr>
                <w:rFonts w:ascii="Verdana" w:eastAsia="Calibri" w:hAnsi="Verdana" w:cs="Times New Roman"/>
                <w:color w:val="000000" w:themeColor="text1"/>
                <w:sz w:val="24"/>
                <w:szCs w:val="24"/>
                <w:lang w:eastAsia="en-GB"/>
              </w:rPr>
              <w:t xml:space="preserve">611.82 </w:t>
            </w:r>
            <w:r w:rsidR="003F68EF" w:rsidRPr="006A24CC">
              <w:rPr>
                <w:rFonts w:ascii="Verdana" w:eastAsia="Calibri" w:hAnsi="Verdana" w:cs="Times New Roman"/>
                <w:color w:val="000000" w:themeColor="text1"/>
                <w:sz w:val="24"/>
                <w:szCs w:val="24"/>
                <w:lang w:eastAsia="en-GB"/>
              </w:rPr>
              <w:t xml:space="preserve">WTE </w:t>
            </w:r>
            <w:r w:rsidRPr="00811A60">
              <w:rPr>
                <w:rFonts w:ascii="Verdana" w:eastAsia="Calibri" w:hAnsi="Verdana" w:cs="Times New Roman"/>
                <w:color w:val="000000" w:themeColor="text1"/>
                <w:sz w:val="20"/>
                <w:szCs w:val="20"/>
                <w:lang w:eastAsia="en-GB"/>
              </w:rPr>
              <w:t>exc</w:t>
            </w:r>
            <w:r w:rsidR="00811A60" w:rsidRPr="00811A60">
              <w:rPr>
                <w:rFonts w:ascii="Verdana" w:eastAsia="Calibri" w:hAnsi="Verdana" w:cs="Times New Roman"/>
                <w:color w:val="000000" w:themeColor="text1"/>
                <w:sz w:val="20"/>
                <w:szCs w:val="20"/>
                <w:lang w:eastAsia="en-GB"/>
              </w:rPr>
              <w:t>luding</w:t>
            </w:r>
            <w:r w:rsidRPr="00811A60">
              <w:rPr>
                <w:rFonts w:ascii="Verdana" w:eastAsia="Calibri" w:hAnsi="Verdana" w:cs="Times New Roman"/>
                <w:color w:val="000000" w:themeColor="text1"/>
                <w:sz w:val="20"/>
                <w:szCs w:val="20"/>
                <w:lang w:eastAsia="en-GB"/>
              </w:rPr>
              <w:t xml:space="preserve"> M&amp;D</w:t>
            </w:r>
          </w:p>
        </w:tc>
        <w:tc>
          <w:tcPr>
            <w:tcW w:w="2602" w:type="dxa"/>
            <w:shd w:val="clear" w:color="auto" w:fill="FF5050"/>
          </w:tcPr>
          <w:p w14:paraId="4408C45D" w14:textId="2F6D9146" w:rsidR="00BA7771" w:rsidRPr="006A24CC" w:rsidRDefault="008764E5" w:rsidP="006A24CC">
            <w:pPr>
              <w:spacing w:after="0" w:line="240" w:lineRule="auto"/>
              <w:jc w:val="both"/>
              <w:rPr>
                <w:rFonts w:ascii="Verdana" w:hAnsi="Verdana" w:cs="Arial"/>
                <w:sz w:val="24"/>
                <w:szCs w:val="24"/>
              </w:rPr>
            </w:pPr>
            <w:r w:rsidRPr="006A24CC">
              <w:rPr>
                <w:rFonts w:ascii="Verdana" w:hAnsi="Verdana" w:cs="Arial"/>
                <w:sz w:val="24"/>
                <w:szCs w:val="24"/>
              </w:rPr>
              <w:t>Increasing</w:t>
            </w:r>
          </w:p>
        </w:tc>
      </w:tr>
      <w:tr w:rsidR="004706DC" w:rsidRPr="006A24CC" w14:paraId="46701067" w14:textId="77777777" w:rsidTr="0023647B">
        <w:trPr>
          <w:trHeight w:val="255"/>
        </w:trPr>
        <w:tc>
          <w:tcPr>
            <w:tcW w:w="3292" w:type="dxa"/>
          </w:tcPr>
          <w:p w14:paraId="2E745375" w14:textId="0DF52EDE" w:rsidR="004706DC" w:rsidRPr="006A24CC" w:rsidRDefault="004706DC" w:rsidP="006A24CC">
            <w:pPr>
              <w:spacing w:after="0" w:line="240" w:lineRule="auto"/>
              <w:jc w:val="both"/>
              <w:rPr>
                <w:rFonts w:ascii="Verdana" w:hAnsi="Verdana" w:cs="Arial"/>
                <w:sz w:val="24"/>
                <w:szCs w:val="24"/>
              </w:rPr>
            </w:pPr>
            <w:r w:rsidRPr="006A24CC">
              <w:rPr>
                <w:rFonts w:ascii="Verdana" w:hAnsi="Verdana" w:cs="Arial"/>
                <w:sz w:val="24"/>
                <w:szCs w:val="24"/>
              </w:rPr>
              <w:t>Variable Pay</w:t>
            </w:r>
          </w:p>
        </w:tc>
        <w:tc>
          <w:tcPr>
            <w:tcW w:w="1236" w:type="dxa"/>
          </w:tcPr>
          <w:p w14:paraId="3FB28B97" w14:textId="489CB74C" w:rsidR="004706DC" w:rsidRPr="006A24CC" w:rsidRDefault="00E84510" w:rsidP="006A24CC">
            <w:pPr>
              <w:spacing w:after="0" w:line="240" w:lineRule="auto"/>
              <w:jc w:val="both"/>
              <w:rPr>
                <w:rFonts w:ascii="Verdana" w:hAnsi="Verdana" w:cs="Arial"/>
                <w:sz w:val="24"/>
                <w:szCs w:val="24"/>
              </w:rPr>
            </w:pPr>
            <w:r w:rsidRPr="006A24CC">
              <w:rPr>
                <w:rFonts w:ascii="Verdana" w:hAnsi="Verdana" w:cs="Arial"/>
                <w:sz w:val="24"/>
                <w:szCs w:val="24"/>
              </w:rPr>
              <w:t>TBC</w:t>
            </w:r>
          </w:p>
        </w:tc>
        <w:tc>
          <w:tcPr>
            <w:tcW w:w="1942" w:type="dxa"/>
            <w:shd w:val="clear" w:color="auto" w:fill="92D050"/>
          </w:tcPr>
          <w:p w14:paraId="3FA202C3" w14:textId="149585FF" w:rsidR="004706DC" w:rsidRPr="006A24CC" w:rsidRDefault="00A8503E" w:rsidP="006A24CC">
            <w:pPr>
              <w:spacing w:after="0" w:line="240" w:lineRule="auto"/>
              <w:jc w:val="both"/>
              <w:rPr>
                <w:rFonts w:ascii="Verdana" w:hAnsi="Verdana" w:cs="Arial"/>
                <w:sz w:val="24"/>
                <w:szCs w:val="24"/>
              </w:rPr>
            </w:pPr>
            <w:r w:rsidRPr="006A24CC">
              <w:rPr>
                <w:rFonts w:ascii="Verdana" w:hAnsi="Verdana" w:cs="Arial"/>
                <w:sz w:val="24"/>
                <w:szCs w:val="24"/>
              </w:rPr>
              <w:t>722.12 WTE @ Aug 25</w:t>
            </w:r>
          </w:p>
        </w:tc>
        <w:tc>
          <w:tcPr>
            <w:tcW w:w="2602" w:type="dxa"/>
            <w:shd w:val="clear" w:color="auto" w:fill="92D050"/>
          </w:tcPr>
          <w:p w14:paraId="4550C3B0" w14:textId="45B69936" w:rsidR="004706DC" w:rsidRPr="006A24CC" w:rsidRDefault="00E84510" w:rsidP="006A24CC">
            <w:pPr>
              <w:spacing w:after="0" w:line="240" w:lineRule="auto"/>
              <w:jc w:val="both"/>
              <w:rPr>
                <w:rFonts w:ascii="Verdana" w:hAnsi="Verdana" w:cs="Arial"/>
                <w:sz w:val="24"/>
                <w:szCs w:val="24"/>
              </w:rPr>
            </w:pPr>
            <w:r w:rsidRPr="006A24CC">
              <w:rPr>
                <w:rFonts w:ascii="Verdana" w:hAnsi="Verdana" w:cs="Arial"/>
                <w:sz w:val="24"/>
                <w:szCs w:val="24"/>
              </w:rPr>
              <w:t xml:space="preserve">Improving </w:t>
            </w:r>
          </w:p>
        </w:tc>
      </w:tr>
    </w:tbl>
    <w:p w14:paraId="4B28369B" w14:textId="77777777" w:rsidR="00AA57E9" w:rsidRPr="006A24CC" w:rsidRDefault="00AA57E9" w:rsidP="006A24CC">
      <w:pPr>
        <w:spacing w:after="0" w:line="240" w:lineRule="auto"/>
        <w:jc w:val="both"/>
        <w:rPr>
          <w:rFonts w:ascii="Verdana" w:hAnsi="Verdana" w:cs="Arial"/>
          <w:sz w:val="24"/>
          <w:szCs w:val="24"/>
        </w:rPr>
      </w:pPr>
    </w:p>
    <w:p w14:paraId="4381B56E" w14:textId="71B6842B" w:rsidR="002B3A24" w:rsidRDefault="002B3A24" w:rsidP="006A24CC">
      <w:pPr>
        <w:spacing w:after="0" w:line="240" w:lineRule="auto"/>
        <w:jc w:val="both"/>
        <w:rPr>
          <w:rFonts w:ascii="Verdana" w:hAnsi="Verdana" w:cs="Arial"/>
          <w:sz w:val="24"/>
          <w:szCs w:val="24"/>
        </w:rPr>
      </w:pPr>
      <w:r w:rsidRPr="006A24CC">
        <w:rPr>
          <w:rFonts w:ascii="Verdana" w:hAnsi="Verdana" w:cs="Arial"/>
          <w:sz w:val="24"/>
          <w:szCs w:val="24"/>
        </w:rPr>
        <w:t xml:space="preserve">N.B. Variable Pay includes </w:t>
      </w:r>
      <w:r w:rsidR="00811A60">
        <w:rPr>
          <w:rFonts w:ascii="Verdana" w:hAnsi="Verdana" w:cs="Arial"/>
          <w:sz w:val="24"/>
          <w:szCs w:val="24"/>
        </w:rPr>
        <w:t>a</w:t>
      </w:r>
      <w:r w:rsidRPr="006A24CC">
        <w:rPr>
          <w:rFonts w:ascii="Verdana" w:hAnsi="Verdana" w:cs="Arial"/>
          <w:sz w:val="24"/>
          <w:szCs w:val="24"/>
        </w:rPr>
        <w:t xml:space="preserve">dditional </w:t>
      </w:r>
      <w:r w:rsidR="007741E1">
        <w:rPr>
          <w:rFonts w:ascii="Verdana" w:hAnsi="Verdana" w:cs="Arial"/>
          <w:sz w:val="24"/>
          <w:szCs w:val="24"/>
        </w:rPr>
        <w:t>hours</w:t>
      </w:r>
      <w:r w:rsidRPr="006A24CC">
        <w:rPr>
          <w:rFonts w:ascii="Verdana" w:hAnsi="Verdana" w:cs="Arial"/>
          <w:sz w:val="24"/>
          <w:szCs w:val="24"/>
        </w:rPr>
        <w:t xml:space="preserve">, </w:t>
      </w:r>
      <w:r w:rsidR="007741E1">
        <w:rPr>
          <w:rFonts w:ascii="Verdana" w:hAnsi="Verdana" w:cs="Arial"/>
          <w:sz w:val="24"/>
          <w:szCs w:val="24"/>
        </w:rPr>
        <w:t>o</w:t>
      </w:r>
      <w:r w:rsidRPr="006A24CC">
        <w:rPr>
          <w:rFonts w:ascii="Verdana" w:hAnsi="Verdana" w:cs="Arial"/>
          <w:sz w:val="24"/>
          <w:szCs w:val="24"/>
        </w:rPr>
        <w:t xml:space="preserve">vertime, </w:t>
      </w:r>
      <w:r w:rsidR="007741E1">
        <w:rPr>
          <w:rFonts w:ascii="Verdana" w:hAnsi="Verdana" w:cs="Arial"/>
          <w:sz w:val="24"/>
          <w:szCs w:val="24"/>
        </w:rPr>
        <w:t>b</w:t>
      </w:r>
      <w:r w:rsidRPr="006A24CC">
        <w:rPr>
          <w:rFonts w:ascii="Verdana" w:hAnsi="Verdana" w:cs="Arial"/>
          <w:sz w:val="24"/>
          <w:szCs w:val="24"/>
        </w:rPr>
        <w:t xml:space="preserve">ank and </w:t>
      </w:r>
      <w:r w:rsidR="007741E1">
        <w:rPr>
          <w:rFonts w:ascii="Verdana" w:hAnsi="Verdana" w:cs="Arial"/>
          <w:sz w:val="24"/>
          <w:szCs w:val="24"/>
        </w:rPr>
        <w:t>a</w:t>
      </w:r>
      <w:r w:rsidRPr="006A24CC">
        <w:rPr>
          <w:rFonts w:ascii="Verdana" w:hAnsi="Verdana" w:cs="Arial"/>
          <w:sz w:val="24"/>
          <w:szCs w:val="24"/>
        </w:rPr>
        <w:t>gency.</w:t>
      </w:r>
    </w:p>
    <w:p w14:paraId="3AA21B84" w14:textId="77777777" w:rsidR="005D4432" w:rsidRPr="00A82BBF" w:rsidRDefault="005D4432" w:rsidP="00A82BBF">
      <w:pPr>
        <w:spacing w:after="0" w:line="240" w:lineRule="auto"/>
        <w:jc w:val="both"/>
        <w:rPr>
          <w:rFonts w:ascii="Verdana" w:hAnsi="Verdana" w:cs="Arial"/>
          <w:sz w:val="24"/>
          <w:szCs w:val="24"/>
        </w:rPr>
      </w:pPr>
    </w:p>
    <w:p w14:paraId="03C2B54E" w14:textId="7377CAAD" w:rsidR="003D36E2" w:rsidRDefault="003D36E2" w:rsidP="003D36E2">
      <w:pPr>
        <w:spacing w:after="0" w:line="240" w:lineRule="auto"/>
        <w:jc w:val="both"/>
        <w:rPr>
          <w:rFonts w:ascii="Verdana" w:hAnsi="Verdana" w:cs="Arial"/>
          <w:sz w:val="24"/>
          <w:szCs w:val="24"/>
        </w:rPr>
      </w:pPr>
      <w:r>
        <w:rPr>
          <w:rFonts w:ascii="Verdana" w:hAnsi="Verdana" w:cs="Arial"/>
          <w:sz w:val="24"/>
          <w:szCs w:val="24"/>
        </w:rPr>
        <w:t xml:space="preserve">Planned Actions for the next 6 </w:t>
      </w:r>
      <w:proofErr w:type="gramStart"/>
      <w:r>
        <w:rPr>
          <w:rFonts w:ascii="Verdana" w:hAnsi="Verdana" w:cs="Arial"/>
          <w:sz w:val="24"/>
          <w:szCs w:val="24"/>
        </w:rPr>
        <w:t>months</w:t>
      </w:r>
      <w:r w:rsidR="00481C6F">
        <w:rPr>
          <w:rFonts w:ascii="Verdana" w:hAnsi="Verdana" w:cs="Arial"/>
          <w:sz w:val="24"/>
          <w:szCs w:val="24"/>
        </w:rPr>
        <w:t>:-</w:t>
      </w:r>
      <w:proofErr w:type="gramEnd"/>
    </w:p>
    <w:p w14:paraId="0CBECC6C" w14:textId="77777777" w:rsidR="00481C6F" w:rsidRPr="00A82BBF" w:rsidRDefault="00481C6F" w:rsidP="00A82BBF">
      <w:pPr>
        <w:spacing w:after="0" w:line="240" w:lineRule="auto"/>
        <w:jc w:val="both"/>
        <w:rPr>
          <w:rFonts w:ascii="Verdana" w:hAnsi="Verdana" w:cs="Arial"/>
          <w:sz w:val="24"/>
          <w:szCs w:val="24"/>
        </w:rPr>
      </w:pPr>
    </w:p>
    <w:p w14:paraId="5FB22170" w14:textId="77777777" w:rsidR="003D36E2" w:rsidRPr="00A82BBF" w:rsidRDefault="003D36E2" w:rsidP="00A82BBF">
      <w:pPr>
        <w:jc w:val="both"/>
        <w:rPr>
          <w:rFonts w:ascii="Verdana" w:hAnsi="Verdana" w:cs="Arial"/>
          <w:sz w:val="24"/>
          <w:szCs w:val="24"/>
        </w:rPr>
      </w:pPr>
      <w:r w:rsidRPr="00A82BBF">
        <w:rPr>
          <w:rFonts w:ascii="Verdana" w:hAnsi="Verdana" w:cs="Arial"/>
          <w:sz w:val="24"/>
          <w:szCs w:val="24"/>
        </w:rPr>
        <w:t>The focus will be on embedding process improvements and supporting targeted recruitment where needed. This includes:</w:t>
      </w:r>
    </w:p>
    <w:p w14:paraId="5BFB16FA" w14:textId="6E638AE3" w:rsidR="009F70FE" w:rsidRPr="00A82BBF" w:rsidRDefault="003D36E2" w:rsidP="00A82BBF">
      <w:pPr>
        <w:pStyle w:val="ListParagraph"/>
        <w:numPr>
          <w:ilvl w:val="0"/>
          <w:numId w:val="2"/>
        </w:numPr>
        <w:spacing w:after="0" w:line="240" w:lineRule="auto"/>
        <w:jc w:val="both"/>
        <w:rPr>
          <w:rFonts w:ascii="Verdana" w:eastAsia="Segoe UI" w:hAnsi="Verdana" w:cs="Segoe UI"/>
          <w:sz w:val="24"/>
          <w:szCs w:val="24"/>
        </w:rPr>
      </w:pPr>
      <w:r w:rsidRPr="00A82BBF">
        <w:rPr>
          <w:rFonts w:ascii="Verdana" w:eastAsia="Segoe UI" w:hAnsi="Verdana" w:cs="Segoe UI"/>
          <w:sz w:val="24"/>
          <w:szCs w:val="24"/>
        </w:rPr>
        <w:t>Support the</w:t>
      </w:r>
      <w:r w:rsidR="00711A00">
        <w:rPr>
          <w:rFonts w:ascii="Verdana" w:eastAsia="Segoe UI" w:hAnsi="Verdana" w:cs="Segoe UI"/>
          <w:sz w:val="24"/>
          <w:szCs w:val="24"/>
        </w:rPr>
        <w:t xml:space="preserve"> embedding of the</w:t>
      </w:r>
      <w:r w:rsidRPr="00A82BBF">
        <w:rPr>
          <w:rFonts w:ascii="Verdana" w:eastAsia="Segoe UI" w:hAnsi="Verdana" w:cs="Segoe UI"/>
          <w:sz w:val="24"/>
          <w:szCs w:val="24"/>
        </w:rPr>
        <w:t xml:space="preserve"> new vacancy control process</w:t>
      </w:r>
    </w:p>
    <w:p w14:paraId="22B0671C" w14:textId="6E658262" w:rsidR="003D36E2" w:rsidRPr="00A82BBF" w:rsidRDefault="003D36E2" w:rsidP="00A82BBF">
      <w:pPr>
        <w:pStyle w:val="ListParagraph"/>
        <w:numPr>
          <w:ilvl w:val="0"/>
          <w:numId w:val="2"/>
        </w:numPr>
        <w:spacing w:after="0" w:line="240" w:lineRule="auto"/>
        <w:jc w:val="both"/>
        <w:rPr>
          <w:rFonts w:ascii="Verdana" w:eastAsia="Segoe UI" w:hAnsi="Verdana" w:cs="Segoe UI"/>
          <w:sz w:val="24"/>
          <w:szCs w:val="24"/>
        </w:rPr>
      </w:pPr>
      <w:r w:rsidRPr="00A82BBF">
        <w:rPr>
          <w:rFonts w:ascii="Verdana" w:eastAsia="Segoe UI" w:hAnsi="Verdana" w:cs="Segoe UI"/>
          <w:sz w:val="24"/>
          <w:szCs w:val="24"/>
        </w:rPr>
        <w:t>Supporting the onboarding of student nurses and H</w:t>
      </w:r>
      <w:r w:rsidR="00711A00">
        <w:rPr>
          <w:rFonts w:ascii="Verdana" w:eastAsia="Segoe UI" w:hAnsi="Verdana" w:cs="Segoe UI"/>
          <w:sz w:val="24"/>
          <w:szCs w:val="24"/>
        </w:rPr>
        <w:t>ealthcare Support Workers</w:t>
      </w:r>
    </w:p>
    <w:p w14:paraId="64705A89" w14:textId="77777777" w:rsidR="003D36E2" w:rsidRPr="00A82BBF" w:rsidRDefault="003D36E2" w:rsidP="00A82BBF">
      <w:pPr>
        <w:pStyle w:val="ListParagraph"/>
        <w:numPr>
          <w:ilvl w:val="0"/>
          <w:numId w:val="2"/>
        </w:numPr>
        <w:spacing w:after="0" w:line="240" w:lineRule="auto"/>
        <w:jc w:val="both"/>
        <w:rPr>
          <w:rFonts w:ascii="Verdana" w:eastAsia="Segoe UI" w:hAnsi="Verdana" w:cs="Segoe UI"/>
          <w:sz w:val="24"/>
          <w:szCs w:val="24"/>
        </w:rPr>
      </w:pPr>
      <w:r w:rsidRPr="00A82BBF">
        <w:rPr>
          <w:rFonts w:ascii="Verdana" w:eastAsia="Segoe UI" w:hAnsi="Verdana" w:cs="Segoe UI"/>
          <w:sz w:val="24"/>
          <w:szCs w:val="24"/>
        </w:rPr>
        <w:t>Reviewing recruitment timelines and identifying further opportunities to reduce delays</w:t>
      </w:r>
    </w:p>
    <w:p w14:paraId="7D7E02D1" w14:textId="77777777" w:rsidR="009F70FE" w:rsidRPr="00A82BBF" w:rsidRDefault="009F70FE" w:rsidP="00A82BBF">
      <w:pPr>
        <w:pStyle w:val="ListParagraph"/>
        <w:spacing w:after="0" w:line="240" w:lineRule="auto"/>
        <w:ind w:left="360"/>
        <w:jc w:val="both"/>
        <w:rPr>
          <w:rFonts w:ascii="Verdana" w:eastAsia="Segoe UI" w:hAnsi="Verdana" w:cs="Segoe UI"/>
          <w:sz w:val="24"/>
          <w:szCs w:val="24"/>
        </w:rPr>
      </w:pPr>
    </w:p>
    <w:p w14:paraId="69E86179" w14:textId="494DC455" w:rsidR="00AA57E9" w:rsidRPr="006A24CC" w:rsidRDefault="00AA57E9" w:rsidP="006A24CC">
      <w:pPr>
        <w:pStyle w:val="ListParagraph"/>
        <w:numPr>
          <w:ilvl w:val="1"/>
          <w:numId w:val="1"/>
        </w:numPr>
        <w:spacing w:after="0" w:line="240" w:lineRule="auto"/>
        <w:jc w:val="both"/>
        <w:rPr>
          <w:rFonts w:ascii="Verdana" w:hAnsi="Verdana" w:cs="Arial"/>
          <w:b/>
          <w:sz w:val="24"/>
          <w:szCs w:val="24"/>
        </w:rPr>
      </w:pPr>
      <w:r w:rsidRPr="006A24CC">
        <w:rPr>
          <w:rFonts w:ascii="Verdana" w:hAnsi="Verdana" w:cs="Arial"/>
          <w:b/>
          <w:sz w:val="24"/>
          <w:szCs w:val="24"/>
        </w:rPr>
        <w:t xml:space="preserve">People Aim 3: </w:t>
      </w:r>
      <w:proofErr w:type="gramStart"/>
      <w:r w:rsidRPr="006A24CC">
        <w:rPr>
          <w:rFonts w:ascii="Verdana" w:hAnsi="Verdana" w:cs="Arial"/>
          <w:b/>
          <w:sz w:val="24"/>
          <w:szCs w:val="24"/>
        </w:rPr>
        <w:t>Well</w:t>
      </w:r>
      <w:proofErr w:type="gramEnd"/>
      <w:r w:rsidRPr="006A24CC">
        <w:rPr>
          <w:rFonts w:ascii="Verdana" w:hAnsi="Verdana" w:cs="Arial"/>
          <w:b/>
          <w:sz w:val="24"/>
          <w:szCs w:val="24"/>
        </w:rPr>
        <w:t xml:space="preserve"> Planned - </w:t>
      </w:r>
      <w:r w:rsidRPr="006A24CC">
        <w:rPr>
          <w:rFonts w:ascii="Verdana" w:hAnsi="Verdana" w:cs="Arial"/>
          <w:sz w:val="24"/>
          <w:szCs w:val="24"/>
        </w:rPr>
        <w:t>We will aim to have the right number of skilled people working on the right things</w:t>
      </w:r>
      <w:r w:rsidRPr="006A24CC">
        <w:rPr>
          <w:rFonts w:ascii="Verdana" w:hAnsi="Verdana" w:cs="Arial"/>
          <w:b/>
          <w:sz w:val="24"/>
          <w:szCs w:val="24"/>
        </w:rPr>
        <w:t xml:space="preserve"> </w:t>
      </w:r>
    </w:p>
    <w:p w14:paraId="6ED7F9DF" w14:textId="77777777" w:rsidR="00AA57E9" w:rsidRPr="006A24CC" w:rsidRDefault="00AA57E9" w:rsidP="006A24CC">
      <w:pPr>
        <w:spacing w:after="0" w:line="240" w:lineRule="auto"/>
        <w:jc w:val="both"/>
        <w:rPr>
          <w:rFonts w:ascii="Verdana" w:hAnsi="Verdana" w:cs="Arial"/>
          <w:color w:val="FF0000"/>
          <w:sz w:val="24"/>
          <w:szCs w:val="24"/>
        </w:rPr>
      </w:pPr>
    </w:p>
    <w:p w14:paraId="1552BFFB" w14:textId="609CDC61" w:rsidR="005D4432" w:rsidRDefault="00AA57E9" w:rsidP="006A24CC">
      <w:pPr>
        <w:spacing w:after="0" w:line="240" w:lineRule="auto"/>
        <w:jc w:val="both"/>
        <w:rPr>
          <w:rFonts w:ascii="Verdana" w:hAnsi="Verdana" w:cs="Arial"/>
          <w:sz w:val="24"/>
          <w:szCs w:val="24"/>
        </w:rPr>
      </w:pPr>
      <w:r w:rsidRPr="006A24CC">
        <w:rPr>
          <w:rFonts w:ascii="Verdana" w:hAnsi="Verdana" w:cs="Arial"/>
          <w:sz w:val="24"/>
          <w:szCs w:val="24"/>
        </w:rPr>
        <w:t xml:space="preserve">Our </w:t>
      </w:r>
      <w:r w:rsidR="00C43278" w:rsidRPr="006A24CC">
        <w:rPr>
          <w:rFonts w:ascii="Verdana" w:hAnsi="Verdana" w:cs="Arial"/>
          <w:sz w:val="24"/>
          <w:szCs w:val="24"/>
        </w:rPr>
        <w:t>well-planned</w:t>
      </w:r>
      <w:r w:rsidRPr="006A24CC">
        <w:rPr>
          <w:rFonts w:ascii="Verdana" w:hAnsi="Verdana" w:cs="Arial"/>
          <w:sz w:val="24"/>
          <w:szCs w:val="24"/>
        </w:rPr>
        <w:t xml:space="preserve"> people aim highlights that we cannot deliver our services without our people. Planning and delivering co-ordinated healthcare services with appropriately skilled people, is essential to improving outcomes for our patients and service users. Therefore</w:t>
      </w:r>
      <w:r w:rsidR="00CA776B">
        <w:rPr>
          <w:rFonts w:ascii="Verdana" w:hAnsi="Verdana" w:cs="Arial"/>
          <w:sz w:val="24"/>
          <w:szCs w:val="24"/>
        </w:rPr>
        <w:t xml:space="preserve">, </w:t>
      </w:r>
      <w:r w:rsidRPr="006A24CC">
        <w:rPr>
          <w:rFonts w:ascii="Verdana" w:hAnsi="Verdana" w:cs="Arial"/>
          <w:sz w:val="24"/>
          <w:szCs w:val="24"/>
        </w:rPr>
        <w:t>we will need to build our capability in planning our people and identifying innovative solutions, sometimes with the help of our partners, to overcome our people challenges. We will also need to embrace new ways of working by placing our teams around our patients and service users.</w:t>
      </w:r>
    </w:p>
    <w:p w14:paraId="546F8417" w14:textId="77777777" w:rsidR="00A05B49" w:rsidRDefault="00A05B49" w:rsidP="005D4432">
      <w:pPr>
        <w:spacing w:after="0" w:line="240" w:lineRule="auto"/>
        <w:rPr>
          <w:rFonts w:ascii="Arial" w:hAnsi="Arial" w:cs="Arial"/>
          <w:sz w:val="24"/>
          <w:szCs w:val="24"/>
        </w:rPr>
      </w:pPr>
    </w:p>
    <w:p w14:paraId="24A8C51F" w14:textId="77777777" w:rsidR="00711A00" w:rsidRDefault="00711A00" w:rsidP="00711A00">
      <w:pPr>
        <w:spacing w:after="0" w:line="240" w:lineRule="auto"/>
        <w:jc w:val="both"/>
        <w:rPr>
          <w:rFonts w:ascii="Verdana" w:hAnsi="Verdana" w:cs="Arial"/>
          <w:sz w:val="24"/>
          <w:szCs w:val="24"/>
        </w:rPr>
      </w:pPr>
      <w:r w:rsidRPr="006A24CC">
        <w:rPr>
          <w:rFonts w:ascii="Verdana" w:hAnsi="Verdana" w:cs="Arial"/>
          <w:sz w:val="24"/>
          <w:szCs w:val="24"/>
        </w:rPr>
        <w:t>We have focused this period on achieving the following:</w:t>
      </w:r>
    </w:p>
    <w:p w14:paraId="4B3C8113" w14:textId="799EFB0B" w:rsidR="005D4432" w:rsidRPr="00A82BBF" w:rsidRDefault="005D4432" w:rsidP="00A82BBF">
      <w:pPr>
        <w:pStyle w:val="ListParagraph"/>
        <w:numPr>
          <w:ilvl w:val="0"/>
          <w:numId w:val="2"/>
        </w:numPr>
        <w:spacing w:after="0" w:line="240" w:lineRule="auto"/>
        <w:jc w:val="both"/>
        <w:rPr>
          <w:rFonts w:ascii="Verdana" w:hAnsi="Verdana" w:cs="Arial"/>
          <w:sz w:val="24"/>
          <w:szCs w:val="24"/>
        </w:rPr>
      </w:pPr>
      <w:r w:rsidRPr="00A82BBF">
        <w:rPr>
          <w:rFonts w:ascii="Verdana" w:hAnsi="Verdana" w:cs="Arial"/>
          <w:sz w:val="24"/>
          <w:szCs w:val="24"/>
        </w:rPr>
        <w:t>Completing workforce planning training for mental health managers and leaders</w:t>
      </w:r>
    </w:p>
    <w:p w14:paraId="40356723" w14:textId="14B8C514" w:rsidR="005D4432" w:rsidRDefault="005D4432" w:rsidP="00A82BBF">
      <w:pPr>
        <w:pStyle w:val="ListParagraph"/>
        <w:numPr>
          <w:ilvl w:val="0"/>
          <w:numId w:val="2"/>
        </w:numPr>
        <w:spacing w:after="0" w:line="240" w:lineRule="auto"/>
        <w:jc w:val="both"/>
        <w:rPr>
          <w:rFonts w:ascii="Verdana" w:hAnsi="Verdana" w:cs="Arial"/>
          <w:sz w:val="24"/>
          <w:szCs w:val="24"/>
        </w:rPr>
      </w:pPr>
      <w:r w:rsidRPr="00A82BBF">
        <w:rPr>
          <w:rFonts w:ascii="Verdana" w:hAnsi="Verdana" w:cs="Arial"/>
          <w:sz w:val="24"/>
          <w:szCs w:val="24"/>
        </w:rPr>
        <w:t>Testing a new dashboard linking vacancies on ESR to recruitment campaigns on T</w:t>
      </w:r>
      <w:r w:rsidR="00F37BCE">
        <w:rPr>
          <w:rFonts w:ascii="Verdana" w:hAnsi="Verdana" w:cs="Arial"/>
          <w:sz w:val="24"/>
          <w:szCs w:val="24"/>
        </w:rPr>
        <w:t>RAC</w:t>
      </w:r>
      <w:r w:rsidRPr="00A82BBF">
        <w:rPr>
          <w:rFonts w:ascii="Verdana" w:hAnsi="Verdana" w:cs="Arial"/>
          <w:sz w:val="24"/>
          <w:szCs w:val="24"/>
        </w:rPr>
        <w:t xml:space="preserve"> so managers can more easily identify gaps</w:t>
      </w:r>
    </w:p>
    <w:p w14:paraId="7BEB8709" w14:textId="2963608B" w:rsidR="00A82BBF" w:rsidRPr="00A82BBF" w:rsidRDefault="00A82BBF" w:rsidP="00A82BBF">
      <w:pPr>
        <w:pStyle w:val="ListParagraph"/>
        <w:numPr>
          <w:ilvl w:val="0"/>
          <w:numId w:val="2"/>
        </w:numPr>
        <w:spacing w:after="0" w:line="240" w:lineRule="auto"/>
        <w:jc w:val="both"/>
        <w:rPr>
          <w:rFonts w:ascii="Verdana" w:hAnsi="Verdana" w:cs="Arial"/>
          <w:sz w:val="24"/>
          <w:szCs w:val="24"/>
        </w:rPr>
      </w:pPr>
      <w:r>
        <w:rPr>
          <w:rFonts w:ascii="Verdana" w:hAnsi="Verdana" w:cs="Arial"/>
          <w:sz w:val="24"/>
          <w:szCs w:val="24"/>
        </w:rPr>
        <w:t>Working with other professional groups on defining effective roster planning.</w:t>
      </w:r>
    </w:p>
    <w:p w14:paraId="227FE0DF" w14:textId="416E852A" w:rsidR="00922B9E" w:rsidRPr="005D4432" w:rsidRDefault="00922B9E" w:rsidP="006A24CC">
      <w:pPr>
        <w:spacing w:after="0" w:line="240" w:lineRule="auto"/>
        <w:jc w:val="both"/>
        <w:rPr>
          <w:rFonts w:ascii="Verdana" w:hAnsi="Verdana" w:cs="Arial"/>
          <w:color w:val="FF0000"/>
          <w:sz w:val="24"/>
          <w:szCs w:val="24"/>
        </w:rPr>
      </w:pPr>
    </w:p>
    <w:p w14:paraId="7A7A4F7B" w14:textId="77777777" w:rsidR="00F342D1" w:rsidRPr="006A24CC" w:rsidRDefault="00F342D1" w:rsidP="00F342D1">
      <w:pPr>
        <w:spacing w:after="0" w:line="240" w:lineRule="auto"/>
        <w:jc w:val="both"/>
        <w:rPr>
          <w:rFonts w:ascii="Verdana" w:hAnsi="Verdana" w:cs="Arial"/>
          <w:sz w:val="24"/>
          <w:szCs w:val="24"/>
        </w:rPr>
      </w:pPr>
      <w:r w:rsidRPr="006A24CC">
        <w:rPr>
          <w:rFonts w:ascii="Verdana" w:hAnsi="Verdana" w:cs="Arial"/>
          <w:sz w:val="24"/>
          <w:szCs w:val="24"/>
        </w:rPr>
        <w:t xml:space="preserve">The same metrics as </w:t>
      </w:r>
      <w:r>
        <w:rPr>
          <w:rFonts w:ascii="Verdana" w:hAnsi="Verdana" w:cs="Arial"/>
          <w:sz w:val="24"/>
          <w:szCs w:val="24"/>
        </w:rPr>
        <w:t xml:space="preserve">2.2 are </w:t>
      </w:r>
      <w:r w:rsidRPr="006A24CC">
        <w:rPr>
          <w:rFonts w:ascii="Verdana" w:hAnsi="Verdana" w:cs="Arial"/>
          <w:sz w:val="24"/>
          <w:szCs w:val="24"/>
        </w:rPr>
        <w:t xml:space="preserve">used to assess our ability to plan our people well, as it is assumed that if our people are well planned, our vacancies will be filled and our spend on variable pay will reduce. </w:t>
      </w:r>
    </w:p>
    <w:p w14:paraId="589C610E" w14:textId="77777777" w:rsidR="005D4432" w:rsidRDefault="005D4432" w:rsidP="006A24CC">
      <w:pPr>
        <w:spacing w:after="0" w:line="240" w:lineRule="auto"/>
        <w:jc w:val="both"/>
        <w:rPr>
          <w:rFonts w:ascii="Verdana" w:hAnsi="Verdana" w:cs="Arial"/>
          <w:sz w:val="24"/>
          <w:szCs w:val="24"/>
        </w:rPr>
      </w:pPr>
    </w:p>
    <w:p w14:paraId="69AD921C" w14:textId="77777777" w:rsidR="005D4432" w:rsidRPr="00F342D1" w:rsidRDefault="005D4432" w:rsidP="005D4432">
      <w:pPr>
        <w:spacing w:after="0" w:line="240" w:lineRule="auto"/>
        <w:rPr>
          <w:rFonts w:ascii="Verdana" w:hAnsi="Verdana" w:cstheme="minorHAnsi"/>
          <w:color w:val="000000" w:themeColor="text1"/>
          <w:sz w:val="24"/>
          <w:szCs w:val="24"/>
        </w:rPr>
      </w:pPr>
      <w:r w:rsidRPr="00F342D1">
        <w:rPr>
          <w:rFonts w:ascii="Verdana" w:hAnsi="Verdana" w:cstheme="minorHAnsi"/>
          <w:color w:val="000000" w:themeColor="text1"/>
          <w:sz w:val="24"/>
          <w:szCs w:val="24"/>
        </w:rPr>
        <w:lastRenderedPageBreak/>
        <w:t>Over the next 6 months we will be focussing on</w:t>
      </w:r>
    </w:p>
    <w:p w14:paraId="0770DC3A" w14:textId="77777777" w:rsidR="005D4432" w:rsidRPr="00F342D1" w:rsidRDefault="005D4432" w:rsidP="005D4432">
      <w:pPr>
        <w:spacing w:after="0" w:line="240" w:lineRule="auto"/>
        <w:rPr>
          <w:rFonts w:ascii="Verdana" w:hAnsi="Verdana" w:cstheme="minorHAnsi"/>
          <w:color w:val="000000" w:themeColor="text1"/>
          <w:sz w:val="24"/>
          <w:szCs w:val="24"/>
        </w:rPr>
      </w:pPr>
    </w:p>
    <w:p w14:paraId="0540AE48" w14:textId="42CB2C57" w:rsidR="005D4432" w:rsidRPr="00F342D1" w:rsidRDefault="005D4432" w:rsidP="00403CBB">
      <w:pPr>
        <w:pStyle w:val="ListParagraph"/>
        <w:numPr>
          <w:ilvl w:val="0"/>
          <w:numId w:val="2"/>
        </w:numPr>
        <w:spacing w:after="0" w:line="240" w:lineRule="auto"/>
        <w:rPr>
          <w:rFonts w:ascii="Verdana" w:hAnsi="Verdana" w:cstheme="minorHAnsi"/>
          <w:sz w:val="24"/>
          <w:szCs w:val="24"/>
        </w:rPr>
      </w:pPr>
      <w:r w:rsidRPr="00F342D1">
        <w:rPr>
          <w:rFonts w:ascii="Verdana" w:hAnsi="Verdana" w:cstheme="minorHAnsi"/>
          <w:sz w:val="24"/>
          <w:szCs w:val="24"/>
        </w:rPr>
        <w:t xml:space="preserve">Embedding our new workforce planning training programme </w:t>
      </w:r>
    </w:p>
    <w:p w14:paraId="1D6AB9EE" w14:textId="77777777" w:rsidR="005D4432" w:rsidRPr="00F342D1" w:rsidRDefault="005D4432" w:rsidP="00403CBB">
      <w:pPr>
        <w:pStyle w:val="ListParagraph"/>
        <w:numPr>
          <w:ilvl w:val="0"/>
          <w:numId w:val="2"/>
        </w:numPr>
        <w:spacing w:after="0" w:line="240" w:lineRule="auto"/>
        <w:rPr>
          <w:rFonts w:ascii="Verdana" w:hAnsi="Verdana" w:cstheme="minorHAnsi"/>
          <w:sz w:val="24"/>
          <w:szCs w:val="24"/>
        </w:rPr>
      </w:pPr>
      <w:r w:rsidRPr="00F342D1">
        <w:rPr>
          <w:rFonts w:ascii="Verdana" w:hAnsi="Verdana" w:cstheme="minorHAnsi"/>
          <w:sz w:val="24"/>
          <w:szCs w:val="24"/>
        </w:rPr>
        <w:t xml:space="preserve">Introducing a series of action learning sets for managers to discuss progress with workforce plans with peers and the workforce planning team </w:t>
      </w:r>
    </w:p>
    <w:p w14:paraId="6FAF6756" w14:textId="31C73AAD" w:rsidR="00A82BBF" w:rsidRPr="00F342D1" w:rsidRDefault="005D4432" w:rsidP="00A82BBF">
      <w:pPr>
        <w:pStyle w:val="ListParagraph"/>
        <w:numPr>
          <w:ilvl w:val="0"/>
          <w:numId w:val="2"/>
        </w:numPr>
        <w:spacing w:after="0" w:line="240" w:lineRule="auto"/>
        <w:rPr>
          <w:rFonts w:ascii="Verdana" w:hAnsi="Verdana" w:cstheme="minorHAnsi"/>
          <w:sz w:val="24"/>
          <w:szCs w:val="24"/>
        </w:rPr>
      </w:pPr>
      <w:r w:rsidRPr="00F342D1">
        <w:rPr>
          <w:rFonts w:ascii="Verdana" w:hAnsi="Verdana" w:cstheme="minorHAnsi"/>
          <w:sz w:val="24"/>
          <w:szCs w:val="24"/>
        </w:rPr>
        <w:t>Encouraging uptake of bitesize workforce planning e-learning videos</w:t>
      </w:r>
    </w:p>
    <w:p w14:paraId="510B25E4" w14:textId="4322BAF1" w:rsidR="00A82BBF" w:rsidRPr="00F342D1" w:rsidRDefault="00A82BBF" w:rsidP="00A82BBF">
      <w:pPr>
        <w:pStyle w:val="ListParagraph"/>
        <w:numPr>
          <w:ilvl w:val="0"/>
          <w:numId w:val="2"/>
        </w:numPr>
        <w:spacing w:after="0" w:line="240" w:lineRule="auto"/>
        <w:rPr>
          <w:rFonts w:ascii="Verdana" w:hAnsi="Verdana" w:cstheme="minorHAnsi"/>
          <w:sz w:val="24"/>
          <w:szCs w:val="24"/>
        </w:rPr>
      </w:pPr>
      <w:r w:rsidRPr="00F342D1">
        <w:rPr>
          <w:rFonts w:ascii="Verdana" w:hAnsi="Verdana" w:cstheme="minorHAnsi"/>
          <w:sz w:val="24"/>
          <w:szCs w:val="24"/>
        </w:rPr>
        <w:t>Supporting with roster effectiveness discussions</w:t>
      </w:r>
    </w:p>
    <w:p w14:paraId="68BA237D" w14:textId="77777777" w:rsidR="005D4432" w:rsidRPr="005D4432" w:rsidRDefault="005D4432" w:rsidP="005D4432">
      <w:pPr>
        <w:pStyle w:val="ListParagraph"/>
        <w:spacing w:after="0" w:line="240" w:lineRule="auto"/>
        <w:ind w:left="360"/>
        <w:rPr>
          <w:rFonts w:ascii="Verdana" w:hAnsi="Verdana" w:cs="Arial"/>
          <w:color w:val="FF0000"/>
          <w:sz w:val="24"/>
          <w:szCs w:val="24"/>
        </w:rPr>
      </w:pPr>
    </w:p>
    <w:p w14:paraId="5D8299F9" w14:textId="77777777" w:rsidR="00AA57E9" w:rsidRPr="006A24CC" w:rsidRDefault="00AA57E9" w:rsidP="006A24CC">
      <w:pPr>
        <w:pStyle w:val="ListParagraph"/>
        <w:numPr>
          <w:ilvl w:val="1"/>
          <w:numId w:val="1"/>
        </w:numPr>
        <w:spacing w:after="0" w:line="240" w:lineRule="auto"/>
        <w:jc w:val="both"/>
        <w:rPr>
          <w:rFonts w:ascii="Verdana" w:hAnsi="Verdana" w:cs="Arial"/>
          <w:sz w:val="24"/>
          <w:szCs w:val="24"/>
        </w:rPr>
      </w:pPr>
      <w:r w:rsidRPr="006A24CC">
        <w:rPr>
          <w:rFonts w:ascii="Verdana" w:hAnsi="Verdana" w:cs="Arial"/>
          <w:b/>
          <w:sz w:val="24"/>
          <w:szCs w:val="24"/>
        </w:rPr>
        <w:t>People Aim 4: Digitally Ready</w:t>
      </w:r>
      <w:r w:rsidRPr="006A24CC">
        <w:rPr>
          <w:rFonts w:ascii="Verdana" w:hAnsi="Verdana" w:cs="Arial"/>
          <w:sz w:val="24"/>
          <w:szCs w:val="24"/>
        </w:rPr>
        <w:t xml:space="preserve"> - We want to ensure our people feel ready for our digital future</w:t>
      </w:r>
    </w:p>
    <w:p w14:paraId="7659DC97" w14:textId="77777777" w:rsidR="00AA57E9" w:rsidRPr="006A24CC" w:rsidRDefault="00AA57E9" w:rsidP="006A24CC">
      <w:pPr>
        <w:spacing w:after="0" w:line="240" w:lineRule="auto"/>
        <w:jc w:val="both"/>
        <w:rPr>
          <w:rFonts w:ascii="Verdana" w:hAnsi="Verdana" w:cs="Arial"/>
          <w:sz w:val="24"/>
          <w:szCs w:val="24"/>
        </w:rPr>
      </w:pPr>
    </w:p>
    <w:p w14:paraId="707085B6" w14:textId="44CA816B" w:rsidR="00AA57E9" w:rsidRDefault="00AA57E9" w:rsidP="006A24CC">
      <w:pPr>
        <w:spacing w:after="0" w:line="240" w:lineRule="auto"/>
        <w:jc w:val="both"/>
        <w:rPr>
          <w:rFonts w:ascii="Verdana" w:hAnsi="Verdana" w:cs="Arial"/>
          <w:sz w:val="24"/>
          <w:szCs w:val="24"/>
        </w:rPr>
      </w:pPr>
      <w:r w:rsidRPr="006A24CC">
        <w:rPr>
          <w:rFonts w:ascii="Verdana" w:hAnsi="Verdana" w:cs="Arial"/>
          <w:sz w:val="24"/>
          <w:szCs w:val="24"/>
        </w:rPr>
        <w:t>It is important we develop our people to feel confident using digital tools, systems and technology to help improve access to our services, support us to work more efficiently, provide more effective treatments and provide better services for our patients and service users overall. However</w:t>
      </w:r>
      <w:r w:rsidR="005B3B8D">
        <w:rPr>
          <w:rFonts w:ascii="Verdana" w:hAnsi="Verdana" w:cs="Arial"/>
          <w:sz w:val="24"/>
          <w:szCs w:val="24"/>
        </w:rPr>
        <w:t>,</w:t>
      </w:r>
      <w:r w:rsidRPr="006A24CC">
        <w:rPr>
          <w:rFonts w:ascii="Verdana" w:hAnsi="Verdana" w:cs="Arial"/>
          <w:sz w:val="24"/>
          <w:szCs w:val="24"/>
        </w:rPr>
        <w:t xml:space="preserve"> we recognise that for some of our people, this is scary, so we all need to play a role in supporting and building confidence to embrace our digital future. </w:t>
      </w:r>
    </w:p>
    <w:p w14:paraId="44304798" w14:textId="77777777" w:rsidR="006565B9" w:rsidRDefault="006565B9" w:rsidP="006A24CC">
      <w:pPr>
        <w:spacing w:after="0" w:line="240" w:lineRule="auto"/>
        <w:jc w:val="both"/>
        <w:rPr>
          <w:rFonts w:ascii="Verdana" w:hAnsi="Verdana" w:cs="Arial"/>
          <w:sz w:val="24"/>
          <w:szCs w:val="24"/>
        </w:rPr>
      </w:pPr>
    </w:p>
    <w:p w14:paraId="6A921217" w14:textId="07F7ACA4" w:rsidR="006565B9" w:rsidRDefault="006565B9" w:rsidP="006A24CC">
      <w:pPr>
        <w:spacing w:after="0" w:line="240" w:lineRule="auto"/>
        <w:jc w:val="both"/>
        <w:rPr>
          <w:rFonts w:ascii="Verdana" w:hAnsi="Verdana" w:cs="Arial"/>
          <w:sz w:val="24"/>
          <w:szCs w:val="24"/>
        </w:rPr>
      </w:pPr>
      <w:r>
        <w:rPr>
          <w:rFonts w:ascii="Verdana" w:hAnsi="Verdana" w:cs="Arial"/>
          <w:sz w:val="24"/>
          <w:szCs w:val="24"/>
        </w:rPr>
        <w:t>We have focussed this period on achieving the following:</w:t>
      </w:r>
    </w:p>
    <w:p w14:paraId="6FCF3F2B" w14:textId="7E8B341C" w:rsidR="006565B9" w:rsidRDefault="006565B9" w:rsidP="006565B9">
      <w:pPr>
        <w:pStyle w:val="ListParagraph"/>
        <w:numPr>
          <w:ilvl w:val="0"/>
          <w:numId w:val="16"/>
        </w:numPr>
        <w:spacing w:after="0" w:line="240" w:lineRule="auto"/>
        <w:jc w:val="both"/>
        <w:rPr>
          <w:rFonts w:ascii="Verdana" w:hAnsi="Verdana" w:cs="Arial"/>
          <w:sz w:val="24"/>
          <w:szCs w:val="24"/>
        </w:rPr>
      </w:pPr>
      <w:r>
        <w:rPr>
          <w:rFonts w:ascii="Verdana" w:hAnsi="Verdana" w:cs="Arial"/>
          <w:sz w:val="24"/>
          <w:szCs w:val="24"/>
        </w:rPr>
        <w:t>Educating leaders on using ESR to manage absence, appraisals and pay progression</w:t>
      </w:r>
    </w:p>
    <w:p w14:paraId="4A2032EC" w14:textId="3D5B195F" w:rsidR="006565B9" w:rsidRDefault="006565B9" w:rsidP="006565B9">
      <w:pPr>
        <w:pStyle w:val="ListParagraph"/>
        <w:numPr>
          <w:ilvl w:val="0"/>
          <w:numId w:val="16"/>
        </w:numPr>
        <w:spacing w:after="0" w:line="240" w:lineRule="auto"/>
        <w:jc w:val="both"/>
        <w:rPr>
          <w:rFonts w:ascii="Verdana" w:hAnsi="Verdana" w:cs="Arial"/>
          <w:sz w:val="24"/>
          <w:szCs w:val="24"/>
        </w:rPr>
      </w:pPr>
      <w:r>
        <w:rPr>
          <w:rFonts w:ascii="Verdana" w:hAnsi="Verdana" w:cs="Arial"/>
          <w:sz w:val="24"/>
          <w:szCs w:val="24"/>
        </w:rPr>
        <w:t>Educating leaders on how to use the workforce dashboards available to understand workforce information</w:t>
      </w:r>
    </w:p>
    <w:p w14:paraId="6FB6C036" w14:textId="6AE92D72" w:rsidR="006565B9" w:rsidRDefault="006565B9" w:rsidP="006565B9">
      <w:pPr>
        <w:pStyle w:val="ListParagraph"/>
        <w:numPr>
          <w:ilvl w:val="0"/>
          <w:numId w:val="16"/>
        </w:numPr>
        <w:spacing w:after="0" w:line="240" w:lineRule="auto"/>
        <w:jc w:val="both"/>
        <w:rPr>
          <w:rFonts w:ascii="Verdana" w:hAnsi="Verdana" w:cs="Arial"/>
          <w:sz w:val="24"/>
          <w:szCs w:val="24"/>
        </w:rPr>
      </w:pPr>
      <w:r>
        <w:rPr>
          <w:rFonts w:ascii="Verdana" w:hAnsi="Verdana" w:cs="Arial"/>
          <w:sz w:val="24"/>
          <w:szCs w:val="24"/>
        </w:rPr>
        <w:t>Educate manages on utilising the rostering software to achieve the maximum benefits</w:t>
      </w:r>
    </w:p>
    <w:p w14:paraId="664E37B3" w14:textId="0E8169C0" w:rsidR="006565B9" w:rsidRDefault="006565B9" w:rsidP="006565B9">
      <w:pPr>
        <w:pStyle w:val="ListParagraph"/>
        <w:numPr>
          <w:ilvl w:val="0"/>
          <w:numId w:val="16"/>
        </w:numPr>
        <w:spacing w:after="0" w:line="240" w:lineRule="auto"/>
        <w:jc w:val="both"/>
        <w:rPr>
          <w:rFonts w:ascii="Verdana" w:hAnsi="Verdana" w:cs="Arial"/>
          <w:sz w:val="24"/>
          <w:szCs w:val="24"/>
        </w:rPr>
      </w:pPr>
      <w:r>
        <w:rPr>
          <w:rFonts w:ascii="Verdana" w:hAnsi="Verdana" w:cs="Arial"/>
          <w:sz w:val="24"/>
          <w:szCs w:val="24"/>
        </w:rPr>
        <w:t>Developing educational resources including bitesize videos</w:t>
      </w:r>
    </w:p>
    <w:p w14:paraId="61972B54" w14:textId="15C29DA1" w:rsidR="006565B9" w:rsidRDefault="006565B9" w:rsidP="006565B9">
      <w:pPr>
        <w:pStyle w:val="ListParagraph"/>
        <w:numPr>
          <w:ilvl w:val="0"/>
          <w:numId w:val="16"/>
        </w:numPr>
        <w:spacing w:after="0" w:line="240" w:lineRule="auto"/>
        <w:jc w:val="both"/>
        <w:rPr>
          <w:rFonts w:ascii="Verdana" w:hAnsi="Verdana" w:cs="Arial"/>
          <w:sz w:val="24"/>
          <w:szCs w:val="24"/>
        </w:rPr>
      </w:pPr>
      <w:r>
        <w:rPr>
          <w:rFonts w:ascii="Verdana" w:hAnsi="Verdana" w:cs="Arial"/>
          <w:sz w:val="24"/>
          <w:szCs w:val="24"/>
        </w:rPr>
        <w:t>Enhanced the sickness workforce dashboard to include forecasting to support leaders</w:t>
      </w:r>
    </w:p>
    <w:p w14:paraId="36054633" w14:textId="6625E9C6" w:rsidR="006565B9" w:rsidRDefault="006565B9" w:rsidP="006565B9">
      <w:pPr>
        <w:pStyle w:val="ListParagraph"/>
        <w:numPr>
          <w:ilvl w:val="0"/>
          <w:numId w:val="16"/>
        </w:numPr>
        <w:spacing w:after="0" w:line="240" w:lineRule="auto"/>
        <w:jc w:val="both"/>
        <w:rPr>
          <w:rFonts w:ascii="Verdana" w:hAnsi="Verdana" w:cs="Arial"/>
          <w:sz w:val="24"/>
          <w:szCs w:val="24"/>
        </w:rPr>
      </w:pPr>
      <w:r>
        <w:rPr>
          <w:rFonts w:ascii="Verdana" w:hAnsi="Verdana" w:cs="Arial"/>
          <w:sz w:val="24"/>
          <w:szCs w:val="24"/>
        </w:rPr>
        <w:t>Delivered the variable pay dashboard</w:t>
      </w:r>
    </w:p>
    <w:p w14:paraId="51CE583E" w14:textId="77777777" w:rsidR="006565B9" w:rsidRDefault="006565B9" w:rsidP="006565B9">
      <w:pPr>
        <w:spacing w:after="0" w:line="240" w:lineRule="auto"/>
        <w:jc w:val="both"/>
        <w:rPr>
          <w:rFonts w:ascii="Verdana" w:hAnsi="Verdana" w:cs="Arial"/>
          <w:sz w:val="24"/>
          <w:szCs w:val="24"/>
        </w:rPr>
      </w:pPr>
    </w:p>
    <w:p w14:paraId="34B0E879" w14:textId="6E13C248" w:rsidR="006565B9" w:rsidRDefault="006565B9" w:rsidP="006565B9">
      <w:pPr>
        <w:spacing w:after="0" w:line="240" w:lineRule="auto"/>
        <w:jc w:val="both"/>
        <w:rPr>
          <w:rFonts w:ascii="Verdana" w:hAnsi="Verdana" w:cs="Arial"/>
          <w:sz w:val="24"/>
          <w:szCs w:val="24"/>
        </w:rPr>
      </w:pPr>
      <w:r>
        <w:rPr>
          <w:rFonts w:ascii="Verdana" w:hAnsi="Verdana" w:cs="Arial"/>
          <w:sz w:val="24"/>
          <w:szCs w:val="24"/>
        </w:rPr>
        <w:t>In the next 6 months we will be focussing on:</w:t>
      </w:r>
    </w:p>
    <w:p w14:paraId="3B4D5C9F" w14:textId="3F9B4998" w:rsidR="006565B9" w:rsidRDefault="006565B9" w:rsidP="006565B9">
      <w:pPr>
        <w:pStyle w:val="ListParagraph"/>
        <w:numPr>
          <w:ilvl w:val="0"/>
          <w:numId w:val="17"/>
        </w:numPr>
        <w:spacing w:after="0" w:line="240" w:lineRule="auto"/>
        <w:jc w:val="both"/>
        <w:rPr>
          <w:rFonts w:ascii="Verdana" w:hAnsi="Verdana" w:cs="Arial"/>
          <w:sz w:val="24"/>
          <w:szCs w:val="24"/>
        </w:rPr>
      </w:pPr>
      <w:r>
        <w:rPr>
          <w:rFonts w:ascii="Verdana" w:hAnsi="Verdana" w:cs="Arial"/>
          <w:sz w:val="24"/>
          <w:szCs w:val="24"/>
        </w:rPr>
        <w:t>Testing the Staff Movement App.</w:t>
      </w:r>
    </w:p>
    <w:p w14:paraId="4E9DD4C6" w14:textId="2D89194B" w:rsidR="006565B9" w:rsidRPr="006565B9" w:rsidRDefault="006565B9" w:rsidP="006565B9">
      <w:pPr>
        <w:pStyle w:val="ListParagraph"/>
        <w:numPr>
          <w:ilvl w:val="0"/>
          <w:numId w:val="17"/>
        </w:numPr>
        <w:spacing w:after="0" w:line="240" w:lineRule="auto"/>
        <w:jc w:val="both"/>
        <w:rPr>
          <w:rFonts w:ascii="Verdana" w:hAnsi="Verdana" w:cs="Arial"/>
          <w:sz w:val="24"/>
          <w:szCs w:val="24"/>
        </w:rPr>
      </w:pPr>
      <w:r>
        <w:rPr>
          <w:rFonts w:ascii="Verdana" w:hAnsi="Verdana" w:cs="Arial"/>
          <w:sz w:val="24"/>
          <w:szCs w:val="24"/>
        </w:rPr>
        <w:t>Educating leaders on workforce systems and dashboards.</w:t>
      </w:r>
    </w:p>
    <w:p w14:paraId="27C696DF" w14:textId="77777777" w:rsidR="00AA57E9" w:rsidRPr="006A24CC" w:rsidRDefault="00AA57E9" w:rsidP="006A24CC">
      <w:pPr>
        <w:spacing w:after="0" w:line="240" w:lineRule="auto"/>
        <w:jc w:val="both"/>
        <w:rPr>
          <w:rFonts w:ascii="Verdana" w:hAnsi="Verdana" w:cs="Arial"/>
          <w:sz w:val="24"/>
          <w:szCs w:val="24"/>
        </w:rPr>
      </w:pPr>
    </w:p>
    <w:p w14:paraId="19034AC9" w14:textId="77777777" w:rsidR="00AA57E9" w:rsidRPr="006A24CC" w:rsidRDefault="00AA57E9" w:rsidP="006A24CC">
      <w:pPr>
        <w:spacing w:after="0" w:line="240" w:lineRule="auto"/>
        <w:jc w:val="both"/>
        <w:rPr>
          <w:rFonts w:ascii="Verdana" w:hAnsi="Verdana" w:cs="Arial"/>
          <w:sz w:val="24"/>
          <w:szCs w:val="24"/>
        </w:rPr>
      </w:pPr>
    </w:p>
    <w:p w14:paraId="2E58C8E1" w14:textId="77777777" w:rsidR="00AA57E9" w:rsidRPr="006A24CC" w:rsidRDefault="00AA57E9" w:rsidP="006A24CC">
      <w:pPr>
        <w:pStyle w:val="ListParagraph"/>
        <w:numPr>
          <w:ilvl w:val="1"/>
          <w:numId w:val="1"/>
        </w:numPr>
        <w:spacing w:after="0" w:line="240" w:lineRule="auto"/>
        <w:jc w:val="both"/>
        <w:rPr>
          <w:rFonts w:ascii="Verdana" w:hAnsi="Verdana" w:cs="Arial"/>
          <w:sz w:val="24"/>
          <w:szCs w:val="24"/>
        </w:rPr>
      </w:pPr>
      <w:r w:rsidRPr="006A24CC">
        <w:rPr>
          <w:rFonts w:ascii="Verdana" w:hAnsi="Verdana" w:cs="Arial"/>
          <w:b/>
          <w:sz w:val="24"/>
          <w:szCs w:val="24"/>
        </w:rPr>
        <w:t>People Aim 5: Excellent Learning and Education</w:t>
      </w:r>
      <w:r w:rsidRPr="006A24CC">
        <w:rPr>
          <w:rFonts w:ascii="Verdana" w:hAnsi="Verdana" w:cs="Arial"/>
          <w:sz w:val="24"/>
          <w:szCs w:val="24"/>
        </w:rPr>
        <w:t xml:space="preserve"> - We will strive to develop the skills and capabilities our people need</w:t>
      </w:r>
    </w:p>
    <w:p w14:paraId="1F1F1AA2" w14:textId="77777777" w:rsidR="00AA57E9" w:rsidRPr="006A24CC" w:rsidRDefault="00AA57E9" w:rsidP="006A24CC">
      <w:pPr>
        <w:spacing w:after="0" w:line="240" w:lineRule="auto"/>
        <w:jc w:val="both"/>
        <w:rPr>
          <w:rFonts w:ascii="Verdana" w:hAnsi="Verdana" w:cs="Arial"/>
          <w:sz w:val="24"/>
          <w:szCs w:val="24"/>
        </w:rPr>
      </w:pPr>
    </w:p>
    <w:p w14:paraId="60CB6764" w14:textId="1C19AF36" w:rsidR="0065101F" w:rsidRDefault="00AA57E9" w:rsidP="006A24CC">
      <w:pPr>
        <w:spacing w:after="0" w:line="240" w:lineRule="auto"/>
        <w:jc w:val="both"/>
        <w:rPr>
          <w:rFonts w:ascii="Verdana" w:hAnsi="Verdana" w:cs="Arial"/>
          <w:sz w:val="24"/>
          <w:szCs w:val="24"/>
        </w:rPr>
      </w:pPr>
      <w:r w:rsidRPr="006A24CC">
        <w:rPr>
          <w:rFonts w:ascii="Verdana" w:hAnsi="Verdana" w:cs="Arial"/>
          <w:sz w:val="24"/>
          <w:szCs w:val="24"/>
        </w:rPr>
        <w:t>Research confirms that investing in our people’s development has a key role to play in engagement and wellbeing, as well as recruitment and retention. In addition, enhancing certain skills, such as use of the Welsh language, is linked to improved patient and service user experience and higher quality healthcare.</w:t>
      </w:r>
    </w:p>
    <w:p w14:paraId="234AE049" w14:textId="77777777" w:rsidR="0065101F" w:rsidRDefault="0065101F" w:rsidP="006A24CC">
      <w:pPr>
        <w:spacing w:after="0" w:line="240" w:lineRule="auto"/>
        <w:jc w:val="both"/>
        <w:rPr>
          <w:rFonts w:ascii="Verdana" w:hAnsi="Verdana" w:cs="Arial"/>
          <w:sz w:val="24"/>
          <w:szCs w:val="24"/>
        </w:rPr>
      </w:pPr>
    </w:p>
    <w:p w14:paraId="7F876CC2" w14:textId="77777777" w:rsidR="0065101F" w:rsidRDefault="0065101F" w:rsidP="0065101F">
      <w:pPr>
        <w:spacing w:after="0" w:line="240" w:lineRule="auto"/>
        <w:jc w:val="both"/>
        <w:rPr>
          <w:rFonts w:ascii="Verdana" w:hAnsi="Verdana" w:cs="Arial"/>
          <w:sz w:val="24"/>
          <w:szCs w:val="24"/>
        </w:rPr>
      </w:pPr>
      <w:r w:rsidRPr="0065101F">
        <w:rPr>
          <w:rFonts w:ascii="Verdana" w:hAnsi="Verdana" w:cs="Arial"/>
          <w:sz w:val="24"/>
          <w:szCs w:val="24"/>
        </w:rPr>
        <w:t>We have focused this period on achieving the following:</w:t>
      </w:r>
    </w:p>
    <w:p w14:paraId="48080B8A" w14:textId="77777777" w:rsidR="0065101F" w:rsidRPr="006565B9" w:rsidRDefault="0065101F" w:rsidP="0065101F">
      <w:pPr>
        <w:spacing w:after="0" w:line="240" w:lineRule="auto"/>
        <w:jc w:val="both"/>
        <w:rPr>
          <w:rFonts w:ascii="Verdana" w:hAnsi="Verdana" w:cs="Arial"/>
          <w:sz w:val="24"/>
          <w:szCs w:val="24"/>
        </w:rPr>
      </w:pPr>
    </w:p>
    <w:p w14:paraId="43D8A299" w14:textId="77777777" w:rsidR="00C72E06" w:rsidRPr="006565B9" w:rsidRDefault="00C72E06" w:rsidP="0065101F">
      <w:pPr>
        <w:spacing w:after="0" w:line="240" w:lineRule="auto"/>
        <w:jc w:val="both"/>
        <w:rPr>
          <w:rFonts w:ascii="Verdana" w:hAnsi="Verdana" w:cs="Arial"/>
          <w:b/>
          <w:bCs/>
          <w:sz w:val="24"/>
          <w:szCs w:val="24"/>
        </w:rPr>
      </w:pPr>
    </w:p>
    <w:p w14:paraId="0CAAC60A" w14:textId="53EE5A7E" w:rsidR="0065101F" w:rsidRPr="00EE523E" w:rsidRDefault="0065101F" w:rsidP="004E6BB0">
      <w:pPr>
        <w:pStyle w:val="ListParagraph"/>
        <w:numPr>
          <w:ilvl w:val="0"/>
          <w:numId w:val="6"/>
        </w:numPr>
        <w:spacing w:after="0" w:line="240" w:lineRule="auto"/>
        <w:ind w:left="357" w:hanging="357"/>
        <w:jc w:val="both"/>
        <w:rPr>
          <w:rFonts w:ascii="Verdana" w:hAnsi="Verdana" w:cs="Arial"/>
          <w:sz w:val="24"/>
          <w:szCs w:val="24"/>
        </w:rPr>
      </w:pPr>
      <w:r w:rsidRPr="00EE523E">
        <w:rPr>
          <w:rFonts w:ascii="Verdana" w:hAnsi="Verdana" w:cs="Arial"/>
          <w:sz w:val="24"/>
          <w:szCs w:val="24"/>
        </w:rPr>
        <w:t>PADR training delivered through a dual-format approach to support accessibility and engagement</w:t>
      </w:r>
      <w:r w:rsidR="0051559F" w:rsidRPr="00EE523E">
        <w:rPr>
          <w:rFonts w:ascii="Verdana" w:hAnsi="Verdana" w:cs="Arial"/>
          <w:sz w:val="24"/>
          <w:szCs w:val="24"/>
        </w:rPr>
        <w:t xml:space="preserve">. </w:t>
      </w:r>
      <w:r w:rsidRPr="00EE523E">
        <w:rPr>
          <w:rFonts w:ascii="Verdana" w:hAnsi="Verdana" w:cs="Arial"/>
          <w:sz w:val="24"/>
          <w:szCs w:val="24"/>
        </w:rPr>
        <w:t>126 participants have successfully completed extended virtual PADR sessions since April.</w:t>
      </w:r>
      <w:r w:rsidR="00EE523E" w:rsidRPr="00EE523E">
        <w:rPr>
          <w:rFonts w:ascii="Verdana" w:hAnsi="Verdana" w:cs="Arial"/>
          <w:sz w:val="24"/>
          <w:szCs w:val="24"/>
        </w:rPr>
        <w:t xml:space="preserve"> </w:t>
      </w:r>
      <w:r w:rsidRPr="00EE523E">
        <w:rPr>
          <w:rFonts w:ascii="Verdana" w:hAnsi="Verdana" w:cs="Arial"/>
          <w:sz w:val="24"/>
          <w:szCs w:val="24"/>
        </w:rPr>
        <w:t>As part of the July Brilliant Basics communication campaign, PADR bitesize modules were featured as a priority topic. This resulted in a marked increase in engagement with PADR content.</w:t>
      </w:r>
      <w:r w:rsidR="00EE523E">
        <w:rPr>
          <w:rFonts w:ascii="Verdana" w:hAnsi="Verdana" w:cs="Arial"/>
          <w:sz w:val="24"/>
          <w:szCs w:val="24"/>
        </w:rPr>
        <w:t xml:space="preserve"> </w:t>
      </w:r>
      <w:r w:rsidRPr="00EE523E">
        <w:rPr>
          <w:rFonts w:ascii="Verdana" w:hAnsi="Verdana" w:cs="Arial"/>
          <w:sz w:val="24"/>
          <w:szCs w:val="24"/>
        </w:rPr>
        <w:t>Two extended virtual sessions were piloted outside core operational hours (9am–5pm), offering early morning access to support wider staff availability. Feedback from these pilots is currently under review to inform future scheduling.</w:t>
      </w:r>
    </w:p>
    <w:p w14:paraId="670C2357" w14:textId="77777777" w:rsidR="0065101F" w:rsidRPr="006565B9" w:rsidRDefault="0065101F" w:rsidP="00403CBB">
      <w:pPr>
        <w:pStyle w:val="ListParagraph"/>
        <w:numPr>
          <w:ilvl w:val="0"/>
          <w:numId w:val="11"/>
        </w:numPr>
        <w:spacing w:after="0" w:line="240" w:lineRule="auto"/>
        <w:ind w:left="357" w:hanging="357"/>
        <w:jc w:val="both"/>
        <w:rPr>
          <w:rFonts w:ascii="Verdana" w:hAnsi="Verdana" w:cs="Arial"/>
          <w:sz w:val="24"/>
          <w:szCs w:val="24"/>
        </w:rPr>
      </w:pPr>
      <w:r w:rsidRPr="006565B9">
        <w:rPr>
          <w:rFonts w:ascii="Verdana" w:hAnsi="Verdana" w:cs="Arial"/>
          <w:sz w:val="24"/>
          <w:szCs w:val="24"/>
        </w:rPr>
        <w:t>Attended appraisal and revalidation sessions to engage with Medical &amp; Dental colleagues resulting in improved compliance from 67.54% in March 2025 to 73.69% in August 2025</w:t>
      </w:r>
    </w:p>
    <w:p w14:paraId="185F1D31" w14:textId="77777777" w:rsidR="00296519" w:rsidRDefault="0065101F" w:rsidP="00296519">
      <w:pPr>
        <w:pStyle w:val="ListParagraph"/>
        <w:numPr>
          <w:ilvl w:val="0"/>
          <w:numId w:val="11"/>
        </w:numPr>
        <w:ind w:left="357" w:hanging="357"/>
        <w:jc w:val="both"/>
        <w:rPr>
          <w:rFonts w:ascii="Verdana" w:hAnsi="Verdana" w:cs="Arial"/>
          <w:sz w:val="24"/>
          <w:szCs w:val="24"/>
        </w:rPr>
      </w:pPr>
      <w:r w:rsidRPr="006565B9">
        <w:rPr>
          <w:rFonts w:ascii="Verdana" w:hAnsi="Verdana" w:cs="Arial"/>
          <w:sz w:val="24"/>
          <w:szCs w:val="24"/>
        </w:rPr>
        <w:t xml:space="preserve">Completed Bi-monthly data cleanses ensure competency achievements are correctly recorded. </w:t>
      </w:r>
    </w:p>
    <w:p w14:paraId="26CCD44E" w14:textId="2B24EA5B" w:rsidR="0065101F" w:rsidRPr="00296519" w:rsidRDefault="00296519" w:rsidP="00296519">
      <w:pPr>
        <w:pStyle w:val="ListParagraph"/>
        <w:numPr>
          <w:ilvl w:val="0"/>
          <w:numId w:val="11"/>
        </w:numPr>
        <w:ind w:left="357" w:hanging="357"/>
        <w:jc w:val="both"/>
        <w:rPr>
          <w:rFonts w:ascii="Verdana" w:hAnsi="Verdana" w:cs="Arial"/>
          <w:sz w:val="24"/>
          <w:szCs w:val="24"/>
        </w:rPr>
      </w:pPr>
      <w:r>
        <w:rPr>
          <w:rFonts w:ascii="Verdana" w:hAnsi="Verdana" w:cs="Arial"/>
          <w:sz w:val="24"/>
          <w:szCs w:val="24"/>
        </w:rPr>
        <w:t>S</w:t>
      </w:r>
      <w:r w:rsidR="0065101F" w:rsidRPr="00296519">
        <w:rPr>
          <w:rFonts w:ascii="Verdana" w:eastAsia="Times New Roman" w:hAnsi="Verdana" w:cs="Arial"/>
          <w:sz w:val="24"/>
          <w:szCs w:val="24"/>
        </w:rPr>
        <w:t xml:space="preserve">upported the rollout of new </w:t>
      </w:r>
      <w:r>
        <w:rPr>
          <w:rFonts w:ascii="Verdana" w:eastAsia="Times New Roman" w:hAnsi="Verdana" w:cs="Arial"/>
          <w:sz w:val="24"/>
          <w:szCs w:val="24"/>
        </w:rPr>
        <w:t xml:space="preserve">training </w:t>
      </w:r>
      <w:r w:rsidR="0065101F" w:rsidRPr="00296519">
        <w:rPr>
          <w:rFonts w:ascii="Verdana" w:eastAsia="Times New Roman" w:hAnsi="Verdana" w:cs="Arial"/>
          <w:sz w:val="24"/>
          <w:szCs w:val="24"/>
        </w:rPr>
        <w:t>modules, including:</w:t>
      </w:r>
    </w:p>
    <w:p w14:paraId="1AF97EF8" w14:textId="77777777" w:rsidR="0065101F" w:rsidRPr="006565B9" w:rsidRDefault="0065101F" w:rsidP="00403CBB">
      <w:pPr>
        <w:numPr>
          <w:ilvl w:val="1"/>
          <w:numId w:val="12"/>
        </w:numPr>
        <w:spacing w:after="0" w:line="240" w:lineRule="auto"/>
        <w:ind w:left="1208" w:hanging="357"/>
        <w:rPr>
          <w:rFonts w:ascii="Verdana" w:eastAsia="Times New Roman" w:hAnsi="Verdana" w:cs="Arial"/>
          <w:sz w:val="24"/>
          <w:szCs w:val="24"/>
        </w:rPr>
      </w:pPr>
      <w:r w:rsidRPr="006565B9">
        <w:rPr>
          <w:rFonts w:ascii="Verdana" w:eastAsia="Times New Roman" w:hAnsi="Verdana" w:cs="Arial"/>
          <w:sz w:val="24"/>
          <w:szCs w:val="24"/>
        </w:rPr>
        <w:t xml:space="preserve">Anti-Racism Module </w:t>
      </w:r>
    </w:p>
    <w:p w14:paraId="7088A045" w14:textId="77777777" w:rsidR="0065101F" w:rsidRPr="006565B9" w:rsidRDefault="0065101F" w:rsidP="00403CBB">
      <w:pPr>
        <w:numPr>
          <w:ilvl w:val="1"/>
          <w:numId w:val="12"/>
        </w:numPr>
        <w:spacing w:after="0" w:line="240" w:lineRule="auto"/>
        <w:ind w:left="1208" w:hanging="357"/>
        <w:rPr>
          <w:rFonts w:ascii="Verdana" w:eastAsia="Times New Roman" w:hAnsi="Verdana" w:cs="Arial"/>
          <w:sz w:val="24"/>
          <w:szCs w:val="24"/>
        </w:rPr>
      </w:pPr>
      <w:r w:rsidRPr="006565B9">
        <w:rPr>
          <w:rFonts w:ascii="Verdana" w:eastAsia="Times New Roman" w:hAnsi="Verdana" w:cs="Arial"/>
          <w:sz w:val="24"/>
          <w:szCs w:val="24"/>
        </w:rPr>
        <w:t>Safeguarding Adults Level 2</w:t>
      </w:r>
    </w:p>
    <w:p w14:paraId="44796F67" w14:textId="77777777" w:rsidR="0065101F" w:rsidRPr="006565B9" w:rsidRDefault="0065101F" w:rsidP="00403CBB">
      <w:pPr>
        <w:numPr>
          <w:ilvl w:val="1"/>
          <w:numId w:val="12"/>
        </w:numPr>
        <w:spacing w:after="0" w:line="240" w:lineRule="auto"/>
        <w:ind w:left="1208" w:hanging="357"/>
        <w:rPr>
          <w:rFonts w:ascii="Verdana" w:eastAsia="Times New Roman" w:hAnsi="Verdana" w:cs="Arial"/>
          <w:sz w:val="24"/>
          <w:szCs w:val="24"/>
        </w:rPr>
      </w:pPr>
      <w:r w:rsidRPr="006565B9">
        <w:rPr>
          <w:rFonts w:ascii="Verdana" w:eastAsia="Times New Roman" w:hAnsi="Verdana" w:cs="Arial"/>
          <w:sz w:val="24"/>
          <w:szCs w:val="24"/>
        </w:rPr>
        <w:t>Safeguarding Children Level 2</w:t>
      </w:r>
    </w:p>
    <w:p w14:paraId="01B39179" w14:textId="77777777" w:rsidR="0065101F" w:rsidRPr="006565B9" w:rsidRDefault="0065101F" w:rsidP="0065101F">
      <w:pPr>
        <w:spacing w:after="0" w:line="240" w:lineRule="auto"/>
        <w:rPr>
          <w:rFonts w:ascii="Verdana" w:eastAsia="Times New Roman" w:hAnsi="Verdana" w:cs="Arial"/>
          <w:sz w:val="24"/>
          <w:szCs w:val="24"/>
        </w:rPr>
      </w:pPr>
    </w:p>
    <w:p w14:paraId="1005AD97" w14:textId="77777777" w:rsidR="00E94F93" w:rsidRPr="003344FE" w:rsidRDefault="00E94F93" w:rsidP="00E94F93">
      <w:pPr>
        <w:spacing w:after="0" w:line="240" w:lineRule="auto"/>
        <w:jc w:val="both"/>
        <w:rPr>
          <w:rFonts w:ascii="Verdana" w:hAnsi="Verdana" w:cs="Arial"/>
          <w:sz w:val="24"/>
          <w:szCs w:val="24"/>
        </w:rPr>
      </w:pPr>
      <w:r w:rsidRPr="003344FE">
        <w:rPr>
          <w:rFonts w:ascii="Verdana" w:hAnsi="Verdana" w:cs="Arial"/>
          <w:sz w:val="24"/>
          <w:szCs w:val="24"/>
        </w:rPr>
        <w:t>T</w:t>
      </w:r>
      <w:r>
        <w:rPr>
          <w:rFonts w:ascii="Verdana" w:hAnsi="Verdana" w:cs="Arial"/>
          <w:sz w:val="24"/>
          <w:szCs w:val="24"/>
        </w:rPr>
        <w:t xml:space="preserve">he following metrics are monitored to </w:t>
      </w:r>
      <w:r w:rsidRPr="003344FE">
        <w:rPr>
          <w:rFonts w:ascii="Verdana" w:hAnsi="Verdana" w:cs="Arial"/>
          <w:sz w:val="24"/>
          <w:szCs w:val="24"/>
        </w:rPr>
        <w:t xml:space="preserve">review </w:t>
      </w:r>
      <w:r>
        <w:rPr>
          <w:rFonts w:ascii="Verdana" w:hAnsi="Verdana" w:cs="Arial"/>
          <w:sz w:val="24"/>
          <w:szCs w:val="24"/>
        </w:rPr>
        <w:t xml:space="preserve">our </w:t>
      </w:r>
      <w:r w:rsidRPr="003344FE">
        <w:rPr>
          <w:rFonts w:ascii="Verdana" w:hAnsi="Verdana" w:cs="Arial"/>
          <w:sz w:val="24"/>
          <w:szCs w:val="24"/>
        </w:rPr>
        <w:t>progress against this aim</w:t>
      </w:r>
      <w:r>
        <w:rPr>
          <w:rFonts w:ascii="Verdana" w:hAnsi="Verdana" w:cs="Arial"/>
          <w:sz w:val="24"/>
          <w:szCs w:val="24"/>
        </w:rPr>
        <w:t>:</w:t>
      </w:r>
    </w:p>
    <w:p w14:paraId="336703B9" w14:textId="77777777" w:rsidR="00F578B1" w:rsidRPr="006A24CC" w:rsidRDefault="00F578B1" w:rsidP="006A24CC">
      <w:pPr>
        <w:spacing w:after="0" w:line="240" w:lineRule="auto"/>
        <w:jc w:val="both"/>
        <w:rPr>
          <w:rFonts w:ascii="Verdana" w:hAnsi="Verdana" w:cs="Arial"/>
          <w:sz w:val="24"/>
          <w:szCs w:val="24"/>
        </w:rPr>
      </w:pPr>
    </w:p>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20"/>
        <w:gridCol w:w="1349"/>
        <w:gridCol w:w="1942"/>
        <w:gridCol w:w="2661"/>
      </w:tblGrid>
      <w:tr w:rsidR="001546AA" w:rsidRPr="006A24CC" w14:paraId="1D4684B2" w14:textId="5420FC5E" w:rsidTr="001546AA">
        <w:trPr>
          <w:trHeight w:val="213"/>
        </w:trPr>
        <w:tc>
          <w:tcPr>
            <w:tcW w:w="3261" w:type="dxa"/>
          </w:tcPr>
          <w:p w14:paraId="48EF8DF3" w14:textId="2D839822" w:rsidR="001546AA" w:rsidRPr="006A24CC" w:rsidRDefault="001546AA" w:rsidP="006A24CC">
            <w:pPr>
              <w:spacing w:after="0" w:line="240" w:lineRule="auto"/>
              <w:jc w:val="both"/>
              <w:rPr>
                <w:rFonts w:ascii="Verdana" w:hAnsi="Verdana" w:cs="Arial"/>
                <w:b/>
                <w:bCs/>
                <w:sz w:val="24"/>
                <w:szCs w:val="24"/>
              </w:rPr>
            </w:pPr>
            <w:r w:rsidRPr="006A24CC">
              <w:rPr>
                <w:rFonts w:ascii="Verdana" w:hAnsi="Verdana" w:cs="Arial"/>
                <w:b/>
                <w:bCs/>
                <w:sz w:val="24"/>
                <w:szCs w:val="24"/>
              </w:rPr>
              <w:t>Performance Indicator</w:t>
            </w:r>
          </w:p>
        </w:tc>
        <w:tc>
          <w:tcPr>
            <w:tcW w:w="1417" w:type="dxa"/>
          </w:tcPr>
          <w:p w14:paraId="292576AD" w14:textId="3ED73123" w:rsidR="001546AA" w:rsidRPr="006A24CC" w:rsidRDefault="00BB60D6" w:rsidP="006A24CC">
            <w:pPr>
              <w:spacing w:after="0" w:line="240" w:lineRule="auto"/>
              <w:jc w:val="both"/>
              <w:rPr>
                <w:rFonts w:ascii="Verdana" w:hAnsi="Verdana" w:cs="Arial"/>
                <w:b/>
                <w:bCs/>
                <w:sz w:val="24"/>
                <w:szCs w:val="24"/>
              </w:rPr>
            </w:pPr>
            <w:r w:rsidRPr="006A24CC">
              <w:rPr>
                <w:rFonts w:ascii="Verdana" w:hAnsi="Verdana" w:cs="Arial"/>
                <w:b/>
                <w:bCs/>
                <w:sz w:val="24"/>
                <w:szCs w:val="24"/>
              </w:rPr>
              <w:t>Aim</w:t>
            </w:r>
          </w:p>
        </w:tc>
        <w:tc>
          <w:tcPr>
            <w:tcW w:w="1590" w:type="dxa"/>
          </w:tcPr>
          <w:p w14:paraId="0E2DD209" w14:textId="00033F7F" w:rsidR="001546AA" w:rsidRPr="006A24CC" w:rsidRDefault="001546AA" w:rsidP="006A24CC">
            <w:pPr>
              <w:spacing w:after="0" w:line="240" w:lineRule="auto"/>
              <w:jc w:val="both"/>
              <w:rPr>
                <w:rFonts w:ascii="Verdana" w:hAnsi="Verdana" w:cs="Arial"/>
                <w:b/>
                <w:bCs/>
                <w:sz w:val="24"/>
                <w:szCs w:val="24"/>
              </w:rPr>
            </w:pPr>
            <w:r w:rsidRPr="006A24CC">
              <w:rPr>
                <w:rFonts w:ascii="Verdana" w:hAnsi="Verdana" w:cs="Arial"/>
                <w:b/>
                <w:bCs/>
                <w:sz w:val="24"/>
                <w:szCs w:val="24"/>
              </w:rPr>
              <w:t>Current Performance</w:t>
            </w:r>
          </w:p>
        </w:tc>
        <w:tc>
          <w:tcPr>
            <w:tcW w:w="2804" w:type="dxa"/>
          </w:tcPr>
          <w:p w14:paraId="107E7339" w14:textId="75D3504C" w:rsidR="001546AA" w:rsidRPr="006A24CC" w:rsidRDefault="001546AA" w:rsidP="006A24CC">
            <w:pPr>
              <w:spacing w:after="0" w:line="240" w:lineRule="auto"/>
              <w:jc w:val="both"/>
              <w:rPr>
                <w:rFonts w:ascii="Verdana" w:hAnsi="Verdana" w:cs="Arial"/>
                <w:b/>
                <w:bCs/>
                <w:sz w:val="24"/>
                <w:szCs w:val="24"/>
              </w:rPr>
            </w:pPr>
            <w:r w:rsidRPr="006A24CC">
              <w:rPr>
                <w:rFonts w:ascii="Verdana" w:hAnsi="Verdana" w:cs="Arial"/>
                <w:b/>
                <w:bCs/>
                <w:sz w:val="24"/>
                <w:szCs w:val="24"/>
              </w:rPr>
              <w:t>Trend</w:t>
            </w:r>
          </w:p>
        </w:tc>
      </w:tr>
      <w:tr w:rsidR="001546AA" w:rsidRPr="006A24CC" w14:paraId="5AA54E19" w14:textId="0529A7D2" w:rsidTr="008764E5">
        <w:trPr>
          <w:trHeight w:val="213"/>
        </w:trPr>
        <w:tc>
          <w:tcPr>
            <w:tcW w:w="3261" w:type="dxa"/>
          </w:tcPr>
          <w:p w14:paraId="1206985E" w14:textId="6A5AAD96" w:rsidR="001546AA" w:rsidRPr="006A24CC" w:rsidRDefault="001546AA" w:rsidP="006A24CC">
            <w:pPr>
              <w:spacing w:after="0" w:line="240" w:lineRule="auto"/>
              <w:jc w:val="both"/>
              <w:rPr>
                <w:rFonts w:ascii="Verdana" w:hAnsi="Verdana" w:cs="Arial"/>
                <w:sz w:val="24"/>
                <w:szCs w:val="24"/>
              </w:rPr>
            </w:pPr>
            <w:r w:rsidRPr="006A24CC">
              <w:rPr>
                <w:rFonts w:ascii="Verdana" w:hAnsi="Verdana" w:cs="Arial"/>
                <w:sz w:val="24"/>
                <w:szCs w:val="24"/>
              </w:rPr>
              <w:t>% PADRs Completed</w:t>
            </w:r>
          </w:p>
        </w:tc>
        <w:tc>
          <w:tcPr>
            <w:tcW w:w="1417" w:type="dxa"/>
          </w:tcPr>
          <w:p w14:paraId="220FFE8E" w14:textId="0E85A772" w:rsidR="001546AA" w:rsidRPr="006A24CC" w:rsidRDefault="001546AA" w:rsidP="006A24CC">
            <w:pPr>
              <w:spacing w:after="0" w:line="240" w:lineRule="auto"/>
              <w:jc w:val="both"/>
              <w:rPr>
                <w:rFonts w:ascii="Verdana" w:hAnsi="Verdana" w:cs="Arial"/>
                <w:sz w:val="24"/>
                <w:szCs w:val="24"/>
              </w:rPr>
            </w:pPr>
            <w:r w:rsidRPr="006A24CC">
              <w:rPr>
                <w:rFonts w:ascii="Verdana" w:hAnsi="Verdana" w:cs="Arial"/>
                <w:sz w:val="24"/>
                <w:szCs w:val="24"/>
              </w:rPr>
              <w:t>85%</w:t>
            </w:r>
          </w:p>
        </w:tc>
        <w:tc>
          <w:tcPr>
            <w:tcW w:w="1590" w:type="dxa"/>
            <w:shd w:val="clear" w:color="auto" w:fill="92D050"/>
          </w:tcPr>
          <w:p w14:paraId="5ACBE96C" w14:textId="0D21A36A" w:rsidR="001546AA" w:rsidRPr="006A24CC" w:rsidRDefault="00A42C0E" w:rsidP="006A24CC">
            <w:pPr>
              <w:spacing w:after="0" w:line="240" w:lineRule="auto"/>
              <w:jc w:val="both"/>
              <w:rPr>
                <w:rFonts w:ascii="Verdana" w:hAnsi="Verdana" w:cs="Arial"/>
                <w:sz w:val="24"/>
                <w:szCs w:val="24"/>
              </w:rPr>
            </w:pPr>
            <w:r w:rsidRPr="006A24CC">
              <w:rPr>
                <w:rFonts w:ascii="Verdana" w:hAnsi="Verdana" w:cs="Arial"/>
                <w:sz w:val="24"/>
                <w:szCs w:val="24"/>
              </w:rPr>
              <w:t>7</w:t>
            </w:r>
            <w:r w:rsidR="00A8503E" w:rsidRPr="006A24CC">
              <w:rPr>
                <w:rFonts w:ascii="Verdana" w:hAnsi="Verdana" w:cs="Arial"/>
                <w:sz w:val="24"/>
                <w:szCs w:val="24"/>
              </w:rPr>
              <w:t>2.25</w:t>
            </w:r>
            <w:r w:rsidRPr="006A24CC">
              <w:rPr>
                <w:rFonts w:ascii="Verdana" w:hAnsi="Verdana" w:cs="Arial"/>
                <w:sz w:val="24"/>
                <w:szCs w:val="24"/>
              </w:rPr>
              <w:t>% (April)</w:t>
            </w:r>
          </w:p>
        </w:tc>
        <w:tc>
          <w:tcPr>
            <w:tcW w:w="2804" w:type="dxa"/>
            <w:shd w:val="clear" w:color="auto" w:fill="92D050"/>
          </w:tcPr>
          <w:p w14:paraId="2A17E514" w14:textId="47F9D7BD" w:rsidR="001546AA" w:rsidRPr="006A24CC" w:rsidRDefault="00A8503E" w:rsidP="006A24CC">
            <w:pPr>
              <w:spacing w:after="0" w:line="240" w:lineRule="auto"/>
              <w:jc w:val="both"/>
              <w:rPr>
                <w:rFonts w:ascii="Verdana" w:hAnsi="Verdana" w:cs="Arial"/>
                <w:sz w:val="24"/>
                <w:szCs w:val="24"/>
              </w:rPr>
            </w:pPr>
            <w:r w:rsidRPr="006A24CC">
              <w:rPr>
                <w:rFonts w:ascii="Verdana" w:hAnsi="Verdana" w:cs="Arial"/>
                <w:sz w:val="24"/>
                <w:szCs w:val="24"/>
              </w:rPr>
              <w:t>Improving</w:t>
            </w:r>
          </w:p>
        </w:tc>
      </w:tr>
      <w:tr w:rsidR="001546AA" w:rsidRPr="006A24CC" w14:paraId="544A8431" w14:textId="71E96427" w:rsidTr="008764E5">
        <w:trPr>
          <w:trHeight w:val="213"/>
        </w:trPr>
        <w:tc>
          <w:tcPr>
            <w:tcW w:w="3261" w:type="dxa"/>
          </w:tcPr>
          <w:p w14:paraId="12B1FDFC" w14:textId="6516DF2E" w:rsidR="001546AA" w:rsidRPr="006A24CC" w:rsidRDefault="001546AA" w:rsidP="006A24CC">
            <w:pPr>
              <w:spacing w:after="0" w:line="240" w:lineRule="auto"/>
              <w:jc w:val="both"/>
              <w:rPr>
                <w:rFonts w:ascii="Verdana" w:hAnsi="Verdana" w:cs="Arial"/>
                <w:sz w:val="24"/>
                <w:szCs w:val="24"/>
              </w:rPr>
            </w:pPr>
            <w:r w:rsidRPr="006A24CC">
              <w:rPr>
                <w:rFonts w:ascii="Verdana" w:hAnsi="Verdana" w:cs="Arial"/>
                <w:sz w:val="24"/>
                <w:szCs w:val="24"/>
              </w:rPr>
              <w:t>% Stat</w:t>
            </w:r>
            <w:r w:rsidR="002909A8">
              <w:rPr>
                <w:rFonts w:ascii="Verdana" w:hAnsi="Verdana" w:cs="Arial"/>
                <w:sz w:val="24"/>
                <w:szCs w:val="24"/>
              </w:rPr>
              <w:t>utory</w:t>
            </w:r>
            <w:r w:rsidRPr="006A24CC">
              <w:rPr>
                <w:rFonts w:ascii="Verdana" w:hAnsi="Verdana" w:cs="Arial"/>
                <w:sz w:val="24"/>
                <w:szCs w:val="24"/>
              </w:rPr>
              <w:t xml:space="preserve"> and Mand</w:t>
            </w:r>
            <w:r w:rsidR="002909A8">
              <w:rPr>
                <w:rFonts w:ascii="Verdana" w:hAnsi="Verdana" w:cs="Arial"/>
                <w:sz w:val="24"/>
                <w:szCs w:val="24"/>
              </w:rPr>
              <w:t>atory</w:t>
            </w:r>
            <w:r w:rsidRPr="006A24CC">
              <w:rPr>
                <w:rFonts w:ascii="Verdana" w:hAnsi="Verdana" w:cs="Arial"/>
                <w:sz w:val="24"/>
                <w:szCs w:val="24"/>
              </w:rPr>
              <w:t xml:space="preserve"> Training Modules </w:t>
            </w:r>
            <w:r w:rsidR="002909A8">
              <w:rPr>
                <w:rFonts w:ascii="Verdana" w:hAnsi="Verdana" w:cs="Arial"/>
                <w:sz w:val="24"/>
                <w:szCs w:val="24"/>
              </w:rPr>
              <w:t>c</w:t>
            </w:r>
            <w:r w:rsidRPr="006A24CC">
              <w:rPr>
                <w:rFonts w:ascii="Verdana" w:hAnsi="Verdana" w:cs="Arial"/>
                <w:sz w:val="24"/>
                <w:szCs w:val="24"/>
              </w:rPr>
              <w:t>ompleted</w:t>
            </w:r>
          </w:p>
        </w:tc>
        <w:tc>
          <w:tcPr>
            <w:tcW w:w="1417" w:type="dxa"/>
          </w:tcPr>
          <w:p w14:paraId="51696B69" w14:textId="5FDFAC0A" w:rsidR="001546AA" w:rsidRPr="006A24CC" w:rsidRDefault="00A8503E" w:rsidP="006A24CC">
            <w:pPr>
              <w:spacing w:after="0" w:line="240" w:lineRule="auto"/>
              <w:jc w:val="both"/>
              <w:rPr>
                <w:rFonts w:ascii="Verdana" w:hAnsi="Verdana" w:cs="Arial"/>
                <w:sz w:val="24"/>
                <w:szCs w:val="24"/>
              </w:rPr>
            </w:pPr>
            <w:r w:rsidRPr="006A24CC">
              <w:rPr>
                <w:rFonts w:ascii="Verdana" w:hAnsi="Verdana" w:cs="Arial"/>
                <w:sz w:val="24"/>
                <w:szCs w:val="24"/>
              </w:rPr>
              <w:t>85%</w:t>
            </w:r>
          </w:p>
        </w:tc>
        <w:tc>
          <w:tcPr>
            <w:tcW w:w="1590" w:type="dxa"/>
            <w:shd w:val="clear" w:color="auto" w:fill="92D050"/>
          </w:tcPr>
          <w:p w14:paraId="256D7877" w14:textId="7CF52109" w:rsidR="001546AA" w:rsidRPr="006A24CC" w:rsidRDefault="00A8503E" w:rsidP="006A24CC">
            <w:pPr>
              <w:spacing w:after="0" w:line="240" w:lineRule="auto"/>
              <w:jc w:val="both"/>
              <w:rPr>
                <w:rFonts w:ascii="Verdana" w:hAnsi="Verdana" w:cs="Arial"/>
                <w:sz w:val="24"/>
                <w:szCs w:val="24"/>
              </w:rPr>
            </w:pPr>
            <w:r w:rsidRPr="006A24CC">
              <w:rPr>
                <w:rFonts w:ascii="Verdana" w:hAnsi="Verdana" w:cs="Arial"/>
                <w:sz w:val="24"/>
                <w:szCs w:val="24"/>
              </w:rPr>
              <w:t>89.87%</w:t>
            </w:r>
          </w:p>
        </w:tc>
        <w:tc>
          <w:tcPr>
            <w:tcW w:w="2804" w:type="dxa"/>
            <w:shd w:val="clear" w:color="auto" w:fill="92D050"/>
          </w:tcPr>
          <w:p w14:paraId="21B43032" w14:textId="7AB70633" w:rsidR="001546AA" w:rsidRPr="006A24CC" w:rsidRDefault="008764E5" w:rsidP="006A24CC">
            <w:pPr>
              <w:spacing w:after="0" w:line="240" w:lineRule="auto"/>
              <w:jc w:val="both"/>
              <w:rPr>
                <w:rFonts w:ascii="Verdana" w:hAnsi="Verdana" w:cs="Arial"/>
                <w:sz w:val="24"/>
                <w:szCs w:val="24"/>
              </w:rPr>
            </w:pPr>
            <w:r w:rsidRPr="006A24CC">
              <w:rPr>
                <w:rFonts w:ascii="Verdana" w:hAnsi="Verdana" w:cs="Arial"/>
                <w:sz w:val="24"/>
                <w:szCs w:val="24"/>
              </w:rPr>
              <w:t>Improving</w:t>
            </w:r>
          </w:p>
        </w:tc>
      </w:tr>
    </w:tbl>
    <w:p w14:paraId="49BE3EF7" w14:textId="77777777" w:rsidR="00F578B1" w:rsidRPr="006A24CC" w:rsidRDefault="00F578B1" w:rsidP="006A24CC">
      <w:pPr>
        <w:spacing w:after="0" w:line="240" w:lineRule="auto"/>
        <w:jc w:val="both"/>
        <w:rPr>
          <w:rFonts w:ascii="Verdana" w:hAnsi="Verdana" w:cs="Arial"/>
          <w:sz w:val="24"/>
          <w:szCs w:val="24"/>
        </w:rPr>
      </w:pPr>
    </w:p>
    <w:p w14:paraId="71AB2122" w14:textId="77777777" w:rsidR="00296519" w:rsidRPr="006565B9" w:rsidRDefault="00296519" w:rsidP="00296519">
      <w:pPr>
        <w:spacing w:after="0" w:line="240" w:lineRule="auto"/>
        <w:rPr>
          <w:rFonts w:ascii="Verdana" w:eastAsia="Times New Roman" w:hAnsi="Verdana" w:cs="Arial"/>
          <w:sz w:val="24"/>
          <w:szCs w:val="24"/>
        </w:rPr>
      </w:pPr>
      <w:r w:rsidRPr="006565B9">
        <w:rPr>
          <w:rFonts w:ascii="Verdana" w:eastAsia="Times New Roman" w:hAnsi="Verdana" w:cs="Arial"/>
          <w:sz w:val="24"/>
          <w:szCs w:val="24"/>
        </w:rPr>
        <w:t>Focus for next 6 months to include:</w:t>
      </w:r>
    </w:p>
    <w:p w14:paraId="4D2312C8" w14:textId="023D6C44" w:rsidR="00296519" w:rsidRPr="006565B9" w:rsidRDefault="00296519" w:rsidP="00296519">
      <w:pPr>
        <w:numPr>
          <w:ilvl w:val="0"/>
          <w:numId w:val="11"/>
        </w:numPr>
        <w:spacing w:after="0" w:line="240" w:lineRule="auto"/>
        <w:ind w:left="357" w:hanging="357"/>
        <w:rPr>
          <w:rFonts w:ascii="Verdana" w:eastAsia="Times New Roman" w:hAnsi="Verdana" w:cs="Arial"/>
          <w:sz w:val="24"/>
          <w:szCs w:val="24"/>
        </w:rPr>
      </w:pPr>
      <w:r w:rsidRPr="006565B9">
        <w:rPr>
          <w:rFonts w:ascii="Verdana" w:eastAsia="Times New Roman" w:hAnsi="Verdana" w:cs="Arial"/>
          <w:sz w:val="24"/>
          <w:szCs w:val="24"/>
        </w:rPr>
        <w:t xml:space="preserve">Continuing bespoke support sessions for staff groups with lower </w:t>
      </w:r>
      <w:r w:rsidR="00EE6611">
        <w:rPr>
          <w:rFonts w:ascii="Verdana" w:eastAsia="Times New Roman" w:hAnsi="Verdana" w:cs="Arial"/>
          <w:sz w:val="24"/>
          <w:szCs w:val="24"/>
        </w:rPr>
        <w:t xml:space="preserve">PADR </w:t>
      </w:r>
      <w:r w:rsidRPr="006565B9">
        <w:rPr>
          <w:rFonts w:ascii="Verdana" w:eastAsia="Times New Roman" w:hAnsi="Verdana" w:cs="Arial"/>
          <w:sz w:val="24"/>
          <w:szCs w:val="24"/>
        </w:rPr>
        <w:t>compliance.</w:t>
      </w:r>
    </w:p>
    <w:p w14:paraId="3814C127" w14:textId="77777777" w:rsidR="00296519" w:rsidRPr="006565B9" w:rsidRDefault="00296519" w:rsidP="00296519">
      <w:pPr>
        <w:numPr>
          <w:ilvl w:val="0"/>
          <w:numId w:val="11"/>
        </w:numPr>
        <w:spacing w:after="0" w:line="240" w:lineRule="auto"/>
        <w:ind w:left="357" w:hanging="357"/>
        <w:rPr>
          <w:rFonts w:ascii="Verdana" w:eastAsia="Times New Roman" w:hAnsi="Verdana" w:cs="Arial"/>
          <w:sz w:val="24"/>
          <w:szCs w:val="24"/>
        </w:rPr>
      </w:pPr>
      <w:r w:rsidRPr="006565B9">
        <w:rPr>
          <w:rFonts w:ascii="Verdana" w:eastAsia="Times New Roman" w:hAnsi="Verdana" w:cs="Arial"/>
          <w:sz w:val="24"/>
          <w:szCs w:val="24"/>
        </w:rPr>
        <w:t>Exploring automation opportunities to streamline data cleansing and uploads.</w:t>
      </w:r>
    </w:p>
    <w:p w14:paraId="0F42D3A8" w14:textId="77777777" w:rsidR="00296519" w:rsidRPr="006565B9" w:rsidRDefault="00296519" w:rsidP="00296519">
      <w:pPr>
        <w:numPr>
          <w:ilvl w:val="0"/>
          <w:numId w:val="11"/>
        </w:numPr>
        <w:spacing w:after="0" w:line="240" w:lineRule="auto"/>
        <w:ind w:left="357" w:hanging="357"/>
        <w:rPr>
          <w:rFonts w:ascii="Verdana" w:eastAsia="Times New Roman" w:hAnsi="Verdana" w:cs="Arial"/>
          <w:sz w:val="24"/>
          <w:szCs w:val="24"/>
        </w:rPr>
      </w:pPr>
      <w:r w:rsidRPr="006565B9">
        <w:rPr>
          <w:rFonts w:ascii="Verdana" w:eastAsia="Times New Roman" w:hAnsi="Verdana" w:cs="Arial"/>
          <w:sz w:val="24"/>
          <w:szCs w:val="24"/>
        </w:rPr>
        <w:t>Collaborating with colleagues to align training compliance with appraisal and revalidation cycles.</w:t>
      </w:r>
    </w:p>
    <w:p w14:paraId="11BE8962" w14:textId="77777777" w:rsidR="00296519" w:rsidRPr="00286572" w:rsidRDefault="00296519" w:rsidP="00296519">
      <w:pPr>
        <w:spacing w:after="0" w:line="240" w:lineRule="auto"/>
        <w:jc w:val="both"/>
        <w:rPr>
          <w:rFonts w:ascii="Verdana" w:hAnsi="Verdana" w:cs="Arial"/>
          <w:color w:val="1F4E79" w:themeColor="accent1" w:themeShade="80"/>
          <w:sz w:val="24"/>
          <w:szCs w:val="24"/>
        </w:rPr>
      </w:pPr>
    </w:p>
    <w:p w14:paraId="3F2C0EF6" w14:textId="77777777" w:rsidR="00F578B1" w:rsidRPr="006A24CC" w:rsidRDefault="00F578B1" w:rsidP="006A24CC">
      <w:pPr>
        <w:spacing w:after="0" w:line="240" w:lineRule="auto"/>
        <w:jc w:val="both"/>
        <w:rPr>
          <w:rFonts w:ascii="Verdana" w:hAnsi="Verdana" w:cs="Arial"/>
          <w:sz w:val="24"/>
          <w:szCs w:val="24"/>
        </w:rPr>
      </w:pPr>
    </w:p>
    <w:p w14:paraId="508E66A1" w14:textId="77777777" w:rsidR="00AA57E9" w:rsidRPr="006A24CC" w:rsidRDefault="00AA57E9" w:rsidP="006A24CC">
      <w:pPr>
        <w:pStyle w:val="ListParagraph"/>
        <w:numPr>
          <w:ilvl w:val="1"/>
          <w:numId w:val="1"/>
        </w:numPr>
        <w:spacing w:after="0" w:line="240" w:lineRule="auto"/>
        <w:jc w:val="both"/>
        <w:rPr>
          <w:rFonts w:ascii="Verdana" w:hAnsi="Verdana" w:cs="Arial"/>
          <w:sz w:val="24"/>
          <w:szCs w:val="24"/>
        </w:rPr>
      </w:pPr>
      <w:r w:rsidRPr="006A24CC">
        <w:rPr>
          <w:rFonts w:ascii="Verdana" w:hAnsi="Verdana" w:cs="Arial"/>
          <w:b/>
          <w:sz w:val="24"/>
          <w:szCs w:val="24"/>
        </w:rPr>
        <w:t>People Aim 6: Leaders that Live our Values</w:t>
      </w:r>
      <w:r w:rsidRPr="006A24CC">
        <w:rPr>
          <w:rFonts w:ascii="Verdana" w:hAnsi="Verdana" w:cs="Arial"/>
          <w:sz w:val="24"/>
          <w:szCs w:val="24"/>
        </w:rPr>
        <w:t xml:space="preserve"> - We want all our people to role model collective and compassionate leadership</w:t>
      </w:r>
    </w:p>
    <w:p w14:paraId="0204014A" w14:textId="77777777" w:rsidR="00AA57E9" w:rsidRPr="006A24CC" w:rsidRDefault="00AA57E9" w:rsidP="006A24CC">
      <w:pPr>
        <w:spacing w:after="0" w:line="240" w:lineRule="auto"/>
        <w:jc w:val="both"/>
        <w:rPr>
          <w:rFonts w:ascii="Verdana" w:hAnsi="Verdana" w:cs="Arial"/>
          <w:sz w:val="24"/>
          <w:szCs w:val="24"/>
        </w:rPr>
      </w:pPr>
    </w:p>
    <w:p w14:paraId="6EB21C57" w14:textId="77777777" w:rsidR="00AA57E9" w:rsidRPr="006A24CC" w:rsidRDefault="00AA57E9" w:rsidP="006A24CC">
      <w:pPr>
        <w:spacing w:after="0" w:line="240" w:lineRule="auto"/>
        <w:jc w:val="both"/>
        <w:rPr>
          <w:rFonts w:ascii="Verdana" w:hAnsi="Verdana" w:cs="Arial"/>
          <w:sz w:val="24"/>
          <w:szCs w:val="24"/>
        </w:rPr>
      </w:pPr>
      <w:r w:rsidRPr="006A24CC">
        <w:rPr>
          <w:rFonts w:ascii="Verdana" w:hAnsi="Verdana" w:cs="Arial"/>
          <w:sz w:val="24"/>
          <w:szCs w:val="24"/>
        </w:rPr>
        <w:t xml:space="preserve">It is well documented that leadership has the biggest impact on a team’s culture and performance. This was also highlighted as an area requiring improvement from ‘Our Big Conversation’ feedback. Our leadership </w:t>
      </w:r>
      <w:r w:rsidRPr="006A24CC">
        <w:rPr>
          <w:rFonts w:ascii="Verdana" w:hAnsi="Verdana" w:cs="Arial"/>
          <w:sz w:val="24"/>
          <w:szCs w:val="24"/>
        </w:rPr>
        <w:lastRenderedPageBreak/>
        <w:t>philosophy is based on building great multidisciplinary teams with a common vision, empowered to deliver high quality care for our patients and service users.</w:t>
      </w:r>
    </w:p>
    <w:p w14:paraId="7B124D74" w14:textId="77777777" w:rsidR="00224DE8" w:rsidRPr="006A24CC" w:rsidRDefault="00224DE8" w:rsidP="006A24CC">
      <w:pPr>
        <w:spacing w:after="0" w:line="240" w:lineRule="auto"/>
        <w:jc w:val="both"/>
        <w:rPr>
          <w:rFonts w:ascii="Verdana" w:hAnsi="Verdana" w:cs="Arial"/>
          <w:sz w:val="24"/>
          <w:szCs w:val="24"/>
        </w:rPr>
      </w:pPr>
    </w:p>
    <w:p w14:paraId="7694F2E7" w14:textId="77777777" w:rsidR="00224DE8" w:rsidRPr="006A24CC" w:rsidRDefault="00224DE8" w:rsidP="006A24CC">
      <w:pPr>
        <w:spacing w:after="0" w:line="240" w:lineRule="auto"/>
        <w:jc w:val="both"/>
        <w:rPr>
          <w:rFonts w:ascii="Verdana" w:hAnsi="Verdana" w:cs="Arial"/>
          <w:sz w:val="24"/>
          <w:szCs w:val="24"/>
        </w:rPr>
      </w:pPr>
      <w:r w:rsidRPr="006A24CC">
        <w:rPr>
          <w:rFonts w:ascii="Verdana" w:hAnsi="Verdana" w:cs="Arial"/>
          <w:sz w:val="24"/>
          <w:szCs w:val="24"/>
        </w:rPr>
        <w:t>We have focused this period on achieving the following:</w:t>
      </w:r>
    </w:p>
    <w:p w14:paraId="269A7209" w14:textId="77777777" w:rsidR="003E714A" w:rsidRDefault="00505A4C" w:rsidP="003E714A">
      <w:pPr>
        <w:pStyle w:val="ListParagraph"/>
        <w:numPr>
          <w:ilvl w:val="0"/>
          <w:numId w:val="2"/>
        </w:numPr>
        <w:spacing w:line="240" w:lineRule="auto"/>
        <w:jc w:val="both"/>
        <w:rPr>
          <w:rFonts w:ascii="Verdana" w:hAnsi="Verdana" w:cs="Arial"/>
          <w:sz w:val="24"/>
          <w:szCs w:val="24"/>
        </w:rPr>
      </w:pPr>
      <w:r w:rsidRPr="006C66B8">
        <w:rPr>
          <w:rFonts w:ascii="Verdana" w:hAnsi="Verdana" w:cs="Arial"/>
          <w:sz w:val="24"/>
          <w:szCs w:val="24"/>
        </w:rPr>
        <w:t>During August 2025 we launched ‘LEAD’ as a direct response to</w:t>
      </w:r>
      <w:r w:rsidRPr="006C66B8">
        <w:rPr>
          <w:rFonts w:ascii="Verdana" w:hAnsi="Verdana"/>
          <w:sz w:val="24"/>
          <w:szCs w:val="24"/>
        </w:rPr>
        <w:t xml:space="preserve"> </w:t>
      </w:r>
      <w:r w:rsidRPr="006C66B8">
        <w:rPr>
          <w:rFonts w:ascii="Verdana" w:hAnsi="Verdana" w:cs="Arial"/>
          <w:sz w:val="24"/>
          <w:szCs w:val="24"/>
        </w:rPr>
        <w:t xml:space="preserve">feedback gathered through stakeholder engagement and our wider workforce intelligence.  </w:t>
      </w:r>
      <w:r w:rsidR="008A0418" w:rsidRPr="006C66B8">
        <w:rPr>
          <w:rFonts w:ascii="Verdana" w:hAnsi="Verdana" w:cs="Arial"/>
          <w:sz w:val="24"/>
          <w:szCs w:val="24"/>
        </w:rPr>
        <w:t xml:space="preserve">The six-month, behavioural focused experience is designed for leaders at all levels.  It is Swansea Bay-centric and aligned with our People Strategy, however also takes into account and integrates national developments including the Compassionate Leadership Principles.  It complements the Brilliant Basics platform with its design to be flexible, inclusive, and future-proof with the ability to adapt to the impending National Management &amp; Leadership and Competency Framework.  Since its launch 3 weeks ago, we have received </w:t>
      </w:r>
      <w:r w:rsidR="008A0418" w:rsidRPr="006C66B8">
        <w:rPr>
          <w:rFonts w:ascii="Verdana" w:hAnsi="Verdana" w:cs="Arial"/>
          <w:b/>
          <w:bCs/>
          <w:sz w:val="24"/>
          <w:szCs w:val="24"/>
        </w:rPr>
        <w:t>124 applications</w:t>
      </w:r>
      <w:r w:rsidR="008A0418" w:rsidRPr="006C66B8">
        <w:rPr>
          <w:rFonts w:ascii="Verdana" w:hAnsi="Verdana" w:cs="Arial"/>
          <w:sz w:val="24"/>
          <w:szCs w:val="24"/>
        </w:rPr>
        <w:t xml:space="preserve"> and evaluation of programme impact will be a focus over the next 6 months.</w:t>
      </w:r>
    </w:p>
    <w:p w14:paraId="1D0C5524" w14:textId="77777777" w:rsidR="00B70A5F" w:rsidRPr="006A24CC" w:rsidRDefault="00B70A5F" w:rsidP="001C3AA6">
      <w:pPr>
        <w:spacing w:after="0" w:line="240" w:lineRule="auto"/>
        <w:jc w:val="both"/>
        <w:rPr>
          <w:rFonts w:ascii="Verdana" w:hAnsi="Verdana" w:cs="Arial"/>
          <w:sz w:val="24"/>
          <w:szCs w:val="24"/>
        </w:rPr>
      </w:pPr>
    </w:p>
    <w:p w14:paraId="257C6562" w14:textId="77777777" w:rsidR="006C66B8" w:rsidRPr="003344FE" w:rsidRDefault="006C66B8" w:rsidP="006C66B8">
      <w:pPr>
        <w:spacing w:after="0" w:line="240" w:lineRule="auto"/>
        <w:jc w:val="both"/>
        <w:rPr>
          <w:rFonts w:ascii="Verdana" w:hAnsi="Verdana" w:cs="Arial"/>
          <w:sz w:val="24"/>
          <w:szCs w:val="24"/>
        </w:rPr>
      </w:pPr>
      <w:r w:rsidRPr="003344FE">
        <w:rPr>
          <w:rFonts w:ascii="Verdana" w:hAnsi="Verdana" w:cs="Arial"/>
          <w:sz w:val="24"/>
          <w:szCs w:val="24"/>
        </w:rPr>
        <w:t>T</w:t>
      </w:r>
      <w:r>
        <w:rPr>
          <w:rFonts w:ascii="Verdana" w:hAnsi="Verdana" w:cs="Arial"/>
          <w:sz w:val="24"/>
          <w:szCs w:val="24"/>
        </w:rPr>
        <w:t xml:space="preserve">he following metrics are monitored to </w:t>
      </w:r>
      <w:r w:rsidRPr="003344FE">
        <w:rPr>
          <w:rFonts w:ascii="Verdana" w:hAnsi="Verdana" w:cs="Arial"/>
          <w:sz w:val="24"/>
          <w:szCs w:val="24"/>
        </w:rPr>
        <w:t xml:space="preserve">review </w:t>
      </w:r>
      <w:r>
        <w:rPr>
          <w:rFonts w:ascii="Verdana" w:hAnsi="Verdana" w:cs="Arial"/>
          <w:sz w:val="24"/>
          <w:szCs w:val="24"/>
        </w:rPr>
        <w:t xml:space="preserve">our </w:t>
      </w:r>
      <w:r w:rsidRPr="003344FE">
        <w:rPr>
          <w:rFonts w:ascii="Verdana" w:hAnsi="Verdana" w:cs="Arial"/>
          <w:sz w:val="24"/>
          <w:szCs w:val="24"/>
        </w:rPr>
        <w:t>progress against this aim</w:t>
      </w:r>
      <w:r>
        <w:rPr>
          <w:rFonts w:ascii="Verdana" w:hAnsi="Verdana" w:cs="Arial"/>
          <w:sz w:val="24"/>
          <w:szCs w:val="24"/>
        </w:rPr>
        <w:t>:</w:t>
      </w:r>
    </w:p>
    <w:p w14:paraId="7673E949" w14:textId="77777777" w:rsidR="00F578B1" w:rsidRPr="006A24CC" w:rsidRDefault="00F578B1" w:rsidP="006A24CC">
      <w:pPr>
        <w:spacing w:after="0" w:line="240" w:lineRule="auto"/>
        <w:jc w:val="both"/>
        <w:rPr>
          <w:rFonts w:ascii="Verdana" w:hAnsi="Verdana" w:cs="Arial"/>
          <w:sz w:val="24"/>
          <w:szCs w:val="24"/>
        </w:rPr>
      </w:pPr>
    </w:p>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21"/>
        <w:gridCol w:w="1368"/>
        <w:gridCol w:w="1942"/>
        <w:gridCol w:w="1941"/>
      </w:tblGrid>
      <w:tr w:rsidR="003240CC" w:rsidRPr="006A24CC" w14:paraId="42B05D1C" w14:textId="15D45CD9" w:rsidTr="003240CC">
        <w:trPr>
          <w:trHeight w:val="806"/>
        </w:trPr>
        <w:tc>
          <w:tcPr>
            <w:tcW w:w="3969" w:type="dxa"/>
          </w:tcPr>
          <w:p w14:paraId="19F44EDE" w14:textId="06589B94" w:rsidR="003240CC" w:rsidRPr="006A24CC" w:rsidRDefault="003240CC" w:rsidP="006A24CC">
            <w:pPr>
              <w:spacing w:after="0" w:line="240" w:lineRule="auto"/>
              <w:jc w:val="both"/>
              <w:rPr>
                <w:rFonts w:ascii="Verdana" w:hAnsi="Verdana" w:cs="Arial"/>
                <w:b/>
                <w:bCs/>
                <w:sz w:val="24"/>
                <w:szCs w:val="24"/>
              </w:rPr>
            </w:pPr>
            <w:r w:rsidRPr="006A24CC">
              <w:rPr>
                <w:rFonts w:ascii="Verdana" w:hAnsi="Verdana" w:cs="Arial"/>
                <w:b/>
                <w:bCs/>
                <w:sz w:val="24"/>
                <w:szCs w:val="24"/>
              </w:rPr>
              <w:t>Performance Indicator</w:t>
            </w:r>
          </w:p>
        </w:tc>
        <w:tc>
          <w:tcPr>
            <w:tcW w:w="1418" w:type="dxa"/>
          </w:tcPr>
          <w:p w14:paraId="4C826D85" w14:textId="05559C7F" w:rsidR="003240CC" w:rsidRPr="006A24CC" w:rsidRDefault="00BB60D6" w:rsidP="006A24CC">
            <w:pPr>
              <w:spacing w:after="0" w:line="240" w:lineRule="auto"/>
              <w:jc w:val="both"/>
              <w:rPr>
                <w:rFonts w:ascii="Verdana" w:hAnsi="Verdana" w:cs="Arial"/>
                <w:b/>
                <w:bCs/>
                <w:sz w:val="24"/>
                <w:szCs w:val="24"/>
              </w:rPr>
            </w:pPr>
            <w:r w:rsidRPr="006A24CC">
              <w:rPr>
                <w:rFonts w:ascii="Verdana" w:hAnsi="Verdana" w:cs="Arial"/>
                <w:b/>
                <w:bCs/>
                <w:sz w:val="24"/>
                <w:szCs w:val="24"/>
              </w:rPr>
              <w:t>Aim</w:t>
            </w:r>
          </w:p>
        </w:tc>
        <w:tc>
          <w:tcPr>
            <w:tcW w:w="1701" w:type="dxa"/>
          </w:tcPr>
          <w:p w14:paraId="4DD76289" w14:textId="439C453D" w:rsidR="003240CC" w:rsidRPr="006A24CC" w:rsidRDefault="003240CC" w:rsidP="006A24CC">
            <w:pPr>
              <w:spacing w:after="0" w:line="240" w:lineRule="auto"/>
              <w:jc w:val="both"/>
              <w:rPr>
                <w:rFonts w:ascii="Verdana" w:hAnsi="Verdana" w:cs="Arial"/>
                <w:b/>
                <w:bCs/>
                <w:sz w:val="24"/>
                <w:szCs w:val="24"/>
              </w:rPr>
            </w:pPr>
            <w:r w:rsidRPr="006A24CC">
              <w:rPr>
                <w:rFonts w:ascii="Verdana" w:hAnsi="Verdana" w:cs="Arial"/>
                <w:b/>
                <w:bCs/>
                <w:sz w:val="24"/>
                <w:szCs w:val="24"/>
              </w:rPr>
              <w:t>Current Performance</w:t>
            </w:r>
          </w:p>
        </w:tc>
        <w:tc>
          <w:tcPr>
            <w:tcW w:w="1984" w:type="dxa"/>
          </w:tcPr>
          <w:p w14:paraId="0EFAA85B" w14:textId="1FF43476" w:rsidR="003240CC" w:rsidRPr="006A24CC" w:rsidRDefault="003240CC" w:rsidP="006A24CC">
            <w:pPr>
              <w:spacing w:after="0" w:line="240" w:lineRule="auto"/>
              <w:jc w:val="both"/>
              <w:rPr>
                <w:rFonts w:ascii="Verdana" w:hAnsi="Verdana" w:cs="Arial"/>
                <w:b/>
                <w:bCs/>
                <w:sz w:val="24"/>
                <w:szCs w:val="24"/>
              </w:rPr>
            </w:pPr>
            <w:r w:rsidRPr="006A24CC">
              <w:rPr>
                <w:rFonts w:ascii="Verdana" w:hAnsi="Verdana" w:cs="Arial"/>
                <w:b/>
                <w:bCs/>
                <w:sz w:val="24"/>
                <w:szCs w:val="24"/>
              </w:rPr>
              <w:t>Trend</w:t>
            </w:r>
          </w:p>
        </w:tc>
      </w:tr>
      <w:tr w:rsidR="003240CC" w:rsidRPr="006A24CC" w14:paraId="504645BB" w14:textId="44A61418" w:rsidTr="003240CC">
        <w:trPr>
          <w:trHeight w:val="806"/>
        </w:trPr>
        <w:tc>
          <w:tcPr>
            <w:tcW w:w="3969" w:type="dxa"/>
          </w:tcPr>
          <w:p w14:paraId="0920F8B0" w14:textId="7CF5B2FF" w:rsidR="003240CC" w:rsidRPr="006A24CC" w:rsidRDefault="003240CC" w:rsidP="006A24CC">
            <w:pPr>
              <w:spacing w:after="0" w:line="240" w:lineRule="auto"/>
              <w:jc w:val="both"/>
              <w:rPr>
                <w:rFonts w:ascii="Verdana" w:hAnsi="Verdana" w:cs="Arial"/>
                <w:sz w:val="24"/>
                <w:szCs w:val="24"/>
              </w:rPr>
            </w:pPr>
            <w:r w:rsidRPr="006A24CC">
              <w:rPr>
                <w:rFonts w:ascii="Verdana" w:hAnsi="Verdana" w:cs="Arial"/>
                <w:sz w:val="24"/>
                <w:szCs w:val="24"/>
              </w:rPr>
              <w:t>% NHS Staff Survey respondents who feel that their line manager is interested in listening when they describe the challenges they face</w:t>
            </w:r>
          </w:p>
        </w:tc>
        <w:tc>
          <w:tcPr>
            <w:tcW w:w="1418" w:type="dxa"/>
          </w:tcPr>
          <w:p w14:paraId="50F13334" w14:textId="0AE0F635" w:rsidR="003240CC" w:rsidRPr="006A24CC" w:rsidRDefault="003240CC" w:rsidP="006A24CC">
            <w:pPr>
              <w:spacing w:after="0" w:line="240" w:lineRule="auto"/>
              <w:jc w:val="both"/>
              <w:rPr>
                <w:rFonts w:ascii="Verdana" w:hAnsi="Verdana" w:cs="Arial"/>
                <w:sz w:val="24"/>
                <w:szCs w:val="24"/>
              </w:rPr>
            </w:pPr>
            <w:r w:rsidRPr="006A24CC">
              <w:rPr>
                <w:rFonts w:ascii="Verdana" w:hAnsi="Verdana" w:cs="Arial"/>
                <w:sz w:val="24"/>
                <w:szCs w:val="24"/>
              </w:rPr>
              <w:t>TBC</w:t>
            </w:r>
          </w:p>
        </w:tc>
        <w:tc>
          <w:tcPr>
            <w:tcW w:w="1701" w:type="dxa"/>
          </w:tcPr>
          <w:p w14:paraId="53C337E5" w14:textId="36F3E1DA" w:rsidR="003240CC" w:rsidRPr="006A24CC" w:rsidRDefault="003240CC" w:rsidP="006A24CC">
            <w:pPr>
              <w:spacing w:after="0" w:line="240" w:lineRule="auto"/>
              <w:jc w:val="both"/>
              <w:rPr>
                <w:rFonts w:ascii="Verdana" w:hAnsi="Verdana" w:cs="Arial"/>
                <w:sz w:val="24"/>
                <w:szCs w:val="24"/>
              </w:rPr>
            </w:pPr>
            <w:r w:rsidRPr="006A24CC">
              <w:rPr>
                <w:rFonts w:ascii="Verdana" w:hAnsi="Verdana" w:cs="Arial"/>
                <w:sz w:val="24"/>
                <w:szCs w:val="24"/>
              </w:rPr>
              <w:t>71% (2023)</w:t>
            </w:r>
          </w:p>
        </w:tc>
        <w:tc>
          <w:tcPr>
            <w:tcW w:w="1984" w:type="dxa"/>
          </w:tcPr>
          <w:p w14:paraId="325DAA1F" w14:textId="02DB7987" w:rsidR="003240CC" w:rsidRPr="006A24CC" w:rsidRDefault="003240CC" w:rsidP="006A24CC">
            <w:pPr>
              <w:spacing w:after="0" w:line="240" w:lineRule="auto"/>
              <w:jc w:val="both"/>
              <w:rPr>
                <w:rFonts w:ascii="Verdana" w:hAnsi="Verdana" w:cs="Arial"/>
                <w:sz w:val="24"/>
                <w:szCs w:val="24"/>
              </w:rPr>
            </w:pPr>
            <w:r w:rsidRPr="006A24CC">
              <w:rPr>
                <w:rFonts w:ascii="Verdana" w:hAnsi="Verdana" w:cs="Arial"/>
                <w:sz w:val="24"/>
                <w:szCs w:val="24"/>
              </w:rPr>
              <w:t>N/A (available 2025)</w:t>
            </w:r>
          </w:p>
        </w:tc>
      </w:tr>
      <w:tr w:rsidR="003240CC" w:rsidRPr="006A24CC" w14:paraId="02BB8523" w14:textId="110282BD" w:rsidTr="003240CC">
        <w:trPr>
          <w:trHeight w:val="552"/>
        </w:trPr>
        <w:tc>
          <w:tcPr>
            <w:tcW w:w="3969" w:type="dxa"/>
          </w:tcPr>
          <w:p w14:paraId="57C98337" w14:textId="4DA20F9B" w:rsidR="003240CC" w:rsidRPr="006A24CC" w:rsidRDefault="003240CC" w:rsidP="006A24CC">
            <w:pPr>
              <w:spacing w:after="0" w:line="240" w:lineRule="auto"/>
              <w:jc w:val="both"/>
              <w:rPr>
                <w:rFonts w:ascii="Verdana" w:hAnsi="Verdana" w:cs="Arial"/>
                <w:sz w:val="24"/>
                <w:szCs w:val="24"/>
              </w:rPr>
            </w:pPr>
            <w:r w:rsidRPr="006A24CC">
              <w:rPr>
                <w:rFonts w:ascii="Verdana" w:hAnsi="Verdana" w:cs="Arial"/>
                <w:sz w:val="24"/>
                <w:szCs w:val="24"/>
              </w:rPr>
              <w:t xml:space="preserve">% NHS Staff Survey respondents that feel their line manager takes effective action to help them with any problems they face  </w:t>
            </w:r>
          </w:p>
        </w:tc>
        <w:tc>
          <w:tcPr>
            <w:tcW w:w="1418" w:type="dxa"/>
          </w:tcPr>
          <w:p w14:paraId="68BBABD2" w14:textId="42FCB3F3" w:rsidR="003240CC" w:rsidRPr="006A24CC" w:rsidRDefault="003240CC" w:rsidP="006A24CC">
            <w:pPr>
              <w:spacing w:after="0" w:line="240" w:lineRule="auto"/>
              <w:jc w:val="both"/>
              <w:rPr>
                <w:rFonts w:ascii="Verdana" w:hAnsi="Verdana" w:cs="Arial"/>
                <w:sz w:val="24"/>
                <w:szCs w:val="24"/>
              </w:rPr>
            </w:pPr>
            <w:r w:rsidRPr="006A24CC">
              <w:rPr>
                <w:rFonts w:ascii="Verdana" w:hAnsi="Verdana" w:cs="Arial"/>
                <w:sz w:val="24"/>
                <w:szCs w:val="24"/>
              </w:rPr>
              <w:t>TBC</w:t>
            </w:r>
          </w:p>
        </w:tc>
        <w:tc>
          <w:tcPr>
            <w:tcW w:w="1701" w:type="dxa"/>
          </w:tcPr>
          <w:p w14:paraId="560C77B1" w14:textId="189C4D4A" w:rsidR="003240CC" w:rsidRPr="006A24CC" w:rsidRDefault="003240CC" w:rsidP="006A24CC">
            <w:pPr>
              <w:spacing w:after="0" w:line="240" w:lineRule="auto"/>
              <w:jc w:val="both"/>
              <w:rPr>
                <w:rFonts w:ascii="Verdana" w:hAnsi="Verdana" w:cs="Arial"/>
                <w:sz w:val="24"/>
                <w:szCs w:val="24"/>
              </w:rPr>
            </w:pPr>
            <w:r w:rsidRPr="006A24CC">
              <w:rPr>
                <w:rFonts w:ascii="Verdana" w:hAnsi="Verdana" w:cs="Arial"/>
                <w:sz w:val="24"/>
                <w:szCs w:val="24"/>
              </w:rPr>
              <w:t>67% (2023)</w:t>
            </w:r>
          </w:p>
        </w:tc>
        <w:tc>
          <w:tcPr>
            <w:tcW w:w="1984" w:type="dxa"/>
          </w:tcPr>
          <w:p w14:paraId="285E3B31" w14:textId="38D1EA4D" w:rsidR="003240CC" w:rsidRPr="006A24CC" w:rsidRDefault="003240CC" w:rsidP="006A24CC">
            <w:pPr>
              <w:spacing w:after="0" w:line="240" w:lineRule="auto"/>
              <w:jc w:val="both"/>
              <w:rPr>
                <w:rFonts w:ascii="Verdana" w:hAnsi="Verdana" w:cs="Arial"/>
                <w:sz w:val="24"/>
                <w:szCs w:val="24"/>
              </w:rPr>
            </w:pPr>
            <w:r w:rsidRPr="006A24CC">
              <w:rPr>
                <w:rFonts w:ascii="Verdana" w:hAnsi="Verdana" w:cs="Arial"/>
                <w:sz w:val="24"/>
                <w:szCs w:val="24"/>
              </w:rPr>
              <w:t>N/A (available 2025)</w:t>
            </w:r>
          </w:p>
        </w:tc>
      </w:tr>
    </w:tbl>
    <w:p w14:paraId="06910312" w14:textId="77777777" w:rsidR="00F578B1" w:rsidRPr="006A24CC" w:rsidRDefault="00F578B1" w:rsidP="006A24CC">
      <w:pPr>
        <w:spacing w:after="0" w:line="240" w:lineRule="auto"/>
        <w:jc w:val="both"/>
        <w:rPr>
          <w:rFonts w:ascii="Verdana" w:hAnsi="Verdana" w:cs="Arial"/>
          <w:sz w:val="24"/>
          <w:szCs w:val="24"/>
        </w:rPr>
      </w:pPr>
    </w:p>
    <w:p w14:paraId="7BDE0DDB" w14:textId="2E1D436E" w:rsidR="00AA57E9" w:rsidRPr="006A24CC" w:rsidRDefault="00AA57E9" w:rsidP="006A24CC">
      <w:pPr>
        <w:spacing w:after="0" w:line="240" w:lineRule="auto"/>
        <w:jc w:val="both"/>
        <w:rPr>
          <w:rFonts w:ascii="Verdana" w:hAnsi="Verdana" w:cs="Arial"/>
          <w:sz w:val="24"/>
          <w:szCs w:val="24"/>
        </w:rPr>
      </w:pPr>
    </w:p>
    <w:p w14:paraId="5019C5A7" w14:textId="77777777" w:rsidR="00AA57E9" w:rsidRPr="006A24CC" w:rsidRDefault="00AA57E9" w:rsidP="006A24CC">
      <w:pPr>
        <w:pStyle w:val="ListParagraph"/>
        <w:numPr>
          <w:ilvl w:val="1"/>
          <w:numId w:val="1"/>
        </w:numPr>
        <w:spacing w:after="0" w:line="240" w:lineRule="auto"/>
        <w:jc w:val="both"/>
        <w:rPr>
          <w:rFonts w:ascii="Verdana" w:hAnsi="Verdana" w:cs="Arial"/>
          <w:sz w:val="24"/>
          <w:szCs w:val="24"/>
        </w:rPr>
      </w:pPr>
      <w:r w:rsidRPr="006A24CC">
        <w:rPr>
          <w:rFonts w:ascii="Verdana" w:hAnsi="Verdana" w:cs="Arial"/>
          <w:b/>
          <w:sz w:val="24"/>
          <w:szCs w:val="24"/>
        </w:rPr>
        <w:t>People Aim 7:  Equality, Diversity and Belonging</w:t>
      </w:r>
      <w:r w:rsidRPr="006A24CC">
        <w:rPr>
          <w:rFonts w:ascii="Verdana" w:hAnsi="Verdana" w:cs="Arial"/>
          <w:sz w:val="24"/>
          <w:szCs w:val="24"/>
        </w:rPr>
        <w:t xml:space="preserve"> - We will strive to be diverse and inclusive, ensuring all voices are heard</w:t>
      </w:r>
    </w:p>
    <w:p w14:paraId="07C07029" w14:textId="77777777" w:rsidR="00AA57E9" w:rsidRPr="006A24CC" w:rsidRDefault="00AA57E9" w:rsidP="006A24CC">
      <w:pPr>
        <w:spacing w:after="0" w:line="240" w:lineRule="auto"/>
        <w:jc w:val="both"/>
        <w:rPr>
          <w:rFonts w:ascii="Verdana" w:hAnsi="Verdana" w:cs="Arial"/>
          <w:sz w:val="24"/>
          <w:szCs w:val="24"/>
        </w:rPr>
      </w:pPr>
    </w:p>
    <w:p w14:paraId="7C9B9C39" w14:textId="77777777" w:rsidR="00AA57E9" w:rsidRPr="006A24CC" w:rsidRDefault="00AA57E9" w:rsidP="006A24CC">
      <w:pPr>
        <w:spacing w:after="0" w:line="240" w:lineRule="auto"/>
        <w:jc w:val="both"/>
        <w:rPr>
          <w:rFonts w:ascii="Verdana" w:hAnsi="Verdana" w:cs="Arial"/>
          <w:sz w:val="24"/>
          <w:szCs w:val="24"/>
        </w:rPr>
      </w:pPr>
      <w:r w:rsidRPr="006A24CC">
        <w:rPr>
          <w:rFonts w:ascii="Verdana" w:hAnsi="Verdana" w:cs="Arial"/>
          <w:sz w:val="24"/>
          <w:szCs w:val="24"/>
        </w:rPr>
        <w:t>We want to promote a compassionate culture that is inclusive and equitable, thrives on diversity and one which actively addresses inequalities. We also recognise from Our Big Conversation that a sense of belonging is important to our people. We need to meet our legal responsibilities outlined in the Welsh Language Standards (enabling us to provide service user/patient centred care) and also the Equality Act 2010. We also have objectives to meet, such as those in the Anti-Racist Wales Action Plan and the Workforce Race Equality Standards (WRES).</w:t>
      </w:r>
    </w:p>
    <w:p w14:paraId="699431E7" w14:textId="77777777" w:rsidR="00224DE8" w:rsidRPr="006A24CC" w:rsidRDefault="00224DE8" w:rsidP="006A24CC">
      <w:pPr>
        <w:spacing w:after="0" w:line="240" w:lineRule="auto"/>
        <w:jc w:val="both"/>
        <w:rPr>
          <w:rFonts w:ascii="Verdana" w:hAnsi="Verdana" w:cs="Arial"/>
          <w:sz w:val="24"/>
          <w:szCs w:val="24"/>
        </w:rPr>
      </w:pPr>
    </w:p>
    <w:p w14:paraId="49382D1B" w14:textId="77777777" w:rsidR="00224DE8" w:rsidRPr="006A24CC" w:rsidRDefault="00224DE8" w:rsidP="006A24CC">
      <w:pPr>
        <w:spacing w:after="0" w:line="240" w:lineRule="auto"/>
        <w:jc w:val="both"/>
        <w:rPr>
          <w:rFonts w:ascii="Verdana" w:hAnsi="Verdana" w:cs="Arial"/>
          <w:sz w:val="24"/>
          <w:szCs w:val="24"/>
        </w:rPr>
      </w:pPr>
      <w:r w:rsidRPr="006A24CC">
        <w:rPr>
          <w:rFonts w:ascii="Verdana" w:hAnsi="Verdana" w:cs="Arial"/>
          <w:sz w:val="24"/>
          <w:szCs w:val="24"/>
        </w:rPr>
        <w:t>We have focused this period on achieving the following:</w:t>
      </w:r>
    </w:p>
    <w:p w14:paraId="5802781B" w14:textId="008BA514" w:rsidR="00802ADD" w:rsidRPr="006A24CC" w:rsidRDefault="00802ADD" w:rsidP="00403CBB">
      <w:pPr>
        <w:pStyle w:val="ListParagraph"/>
        <w:numPr>
          <w:ilvl w:val="0"/>
          <w:numId w:val="2"/>
        </w:numPr>
        <w:jc w:val="both"/>
        <w:rPr>
          <w:rFonts w:ascii="Verdana" w:hAnsi="Verdana" w:cs="Arial"/>
          <w:sz w:val="24"/>
          <w:szCs w:val="24"/>
        </w:rPr>
      </w:pPr>
      <w:r w:rsidRPr="006A24CC">
        <w:rPr>
          <w:rFonts w:ascii="Verdana" w:hAnsi="Verdana" w:cs="Arial"/>
          <w:sz w:val="24"/>
          <w:szCs w:val="24"/>
        </w:rPr>
        <w:t>The Health Boards Strategic Equality Plan, now referred to as ‘We All Belong’ outlines clear objectives for Workforce. The plan has been developed through engagement with diverse groups including, our staff and communities, and is regularly updated based on feedback and evidence, such as the Equality and Human Rights Commission’s “Is Wales Fairer” report. In addition to this we have received the 2025 WRES Report for the Health Board which will influence and shape the continued work as part of the Anti-racist Action Plan</w:t>
      </w:r>
    </w:p>
    <w:p w14:paraId="45DCFD26" w14:textId="49A09001" w:rsidR="00114716" w:rsidRPr="006A24CC" w:rsidRDefault="00120632" w:rsidP="00403CBB">
      <w:pPr>
        <w:pStyle w:val="ListParagraph"/>
        <w:numPr>
          <w:ilvl w:val="0"/>
          <w:numId w:val="2"/>
        </w:numPr>
        <w:jc w:val="both"/>
        <w:rPr>
          <w:rFonts w:ascii="Verdana" w:hAnsi="Verdana" w:cs="Arial"/>
          <w:sz w:val="24"/>
          <w:szCs w:val="24"/>
        </w:rPr>
      </w:pPr>
      <w:r>
        <w:rPr>
          <w:rFonts w:ascii="Verdana" w:hAnsi="Verdana" w:cs="Arial"/>
          <w:sz w:val="24"/>
          <w:szCs w:val="24"/>
        </w:rPr>
        <w:t xml:space="preserve">We </w:t>
      </w:r>
      <w:r w:rsidR="00114716" w:rsidRPr="006A24CC">
        <w:rPr>
          <w:rFonts w:ascii="Verdana" w:hAnsi="Verdana" w:cs="Arial"/>
          <w:sz w:val="24"/>
          <w:szCs w:val="24"/>
        </w:rPr>
        <w:t>have continued to support culture conversations to learn from and understand the experiences of our newly recruited Internationally Educated Nurses as part of their induction into the Health Board.</w:t>
      </w:r>
    </w:p>
    <w:p w14:paraId="6080DF50" w14:textId="663816D4" w:rsidR="00114716" w:rsidRPr="006A24CC" w:rsidRDefault="00114716" w:rsidP="00403CBB">
      <w:pPr>
        <w:pStyle w:val="ListParagraph"/>
        <w:numPr>
          <w:ilvl w:val="0"/>
          <w:numId w:val="2"/>
        </w:numPr>
        <w:jc w:val="both"/>
        <w:rPr>
          <w:rFonts w:ascii="Verdana" w:hAnsi="Verdana" w:cs="Arial"/>
          <w:sz w:val="24"/>
          <w:szCs w:val="24"/>
        </w:rPr>
      </w:pPr>
      <w:r w:rsidRPr="006A24CC">
        <w:rPr>
          <w:rFonts w:ascii="Verdana" w:hAnsi="Verdana" w:cs="Arial"/>
          <w:sz w:val="24"/>
          <w:szCs w:val="24"/>
        </w:rPr>
        <w:t xml:space="preserve">Recognising the changing needs of the workforce, </w:t>
      </w:r>
      <w:r w:rsidR="00530A76">
        <w:rPr>
          <w:rFonts w:ascii="Verdana" w:hAnsi="Verdana" w:cs="Arial"/>
          <w:sz w:val="24"/>
          <w:szCs w:val="24"/>
        </w:rPr>
        <w:t>we have</w:t>
      </w:r>
      <w:r w:rsidRPr="006A24CC">
        <w:rPr>
          <w:rFonts w:ascii="Verdana" w:hAnsi="Verdana" w:cs="Arial"/>
          <w:sz w:val="24"/>
          <w:szCs w:val="24"/>
        </w:rPr>
        <w:t xml:space="preserve"> adapted and further developed Optimise, </w:t>
      </w:r>
      <w:proofErr w:type="gramStart"/>
      <w:r w:rsidRPr="006A24CC">
        <w:rPr>
          <w:rFonts w:ascii="Verdana" w:hAnsi="Verdana" w:cs="Arial"/>
          <w:sz w:val="24"/>
          <w:szCs w:val="24"/>
        </w:rPr>
        <w:t>our</w:t>
      </w:r>
      <w:proofErr w:type="gramEnd"/>
      <w:r w:rsidRPr="006A24CC">
        <w:rPr>
          <w:rFonts w:ascii="Verdana" w:hAnsi="Verdana" w:cs="Arial"/>
          <w:sz w:val="24"/>
          <w:szCs w:val="24"/>
        </w:rPr>
        <w:t xml:space="preserve"> in house Womens development programme as part of our continued efforts towards addressing the Gender Pay Gap. Recognising there can be barriers for colleagues from underrepresented groups, and to support opportunities for all, the programme lead has worked closely with the Global Majority Forum to ensure colleagues who identify as BAME are supported to attend.</w:t>
      </w:r>
    </w:p>
    <w:p w14:paraId="2EFC70AF" w14:textId="35906B4B" w:rsidR="00114716" w:rsidRDefault="00114716" w:rsidP="00403CBB">
      <w:pPr>
        <w:pStyle w:val="ListParagraph"/>
        <w:numPr>
          <w:ilvl w:val="0"/>
          <w:numId w:val="2"/>
        </w:numPr>
        <w:jc w:val="both"/>
        <w:rPr>
          <w:rFonts w:ascii="Verdana" w:hAnsi="Verdana" w:cs="Arial"/>
          <w:sz w:val="24"/>
          <w:szCs w:val="24"/>
        </w:rPr>
      </w:pPr>
      <w:r w:rsidRPr="006A24CC">
        <w:rPr>
          <w:rFonts w:ascii="Verdana" w:hAnsi="Verdana" w:cs="Arial"/>
          <w:sz w:val="24"/>
          <w:szCs w:val="24"/>
        </w:rPr>
        <w:t xml:space="preserve">Following the </w:t>
      </w:r>
      <w:r w:rsidR="003B719F" w:rsidRPr="006A24CC">
        <w:rPr>
          <w:rFonts w:ascii="Verdana" w:hAnsi="Verdana" w:cs="Arial"/>
          <w:sz w:val="24"/>
          <w:szCs w:val="24"/>
        </w:rPr>
        <w:t xml:space="preserve">directive from Welsh Government, the NHS Wales Anti-racism e-learning package was mandated for all staff. </w:t>
      </w:r>
    </w:p>
    <w:p w14:paraId="7A8C5008" w14:textId="77777777" w:rsidR="00D8370B" w:rsidRPr="006565B9" w:rsidRDefault="00D8370B" w:rsidP="00403CBB">
      <w:pPr>
        <w:pStyle w:val="ListParagraph"/>
        <w:numPr>
          <w:ilvl w:val="0"/>
          <w:numId w:val="2"/>
        </w:numPr>
        <w:jc w:val="both"/>
        <w:rPr>
          <w:rFonts w:ascii="Verdana" w:hAnsi="Verdana" w:cs="Arial"/>
          <w:sz w:val="24"/>
          <w:szCs w:val="24"/>
        </w:rPr>
      </w:pPr>
      <w:r w:rsidRPr="006A24CC">
        <w:rPr>
          <w:rFonts w:ascii="Verdana" w:hAnsi="Verdana" w:cs="Arial"/>
          <w:sz w:val="24"/>
          <w:szCs w:val="24"/>
        </w:rPr>
        <w:t xml:space="preserve">Following the 2024 WRES report, a communication campaign was shared across the Health Board raising awareness about the importance of recording personal data on ESR. When comparing the data </w:t>
      </w:r>
      <w:r w:rsidRPr="006565B9">
        <w:rPr>
          <w:rFonts w:ascii="Verdana" w:hAnsi="Verdana" w:cs="Arial"/>
          <w:sz w:val="24"/>
          <w:szCs w:val="24"/>
        </w:rPr>
        <w:t xml:space="preserve">in the 2024 and 2025 WRES Reports the number of BAME colleagues their ethnicity data on ESR has increased from 10.3% to 11.9%. The 2025 report captures a slight increase in ethnic minority staff above a Band 5 (from 4.7% to 5.2%) and overall improved declaration of ethnicity with undeclared reducing from 14% to 12.6%. </w:t>
      </w:r>
    </w:p>
    <w:p w14:paraId="73E74EF2" w14:textId="77777777" w:rsidR="00D8370B" w:rsidRPr="006565B9" w:rsidRDefault="00D8370B" w:rsidP="00403CBB">
      <w:pPr>
        <w:pStyle w:val="ListParagraph"/>
        <w:numPr>
          <w:ilvl w:val="0"/>
          <w:numId w:val="2"/>
        </w:numPr>
        <w:jc w:val="both"/>
        <w:rPr>
          <w:rFonts w:ascii="Verdana" w:hAnsi="Verdana" w:cs="Arial"/>
          <w:sz w:val="24"/>
          <w:szCs w:val="24"/>
        </w:rPr>
      </w:pPr>
      <w:r w:rsidRPr="006565B9">
        <w:rPr>
          <w:rFonts w:ascii="Verdana" w:hAnsi="Verdana" w:cs="Arial"/>
          <w:sz w:val="24"/>
          <w:szCs w:val="24"/>
        </w:rPr>
        <w:t xml:space="preserve">Actively encouraged and supported a number of BAME colleagues from across the Health Board with their applications for the HEIW Stepping into Senior Leadership Programme through Coaching and Mentoring. At the time of writing this report we are awaiting feedback from HEIW on the number of applications received from SBUHB colleagues, and details of successful/unsuccessful applicants so we can ensure signposting to continued development support. </w:t>
      </w:r>
    </w:p>
    <w:p w14:paraId="32B5911A" w14:textId="77777777" w:rsidR="00D8370B" w:rsidRPr="006A24CC" w:rsidRDefault="00D8370B" w:rsidP="006E11CE">
      <w:pPr>
        <w:pStyle w:val="ListParagraph"/>
        <w:ind w:left="360"/>
        <w:jc w:val="both"/>
        <w:rPr>
          <w:rFonts w:ascii="Verdana" w:hAnsi="Verdana" w:cs="Arial"/>
          <w:sz w:val="24"/>
          <w:szCs w:val="24"/>
        </w:rPr>
      </w:pPr>
    </w:p>
    <w:p w14:paraId="40655F91" w14:textId="44BF097A" w:rsidR="00AA57E9" w:rsidRDefault="00AA57E9" w:rsidP="006A24CC">
      <w:pPr>
        <w:jc w:val="both"/>
        <w:rPr>
          <w:rFonts w:ascii="Verdana" w:hAnsi="Verdana" w:cs="Arial"/>
          <w:sz w:val="24"/>
          <w:szCs w:val="24"/>
        </w:rPr>
      </w:pPr>
      <w:r w:rsidRPr="006A24CC">
        <w:rPr>
          <w:rFonts w:ascii="Verdana" w:hAnsi="Verdana" w:cs="Arial"/>
          <w:sz w:val="24"/>
          <w:szCs w:val="24"/>
        </w:rPr>
        <w:t xml:space="preserve">The main people metric used to assess progress against this aim </w:t>
      </w:r>
      <w:r w:rsidR="00620845" w:rsidRPr="006A24CC">
        <w:rPr>
          <w:rFonts w:ascii="Verdana" w:hAnsi="Verdana" w:cs="Arial"/>
          <w:sz w:val="24"/>
          <w:szCs w:val="24"/>
        </w:rPr>
        <w:t>will be t</w:t>
      </w:r>
      <w:r w:rsidRPr="006A24CC">
        <w:rPr>
          <w:rFonts w:ascii="Verdana" w:hAnsi="Verdana" w:cs="Arial"/>
          <w:sz w:val="24"/>
          <w:szCs w:val="24"/>
        </w:rPr>
        <w:t>he</w:t>
      </w:r>
      <w:r w:rsidR="00095455">
        <w:rPr>
          <w:rFonts w:ascii="Verdana" w:hAnsi="Verdana" w:cs="Arial"/>
          <w:sz w:val="24"/>
          <w:szCs w:val="24"/>
        </w:rPr>
        <w:t xml:space="preserve"> percentage</w:t>
      </w:r>
      <w:r w:rsidRPr="006A24CC">
        <w:rPr>
          <w:rFonts w:ascii="Verdana" w:hAnsi="Verdana" w:cs="Arial"/>
          <w:sz w:val="24"/>
          <w:szCs w:val="24"/>
        </w:rPr>
        <w:t xml:space="preserve"> of</w:t>
      </w:r>
      <w:r w:rsidRPr="006A24CC">
        <w:rPr>
          <w:rFonts w:ascii="Verdana" w:eastAsia="Times New Roman" w:hAnsi="Verdana" w:cs="Calibri"/>
          <w:b/>
          <w:bCs/>
          <w:sz w:val="24"/>
          <w:szCs w:val="24"/>
          <w:lang w:eastAsia="en-GB"/>
        </w:rPr>
        <w:t xml:space="preserve"> </w:t>
      </w:r>
      <w:r w:rsidRPr="006A24CC">
        <w:rPr>
          <w:rFonts w:ascii="Verdana" w:hAnsi="Verdana" w:cs="Arial"/>
          <w:sz w:val="24"/>
          <w:szCs w:val="24"/>
        </w:rPr>
        <w:t>respondents agreeing that the organisation respects individual differences</w:t>
      </w:r>
      <w:r w:rsidR="0089666E" w:rsidRPr="006A24CC">
        <w:rPr>
          <w:rFonts w:ascii="Verdana" w:hAnsi="Verdana" w:cs="Arial"/>
          <w:sz w:val="24"/>
          <w:szCs w:val="24"/>
        </w:rPr>
        <w:t xml:space="preserve"> (e.g. culture, working styles, backgrounds, ideas)</w:t>
      </w:r>
      <w:r w:rsidRPr="006A24CC">
        <w:rPr>
          <w:rFonts w:ascii="Verdana" w:hAnsi="Verdana" w:cs="Arial"/>
          <w:sz w:val="24"/>
          <w:szCs w:val="24"/>
        </w:rPr>
        <w:t xml:space="preserve">, </w:t>
      </w:r>
      <w:r w:rsidR="006D2754" w:rsidRPr="006A24CC">
        <w:rPr>
          <w:rFonts w:ascii="Verdana" w:hAnsi="Verdana" w:cs="Arial"/>
          <w:sz w:val="24"/>
          <w:szCs w:val="24"/>
        </w:rPr>
        <w:t xml:space="preserve">as </w:t>
      </w:r>
      <w:r w:rsidRPr="006A24CC">
        <w:rPr>
          <w:rFonts w:ascii="Verdana" w:hAnsi="Verdana" w:cs="Arial"/>
          <w:sz w:val="24"/>
          <w:szCs w:val="24"/>
        </w:rPr>
        <w:t>reported via the NHS Wales Staff Survey.</w:t>
      </w:r>
      <w:r w:rsidRPr="006A24CC">
        <w:rPr>
          <w:rFonts w:ascii="Verdana" w:eastAsia="Times New Roman" w:hAnsi="Verdana" w:cs="Calibri"/>
          <w:b/>
          <w:bCs/>
          <w:sz w:val="24"/>
          <w:szCs w:val="24"/>
          <w:lang w:eastAsia="en-GB"/>
        </w:rPr>
        <w:t xml:space="preserve"> </w:t>
      </w:r>
      <w:r w:rsidR="00620845" w:rsidRPr="006A24CC">
        <w:rPr>
          <w:rFonts w:ascii="Verdana" w:hAnsi="Verdana" w:cs="Arial"/>
          <w:sz w:val="24"/>
          <w:szCs w:val="24"/>
        </w:rPr>
        <w:t>However</w:t>
      </w:r>
      <w:r w:rsidR="006565B9">
        <w:rPr>
          <w:rFonts w:ascii="Verdana" w:hAnsi="Verdana" w:cs="Arial"/>
          <w:sz w:val="24"/>
          <w:szCs w:val="24"/>
        </w:rPr>
        <w:t xml:space="preserve">, </w:t>
      </w:r>
      <w:r w:rsidR="00620845" w:rsidRPr="006A24CC">
        <w:rPr>
          <w:rFonts w:ascii="Verdana" w:hAnsi="Verdana" w:cs="Arial"/>
          <w:sz w:val="24"/>
          <w:szCs w:val="24"/>
        </w:rPr>
        <w:t xml:space="preserve">as this question was new for the 2023 staff survey, there is no comparable data to identify a </w:t>
      </w:r>
      <w:r w:rsidR="00620845" w:rsidRPr="006A24CC">
        <w:rPr>
          <w:rFonts w:ascii="Verdana" w:hAnsi="Verdana" w:cs="Arial"/>
          <w:sz w:val="24"/>
          <w:szCs w:val="24"/>
        </w:rPr>
        <w:lastRenderedPageBreak/>
        <w:t>trend as yet. The trend will therefore be reviewed following the next annual survey and/or as we start to introduce pulse surveys.</w:t>
      </w:r>
    </w:p>
    <w:p w14:paraId="56C4B16E" w14:textId="77777777" w:rsidR="00095455" w:rsidRPr="003344FE" w:rsidRDefault="00095455" w:rsidP="00095455">
      <w:pPr>
        <w:spacing w:after="0" w:line="240" w:lineRule="auto"/>
        <w:jc w:val="both"/>
        <w:rPr>
          <w:rFonts w:ascii="Verdana" w:hAnsi="Verdana" w:cs="Arial"/>
          <w:sz w:val="24"/>
          <w:szCs w:val="24"/>
        </w:rPr>
      </w:pPr>
      <w:r w:rsidRPr="003344FE">
        <w:rPr>
          <w:rFonts w:ascii="Verdana" w:hAnsi="Verdana" w:cs="Arial"/>
          <w:sz w:val="24"/>
          <w:szCs w:val="24"/>
        </w:rPr>
        <w:t>T</w:t>
      </w:r>
      <w:r>
        <w:rPr>
          <w:rFonts w:ascii="Verdana" w:hAnsi="Verdana" w:cs="Arial"/>
          <w:sz w:val="24"/>
          <w:szCs w:val="24"/>
        </w:rPr>
        <w:t xml:space="preserve">he following metrics are monitored to </w:t>
      </w:r>
      <w:r w:rsidRPr="003344FE">
        <w:rPr>
          <w:rFonts w:ascii="Verdana" w:hAnsi="Verdana" w:cs="Arial"/>
          <w:sz w:val="24"/>
          <w:szCs w:val="24"/>
        </w:rPr>
        <w:t xml:space="preserve">review </w:t>
      </w:r>
      <w:r>
        <w:rPr>
          <w:rFonts w:ascii="Verdana" w:hAnsi="Verdana" w:cs="Arial"/>
          <w:sz w:val="24"/>
          <w:szCs w:val="24"/>
        </w:rPr>
        <w:t xml:space="preserve">our </w:t>
      </w:r>
      <w:r w:rsidRPr="003344FE">
        <w:rPr>
          <w:rFonts w:ascii="Verdana" w:hAnsi="Verdana" w:cs="Arial"/>
          <w:sz w:val="24"/>
          <w:szCs w:val="24"/>
        </w:rPr>
        <w:t>progress against this aim</w:t>
      </w:r>
      <w:r>
        <w:rPr>
          <w:rFonts w:ascii="Verdana" w:hAnsi="Verdana" w:cs="Arial"/>
          <w:sz w:val="24"/>
          <w:szCs w:val="24"/>
        </w:rPr>
        <w:t>:</w:t>
      </w:r>
    </w:p>
    <w:p w14:paraId="63FDF402" w14:textId="77777777" w:rsidR="00F578B1" w:rsidRPr="006A24CC" w:rsidRDefault="00F578B1" w:rsidP="006A24CC">
      <w:pPr>
        <w:spacing w:after="0" w:line="240" w:lineRule="auto"/>
        <w:jc w:val="both"/>
        <w:rPr>
          <w:rFonts w:ascii="Verdana" w:hAnsi="Verdana" w:cs="Arial"/>
          <w:sz w:val="24"/>
          <w:szCs w:val="24"/>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81"/>
        <w:gridCol w:w="1750"/>
        <w:gridCol w:w="1942"/>
        <w:gridCol w:w="1448"/>
      </w:tblGrid>
      <w:tr w:rsidR="00BB60D6" w:rsidRPr="006A24CC" w14:paraId="449C9C06" w14:textId="0C2ED22D" w:rsidTr="00BB60D6">
        <w:trPr>
          <w:trHeight w:val="143"/>
        </w:trPr>
        <w:tc>
          <w:tcPr>
            <w:tcW w:w="4194" w:type="dxa"/>
          </w:tcPr>
          <w:p w14:paraId="5207DC9F" w14:textId="76E14CFE" w:rsidR="00BB60D6" w:rsidRPr="006A24CC" w:rsidRDefault="00BB60D6" w:rsidP="006A24CC">
            <w:pPr>
              <w:spacing w:after="0" w:line="240" w:lineRule="auto"/>
              <w:jc w:val="both"/>
              <w:rPr>
                <w:rFonts w:ascii="Verdana" w:eastAsia="Times New Roman" w:hAnsi="Verdana" w:cs="Arial"/>
                <w:bCs/>
                <w:sz w:val="24"/>
                <w:szCs w:val="24"/>
                <w:lang w:eastAsia="en-GB"/>
              </w:rPr>
            </w:pPr>
            <w:r w:rsidRPr="006A24CC">
              <w:rPr>
                <w:rFonts w:ascii="Verdana" w:hAnsi="Verdana" w:cs="Arial"/>
                <w:b/>
                <w:bCs/>
                <w:sz w:val="24"/>
                <w:szCs w:val="24"/>
              </w:rPr>
              <w:t>Performance Indicator</w:t>
            </w:r>
          </w:p>
        </w:tc>
        <w:tc>
          <w:tcPr>
            <w:tcW w:w="1913" w:type="dxa"/>
          </w:tcPr>
          <w:p w14:paraId="12A7A61F" w14:textId="1006AA58" w:rsidR="00BB60D6" w:rsidRPr="006A24CC" w:rsidRDefault="00BB60D6" w:rsidP="006A24CC">
            <w:pPr>
              <w:spacing w:after="0" w:line="240" w:lineRule="auto"/>
              <w:jc w:val="both"/>
              <w:rPr>
                <w:rFonts w:ascii="Verdana" w:hAnsi="Verdana" w:cs="Arial"/>
                <w:b/>
                <w:bCs/>
                <w:sz w:val="24"/>
                <w:szCs w:val="24"/>
              </w:rPr>
            </w:pPr>
            <w:r w:rsidRPr="006A24CC">
              <w:rPr>
                <w:rFonts w:ascii="Verdana" w:hAnsi="Verdana" w:cs="Arial"/>
                <w:b/>
                <w:bCs/>
                <w:sz w:val="24"/>
                <w:szCs w:val="24"/>
              </w:rPr>
              <w:t>Aim</w:t>
            </w:r>
          </w:p>
        </w:tc>
        <w:tc>
          <w:tcPr>
            <w:tcW w:w="1457" w:type="dxa"/>
          </w:tcPr>
          <w:p w14:paraId="22329615" w14:textId="6E7493DD" w:rsidR="00BB60D6" w:rsidRPr="006A24CC" w:rsidRDefault="00BB60D6" w:rsidP="006A24CC">
            <w:pPr>
              <w:spacing w:after="0" w:line="240" w:lineRule="auto"/>
              <w:jc w:val="both"/>
              <w:rPr>
                <w:rFonts w:ascii="Verdana" w:hAnsi="Verdana" w:cs="Arial"/>
                <w:sz w:val="24"/>
                <w:szCs w:val="24"/>
              </w:rPr>
            </w:pPr>
            <w:r w:rsidRPr="006A24CC">
              <w:rPr>
                <w:rFonts w:ascii="Verdana" w:hAnsi="Verdana" w:cs="Arial"/>
                <w:b/>
                <w:bCs/>
                <w:sz w:val="24"/>
                <w:szCs w:val="24"/>
              </w:rPr>
              <w:t>Current Performance</w:t>
            </w:r>
          </w:p>
        </w:tc>
        <w:tc>
          <w:tcPr>
            <w:tcW w:w="1457" w:type="dxa"/>
          </w:tcPr>
          <w:p w14:paraId="7B41B12E" w14:textId="09597DEC" w:rsidR="00BB60D6" w:rsidRPr="006A24CC" w:rsidRDefault="00BB60D6" w:rsidP="006A24CC">
            <w:pPr>
              <w:spacing w:after="0" w:line="240" w:lineRule="auto"/>
              <w:jc w:val="both"/>
              <w:rPr>
                <w:rFonts w:ascii="Verdana" w:hAnsi="Verdana" w:cs="Arial"/>
                <w:sz w:val="24"/>
                <w:szCs w:val="24"/>
              </w:rPr>
            </w:pPr>
            <w:r w:rsidRPr="006A24CC">
              <w:rPr>
                <w:rFonts w:ascii="Verdana" w:hAnsi="Verdana" w:cs="Arial"/>
                <w:b/>
                <w:bCs/>
                <w:sz w:val="24"/>
                <w:szCs w:val="24"/>
              </w:rPr>
              <w:t>Trend</w:t>
            </w:r>
          </w:p>
        </w:tc>
      </w:tr>
      <w:tr w:rsidR="00BB60D6" w:rsidRPr="006A24CC" w14:paraId="77C6CE6D" w14:textId="77C741ED" w:rsidTr="00BB60D6">
        <w:trPr>
          <w:trHeight w:val="143"/>
        </w:trPr>
        <w:tc>
          <w:tcPr>
            <w:tcW w:w="4194" w:type="dxa"/>
          </w:tcPr>
          <w:p w14:paraId="2086D0F0" w14:textId="498DE115" w:rsidR="00BB60D6" w:rsidRPr="006A24CC" w:rsidRDefault="00BB60D6" w:rsidP="006A24CC">
            <w:pPr>
              <w:spacing w:after="0" w:line="240" w:lineRule="auto"/>
              <w:jc w:val="both"/>
              <w:rPr>
                <w:rFonts w:ascii="Verdana" w:hAnsi="Verdana" w:cs="Arial"/>
                <w:sz w:val="24"/>
                <w:szCs w:val="24"/>
              </w:rPr>
            </w:pPr>
            <w:r w:rsidRPr="006A24CC">
              <w:rPr>
                <w:rFonts w:ascii="Verdana" w:eastAsia="Times New Roman" w:hAnsi="Verdana" w:cs="Arial"/>
                <w:bCs/>
                <w:sz w:val="24"/>
                <w:szCs w:val="24"/>
                <w:lang w:eastAsia="en-GB"/>
              </w:rPr>
              <w:t xml:space="preserve">% NHS Staff Survey respondents agreeing that the organisation respects individual differences </w:t>
            </w:r>
          </w:p>
        </w:tc>
        <w:tc>
          <w:tcPr>
            <w:tcW w:w="1913" w:type="dxa"/>
          </w:tcPr>
          <w:p w14:paraId="6F0A435A" w14:textId="068DC989" w:rsidR="00BB60D6" w:rsidRPr="006A24CC" w:rsidRDefault="00BB60D6" w:rsidP="006A24CC">
            <w:pPr>
              <w:spacing w:after="0" w:line="240" w:lineRule="auto"/>
              <w:jc w:val="both"/>
              <w:rPr>
                <w:rFonts w:ascii="Verdana" w:hAnsi="Verdana" w:cs="Arial"/>
                <w:sz w:val="24"/>
                <w:szCs w:val="24"/>
              </w:rPr>
            </w:pPr>
            <w:r w:rsidRPr="006A24CC">
              <w:rPr>
                <w:rFonts w:ascii="Verdana" w:hAnsi="Verdana" w:cs="Arial"/>
                <w:sz w:val="24"/>
                <w:szCs w:val="24"/>
              </w:rPr>
              <w:t>TBC</w:t>
            </w:r>
          </w:p>
        </w:tc>
        <w:tc>
          <w:tcPr>
            <w:tcW w:w="1457" w:type="dxa"/>
          </w:tcPr>
          <w:p w14:paraId="5ED314EF" w14:textId="055179B6" w:rsidR="00BB60D6" w:rsidRPr="006A24CC" w:rsidRDefault="00BB60D6" w:rsidP="006A24CC">
            <w:pPr>
              <w:spacing w:after="0" w:line="240" w:lineRule="auto"/>
              <w:jc w:val="both"/>
              <w:rPr>
                <w:rFonts w:ascii="Verdana" w:hAnsi="Verdana" w:cs="Arial"/>
                <w:sz w:val="24"/>
                <w:szCs w:val="24"/>
              </w:rPr>
            </w:pPr>
            <w:r w:rsidRPr="006A24CC">
              <w:rPr>
                <w:rFonts w:ascii="Verdana" w:hAnsi="Verdana" w:cs="Arial"/>
                <w:sz w:val="24"/>
                <w:szCs w:val="24"/>
              </w:rPr>
              <w:t>6</w:t>
            </w:r>
            <w:r w:rsidR="008A0418" w:rsidRPr="006A24CC">
              <w:rPr>
                <w:rFonts w:ascii="Verdana" w:hAnsi="Verdana" w:cs="Arial"/>
                <w:sz w:val="24"/>
                <w:szCs w:val="24"/>
              </w:rPr>
              <w:t>4</w:t>
            </w:r>
            <w:r w:rsidRPr="006A24CC">
              <w:rPr>
                <w:rFonts w:ascii="Verdana" w:hAnsi="Verdana" w:cs="Arial"/>
                <w:sz w:val="24"/>
                <w:szCs w:val="24"/>
              </w:rPr>
              <w:t>%</w:t>
            </w:r>
          </w:p>
        </w:tc>
        <w:tc>
          <w:tcPr>
            <w:tcW w:w="1457" w:type="dxa"/>
          </w:tcPr>
          <w:p w14:paraId="32391490" w14:textId="07570C88" w:rsidR="00BB60D6" w:rsidRPr="006A24CC" w:rsidRDefault="00BB60D6" w:rsidP="006A24CC">
            <w:pPr>
              <w:spacing w:after="0" w:line="240" w:lineRule="auto"/>
              <w:jc w:val="both"/>
              <w:rPr>
                <w:rFonts w:ascii="Verdana" w:hAnsi="Verdana" w:cs="Arial"/>
                <w:sz w:val="24"/>
                <w:szCs w:val="24"/>
              </w:rPr>
            </w:pPr>
            <w:r w:rsidRPr="006A24CC">
              <w:rPr>
                <w:rFonts w:ascii="Verdana" w:hAnsi="Verdana" w:cs="Arial"/>
                <w:sz w:val="24"/>
                <w:szCs w:val="24"/>
              </w:rPr>
              <w:t>N/A (available 2025)</w:t>
            </w:r>
          </w:p>
        </w:tc>
      </w:tr>
    </w:tbl>
    <w:p w14:paraId="79AA77D4" w14:textId="77777777" w:rsidR="00F578B1" w:rsidRPr="006A24CC" w:rsidRDefault="00F578B1" w:rsidP="006A24CC">
      <w:pPr>
        <w:spacing w:after="0" w:line="240" w:lineRule="auto"/>
        <w:jc w:val="both"/>
        <w:rPr>
          <w:rFonts w:ascii="Verdana" w:hAnsi="Verdana" w:cs="Arial"/>
          <w:sz w:val="24"/>
          <w:szCs w:val="24"/>
        </w:rPr>
      </w:pPr>
    </w:p>
    <w:p w14:paraId="6D290429" w14:textId="77777777" w:rsidR="00653AEC" w:rsidRPr="006A24CC" w:rsidRDefault="00653AEC" w:rsidP="006A24CC">
      <w:pPr>
        <w:pStyle w:val="ListParagraph"/>
        <w:spacing w:after="0" w:line="240" w:lineRule="auto"/>
        <w:jc w:val="both"/>
        <w:rPr>
          <w:rFonts w:ascii="Verdana" w:hAnsi="Verdana" w:cs="Arial"/>
          <w:b/>
          <w:sz w:val="24"/>
          <w:szCs w:val="24"/>
        </w:rPr>
      </w:pPr>
    </w:p>
    <w:p w14:paraId="6D29042A" w14:textId="1D7A29BB" w:rsidR="00653AEC" w:rsidRPr="006A24CC" w:rsidRDefault="00653AEC" w:rsidP="006A24CC">
      <w:pPr>
        <w:pStyle w:val="ListParagraph"/>
        <w:numPr>
          <w:ilvl w:val="0"/>
          <w:numId w:val="1"/>
        </w:numPr>
        <w:spacing w:after="0" w:line="240" w:lineRule="auto"/>
        <w:jc w:val="both"/>
        <w:rPr>
          <w:rFonts w:ascii="Verdana" w:hAnsi="Verdana" w:cs="Arial"/>
          <w:b/>
          <w:sz w:val="24"/>
          <w:szCs w:val="24"/>
        </w:rPr>
      </w:pPr>
      <w:r w:rsidRPr="006A24CC">
        <w:rPr>
          <w:rFonts w:ascii="Verdana" w:hAnsi="Verdana" w:cs="Arial"/>
          <w:b/>
          <w:sz w:val="24"/>
          <w:szCs w:val="24"/>
        </w:rPr>
        <w:t>RECOMMENDATION</w:t>
      </w:r>
    </w:p>
    <w:p w14:paraId="32B9ADF4" w14:textId="77777777" w:rsidR="008C3526" w:rsidRDefault="002D0C8A" w:rsidP="002D0C8A">
      <w:pPr>
        <w:spacing w:after="0" w:line="240" w:lineRule="auto"/>
        <w:jc w:val="both"/>
        <w:rPr>
          <w:rFonts w:ascii="Verdana" w:hAnsi="Verdana" w:cs="Arial"/>
          <w:sz w:val="24"/>
          <w:szCs w:val="24"/>
        </w:rPr>
      </w:pPr>
      <w:r>
        <w:rPr>
          <w:rFonts w:ascii="Verdana" w:hAnsi="Verdana" w:cs="Arial"/>
          <w:sz w:val="24"/>
          <w:szCs w:val="24"/>
        </w:rPr>
        <w:t>The Committee is asked to</w:t>
      </w:r>
      <w:r w:rsidR="008C3526">
        <w:rPr>
          <w:rFonts w:ascii="Verdana" w:hAnsi="Verdana" w:cs="Arial"/>
          <w:sz w:val="24"/>
          <w:szCs w:val="24"/>
        </w:rPr>
        <w:t xml:space="preserve">; </w:t>
      </w:r>
    </w:p>
    <w:p w14:paraId="729F9B1C" w14:textId="1B63D24F" w:rsidR="0076163D" w:rsidRPr="008C3526" w:rsidRDefault="002D0C8A" w:rsidP="008C3526">
      <w:pPr>
        <w:pStyle w:val="ListParagraph"/>
        <w:numPr>
          <w:ilvl w:val="0"/>
          <w:numId w:val="18"/>
        </w:numPr>
        <w:spacing w:after="0" w:line="240" w:lineRule="auto"/>
        <w:jc w:val="both"/>
        <w:rPr>
          <w:rFonts w:ascii="Verdana" w:hAnsi="Verdana" w:cs="Arial"/>
          <w:sz w:val="24"/>
          <w:szCs w:val="24"/>
        </w:rPr>
      </w:pPr>
      <w:r w:rsidRPr="008C3526">
        <w:rPr>
          <w:rFonts w:ascii="Verdana" w:hAnsi="Verdana" w:cs="Arial"/>
          <w:b/>
          <w:bCs/>
          <w:sz w:val="24"/>
          <w:szCs w:val="24"/>
        </w:rPr>
        <w:t xml:space="preserve"> </w:t>
      </w:r>
      <w:r w:rsidR="008C3526" w:rsidRPr="008C3526">
        <w:rPr>
          <w:rFonts w:ascii="Verdana" w:hAnsi="Verdana" w:cs="Arial"/>
          <w:b/>
          <w:bCs/>
          <w:sz w:val="24"/>
          <w:szCs w:val="24"/>
        </w:rPr>
        <w:t>Receive</w:t>
      </w:r>
      <w:r w:rsidR="008C3526">
        <w:rPr>
          <w:rFonts w:ascii="Verdana" w:hAnsi="Verdana" w:cs="Arial"/>
          <w:sz w:val="24"/>
          <w:szCs w:val="24"/>
        </w:rPr>
        <w:t xml:space="preserve"> </w:t>
      </w:r>
      <w:r w:rsidRPr="008C3526">
        <w:rPr>
          <w:rFonts w:ascii="Verdana" w:hAnsi="Verdana" w:cs="Arial"/>
          <w:sz w:val="24"/>
          <w:szCs w:val="24"/>
        </w:rPr>
        <w:t>the report which is provided for assurance.</w:t>
      </w:r>
    </w:p>
    <w:p w14:paraId="2DDB40C6" w14:textId="77777777" w:rsidR="009A7096" w:rsidRDefault="009A7096" w:rsidP="006A24CC">
      <w:pPr>
        <w:jc w:val="both"/>
        <w:rPr>
          <w:rFonts w:ascii="Verdana" w:hAnsi="Verdana" w:cs="Arial"/>
          <w:b/>
          <w:sz w:val="24"/>
          <w:szCs w:val="24"/>
        </w:rPr>
      </w:pPr>
    </w:p>
    <w:p w14:paraId="77FE3E54" w14:textId="77777777" w:rsidR="008F189E" w:rsidRDefault="008F189E" w:rsidP="006A24CC">
      <w:pPr>
        <w:jc w:val="both"/>
        <w:rPr>
          <w:rFonts w:ascii="Verdana" w:hAnsi="Verdana" w:cs="Arial"/>
          <w:b/>
          <w:sz w:val="24"/>
          <w:szCs w:val="24"/>
        </w:rPr>
      </w:pPr>
    </w:p>
    <w:p w14:paraId="69D7EAB6" w14:textId="77777777" w:rsidR="008F189E" w:rsidRDefault="008F189E" w:rsidP="006A24CC">
      <w:pPr>
        <w:jc w:val="both"/>
        <w:rPr>
          <w:rFonts w:ascii="Verdana" w:hAnsi="Verdana" w:cs="Arial"/>
          <w:b/>
          <w:sz w:val="24"/>
          <w:szCs w:val="24"/>
        </w:rPr>
      </w:pPr>
    </w:p>
    <w:p w14:paraId="0AA98C00" w14:textId="77777777" w:rsidR="008F189E" w:rsidRDefault="008F189E" w:rsidP="006A24CC">
      <w:pPr>
        <w:jc w:val="both"/>
        <w:rPr>
          <w:rFonts w:ascii="Verdana" w:hAnsi="Verdana" w:cs="Arial"/>
          <w:b/>
          <w:sz w:val="24"/>
          <w:szCs w:val="24"/>
        </w:rPr>
      </w:pPr>
    </w:p>
    <w:p w14:paraId="513C07D2" w14:textId="77777777" w:rsidR="008F189E" w:rsidRDefault="008F189E" w:rsidP="006A24CC">
      <w:pPr>
        <w:jc w:val="both"/>
        <w:rPr>
          <w:rFonts w:ascii="Verdana" w:hAnsi="Verdana" w:cs="Arial"/>
          <w:b/>
          <w:sz w:val="24"/>
          <w:szCs w:val="24"/>
        </w:rPr>
      </w:pPr>
    </w:p>
    <w:p w14:paraId="5EDDE118" w14:textId="77777777" w:rsidR="008F189E" w:rsidRDefault="008F189E" w:rsidP="006A24CC">
      <w:pPr>
        <w:jc w:val="both"/>
        <w:rPr>
          <w:rFonts w:ascii="Verdana" w:hAnsi="Verdana" w:cs="Arial"/>
          <w:b/>
          <w:sz w:val="24"/>
          <w:szCs w:val="24"/>
        </w:rPr>
      </w:pPr>
    </w:p>
    <w:p w14:paraId="0B20D536" w14:textId="77777777" w:rsidR="008F189E" w:rsidRDefault="008F189E" w:rsidP="006A24CC">
      <w:pPr>
        <w:jc w:val="both"/>
        <w:rPr>
          <w:rFonts w:ascii="Verdana" w:hAnsi="Verdana" w:cs="Arial"/>
          <w:b/>
          <w:sz w:val="24"/>
          <w:szCs w:val="24"/>
        </w:rPr>
      </w:pPr>
    </w:p>
    <w:p w14:paraId="6D91A8D6" w14:textId="77777777" w:rsidR="008F189E" w:rsidRDefault="008F189E" w:rsidP="006A24CC">
      <w:pPr>
        <w:jc w:val="both"/>
        <w:rPr>
          <w:rFonts w:ascii="Verdana" w:hAnsi="Verdana" w:cs="Arial"/>
          <w:b/>
          <w:sz w:val="24"/>
          <w:szCs w:val="24"/>
        </w:rPr>
      </w:pPr>
    </w:p>
    <w:p w14:paraId="129F4498" w14:textId="77777777" w:rsidR="008F189E" w:rsidRDefault="008F189E" w:rsidP="006A24CC">
      <w:pPr>
        <w:jc w:val="both"/>
        <w:rPr>
          <w:rFonts w:ascii="Verdana" w:hAnsi="Verdana" w:cs="Arial"/>
          <w:b/>
          <w:sz w:val="24"/>
          <w:szCs w:val="24"/>
        </w:rPr>
      </w:pPr>
    </w:p>
    <w:p w14:paraId="2E2774A7" w14:textId="77777777" w:rsidR="008F189E" w:rsidRDefault="008F189E" w:rsidP="006A24CC">
      <w:pPr>
        <w:jc w:val="both"/>
        <w:rPr>
          <w:rFonts w:ascii="Verdana" w:hAnsi="Verdana" w:cs="Arial"/>
          <w:b/>
          <w:sz w:val="24"/>
          <w:szCs w:val="24"/>
        </w:rPr>
      </w:pPr>
    </w:p>
    <w:p w14:paraId="7EDB0DC1" w14:textId="77777777" w:rsidR="008F189E" w:rsidRDefault="008F189E" w:rsidP="006A24CC">
      <w:pPr>
        <w:jc w:val="both"/>
        <w:rPr>
          <w:rFonts w:ascii="Verdana" w:hAnsi="Verdana" w:cs="Arial"/>
          <w:b/>
          <w:sz w:val="24"/>
          <w:szCs w:val="24"/>
        </w:rPr>
      </w:pPr>
    </w:p>
    <w:p w14:paraId="3767EC62" w14:textId="77777777" w:rsidR="008F189E" w:rsidRDefault="008F189E" w:rsidP="006A24CC">
      <w:pPr>
        <w:jc w:val="both"/>
        <w:rPr>
          <w:rFonts w:ascii="Verdana" w:hAnsi="Verdana" w:cs="Arial"/>
          <w:b/>
          <w:sz w:val="24"/>
          <w:szCs w:val="24"/>
        </w:rPr>
      </w:pPr>
    </w:p>
    <w:p w14:paraId="54691E57" w14:textId="77777777" w:rsidR="008F189E" w:rsidRDefault="008F189E" w:rsidP="006A24CC">
      <w:pPr>
        <w:jc w:val="both"/>
        <w:rPr>
          <w:rFonts w:ascii="Verdana" w:hAnsi="Verdana" w:cs="Arial"/>
          <w:b/>
          <w:sz w:val="24"/>
          <w:szCs w:val="24"/>
        </w:rPr>
      </w:pPr>
    </w:p>
    <w:p w14:paraId="0F2DC8DB" w14:textId="77777777" w:rsidR="008F189E" w:rsidRDefault="008F189E" w:rsidP="006A24CC">
      <w:pPr>
        <w:jc w:val="both"/>
        <w:rPr>
          <w:rFonts w:ascii="Verdana" w:hAnsi="Verdana" w:cs="Arial"/>
          <w:b/>
          <w:sz w:val="24"/>
          <w:szCs w:val="24"/>
        </w:rPr>
      </w:pPr>
    </w:p>
    <w:p w14:paraId="2DAD0FE6" w14:textId="77777777" w:rsidR="008F189E" w:rsidRDefault="008F189E" w:rsidP="006A24CC">
      <w:pPr>
        <w:jc w:val="both"/>
        <w:rPr>
          <w:rFonts w:ascii="Verdana" w:hAnsi="Verdana" w:cs="Arial"/>
          <w:b/>
          <w:sz w:val="24"/>
          <w:szCs w:val="24"/>
        </w:rPr>
      </w:pPr>
    </w:p>
    <w:p w14:paraId="4F77B434" w14:textId="77777777" w:rsidR="008F189E" w:rsidRDefault="008F189E" w:rsidP="006A24CC">
      <w:pPr>
        <w:jc w:val="both"/>
        <w:rPr>
          <w:rFonts w:ascii="Verdana" w:hAnsi="Verdana" w:cs="Arial"/>
          <w:b/>
          <w:sz w:val="24"/>
          <w:szCs w:val="24"/>
        </w:rPr>
      </w:pPr>
    </w:p>
    <w:p w14:paraId="1533C4D7" w14:textId="77777777" w:rsidR="008F189E" w:rsidRDefault="008F189E" w:rsidP="006A24CC">
      <w:pPr>
        <w:jc w:val="both"/>
        <w:rPr>
          <w:rFonts w:ascii="Verdana" w:hAnsi="Verdana" w:cs="Arial"/>
          <w:b/>
          <w:sz w:val="24"/>
          <w:szCs w:val="24"/>
        </w:rPr>
      </w:pPr>
    </w:p>
    <w:p w14:paraId="3D42593A" w14:textId="77777777" w:rsidR="008F189E" w:rsidRDefault="008F189E" w:rsidP="006A24CC">
      <w:pPr>
        <w:jc w:val="both"/>
        <w:rPr>
          <w:rFonts w:ascii="Verdana" w:hAnsi="Verdana" w:cs="Arial"/>
          <w:b/>
          <w:sz w:val="24"/>
          <w:szCs w:val="24"/>
        </w:rPr>
      </w:pPr>
    </w:p>
    <w:p w14:paraId="1E2F57A2" w14:textId="77777777" w:rsidR="008F189E" w:rsidRDefault="008F189E" w:rsidP="006A24CC">
      <w:pPr>
        <w:jc w:val="both"/>
        <w:rPr>
          <w:rFonts w:ascii="Verdana" w:hAnsi="Verdana" w:cs="Arial"/>
          <w:b/>
          <w:sz w:val="24"/>
          <w:szCs w:val="24"/>
        </w:rPr>
      </w:pPr>
    </w:p>
    <w:p w14:paraId="0518BD09" w14:textId="77777777" w:rsidR="008F189E" w:rsidRDefault="008F189E" w:rsidP="006A24CC">
      <w:pPr>
        <w:jc w:val="both"/>
        <w:rPr>
          <w:rFonts w:ascii="Verdana" w:hAnsi="Verdana" w:cs="Arial"/>
          <w:b/>
          <w:sz w:val="24"/>
          <w:szCs w:val="24"/>
        </w:rPr>
      </w:pPr>
    </w:p>
    <w:p w14:paraId="4B60394D" w14:textId="77777777" w:rsidR="008F189E" w:rsidRPr="006A24CC" w:rsidRDefault="008F189E" w:rsidP="006A24CC">
      <w:pPr>
        <w:jc w:val="both"/>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6A24CC" w14:paraId="6D290436" w14:textId="77777777" w:rsidTr="00C95B3C">
        <w:tc>
          <w:tcPr>
            <w:tcW w:w="9245" w:type="dxa"/>
            <w:gridSpan w:val="4"/>
            <w:shd w:val="clear" w:color="auto" w:fill="D5DCE4" w:themeFill="text2" w:themeFillTint="33"/>
          </w:tcPr>
          <w:p w14:paraId="6D290434" w14:textId="77777777" w:rsidR="00034194" w:rsidRPr="006A24CC" w:rsidRDefault="0020539A" w:rsidP="006A24CC">
            <w:pPr>
              <w:jc w:val="both"/>
              <w:rPr>
                <w:rFonts w:ascii="Verdana" w:hAnsi="Verdana" w:cs="Arial"/>
                <w:b/>
                <w:sz w:val="24"/>
                <w:szCs w:val="24"/>
              </w:rPr>
            </w:pPr>
            <w:r w:rsidRPr="006A24CC">
              <w:rPr>
                <w:rFonts w:ascii="Verdana" w:hAnsi="Verdana" w:cs="Arial"/>
                <w:b/>
                <w:sz w:val="24"/>
                <w:szCs w:val="24"/>
              </w:rPr>
              <w:t>Governance and Assurance</w:t>
            </w:r>
          </w:p>
          <w:p w14:paraId="6D290435" w14:textId="77777777" w:rsidR="00034194" w:rsidRPr="006A24CC" w:rsidRDefault="00034194" w:rsidP="006A24CC">
            <w:pPr>
              <w:jc w:val="both"/>
              <w:rPr>
                <w:rFonts w:ascii="Verdana" w:hAnsi="Verdana" w:cs="Arial"/>
                <w:sz w:val="24"/>
                <w:szCs w:val="24"/>
              </w:rPr>
            </w:pPr>
          </w:p>
        </w:tc>
      </w:tr>
      <w:tr w:rsidR="00F5324A" w:rsidRPr="006A24CC" w14:paraId="6D29043A" w14:textId="77777777" w:rsidTr="00F5324A">
        <w:tc>
          <w:tcPr>
            <w:tcW w:w="1809" w:type="dxa"/>
            <w:vMerge w:val="restart"/>
          </w:tcPr>
          <w:p w14:paraId="6D290437" w14:textId="77777777" w:rsidR="00F5324A" w:rsidRPr="006A24CC" w:rsidRDefault="00F5324A" w:rsidP="006A24CC">
            <w:pPr>
              <w:jc w:val="both"/>
              <w:rPr>
                <w:rFonts w:ascii="Verdana" w:hAnsi="Verdana" w:cs="Arial"/>
                <w:b/>
                <w:sz w:val="24"/>
                <w:szCs w:val="24"/>
              </w:rPr>
            </w:pPr>
            <w:r w:rsidRPr="006A24CC">
              <w:rPr>
                <w:rFonts w:ascii="Verdana" w:hAnsi="Verdana" w:cs="Arial"/>
                <w:b/>
                <w:sz w:val="24"/>
                <w:szCs w:val="24"/>
              </w:rPr>
              <w:t>Link to Enabling Objectives</w:t>
            </w:r>
          </w:p>
          <w:p w14:paraId="6D290438" w14:textId="77777777" w:rsidR="00F5324A" w:rsidRPr="006A24CC" w:rsidRDefault="00F5324A" w:rsidP="006A24CC">
            <w:pPr>
              <w:jc w:val="both"/>
              <w:rPr>
                <w:rFonts w:ascii="Verdana" w:hAnsi="Verdana" w:cs="Arial"/>
                <w:b/>
                <w:sz w:val="24"/>
                <w:szCs w:val="24"/>
              </w:rPr>
            </w:pPr>
            <w:r w:rsidRPr="006A24CC">
              <w:rPr>
                <w:rFonts w:ascii="Verdana" w:hAnsi="Verdana" w:cs="Arial"/>
                <w:b/>
                <w:i/>
                <w:sz w:val="24"/>
                <w:szCs w:val="24"/>
              </w:rPr>
              <w:t xml:space="preserve">(please </w:t>
            </w:r>
            <w:r w:rsidR="00133EA1" w:rsidRPr="006A24CC">
              <w:rPr>
                <w:rFonts w:ascii="Verdana" w:hAnsi="Verdana" w:cs="Arial"/>
                <w:b/>
                <w:i/>
                <w:sz w:val="24"/>
                <w:szCs w:val="24"/>
              </w:rPr>
              <w:t>choose</w:t>
            </w:r>
            <w:r w:rsidRPr="006A24CC">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6A24CC" w:rsidRDefault="00F5324A" w:rsidP="006A24CC">
            <w:pPr>
              <w:jc w:val="both"/>
              <w:rPr>
                <w:rFonts w:ascii="Verdana" w:hAnsi="Verdana" w:cs="Arial"/>
                <w:b/>
                <w:sz w:val="24"/>
                <w:szCs w:val="24"/>
              </w:rPr>
            </w:pPr>
            <w:r w:rsidRPr="006A24CC">
              <w:rPr>
                <w:rFonts w:ascii="Verdana" w:hAnsi="Verdana" w:cs="Arial"/>
                <w:b/>
                <w:sz w:val="24"/>
                <w:szCs w:val="24"/>
              </w:rPr>
              <w:t>Supporting better health and wellbeing by actively promoting and empowering people to live well in resilient communities</w:t>
            </w:r>
          </w:p>
        </w:tc>
      </w:tr>
      <w:tr w:rsidR="00F5324A" w:rsidRPr="006A24CC" w14:paraId="6D29043E" w14:textId="77777777" w:rsidTr="00F5324A">
        <w:tc>
          <w:tcPr>
            <w:tcW w:w="1809" w:type="dxa"/>
            <w:vMerge/>
          </w:tcPr>
          <w:p w14:paraId="6D29043B" w14:textId="77777777" w:rsidR="00F5324A" w:rsidRPr="006A24CC" w:rsidRDefault="00F5324A" w:rsidP="006A24CC">
            <w:pPr>
              <w:jc w:val="both"/>
              <w:rPr>
                <w:rFonts w:ascii="Verdana" w:hAnsi="Verdana" w:cs="Arial"/>
                <w:b/>
                <w:sz w:val="24"/>
                <w:szCs w:val="24"/>
              </w:rPr>
            </w:pPr>
          </w:p>
        </w:tc>
        <w:tc>
          <w:tcPr>
            <w:tcW w:w="5812" w:type="dxa"/>
            <w:gridSpan w:val="2"/>
          </w:tcPr>
          <w:p w14:paraId="6D29043C" w14:textId="77777777" w:rsidR="00F5324A" w:rsidRPr="006A24CC" w:rsidRDefault="00F5324A" w:rsidP="006A24CC">
            <w:pPr>
              <w:jc w:val="both"/>
              <w:rPr>
                <w:rFonts w:ascii="Verdana" w:hAnsi="Verdana" w:cs="Arial"/>
                <w:sz w:val="24"/>
                <w:szCs w:val="24"/>
              </w:rPr>
            </w:pPr>
            <w:r w:rsidRPr="006A24CC">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6A24CC" w:rsidRDefault="00F57042" w:rsidP="006A24CC">
                <w:pPr>
                  <w:jc w:val="both"/>
                  <w:rPr>
                    <w:rFonts w:ascii="Verdana" w:hAnsi="Verdana" w:cs="Arial"/>
                    <w:sz w:val="24"/>
                    <w:szCs w:val="24"/>
                  </w:rPr>
                </w:pPr>
                <w:r w:rsidRPr="006A24CC">
                  <w:rPr>
                    <w:rFonts w:ascii="Segoe UI Symbol" w:eastAsia="MS Gothic" w:hAnsi="Segoe UI Symbol" w:cs="Segoe UI Symbol"/>
                    <w:sz w:val="24"/>
                    <w:szCs w:val="24"/>
                  </w:rPr>
                  <w:t>☐</w:t>
                </w:r>
              </w:p>
            </w:tc>
          </w:sdtContent>
        </w:sdt>
      </w:tr>
      <w:tr w:rsidR="00F5324A" w:rsidRPr="006A24CC" w14:paraId="6D290442" w14:textId="77777777" w:rsidTr="00F5324A">
        <w:tc>
          <w:tcPr>
            <w:tcW w:w="1809" w:type="dxa"/>
            <w:vMerge/>
          </w:tcPr>
          <w:p w14:paraId="6D29043F" w14:textId="77777777" w:rsidR="00F5324A" w:rsidRPr="006A24CC" w:rsidRDefault="00F5324A" w:rsidP="006A24CC">
            <w:pPr>
              <w:jc w:val="both"/>
              <w:rPr>
                <w:rFonts w:ascii="Verdana" w:hAnsi="Verdana" w:cs="Arial"/>
                <w:b/>
                <w:sz w:val="24"/>
                <w:szCs w:val="24"/>
              </w:rPr>
            </w:pPr>
          </w:p>
        </w:tc>
        <w:tc>
          <w:tcPr>
            <w:tcW w:w="5812" w:type="dxa"/>
            <w:gridSpan w:val="2"/>
          </w:tcPr>
          <w:p w14:paraId="6D290440" w14:textId="77777777" w:rsidR="00F5324A" w:rsidRPr="006A24CC" w:rsidRDefault="00F5324A" w:rsidP="006A24CC">
            <w:pPr>
              <w:jc w:val="both"/>
              <w:rPr>
                <w:rFonts w:ascii="Verdana" w:hAnsi="Verdana" w:cs="Arial"/>
                <w:sz w:val="24"/>
                <w:szCs w:val="24"/>
              </w:rPr>
            </w:pPr>
            <w:r w:rsidRPr="006A24CC">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6A24CC" w:rsidRDefault="00133EA1" w:rsidP="006A24CC">
                <w:pPr>
                  <w:jc w:val="both"/>
                  <w:rPr>
                    <w:rFonts w:ascii="Verdana" w:hAnsi="Verdana" w:cs="Arial"/>
                    <w:sz w:val="24"/>
                    <w:szCs w:val="24"/>
                  </w:rPr>
                </w:pPr>
                <w:r w:rsidRPr="006A24CC">
                  <w:rPr>
                    <w:rFonts w:ascii="Segoe UI Symbol" w:eastAsia="MS Gothic" w:hAnsi="Segoe UI Symbol" w:cs="Segoe UI Symbol"/>
                    <w:sz w:val="24"/>
                    <w:szCs w:val="24"/>
                  </w:rPr>
                  <w:t>☐</w:t>
                </w:r>
              </w:p>
            </w:tc>
          </w:sdtContent>
        </w:sdt>
      </w:tr>
      <w:tr w:rsidR="00F5324A" w:rsidRPr="006A24CC" w14:paraId="6D290446" w14:textId="77777777" w:rsidTr="00F5324A">
        <w:tc>
          <w:tcPr>
            <w:tcW w:w="1809" w:type="dxa"/>
            <w:vMerge/>
          </w:tcPr>
          <w:p w14:paraId="6D290443" w14:textId="77777777" w:rsidR="00F5324A" w:rsidRPr="006A24CC" w:rsidRDefault="00F5324A" w:rsidP="006A24CC">
            <w:pPr>
              <w:jc w:val="both"/>
              <w:rPr>
                <w:rFonts w:ascii="Verdana" w:hAnsi="Verdana" w:cs="Arial"/>
                <w:b/>
                <w:sz w:val="24"/>
                <w:szCs w:val="24"/>
              </w:rPr>
            </w:pPr>
          </w:p>
        </w:tc>
        <w:tc>
          <w:tcPr>
            <w:tcW w:w="5812" w:type="dxa"/>
            <w:gridSpan w:val="2"/>
          </w:tcPr>
          <w:p w14:paraId="6D290444" w14:textId="77777777" w:rsidR="00F5324A" w:rsidRPr="006A24CC" w:rsidRDefault="00F5324A" w:rsidP="006A24CC">
            <w:pPr>
              <w:jc w:val="both"/>
              <w:rPr>
                <w:rFonts w:ascii="Verdana" w:hAnsi="Verdana" w:cs="Arial"/>
                <w:sz w:val="24"/>
                <w:szCs w:val="24"/>
              </w:rPr>
            </w:pPr>
            <w:r w:rsidRPr="006A24CC">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6A24CC" w:rsidRDefault="00133EA1" w:rsidP="006A24CC">
                <w:pPr>
                  <w:jc w:val="both"/>
                  <w:rPr>
                    <w:rFonts w:ascii="Verdana" w:hAnsi="Verdana" w:cs="Arial"/>
                    <w:sz w:val="24"/>
                    <w:szCs w:val="24"/>
                  </w:rPr>
                </w:pPr>
                <w:r w:rsidRPr="006A24CC">
                  <w:rPr>
                    <w:rFonts w:ascii="Segoe UI Symbol" w:eastAsia="MS Gothic" w:hAnsi="Segoe UI Symbol" w:cs="Segoe UI Symbol"/>
                    <w:sz w:val="24"/>
                    <w:szCs w:val="24"/>
                  </w:rPr>
                  <w:t>☐</w:t>
                </w:r>
              </w:p>
            </w:tc>
          </w:sdtContent>
        </w:sdt>
      </w:tr>
      <w:tr w:rsidR="00F5324A" w:rsidRPr="006A24CC" w14:paraId="6D290449" w14:textId="77777777" w:rsidTr="00F5324A">
        <w:tc>
          <w:tcPr>
            <w:tcW w:w="1809" w:type="dxa"/>
            <w:vMerge/>
          </w:tcPr>
          <w:p w14:paraId="6D290447" w14:textId="77777777" w:rsidR="00F5324A" w:rsidRPr="006A24CC" w:rsidRDefault="00F5324A" w:rsidP="006A24CC">
            <w:pPr>
              <w:jc w:val="both"/>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6A24CC" w:rsidRDefault="00F5324A" w:rsidP="006A24CC">
            <w:pPr>
              <w:jc w:val="both"/>
              <w:rPr>
                <w:rFonts w:ascii="Verdana" w:hAnsi="Verdana" w:cs="Arial"/>
                <w:b/>
                <w:sz w:val="24"/>
                <w:szCs w:val="24"/>
              </w:rPr>
            </w:pPr>
            <w:r w:rsidRPr="006A24CC">
              <w:rPr>
                <w:rFonts w:ascii="Verdana" w:hAnsi="Verdana" w:cs="Arial"/>
                <w:b/>
                <w:sz w:val="24"/>
                <w:szCs w:val="24"/>
              </w:rPr>
              <w:t xml:space="preserve">Deliver better care through excellent health and care services achieving the outcomes that matter most to people </w:t>
            </w:r>
          </w:p>
        </w:tc>
      </w:tr>
      <w:tr w:rsidR="00F5324A" w:rsidRPr="006A24CC" w14:paraId="6D29044D" w14:textId="77777777" w:rsidTr="00F5324A">
        <w:tc>
          <w:tcPr>
            <w:tcW w:w="1809" w:type="dxa"/>
            <w:vMerge/>
          </w:tcPr>
          <w:p w14:paraId="6D29044A" w14:textId="77777777" w:rsidR="00F5324A" w:rsidRPr="006A24CC" w:rsidRDefault="00F5324A" w:rsidP="006A24CC">
            <w:pPr>
              <w:jc w:val="both"/>
              <w:rPr>
                <w:rFonts w:ascii="Verdana" w:hAnsi="Verdana" w:cs="Arial"/>
                <w:b/>
                <w:sz w:val="24"/>
                <w:szCs w:val="24"/>
              </w:rPr>
            </w:pPr>
          </w:p>
        </w:tc>
        <w:tc>
          <w:tcPr>
            <w:tcW w:w="5812" w:type="dxa"/>
            <w:gridSpan w:val="2"/>
          </w:tcPr>
          <w:p w14:paraId="6D29044B" w14:textId="77777777" w:rsidR="00F5324A" w:rsidRPr="006A24CC" w:rsidRDefault="00F5324A" w:rsidP="006A24CC">
            <w:pPr>
              <w:jc w:val="both"/>
              <w:rPr>
                <w:rFonts w:ascii="Verdana" w:hAnsi="Verdana" w:cs="Arial"/>
                <w:sz w:val="24"/>
                <w:szCs w:val="24"/>
              </w:rPr>
            </w:pPr>
            <w:r w:rsidRPr="006A24CC">
              <w:rPr>
                <w:rFonts w:ascii="Verdana" w:hAnsi="Verdana" w:cs="Arial"/>
                <w:sz w:val="24"/>
                <w:szCs w:val="24"/>
              </w:rPr>
              <w:t xml:space="preserve">Best Value Outcomes and </w:t>
            </w:r>
            <w:proofErr w:type="gramStart"/>
            <w:r w:rsidRPr="006A24CC">
              <w:rPr>
                <w:rFonts w:ascii="Verdana" w:hAnsi="Verdana" w:cs="Arial"/>
                <w:sz w:val="24"/>
                <w:szCs w:val="24"/>
              </w:rPr>
              <w:t>High Quality</w:t>
            </w:r>
            <w:proofErr w:type="gramEnd"/>
            <w:r w:rsidRPr="006A24CC">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6A24CC" w:rsidRDefault="00F57042" w:rsidP="006A24CC">
                <w:pPr>
                  <w:jc w:val="both"/>
                  <w:rPr>
                    <w:rFonts w:ascii="Verdana" w:hAnsi="Verdana" w:cs="Arial"/>
                    <w:sz w:val="24"/>
                    <w:szCs w:val="24"/>
                  </w:rPr>
                </w:pPr>
                <w:r w:rsidRPr="006A24CC">
                  <w:rPr>
                    <w:rFonts w:ascii="Segoe UI Symbol" w:eastAsia="MS Gothic" w:hAnsi="Segoe UI Symbol" w:cs="Segoe UI Symbol"/>
                    <w:sz w:val="24"/>
                    <w:szCs w:val="24"/>
                  </w:rPr>
                  <w:t>☐</w:t>
                </w:r>
              </w:p>
            </w:tc>
          </w:sdtContent>
        </w:sdt>
      </w:tr>
      <w:tr w:rsidR="00F5324A" w:rsidRPr="006A24CC" w14:paraId="6D290451" w14:textId="77777777" w:rsidTr="00F5324A">
        <w:tc>
          <w:tcPr>
            <w:tcW w:w="1809" w:type="dxa"/>
            <w:vMerge/>
          </w:tcPr>
          <w:p w14:paraId="6D29044E" w14:textId="77777777" w:rsidR="00F5324A" w:rsidRPr="006A24CC" w:rsidRDefault="00F5324A" w:rsidP="006A24CC">
            <w:pPr>
              <w:jc w:val="both"/>
              <w:rPr>
                <w:rFonts w:ascii="Verdana" w:hAnsi="Verdana" w:cs="Arial"/>
                <w:b/>
                <w:sz w:val="24"/>
                <w:szCs w:val="24"/>
              </w:rPr>
            </w:pPr>
          </w:p>
        </w:tc>
        <w:tc>
          <w:tcPr>
            <w:tcW w:w="5812" w:type="dxa"/>
            <w:gridSpan w:val="2"/>
          </w:tcPr>
          <w:p w14:paraId="6D29044F" w14:textId="77777777" w:rsidR="00F5324A" w:rsidRPr="006A24CC" w:rsidRDefault="00F5324A" w:rsidP="006A24CC">
            <w:pPr>
              <w:jc w:val="both"/>
              <w:rPr>
                <w:rFonts w:ascii="Verdana" w:hAnsi="Verdana" w:cs="Arial"/>
                <w:sz w:val="24"/>
                <w:szCs w:val="24"/>
              </w:rPr>
            </w:pPr>
            <w:r w:rsidRPr="006A24CC">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6A24CC" w:rsidRDefault="00F57042" w:rsidP="006A24CC">
                <w:pPr>
                  <w:jc w:val="both"/>
                  <w:rPr>
                    <w:rFonts w:ascii="Verdana" w:hAnsi="Verdana" w:cs="Arial"/>
                    <w:sz w:val="24"/>
                    <w:szCs w:val="24"/>
                  </w:rPr>
                </w:pPr>
                <w:r w:rsidRPr="006A24CC">
                  <w:rPr>
                    <w:rFonts w:ascii="Segoe UI Symbol" w:eastAsia="MS Gothic" w:hAnsi="Segoe UI Symbol" w:cs="Segoe UI Symbol"/>
                    <w:sz w:val="24"/>
                    <w:szCs w:val="24"/>
                  </w:rPr>
                  <w:t>☐</w:t>
                </w:r>
              </w:p>
            </w:tc>
          </w:sdtContent>
        </w:sdt>
      </w:tr>
      <w:tr w:rsidR="00F5324A" w:rsidRPr="006A24CC" w14:paraId="6D290455" w14:textId="77777777" w:rsidTr="00F5324A">
        <w:tc>
          <w:tcPr>
            <w:tcW w:w="1809" w:type="dxa"/>
            <w:vMerge/>
          </w:tcPr>
          <w:p w14:paraId="6D290452" w14:textId="77777777" w:rsidR="00F5324A" w:rsidRPr="006A24CC" w:rsidRDefault="00F5324A" w:rsidP="006A24CC">
            <w:pPr>
              <w:jc w:val="both"/>
              <w:rPr>
                <w:rFonts w:ascii="Verdana" w:hAnsi="Verdana" w:cs="Arial"/>
                <w:b/>
                <w:sz w:val="24"/>
                <w:szCs w:val="24"/>
              </w:rPr>
            </w:pPr>
          </w:p>
        </w:tc>
        <w:tc>
          <w:tcPr>
            <w:tcW w:w="5812" w:type="dxa"/>
            <w:gridSpan w:val="2"/>
          </w:tcPr>
          <w:p w14:paraId="6D290453" w14:textId="77777777" w:rsidR="00F5324A" w:rsidRPr="006A24CC" w:rsidRDefault="00F5324A" w:rsidP="006A24CC">
            <w:pPr>
              <w:jc w:val="both"/>
              <w:rPr>
                <w:rFonts w:ascii="Verdana" w:hAnsi="Verdana" w:cs="Arial"/>
                <w:b/>
                <w:sz w:val="24"/>
                <w:szCs w:val="24"/>
              </w:rPr>
            </w:pPr>
            <w:r w:rsidRPr="006A24CC">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145DD3DE" w:rsidR="00F5324A" w:rsidRPr="006A24CC" w:rsidRDefault="002D0C8A" w:rsidP="006A24CC">
                <w:pPr>
                  <w:jc w:val="both"/>
                  <w:rPr>
                    <w:rFonts w:ascii="Verdana" w:hAnsi="Verdana" w:cs="Arial"/>
                    <w:b/>
                    <w:sz w:val="24"/>
                    <w:szCs w:val="24"/>
                  </w:rPr>
                </w:pPr>
                <w:r>
                  <w:rPr>
                    <w:rFonts w:ascii="MS Gothic" w:eastAsia="MS Gothic" w:hAnsi="MS Gothic" w:cs="Arial" w:hint="eastAsia"/>
                    <w:sz w:val="24"/>
                    <w:szCs w:val="24"/>
                  </w:rPr>
                  <w:t>☒</w:t>
                </w:r>
              </w:p>
            </w:tc>
          </w:sdtContent>
        </w:sdt>
      </w:tr>
      <w:tr w:rsidR="00F5324A" w:rsidRPr="006A24CC" w14:paraId="6D290459" w14:textId="77777777" w:rsidTr="00F5324A">
        <w:tc>
          <w:tcPr>
            <w:tcW w:w="1809" w:type="dxa"/>
            <w:vMerge/>
          </w:tcPr>
          <w:p w14:paraId="6D290456" w14:textId="77777777" w:rsidR="00F5324A" w:rsidRPr="006A24CC" w:rsidRDefault="00F5324A" w:rsidP="006A24CC">
            <w:pPr>
              <w:jc w:val="both"/>
              <w:rPr>
                <w:rFonts w:ascii="Verdana" w:hAnsi="Verdana" w:cs="Arial"/>
                <w:b/>
                <w:sz w:val="24"/>
                <w:szCs w:val="24"/>
              </w:rPr>
            </w:pPr>
          </w:p>
        </w:tc>
        <w:tc>
          <w:tcPr>
            <w:tcW w:w="5812" w:type="dxa"/>
            <w:gridSpan w:val="2"/>
          </w:tcPr>
          <w:p w14:paraId="6D290457" w14:textId="77777777" w:rsidR="00F5324A" w:rsidRPr="006A24CC" w:rsidRDefault="00F5324A" w:rsidP="006A24CC">
            <w:pPr>
              <w:jc w:val="both"/>
              <w:rPr>
                <w:rFonts w:ascii="Verdana" w:hAnsi="Verdana" w:cs="Arial"/>
                <w:b/>
                <w:sz w:val="24"/>
                <w:szCs w:val="24"/>
              </w:rPr>
            </w:pPr>
            <w:r w:rsidRPr="006A24CC">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6A24CC" w:rsidRDefault="00133EA1" w:rsidP="006A24CC">
                <w:pPr>
                  <w:jc w:val="both"/>
                  <w:rPr>
                    <w:rFonts w:ascii="Verdana" w:hAnsi="Verdana" w:cs="Arial"/>
                    <w:b/>
                    <w:sz w:val="24"/>
                    <w:szCs w:val="24"/>
                  </w:rPr>
                </w:pPr>
                <w:r w:rsidRPr="006A24CC">
                  <w:rPr>
                    <w:rFonts w:ascii="Segoe UI Symbol" w:eastAsia="MS Gothic" w:hAnsi="Segoe UI Symbol" w:cs="Segoe UI Symbol"/>
                    <w:sz w:val="24"/>
                    <w:szCs w:val="24"/>
                  </w:rPr>
                  <w:t>☐</w:t>
                </w:r>
              </w:p>
            </w:tc>
          </w:sdtContent>
        </w:sdt>
      </w:tr>
      <w:tr w:rsidR="00F5324A" w:rsidRPr="006A24CC" w14:paraId="6D29045D" w14:textId="77777777" w:rsidTr="00F5324A">
        <w:tc>
          <w:tcPr>
            <w:tcW w:w="1809" w:type="dxa"/>
            <w:vMerge/>
          </w:tcPr>
          <w:p w14:paraId="6D29045A" w14:textId="77777777" w:rsidR="00F5324A" w:rsidRPr="006A24CC" w:rsidRDefault="00F5324A" w:rsidP="006A24CC">
            <w:pPr>
              <w:jc w:val="both"/>
              <w:rPr>
                <w:rFonts w:ascii="Verdana" w:hAnsi="Verdana" w:cs="Arial"/>
                <w:b/>
                <w:sz w:val="24"/>
                <w:szCs w:val="24"/>
              </w:rPr>
            </w:pPr>
          </w:p>
        </w:tc>
        <w:tc>
          <w:tcPr>
            <w:tcW w:w="5812" w:type="dxa"/>
            <w:gridSpan w:val="2"/>
          </w:tcPr>
          <w:p w14:paraId="6D29045B" w14:textId="77777777" w:rsidR="00F5324A" w:rsidRPr="006A24CC" w:rsidRDefault="00F5324A" w:rsidP="006A24CC">
            <w:pPr>
              <w:jc w:val="both"/>
              <w:rPr>
                <w:rFonts w:ascii="Verdana" w:hAnsi="Verdana" w:cs="Arial"/>
                <w:b/>
                <w:sz w:val="24"/>
                <w:szCs w:val="24"/>
              </w:rPr>
            </w:pPr>
            <w:r w:rsidRPr="006A24CC">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6A24CC" w:rsidRDefault="00133EA1" w:rsidP="006A24CC">
                <w:pPr>
                  <w:jc w:val="both"/>
                  <w:rPr>
                    <w:rFonts w:ascii="Verdana" w:hAnsi="Verdana" w:cs="Arial"/>
                    <w:b/>
                    <w:sz w:val="24"/>
                    <w:szCs w:val="24"/>
                  </w:rPr>
                </w:pPr>
                <w:r w:rsidRPr="006A24CC">
                  <w:rPr>
                    <w:rFonts w:ascii="Segoe UI Symbol" w:eastAsia="MS Gothic" w:hAnsi="Segoe UI Symbol" w:cs="Segoe UI Symbol"/>
                    <w:sz w:val="24"/>
                    <w:szCs w:val="24"/>
                  </w:rPr>
                  <w:t>☐</w:t>
                </w:r>
              </w:p>
            </w:tc>
          </w:sdtContent>
        </w:sdt>
      </w:tr>
      <w:tr w:rsidR="00F5324A" w:rsidRPr="006A24CC" w14:paraId="6D29045F" w14:textId="77777777" w:rsidTr="00CD7AA5">
        <w:tc>
          <w:tcPr>
            <w:tcW w:w="9245" w:type="dxa"/>
            <w:gridSpan w:val="4"/>
            <w:shd w:val="clear" w:color="auto" w:fill="D5DCE4" w:themeFill="text2" w:themeFillTint="33"/>
          </w:tcPr>
          <w:p w14:paraId="6D29045E" w14:textId="77777777" w:rsidR="00F5324A" w:rsidRPr="006A24CC" w:rsidRDefault="00F5324A" w:rsidP="006A24CC">
            <w:pPr>
              <w:jc w:val="both"/>
              <w:rPr>
                <w:rFonts w:ascii="Verdana" w:hAnsi="Verdana" w:cs="Arial"/>
                <w:b/>
                <w:sz w:val="24"/>
                <w:szCs w:val="24"/>
              </w:rPr>
            </w:pPr>
            <w:r w:rsidRPr="006A24CC">
              <w:rPr>
                <w:rFonts w:ascii="Verdana" w:hAnsi="Verdana" w:cs="Arial"/>
                <w:b/>
                <w:sz w:val="24"/>
                <w:szCs w:val="24"/>
              </w:rPr>
              <w:t>Health and Care Standards</w:t>
            </w:r>
          </w:p>
        </w:tc>
      </w:tr>
      <w:tr w:rsidR="00F5324A" w:rsidRPr="006A24CC" w14:paraId="6D290463" w14:textId="77777777" w:rsidTr="00F5324A">
        <w:tc>
          <w:tcPr>
            <w:tcW w:w="1809" w:type="dxa"/>
            <w:vMerge w:val="restart"/>
          </w:tcPr>
          <w:p w14:paraId="6D290460" w14:textId="77777777" w:rsidR="00F5324A" w:rsidRPr="006A24CC" w:rsidRDefault="00133EA1" w:rsidP="006A24CC">
            <w:pPr>
              <w:jc w:val="both"/>
              <w:rPr>
                <w:rFonts w:ascii="Verdana" w:hAnsi="Verdana" w:cs="Arial"/>
                <w:sz w:val="24"/>
                <w:szCs w:val="24"/>
              </w:rPr>
            </w:pPr>
            <w:r w:rsidRPr="006A24CC">
              <w:rPr>
                <w:rFonts w:ascii="Verdana" w:hAnsi="Verdana" w:cs="Arial"/>
                <w:b/>
                <w:i/>
                <w:sz w:val="24"/>
                <w:szCs w:val="24"/>
              </w:rPr>
              <w:t>(please choose)</w:t>
            </w:r>
          </w:p>
        </w:tc>
        <w:tc>
          <w:tcPr>
            <w:tcW w:w="5812" w:type="dxa"/>
            <w:gridSpan w:val="2"/>
          </w:tcPr>
          <w:p w14:paraId="6D290461" w14:textId="77777777" w:rsidR="00F5324A" w:rsidRPr="006A24CC" w:rsidRDefault="00F5324A" w:rsidP="006A24CC">
            <w:pPr>
              <w:jc w:val="both"/>
              <w:rPr>
                <w:rFonts w:ascii="Verdana" w:hAnsi="Verdana" w:cs="Arial"/>
                <w:sz w:val="24"/>
                <w:szCs w:val="24"/>
              </w:rPr>
            </w:pPr>
            <w:r w:rsidRPr="006A24CC">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6A24CC" w:rsidRDefault="00133EA1" w:rsidP="006A24CC">
                <w:pPr>
                  <w:jc w:val="both"/>
                  <w:rPr>
                    <w:rFonts w:ascii="Verdana" w:hAnsi="Verdana" w:cs="Arial"/>
                    <w:sz w:val="24"/>
                    <w:szCs w:val="24"/>
                  </w:rPr>
                </w:pPr>
                <w:r w:rsidRPr="006A24CC">
                  <w:rPr>
                    <w:rFonts w:ascii="Segoe UI Symbol" w:eastAsia="MS Gothic" w:hAnsi="Segoe UI Symbol" w:cs="Segoe UI Symbol"/>
                    <w:sz w:val="24"/>
                    <w:szCs w:val="24"/>
                  </w:rPr>
                  <w:t>☐</w:t>
                </w:r>
              </w:p>
            </w:tc>
          </w:sdtContent>
        </w:sdt>
      </w:tr>
      <w:tr w:rsidR="00F5324A" w:rsidRPr="006A24CC" w14:paraId="6D290467" w14:textId="77777777" w:rsidTr="00F5324A">
        <w:tc>
          <w:tcPr>
            <w:tcW w:w="1809" w:type="dxa"/>
            <w:vMerge/>
          </w:tcPr>
          <w:p w14:paraId="6D290464" w14:textId="77777777" w:rsidR="00F5324A" w:rsidRPr="006A24CC" w:rsidRDefault="00F5324A" w:rsidP="006A24CC">
            <w:pPr>
              <w:jc w:val="both"/>
              <w:rPr>
                <w:rFonts w:ascii="Verdana" w:hAnsi="Verdana" w:cs="Arial"/>
                <w:b/>
                <w:sz w:val="24"/>
                <w:szCs w:val="24"/>
              </w:rPr>
            </w:pPr>
          </w:p>
        </w:tc>
        <w:tc>
          <w:tcPr>
            <w:tcW w:w="5812" w:type="dxa"/>
            <w:gridSpan w:val="2"/>
          </w:tcPr>
          <w:p w14:paraId="6D290465" w14:textId="77777777" w:rsidR="00F5324A" w:rsidRPr="006A24CC" w:rsidRDefault="00F5324A" w:rsidP="006A24CC">
            <w:pPr>
              <w:jc w:val="both"/>
              <w:rPr>
                <w:rFonts w:ascii="Verdana" w:hAnsi="Verdana" w:cs="Arial"/>
                <w:b/>
                <w:sz w:val="24"/>
                <w:szCs w:val="24"/>
              </w:rPr>
            </w:pPr>
            <w:r w:rsidRPr="006A24CC">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6A24CC" w:rsidRDefault="00F57042" w:rsidP="006A24CC">
                <w:pPr>
                  <w:jc w:val="both"/>
                  <w:rPr>
                    <w:rFonts w:ascii="Verdana" w:hAnsi="Verdana" w:cs="Arial"/>
                    <w:b/>
                    <w:sz w:val="24"/>
                    <w:szCs w:val="24"/>
                  </w:rPr>
                </w:pPr>
                <w:r w:rsidRPr="006A24CC">
                  <w:rPr>
                    <w:rFonts w:ascii="Segoe UI Symbol" w:eastAsia="MS Gothic" w:hAnsi="Segoe UI Symbol" w:cs="Segoe UI Symbol"/>
                    <w:sz w:val="24"/>
                    <w:szCs w:val="24"/>
                  </w:rPr>
                  <w:t>☐</w:t>
                </w:r>
              </w:p>
            </w:tc>
          </w:sdtContent>
        </w:sdt>
      </w:tr>
      <w:tr w:rsidR="00F5324A" w:rsidRPr="006A24CC" w14:paraId="6D29046B" w14:textId="77777777" w:rsidTr="00F5324A">
        <w:tc>
          <w:tcPr>
            <w:tcW w:w="1809" w:type="dxa"/>
            <w:vMerge/>
          </w:tcPr>
          <w:p w14:paraId="6D290468" w14:textId="77777777" w:rsidR="00F5324A" w:rsidRPr="006A24CC" w:rsidRDefault="00F5324A" w:rsidP="006A24CC">
            <w:pPr>
              <w:jc w:val="both"/>
              <w:rPr>
                <w:rFonts w:ascii="Verdana" w:hAnsi="Verdana" w:cs="Arial"/>
                <w:b/>
                <w:sz w:val="24"/>
                <w:szCs w:val="24"/>
              </w:rPr>
            </w:pPr>
          </w:p>
        </w:tc>
        <w:tc>
          <w:tcPr>
            <w:tcW w:w="5812" w:type="dxa"/>
            <w:gridSpan w:val="2"/>
          </w:tcPr>
          <w:p w14:paraId="6D290469" w14:textId="77777777" w:rsidR="00F5324A" w:rsidRPr="006A24CC" w:rsidRDefault="00F5324A" w:rsidP="006A24CC">
            <w:pPr>
              <w:jc w:val="both"/>
              <w:rPr>
                <w:rFonts w:ascii="Verdana" w:hAnsi="Verdana" w:cs="Arial"/>
                <w:b/>
                <w:sz w:val="24"/>
                <w:szCs w:val="24"/>
              </w:rPr>
            </w:pPr>
            <w:proofErr w:type="gramStart"/>
            <w:r w:rsidRPr="006A24CC">
              <w:rPr>
                <w:rFonts w:ascii="Verdana" w:hAnsi="Verdana" w:cs="Arial"/>
                <w:sz w:val="24"/>
                <w:szCs w:val="24"/>
              </w:rPr>
              <w:t>Effective  Care</w:t>
            </w:r>
            <w:proofErr w:type="gramEnd"/>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6A24CC" w:rsidRDefault="00133EA1" w:rsidP="006A24CC">
                <w:pPr>
                  <w:jc w:val="both"/>
                  <w:rPr>
                    <w:rFonts w:ascii="Verdana" w:hAnsi="Verdana" w:cs="Arial"/>
                    <w:b/>
                    <w:sz w:val="24"/>
                    <w:szCs w:val="24"/>
                  </w:rPr>
                </w:pPr>
                <w:r w:rsidRPr="006A24CC">
                  <w:rPr>
                    <w:rFonts w:ascii="Segoe UI Symbol" w:eastAsia="MS Gothic" w:hAnsi="Segoe UI Symbol" w:cs="Segoe UI Symbol"/>
                    <w:sz w:val="24"/>
                    <w:szCs w:val="24"/>
                  </w:rPr>
                  <w:t>☐</w:t>
                </w:r>
              </w:p>
            </w:tc>
          </w:sdtContent>
        </w:sdt>
      </w:tr>
      <w:tr w:rsidR="00F5324A" w:rsidRPr="006A24CC" w14:paraId="6D29046F" w14:textId="77777777" w:rsidTr="00F5324A">
        <w:tc>
          <w:tcPr>
            <w:tcW w:w="1809" w:type="dxa"/>
            <w:vMerge/>
          </w:tcPr>
          <w:p w14:paraId="6D29046C" w14:textId="77777777" w:rsidR="00F5324A" w:rsidRPr="006A24CC" w:rsidRDefault="00F5324A" w:rsidP="006A24CC">
            <w:pPr>
              <w:jc w:val="both"/>
              <w:rPr>
                <w:rFonts w:ascii="Verdana" w:hAnsi="Verdana" w:cs="Arial"/>
                <w:b/>
                <w:sz w:val="24"/>
                <w:szCs w:val="24"/>
              </w:rPr>
            </w:pPr>
          </w:p>
        </w:tc>
        <w:tc>
          <w:tcPr>
            <w:tcW w:w="5812" w:type="dxa"/>
            <w:gridSpan w:val="2"/>
          </w:tcPr>
          <w:p w14:paraId="6D29046D" w14:textId="77777777" w:rsidR="00F5324A" w:rsidRPr="006A24CC" w:rsidRDefault="00F5324A" w:rsidP="006A24CC">
            <w:pPr>
              <w:jc w:val="both"/>
              <w:rPr>
                <w:rFonts w:ascii="Verdana" w:hAnsi="Verdana" w:cs="Arial"/>
                <w:b/>
                <w:sz w:val="24"/>
                <w:szCs w:val="24"/>
              </w:rPr>
            </w:pPr>
            <w:r w:rsidRPr="006A24CC">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6A24CC" w:rsidRDefault="00133EA1" w:rsidP="006A24CC">
                <w:pPr>
                  <w:jc w:val="both"/>
                  <w:rPr>
                    <w:rFonts w:ascii="Verdana" w:hAnsi="Verdana" w:cs="Arial"/>
                    <w:b/>
                    <w:sz w:val="24"/>
                    <w:szCs w:val="24"/>
                  </w:rPr>
                </w:pPr>
                <w:r w:rsidRPr="006A24CC">
                  <w:rPr>
                    <w:rFonts w:ascii="Segoe UI Symbol" w:eastAsia="MS Gothic" w:hAnsi="Segoe UI Symbol" w:cs="Segoe UI Symbol"/>
                    <w:sz w:val="24"/>
                    <w:szCs w:val="24"/>
                  </w:rPr>
                  <w:t>☐</w:t>
                </w:r>
              </w:p>
            </w:tc>
          </w:sdtContent>
        </w:sdt>
      </w:tr>
      <w:tr w:rsidR="00F5324A" w:rsidRPr="006A24CC" w14:paraId="6D290473" w14:textId="77777777" w:rsidTr="00F5324A">
        <w:tc>
          <w:tcPr>
            <w:tcW w:w="1809" w:type="dxa"/>
            <w:vMerge/>
          </w:tcPr>
          <w:p w14:paraId="6D290470" w14:textId="77777777" w:rsidR="00F5324A" w:rsidRPr="006A24CC" w:rsidRDefault="00F5324A" w:rsidP="006A24CC">
            <w:pPr>
              <w:jc w:val="both"/>
              <w:rPr>
                <w:rFonts w:ascii="Verdana" w:hAnsi="Verdana" w:cs="Arial"/>
                <w:b/>
                <w:sz w:val="24"/>
                <w:szCs w:val="24"/>
              </w:rPr>
            </w:pPr>
          </w:p>
        </w:tc>
        <w:tc>
          <w:tcPr>
            <w:tcW w:w="5812" w:type="dxa"/>
            <w:gridSpan w:val="2"/>
          </w:tcPr>
          <w:p w14:paraId="6D290471" w14:textId="77777777" w:rsidR="00F5324A" w:rsidRPr="006A24CC" w:rsidRDefault="00F5324A" w:rsidP="006A24CC">
            <w:pPr>
              <w:jc w:val="both"/>
              <w:rPr>
                <w:rFonts w:ascii="Verdana" w:hAnsi="Verdana" w:cs="Arial"/>
                <w:b/>
                <w:sz w:val="24"/>
                <w:szCs w:val="24"/>
              </w:rPr>
            </w:pPr>
            <w:r w:rsidRPr="006A24CC">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6A24CC" w:rsidRDefault="00133EA1" w:rsidP="006A24CC">
                <w:pPr>
                  <w:jc w:val="both"/>
                  <w:rPr>
                    <w:rFonts w:ascii="Verdana" w:hAnsi="Verdana" w:cs="Arial"/>
                    <w:b/>
                    <w:sz w:val="24"/>
                    <w:szCs w:val="24"/>
                  </w:rPr>
                </w:pPr>
                <w:r w:rsidRPr="006A24CC">
                  <w:rPr>
                    <w:rFonts w:ascii="Segoe UI Symbol" w:eastAsia="MS Gothic" w:hAnsi="Segoe UI Symbol" w:cs="Segoe UI Symbol"/>
                    <w:sz w:val="24"/>
                    <w:szCs w:val="24"/>
                  </w:rPr>
                  <w:t>☐</w:t>
                </w:r>
              </w:p>
            </w:tc>
          </w:sdtContent>
        </w:sdt>
      </w:tr>
      <w:tr w:rsidR="00F5324A" w:rsidRPr="006A24CC" w14:paraId="6D290477" w14:textId="77777777" w:rsidTr="00F5324A">
        <w:tc>
          <w:tcPr>
            <w:tcW w:w="1809" w:type="dxa"/>
            <w:vMerge/>
          </w:tcPr>
          <w:p w14:paraId="6D290474" w14:textId="77777777" w:rsidR="00F5324A" w:rsidRPr="006A24CC" w:rsidRDefault="00F5324A" w:rsidP="006A24CC">
            <w:pPr>
              <w:jc w:val="both"/>
              <w:rPr>
                <w:rFonts w:ascii="Verdana" w:hAnsi="Verdana" w:cs="Arial"/>
                <w:b/>
                <w:sz w:val="24"/>
                <w:szCs w:val="24"/>
              </w:rPr>
            </w:pPr>
          </w:p>
        </w:tc>
        <w:tc>
          <w:tcPr>
            <w:tcW w:w="5812" w:type="dxa"/>
            <w:gridSpan w:val="2"/>
          </w:tcPr>
          <w:p w14:paraId="6D290475" w14:textId="77777777" w:rsidR="00F5324A" w:rsidRPr="006A24CC" w:rsidRDefault="00F5324A" w:rsidP="006A24CC">
            <w:pPr>
              <w:jc w:val="both"/>
              <w:rPr>
                <w:rFonts w:ascii="Verdana" w:hAnsi="Verdana" w:cs="Arial"/>
                <w:b/>
                <w:sz w:val="24"/>
                <w:szCs w:val="24"/>
              </w:rPr>
            </w:pPr>
            <w:r w:rsidRPr="006A24CC">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6A24CC" w:rsidRDefault="00133EA1" w:rsidP="006A24CC">
                <w:pPr>
                  <w:jc w:val="both"/>
                  <w:rPr>
                    <w:rFonts w:ascii="Verdana" w:hAnsi="Verdana" w:cs="Arial"/>
                    <w:b/>
                    <w:sz w:val="24"/>
                    <w:szCs w:val="24"/>
                  </w:rPr>
                </w:pPr>
                <w:r w:rsidRPr="006A24CC">
                  <w:rPr>
                    <w:rFonts w:ascii="Segoe UI Symbol" w:eastAsia="MS Gothic" w:hAnsi="Segoe UI Symbol" w:cs="Segoe UI Symbol"/>
                    <w:sz w:val="24"/>
                    <w:szCs w:val="24"/>
                  </w:rPr>
                  <w:t>☐</w:t>
                </w:r>
              </w:p>
            </w:tc>
          </w:sdtContent>
        </w:sdt>
      </w:tr>
      <w:tr w:rsidR="00F5324A" w:rsidRPr="006A24CC" w14:paraId="6D29047B" w14:textId="77777777" w:rsidTr="00F5324A">
        <w:tc>
          <w:tcPr>
            <w:tcW w:w="1809" w:type="dxa"/>
            <w:vMerge/>
          </w:tcPr>
          <w:p w14:paraId="6D290478" w14:textId="77777777" w:rsidR="00F5324A" w:rsidRPr="006A24CC" w:rsidRDefault="00F5324A" w:rsidP="006A24CC">
            <w:pPr>
              <w:jc w:val="both"/>
              <w:rPr>
                <w:rFonts w:ascii="Verdana" w:hAnsi="Verdana" w:cs="Arial"/>
                <w:b/>
                <w:sz w:val="24"/>
                <w:szCs w:val="24"/>
              </w:rPr>
            </w:pPr>
          </w:p>
        </w:tc>
        <w:tc>
          <w:tcPr>
            <w:tcW w:w="5812" w:type="dxa"/>
            <w:gridSpan w:val="2"/>
          </w:tcPr>
          <w:p w14:paraId="6D290479" w14:textId="77777777" w:rsidR="00F5324A" w:rsidRPr="006A24CC" w:rsidRDefault="00F5324A" w:rsidP="006A24CC">
            <w:pPr>
              <w:jc w:val="both"/>
              <w:rPr>
                <w:rFonts w:ascii="Verdana" w:hAnsi="Verdana" w:cs="Arial"/>
                <w:b/>
                <w:sz w:val="24"/>
                <w:szCs w:val="24"/>
              </w:rPr>
            </w:pPr>
            <w:r w:rsidRPr="006A24CC">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7CEF6154" w:rsidR="00F5324A" w:rsidRPr="006A24CC" w:rsidRDefault="002D0C8A" w:rsidP="006A24CC">
                <w:pPr>
                  <w:jc w:val="both"/>
                  <w:rPr>
                    <w:rFonts w:ascii="Verdana" w:hAnsi="Verdana" w:cs="Arial"/>
                    <w:b/>
                    <w:sz w:val="24"/>
                    <w:szCs w:val="24"/>
                  </w:rPr>
                </w:pPr>
                <w:r>
                  <w:rPr>
                    <w:rFonts w:ascii="MS Gothic" w:eastAsia="MS Gothic" w:hAnsi="MS Gothic" w:cs="Arial" w:hint="eastAsia"/>
                    <w:sz w:val="24"/>
                    <w:szCs w:val="24"/>
                  </w:rPr>
                  <w:t>☒</w:t>
                </w:r>
              </w:p>
            </w:tc>
          </w:sdtContent>
        </w:sdt>
      </w:tr>
      <w:tr w:rsidR="00F5324A" w:rsidRPr="006A24CC" w14:paraId="6D29047D" w14:textId="77777777" w:rsidTr="00CD7AA5">
        <w:tc>
          <w:tcPr>
            <w:tcW w:w="9245" w:type="dxa"/>
            <w:gridSpan w:val="4"/>
            <w:shd w:val="clear" w:color="auto" w:fill="D5DCE4" w:themeFill="text2" w:themeFillTint="33"/>
          </w:tcPr>
          <w:p w14:paraId="6D29047C" w14:textId="77777777" w:rsidR="00F5324A" w:rsidRPr="006A24CC" w:rsidRDefault="00F5324A" w:rsidP="006A24CC">
            <w:pPr>
              <w:jc w:val="both"/>
              <w:rPr>
                <w:rFonts w:ascii="Verdana" w:hAnsi="Verdana" w:cs="Arial"/>
                <w:b/>
                <w:sz w:val="24"/>
                <w:szCs w:val="24"/>
              </w:rPr>
            </w:pPr>
            <w:r w:rsidRPr="006A24CC">
              <w:rPr>
                <w:rFonts w:ascii="Verdana" w:hAnsi="Verdana" w:cs="Arial"/>
                <w:b/>
                <w:sz w:val="24"/>
                <w:szCs w:val="24"/>
              </w:rPr>
              <w:t>Quality, Safety and Patient Experience</w:t>
            </w:r>
          </w:p>
        </w:tc>
      </w:tr>
      <w:tr w:rsidR="00F5324A" w:rsidRPr="006A24CC" w14:paraId="6D290480" w14:textId="77777777" w:rsidTr="00C95B3C">
        <w:tc>
          <w:tcPr>
            <w:tcW w:w="9245" w:type="dxa"/>
            <w:gridSpan w:val="4"/>
          </w:tcPr>
          <w:p w14:paraId="6D29047F" w14:textId="77777777" w:rsidR="00F5324A" w:rsidRPr="006A24CC" w:rsidRDefault="00F5324A" w:rsidP="002D0C8A">
            <w:pPr>
              <w:jc w:val="both"/>
              <w:rPr>
                <w:rFonts w:ascii="Verdana" w:hAnsi="Verdana" w:cs="Arial"/>
                <w:b/>
                <w:sz w:val="24"/>
                <w:szCs w:val="24"/>
              </w:rPr>
            </w:pPr>
          </w:p>
        </w:tc>
      </w:tr>
      <w:tr w:rsidR="00F5324A" w:rsidRPr="006A24CC" w14:paraId="6D290482" w14:textId="77777777" w:rsidTr="00CD7AA5">
        <w:tc>
          <w:tcPr>
            <w:tcW w:w="9245" w:type="dxa"/>
            <w:gridSpan w:val="4"/>
            <w:shd w:val="clear" w:color="auto" w:fill="D5DCE4" w:themeFill="text2" w:themeFillTint="33"/>
          </w:tcPr>
          <w:p w14:paraId="6D290481" w14:textId="77777777" w:rsidR="00F5324A" w:rsidRPr="006A24CC" w:rsidRDefault="00F5324A" w:rsidP="006A24CC">
            <w:pPr>
              <w:jc w:val="both"/>
              <w:rPr>
                <w:rFonts w:ascii="Verdana" w:hAnsi="Verdana" w:cs="Arial"/>
                <w:b/>
                <w:sz w:val="24"/>
                <w:szCs w:val="24"/>
              </w:rPr>
            </w:pPr>
            <w:r w:rsidRPr="006A24CC">
              <w:rPr>
                <w:rFonts w:ascii="Verdana" w:hAnsi="Verdana" w:cs="Arial"/>
                <w:b/>
                <w:sz w:val="24"/>
                <w:szCs w:val="24"/>
              </w:rPr>
              <w:t>Financial Implications</w:t>
            </w:r>
          </w:p>
        </w:tc>
      </w:tr>
      <w:tr w:rsidR="00F5324A" w:rsidRPr="006A24CC" w14:paraId="6D290487" w14:textId="77777777" w:rsidTr="00C95B3C">
        <w:tc>
          <w:tcPr>
            <w:tcW w:w="9245" w:type="dxa"/>
            <w:gridSpan w:val="4"/>
          </w:tcPr>
          <w:p w14:paraId="6D290486" w14:textId="4A7A707A" w:rsidR="00F5324A" w:rsidRPr="006A24CC" w:rsidRDefault="00AA6B33" w:rsidP="002D0C8A">
            <w:pPr>
              <w:ind w:right="96"/>
              <w:jc w:val="both"/>
              <w:rPr>
                <w:rFonts w:ascii="Verdana" w:hAnsi="Verdana" w:cs="Arial"/>
                <w:sz w:val="24"/>
                <w:szCs w:val="24"/>
              </w:rPr>
            </w:pPr>
            <w:r>
              <w:rPr>
                <w:rFonts w:ascii="Verdana" w:hAnsi="Verdana" w:cs="Arial"/>
                <w:sz w:val="24"/>
                <w:szCs w:val="24"/>
              </w:rPr>
              <w:t>None identified</w:t>
            </w:r>
          </w:p>
        </w:tc>
      </w:tr>
      <w:tr w:rsidR="00F5324A" w:rsidRPr="006A24CC" w14:paraId="6D290489" w14:textId="77777777" w:rsidTr="00CD7AA5">
        <w:tc>
          <w:tcPr>
            <w:tcW w:w="9245" w:type="dxa"/>
            <w:gridSpan w:val="4"/>
            <w:shd w:val="clear" w:color="auto" w:fill="D5DCE4" w:themeFill="text2" w:themeFillTint="33"/>
          </w:tcPr>
          <w:p w14:paraId="6D290488" w14:textId="77777777" w:rsidR="00F5324A" w:rsidRPr="006A24CC" w:rsidRDefault="00F5324A" w:rsidP="006A24CC">
            <w:pPr>
              <w:keepNext/>
              <w:keepLines/>
              <w:ind w:right="96"/>
              <w:jc w:val="both"/>
              <w:rPr>
                <w:rFonts w:ascii="Verdana" w:hAnsi="Verdana" w:cs="Arial"/>
                <w:b/>
                <w:sz w:val="24"/>
                <w:szCs w:val="24"/>
              </w:rPr>
            </w:pPr>
            <w:r w:rsidRPr="006A24CC">
              <w:rPr>
                <w:rFonts w:ascii="Verdana" w:hAnsi="Verdana" w:cs="Arial"/>
                <w:b/>
                <w:sz w:val="24"/>
                <w:szCs w:val="24"/>
              </w:rPr>
              <w:t>Legal Implications (including equality and diversity assessment)</w:t>
            </w:r>
          </w:p>
        </w:tc>
      </w:tr>
      <w:tr w:rsidR="00F5324A" w:rsidRPr="006A24CC" w14:paraId="6D29048C" w14:textId="77777777" w:rsidTr="00C95B3C">
        <w:tc>
          <w:tcPr>
            <w:tcW w:w="9245" w:type="dxa"/>
            <w:gridSpan w:val="4"/>
          </w:tcPr>
          <w:p w14:paraId="6D29048B" w14:textId="04756ED4" w:rsidR="00F5324A" w:rsidRPr="00AA6B33" w:rsidRDefault="00AA6B33" w:rsidP="002D0C8A">
            <w:pPr>
              <w:ind w:right="96"/>
              <w:jc w:val="both"/>
              <w:rPr>
                <w:rFonts w:ascii="Verdana" w:hAnsi="Verdana" w:cs="Arial"/>
                <w:sz w:val="24"/>
                <w:szCs w:val="24"/>
              </w:rPr>
            </w:pPr>
            <w:r w:rsidRPr="00AA6B33">
              <w:rPr>
                <w:rFonts w:ascii="Verdana" w:hAnsi="Verdana" w:cs="Arial"/>
                <w:sz w:val="24"/>
                <w:szCs w:val="24"/>
              </w:rPr>
              <w:t>None Identified</w:t>
            </w:r>
          </w:p>
        </w:tc>
      </w:tr>
      <w:tr w:rsidR="00F5324A" w:rsidRPr="006A24CC" w14:paraId="6D29048E" w14:textId="77777777" w:rsidTr="00CD7AA5">
        <w:tc>
          <w:tcPr>
            <w:tcW w:w="9245" w:type="dxa"/>
            <w:gridSpan w:val="4"/>
            <w:shd w:val="clear" w:color="auto" w:fill="D5DCE4" w:themeFill="text2" w:themeFillTint="33"/>
          </w:tcPr>
          <w:p w14:paraId="6D29048D" w14:textId="77777777" w:rsidR="00F5324A" w:rsidRPr="006A24CC" w:rsidRDefault="00F5324A" w:rsidP="006A24CC">
            <w:pPr>
              <w:ind w:right="96"/>
              <w:jc w:val="both"/>
              <w:rPr>
                <w:rFonts w:ascii="Verdana" w:hAnsi="Verdana" w:cs="Arial"/>
                <w:b/>
                <w:i/>
                <w:iCs/>
                <w:sz w:val="24"/>
                <w:szCs w:val="24"/>
              </w:rPr>
            </w:pPr>
            <w:r w:rsidRPr="006A24CC">
              <w:rPr>
                <w:rFonts w:ascii="Verdana" w:hAnsi="Verdana" w:cs="Arial"/>
                <w:b/>
                <w:i/>
                <w:iCs/>
                <w:sz w:val="24"/>
                <w:szCs w:val="24"/>
              </w:rPr>
              <w:t>Staffing Implications</w:t>
            </w:r>
          </w:p>
        </w:tc>
      </w:tr>
      <w:tr w:rsidR="00F5324A" w:rsidRPr="006A24CC" w14:paraId="6D290491" w14:textId="77777777" w:rsidTr="00C95B3C">
        <w:tc>
          <w:tcPr>
            <w:tcW w:w="9245" w:type="dxa"/>
            <w:gridSpan w:val="4"/>
          </w:tcPr>
          <w:p w14:paraId="6D290490" w14:textId="54451A23" w:rsidR="00F5324A" w:rsidRPr="00AA6B33" w:rsidRDefault="00AA6B33" w:rsidP="002D0C8A">
            <w:pPr>
              <w:ind w:right="96"/>
              <w:jc w:val="both"/>
              <w:rPr>
                <w:rFonts w:ascii="Verdana" w:hAnsi="Verdana" w:cs="Arial"/>
                <w:sz w:val="24"/>
                <w:szCs w:val="24"/>
              </w:rPr>
            </w:pPr>
            <w:r w:rsidRPr="00AA6B33">
              <w:rPr>
                <w:rFonts w:ascii="Verdana" w:hAnsi="Verdana" w:cs="Arial"/>
                <w:sz w:val="24"/>
                <w:szCs w:val="24"/>
              </w:rPr>
              <w:t>As set out in the report</w:t>
            </w:r>
          </w:p>
        </w:tc>
      </w:tr>
      <w:tr w:rsidR="00F5324A" w:rsidRPr="006A24CC" w14:paraId="6D290493" w14:textId="77777777" w:rsidTr="00CD7AA5">
        <w:tc>
          <w:tcPr>
            <w:tcW w:w="9245" w:type="dxa"/>
            <w:gridSpan w:val="4"/>
            <w:shd w:val="clear" w:color="auto" w:fill="D5DCE4" w:themeFill="text2" w:themeFillTint="33"/>
          </w:tcPr>
          <w:p w14:paraId="6D290492" w14:textId="77777777" w:rsidR="00F5324A" w:rsidRPr="006A24CC" w:rsidRDefault="00296CD9" w:rsidP="006A24CC">
            <w:pPr>
              <w:ind w:right="96"/>
              <w:jc w:val="both"/>
              <w:rPr>
                <w:rFonts w:ascii="Verdana" w:hAnsi="Verdana" w:cs="Arial"/>
                <w:b/>
                <w:i/>
                <w:iCs/>
                <w:sz w:val="24"/>
                <w:szCs w:val="24"/>
              </w:rPr>
            </w:pPr>
            <w:r w:rsidRPr="006A24CC">
              <w:rPr>
                <w:rFonts w:ascii="Verdana" w:hAnsi="Verdana" w:cs="Arial"/>
                <w:b/>
                <w:i/>
                <w:iCs/>
                <w:sz w:val="24"/>
                <w:szCs w:val="24"/>
              </w:rPr>
              <w:t>Long Term Implications (including the impact of the Well-being of Future Generations (Wales) Act 2015)</w:t>
            </w:r>
          </w:p>
        </w:tc>
      </w:tr>
      <w:tr w:rsidR="00F5324A" w:rsidRPr="006A24CC" w14:paraId="6D290496" w14:textId="77777777" w:rsidTr="00C95B3C">
        <w:tc>
          <w:tcPr>
            <w:tcW w:w="9245" w:type="dxa"/>
            <w:gridSpan w:val="4"/>
          </w:tcPr>
          <w:p w14:paraId="6D290495" w14:textId="13E7C398" w:rsidR="00F5324A" w:rsidRPr="00AA6B33" w:rsidRDefault="008F189E" w:rsidP="006A24CC">
            <w:pPr>
              <w:ind w:right="96"/>
              <w:jc w:val="both"/>
              <w:rPr>
                <w:rFonts w:ascii="Verdana" w:hAnsi="Verdana" w:cs="Arial"/>
                <w:i/>
                <w:iCs/>
                <w:color w:val="FF0000"/>
                <w:sz w:val="24"/>
                <w:szCs w:val="24"/>
              </w:rPr>
            </w:pPr>
            <w:r w:rsidRPr="00AA6B33">
              <w:rPr>
                <w:rFonts w:ascii="Verdana" w:hAnsi="Verdana" w:cs="Arial"/>
                <w:sz w:val="24"/>
                <w:szCs w:val="24"/>
              </w:rPr>
              <w:t>As set out in the report</w:t>
            </w:r>
          </w:p>
        </w:tc>
      </w:tr>
      <w:tr w:rsidR="00653AEC" w:rsidRPr="006A24CC" w14:paraId="6D29049A" w14:textId="77777777" w:rsidTr="00C95B3C">
        <w:tc>
          <w:tcPr>
            <w:tcW w:w="2470" w:type="dxa"/>
            <w:gridSpan w:val="2"/>
          </w:tcPr>
          <w:p w14:paraId="6D290497" w14:textId="77777777" w:rsidR="00653AEC" w:rsidRPr="006A24CC" w:rsidRDefault="00653AEC" w:rsidP="006A24CC">
            <w:pPr>
              <w:ind w:right="96"/>
              <w:jc w:val="both"/>
              <w:rPr>
                <w:rFonts w:ascii="Verdana" w:hAnsi="Verdana" w:cs="Arial"/>
                <w:i/>
                <w:iCs/>
                <w:sz w:val="24"/>
                <w:szCs w:val="24"/>
              </w:rPr>
            </w:pPr>
            <w:r w:rsidRPr="006A24CC">
              <w:rPr>
                <w:rFonts w:ascii="Verdana" w:hAnsi="Verdana" w:cs="Arial"/>
                <w:b/>
                <w:i/>
                <w:iCs/>
                <w:sz w:val="24"/>
                <w:szCs w:val="24"/>
              </w:rPr>
              <w:t>Report History</w:t>
            </w:r>
          </w:p>
        </w:tc>
        <w:tc>
          <w:tcPr>
            <w:tcW w:w="6775" w:type="dxa"/>
            <w:gridSpan w:val="2"/>
          </w:tcPr>
          <w:p w14:paraId="6D290499" w14:textId="3052F65A" w:rsidR="00653AEC" w:rsidRPr="008F189E" w:rsidRDefault="008F189E" w:rsidP="002D0C8A">
            <w:pPr>
              <w:ind w:right="96"/>
              <w:jc w:val="both"/>
              <w:rPr>
                <w:rFonts w:ascii="Verdana" w:hAnsi="Verdana" w:cs="Arial"/>
                <w:sz w:val="24"/>
                <w:szCs w:val="24"/>
              </w:rPr>
            </w:pPr>
            <w:r w:rsidRPr="008F189E">
              <w:rPr>
                <w:rFonts w:ascii="Verdana" w:hAnsi="Verdana" w:cs="Arial"/>
                <w:sz w:val="24"/>
                <w:szCs w:val="24"/>
              </w:rPr>
              <w:t>None</w:t>
            </w:r>
          </w:p>
        </w:tc>
      </w:tr>
      <w:tr w:rsidR="00653AEC" w:rsidRPr="006A24CC" w14:paraId="6D29049F" w14:textId="77777777" w:rsidTr="00C95B3C">
        <w:tc>
          <w:tcPr>
            <w:tcW w:w="2470" w:type="dxa"/>
            <w:gridSpan w:val="2"/>
          </w:tcPr>
          <w:p w14:paraId="6D29049B" w14:textId="77777777" w:rsidR="00653AEC" w:rsidRPr="006A24CC" w:rsidRDefault="00653AEC" w:rsidP="006A24CC">
            <w:pPr>
              <w:ind w:right="96"/>
              <w:jc w:val="both"/>
              <w:rPr>
                <w:rFonts w:ascii="Verdana" w:hAnsi="Verdana" w:cs="Arial"/>
                <w:b/>
                <w:i/>
                <w:iCs/>
                <w:sz w:val="24"/>
                <w:szCs w:val="24"/>
              </w:rPr>
            </w:pPr>
            <w:r w:rsidRPr="006A24CC">
              <w:rPr>
                <w:rFonts w:ascii="Verdana" w:hAnsi="Verdana" w:cs="Arial"/>
                <w:b/>
                <w:i/>
                <w:iCs/>
                <w:sz w:val="24"/>
                <w:szCs w:val="24"/>
              </w:rPr>
              <w:t>Appendices</w:t>
            </w:r>
          </w:p>
        </w:tc>
        <w:tc>
          <w:tcPr>
            <w:tcW w:w="6775" w:type="dxa"/>
            <w:gridSpan w:val="2"/>
          </w:tcPr>
          <w:p w14:paraId="6D29049D" w14:textId="21873786" w:rsidR="00653AEC" w:rsidRPr="008F189E" w:rsidRDefault="008F189E" w:rsidP="006A24CC">
            <w:pPr>
              <w:ind w:right="96"/>
              <w:jc w:val="both"/>
              <w:rPr>
                <w:rFonts w:ascii="Verdana" w:hAnsi="Verdana" w:cs="Arial"/>
                <w:sz w:val="24"/>
                <w:szCs w:val="24"/>
              </w:rPr>
            </w:pPr>
            <w:r w:rsidRPr="008F189E">
              <w:rPr>
                <w:rFonts w:ascii="Verdana" w:hAnsi="Verdana" w:cs="Arial"/>
                <w:sz w:val="24"/>
                <w:szCs w:val="24"/>
              </w:rPr>
              <w:t>None</w:t>
            </w:r>
          </w:p>
          <w:p w14:paraId="6D29049E" w14:textId="77777777" w:rsidR="00653AEC" w:rsidRPr="006A24CC" w:rsidRDefault="00653AEC" w:rsidP="006A24CC">
            <w:pPr>
              <w:ind w:right="96"/>
              <w:jc w:val="both"/>
              <w:rPr>
                <w:rFonts w:ascii="Verdana" w:hAnsi="Verdana" w:cs="Arial"/>
                <w:i/>
                <w:iCs/>
                <w:color w:val="FF0000"/>
                <w:sz w:val="24"/>
                <w:szCs w:val="24"/>
              </w:rPr>
            </w:pPr>
          </w:p>
        </w:tc>
      </w:tr>
    </w:tbl>
    <w:p w14:paraId="6D2904A0" w14:textId="532218C8" w:rsidR="00034194" w:rsidRPr="006A24CC" w:rsidRDefault="00034194" w:rsidP="006A24CC">
      <w:pPr>
        <w:jc w:val="both"/>
        <w:rPr>
          <w:rFonts w:ascii="Verdana" w:hAnsi="Verdana" w:cs="Arial"/>
          <w:sz w:val="24"/>
          <w:szCs w:val="24"/>
        </w:rPr>
      </w:pPr>
    </w:p>
    <w:p w14:paraId="6A23EA8A" w14:textId="77777777" w:rsidR="00AA57E9" w:rsidRPr="006A24CC" w:rsidRDefault="00AA57E9" w:rsidP="006A24CC">
      <w:pPr>
        <w:jc w:val="both"/>
        <w:rPr>
          <w:rFonts w:ascii="Verdana" w:hAnsi="Verdana" w:cs="Arial"/>
          <w:b/>
          <w:sz w:val="24"/>
          <w:szCs w:val="24"/>
        </w:rPr>
      </w:pPr>
    </w:p>
    <w:p w14:paraId="4E4A5F11" w14:textId="77777777" w:rsidR="0076163D" w:rsidRPr="00572044" w:rsidRDefault="0076163D" w:rsidP="009A7096">
      <w:pPr>
        <w:jc w:val="both"/>
        <w:rPr>
          <w:rFonts w:ascii="Arial" w:hAnsi="Arial" w:cs="Arial"/>
          <w:sz w:val="24"/>
          <w:szCs w:val="24"/>
        </w:rPr>
      </w:pPr>
    </w:p>
    <w:sectPr w:rsidR="0076163D" w:rsidRPr="00572044" w:rsidSect="009A7096">
      <w:headerReference w:type="default" r:id="rId13"/>
      <w:footerReference w:type="default" r:id="rId14"/>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1111FC" w14:textId="77777777" w:rsidR="00D83E44" w:rsidRDefault="00D83E44" w:rsidP="00C107F2">
      <w:pPr>
        <w:spacing w:after="0" w:line="240" w:lineRule="auto"/>
      </w:pPr>
      <w:r>
        <w:separator/>
      </w:r>
    </w:p>
  </w:endnote>
  <w:endnote w:type="continuationSeparator" w:id="0">
    <w:p w14:paraId="16262CB4" w14:textId="77777777" w:rsidR="00D83E44" w:rsidRDefault="00D83E44"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56A23431" w:rsidR="0089666E" w:rsidRDefault="0089666E">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6" name="Picture 6"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7D6613">
          <w:rPr>
            <w:noProof/>
          </w:rPr>
          <w:t>1</w:t>
        </w:r>
        <w:r>
          <w:fldChar w:fldCharType="end"/>
        </w:r>
      </w:p>
    </w:sdtContent>
  </w:sdt>
  <w:p w14:paraId="6D2904A9" w14:textId="5F893B6F" w:rsidR="0089666E" w:rsidRDefault="003F68EF" w:rsidP="002B7C9A">
    <w:pPr>
      <w:pStyle w:val="Footer"/>
      <w:jc w:val="right"/>
    </w:pPr>
    <w:r>
      <w:t xml:space="preserve">WOD Committee – </w:t>
    </w:r>
    <w:r w:rsidR="001C5F00">
      <w:t>2</w:t>
    </w:r>
    <w:r w:rsidR="001C5F00" w:rsidRPr="001C5F00">
      <w:rPr>
        <w:vertAlign w:val="superscript"/>
      </w:rPr>
      <w:t>nd</w:t>
    </w:r>
    <w:r w:rsidR="001C5F00">
      <w:t xml:space="preserve"> </w:t>
    </w:r>
    <w:r>
      <w:t>October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BCA8E0" w14:textId="77777777" w:rsidR="00D83E44" w:rsidRDefault="00D83E44" w:rsidP="00C107F2">
      <w:pPr>
        <w:spacing w:after="0" w:line="240" w:lineRule="auto"/>
      </w:pPr>
      <w:r>
        <w:separator/>
      </w:r>
    </w:p>
  </w:footnote>
  <w:footnote w:type="continuationSeparator" w:id="0">
    <w:p w14:paraId="4D8E1909" w14:textId="77777777" w:rsidR="00D83E44" w:rsidRDefault="00D83E44"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89666E" w:rsidRDefault="0089666E">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4" name="Picture 4"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multilevel"/>
    <w:tmpl w:val="B4F22E5C"/>
    <w:lvl w:ilvl="0">
      <w:start w:val="1"/>
      <w:numFmt w:val="decimal"/>
      <w:lvlText w:val="%1."/>
      <w:lvlJc w:val="left"/>
      <w:pPr>
        <w:ind w:left="720" w:hanging="360"/>
      </w:pPr>
    </w:lvl>
    <w:lvl w:ilvl="1">
      <w:start w:val="1"/>
      <w:numFmt w:val="decimal"/>
      <w:isLgl/>
      <w:lvlText w:val="%1.%2."/>
      <w:lvlJc w:val="left"/>
      <w:pPr>
        <w:ind w:left="720" w:hanging="72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 w15:restartNumberingAfterBreak="0">
    <w:nsid w:val="1AF14E04"/>
    <w:multiLevelType w:val="hybridMultilevel"/>
    <w:tmpl w:val="7DCECB2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D73780F"/>
    <w:multiLevelType w:val="hybridMultilevel"/>
    <w:tmpl w:val="3BD4A8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E7C25D1"/>
    <w:multiLevelType w:val="hybridMultilevel"/>
    <w:tmpl w:val="0060A5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AFF394B"/>
    <w:multiLevelType w:val="hybridMultilevel"/>
    <w:tmpl w:val="2DDA58E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AF63F69"/>
    <w:multiLevelType w:val="hybridMultilevel"/>
    <w:tmpl w:val="C2861C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61143D3"/>
    <w:multiLevelType w:val="hybridMultilevel"/>
    <w:tmpl w:val="A4A4A11A"/>
    <w:lvl w:ilvl="0" w:tplc="FFFFFFFF">
      <w:start w:val="1"/>
      <w:numFmt w:val="bullet"/>
      <w:lvlText w:val=""/>
      <w:lvlJc w:val="left"/>
      <w:pPr>
        <w:ind w:left="720" w:hanging="360"/>
      </w:pPr>
      <w:rPr>
        <w:rFonts w:ascii="Wingdings" w:hAnsi="Wingdings" w:hint="default"/>
      </w:rPr>
    </w:lvl>
    <w:lvl w:ilvl="1" w:tplc="0809000B">
      <w:start w:val="1"/>
      <w:numFmt w:val="bullet"/>
      <w:lvlText w:val=""/>
      <w:lvlJc w:val="left"/>
      <w:pPr>
        <w:ind w:left="1440" w:hanging="360"/>
      </w:pPr>
      <w:rPr>
        <w:rFonts w:ascii="Wingdings" w:hAnsi="Wingding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47413ED4"/>
    <w:multiLevelType w:val="hybridMultilevel"/>
    <w:tmpl w:val="0ED8E1A4"/>
    <w:lvl w:ilvl="0" w:tplc="9830E6A0">
      <w:start w:val="5"/>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30648CE"/>
    <w:multiLevelType w:val="hybridMultilevel"/>
    <w:tmpl w:val="32C8AA04"/>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56942197"/>
    <w:multiLevelType w:val="hybridMultilevel"/>
    <w:tmpl w:val="C524709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57E77926"/>
    <w:multiLevelType w:val="multilevel"/>
    <w:tmpl w:val="DA6608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42936D7"/>
    <w:multiLevelType w:val="hybridMultilevel"/>
    <w:tmpl w:val="EE0855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604787A"/>
    <w:multiLevelType w:val="hybridMultilevel"/>
    <w:tmpl w:val="7D48D6DC"/>
    <w:lvl w:ilvl="0" w:tplc="63C2622A">
      <w:start w:val="5"/>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1D66B88"/>
    <w:multiLevelType w:val="multilevel"/>
    <w:tmpl w:val="6308C6E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39A3B4B"/>
    <w:multiLevelType w:val="hybridMultilevel"/>
    <w:tmpl w:val="C7FA34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46763E9"/>
    <w:multiLevelType w:val="hybridMultilevel"/>
    <w:tmpl w:val="87C2A2BA"/>
    <w:lvl w:ilvl="0" w:tplc="FFFFFFFF">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79C37140"/>
    <w:multiLevelType w:val="hybridMultilevel"/>
    <w:tmpl w:val="D2AA82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BBC29F8"/>
    <w:multiLevelType w:val="hybridMultilevel"/>
    <w:tmpl w:val="AD4CA9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C132627"/>
    <w:multiLevelType w:val="hybridMultilevel"/>
    <w:tmpl w:val="E104D786"/>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7"/>
  </w:num>
  <w:num w:numId="3">
    <w:abstractNumId w:val="9"/>
  </w:num>
  <w:num w:numId="4">
    <w:abstractNumId w:val="4"/>
  </w:num>
  <w:num w:numId="5">
    <w:abstractNumId w:val="10"/>
  </w:num>
  <w:num w:numId="6">
    <w:abstractNumId w:val="5"/>
  </w:num>
  <w:num w:numId="7">
    <w:abstractNumId w:val="13"/>
  </w:num>
  <w:num w:numId="8">
    <w:abstractNumId w:val="11"/>
  </w:num>
  <w:num w:numId="9">
    <w:abstractNumId w:val="18"/>
  </w:num>
  <w:num w:numId="10">
    <w:abstractNumId w:val="6"/>
  </w:num>
  <w:num w:numId="11">
    <w:abstractNumId w:val="1"/>
  </w:num>
  <w:num w:numId="12">
    <w:abstractNumId w:val="15"/>
  </w:num>
  <w:num w:numId="13">
    <w:abstractNumId w:val="8"/>
  </w:num>
  <w:num w:numId="14">
    <w:abstractNumId w:val="3"/>
  </w:num>
  <w:num w:numId="15">
    <w:abstractNumId w:val="2"/>
  </w:num>
  <w:num w:numId="16">
    <w:abstractNumId w:val="16"/>
  </w:num>
  <w:num w:numId="17">
    <w:abstractNumId w:val="14"/>
  </w:num>
  <w:num w:numId="18">
    <w:abstractNumId w:val="12"/>
  </w:num>
  <w:num w:numId="19">
    <w:abstractNumId w:val="7"/>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displayBackgroundShape/>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191D"/>
    <w:rsid w:val="000127E6"/>
    <w:rsid w:val="00014270"/>
    <w:rsid w:val="00021C60"/>
    <w:rsid w:val="000224A5"/>
    <w:rsid w:val="00034194"/>
    <w:rsid w:val="0007675A"/>
    <w:rsid w:val="00083EAC"/>
    <w:rsid w:val="00083FC0"/>
    <w:rsid w:val="0008754F"/>
    <w:rsid w:val="00095455"/>
    <w:rsid w:val="000A13E9"/>
    <w:rsid w:val="000B51AA"/>
    <w:rsid w:val="000D1C30"/>
    <w:rsid w:val="000D3A57"/>
    <w:rsid w:val="000D6342"/>
    <w:rsid w:val="000E41A3"/>
    <w:rsid w:val="000F361B"/>
    <w:rsid w:val="0010031C"/>
    <w:rsid w:val="00110DDC"/>
    <w:rsid w:val="00114716"/>
    <w:rsid w:val="00120632"/>
    <w:rsid w:val="00133EA1"/>
    <w:rsid w:val="00136C04"/>
    <w:rsid w:val="001546AA"/>
    <w:rsid w:val="0016096B"/>
    <w:rsid w:val="00161496"/>
    <w:rsid w:val="00161B2C"/>
    <w:rsid w:val="0016373A"/>
    <w:rsid w:val="001A0C23"/>
    <w:rsid w:val="001B3390"/>
    <w:rsid w:val="001C3AA6"/>
    <w:rsid w:val="001C5F00"/>
    <w:rsid w:val="001E1559"/>
    <w:rsid w:val="001E1A28"/>
    <w:rsid w:val="00204366"/>
    <w:rsid w:val="0020539A"/>
    <w:rsid w:val="00224DE8"/>
    <w:rsid w:val="002326A3"/>
    <w:rsid w:val="00233330"/>
    <w:rsid w:val="00234D23"/>
    <w:rsid w:val="002358BE"/>
    <w:rsid w:val="0023647B"/>
    <w:rsid w:val="00241662"/>
    <w:rsid w:val="00270580"/>
    <w:rsid w:val="00286572"/>
    <w:rsid w:val="002909A8"/>
    <w:rsid w:val="002921D8"/>
    <w:rsid w:val="002950FF"/>
    <w:rsid w:val="00296247"/>
    <w:rsid w:val="00296519"/>
    <w:rsid w:val="00296CD9"/>
    <w:rsid w:val="002A2EC8"/>
    <w:rsid w:val="002A4940"/>
    <w:rsid w:val="002B3A24"/>
    <w:rsid w:val="002B3E21"/>
    <w:rsid w:val="002B49D4"/>
    <w:rsid w:val="002B7C9A"/>
    <w:rsid w:val="002C3DD6"/>
    <w:rsid w:val="002D0C8A"/>
    <w:rsid w:val="002E185C"/>
    <w:rsid w:val="002E5903"/>
    <w:rsid w:val="002F415D"/>
    <w:rsid w:val="00301A7C"/>
    <w:rsid w:val="00316972"/>
    <w:rsid w:val="003240CC"/>
    <w:rsid w:val="00326020"/>
    <w:rsid w:val="0032747D"/>
    <w:rsid w:val="00330633"/>
    <w:rsid w:val="003324CB"/>
    <w:rsid w:val="003344FE"/>
    <w:rsid w:val="003511BA"/>
    <w:rsid w:val="0035642B"/>
    <w:rsid w:val="00357628"/>
    <w:rsid w:val="0036398D"/>
    <w:rsid w:val="003752E7"/>
    <w:rsid w:val="00380057"/>
    <w:rsid w:val="00391646"/>
    <w:rsid w:val="0039209D"/>
    <w:rsid w:val="003B2750"/>
    <w:rsid w:val="003B719F"/>
    <w:rsid w:val="003C0FF8"/>
    <w:rsid w:val="003D36E2"/>
    <w:rsid w:val="003E714A"/>
    <w:rsid w:val="003F68EF"/>
    <w:rsid w:val="00403CBB"/>
    <w:rsid w:val="0041377A"/>
    <w:rsid w:val="00414894"/>
    <w:rsid w:val="00416AD2"/>
    <w:rsid w:val="00434548"/>
    <w:rsid w:val="004434B6"/>
    <w:rsid w:val="004545BA"/>
    <w:rsid w:val="00461835"/>
    <w:rsid w:val="004706DC"/>
    <w:rsid w:val="00471FB1"/>
    <w:rsid w:val="00475F81"/>
    <w:rsid w:val="00481C6F"/>
    <w:rsid w:val="00485CDB"/>
    <w:rsid w:val="004C5215"/>
    <w:rsid w:val="004C73B1"/>
    <w:rsid w:val="004E52D7"/>
    <w:rsid w:val="004F235B"/>
    <w:rsid w:val="004F305B"/>
    <w:rsid w:val="00505A4C"/>
    <w:rsid w:val="0051559F"/>
    <w:rsid w:val="0052297E"/>
    <w:rsid w:val="00530A76"/>
    <w:rsid w:val="0055070D"/>
    <w:rsid w:val="005717F4"/>
    <w:rsid w:val="00572044"/>
    <w:rsid w:val="00575E97"/>
    <w:rsid w:val="00580C6B"/>
    <w:rsid w:val="00585277"/>
    <w:rsid w:val="00585707"/>
    <w:rsid w:val="005A2CC6"/>
    <w:rsid w:val="005A4CB0"/>
    <w:rsid w:val="005B3B8D"/>
    <w:rsid w:val="005C7EA4"/>
    <w:rsid w:val="005D1652"/>
    <w:rsid w:val="005D4432"/>
    <w:rsid w:val="005E5937"/>
    <w:rsid w:val="00600015"/>
    <w:rsid w:val="0060125E"/>
    <w:rsid w:val="0061070E"/>
    <w:rsid w:val="00620845"/>
    <w:rsid w:val="00634FEB"/>
    <w:rsid w:val="00645806"/>
    <w:rsid w:val="0065017C"/>
    <w:rsid w:val="0065101F"/>
    <w:rsid w:val="00653AEC"/>
    <w:rsid w:val="00655190"/>
    <w:rsid w:val="006565B9"/>
    <w:rsid w:val="00662218"/>
    <w:rsid w:val="00685AE0"/>
    <w:rsid w:val="006A24CC"/>
    <w:rsid w:val="006B2BBC"/>
    <w:rsid w:val="006B4C8D"/>
    <w:rsid w:val="006C1AFA"/>
    <w:rsid w:val="006C66B8"/>
    <w:rsid w:val="006D1998"/>
    <w:rsid w:val="006D2754"/>
    <w:rsid w:val="006D5DE5"/>
    <w:rsid w:val="006E11CE"/>
    <w:rsid w:val="00703D77"/>
    <w:rsid w:val="00711095"/>
    <w:rsid w:val="00711A00"/>
    <w:rsid w:val="0072604C"/>
    <w:rsid w:val="00746F15"/>
    <w:rsid w:val="0076163D"/>
    <w:rsid w:val="00762BBE"/>
    <w:rsid w:val="00767E3E"/>
    <w:rsid w:val="007741E1"/>
    <w:rsid w:val="007B78B9"/>
    <w:rsid w:val="007C46CC"/>
    <w:rsid w:val="007D42E6"/>
    <w:rsid w:val="007D6613"/>
    <w:rsid w:val="007D77D1"/>
    <w:rsid w:val="007F6525"/>
    <w:rsid w:val="0080039F"/>
    <w:rsid w:val="00802ADD"/>
    <w:rsid w:val="00811A60"/>
    <w:rsid w:val="00824D16"/>
    <w:rsid w:val="00827B24"/>
    <w:rsid w:val="00844FD4"/>
    <w:rsid w:val="008521F6"/>
    <w:rsid w:val="008522CE"/>
    <w:rsid w:val="008575F4"/>
    <w:rsid w:val="00871113"/>
    <w:rsid w:val="00871F6C"/>
    <w:rsid w:val="008764E5"/>
    <w:rsid w:val="00883217"/>
    <w:rsid w:val="008867A6"/>
    <w:rsid w:val="0089666E"/>
    <w:rsid w:val="008A0418"/>
    <w:rsid w:val="008C15D9"/>
    <w:rsid w:val="008C3526"/>
    <w:rsid w:val="008D0747"/>
    <w:rsid w:val="008F189E"/>
    <w:rsid w:val="008F57C4"/>
    <w:rsid w:val="009112DC"/>
    <w:rsid w:val="009202EC"/>
    <w:rsid w:val="00922B9E"/>
    <w:rsid w:val="00923F6B"/>
    <w:rsid w:val="00924FD5"/>
    <w:rsid w:val="00934A53"/>
    <w:rsid w:val="00937538"/>
    <w:rsid w:val="0094562D"/>
    <w:rsid w:val="009501D8"/>
    <w:rsid w:val="009551B5"/>
    <w:rsid w:val="00966F9D"/>
    <w:rsid w:val="009819A5"/>
    <w:rsid w:val="009A5E02"/>
    <w:rsid w:val="009A7096"/>
    <w:rsid w:val="009B69EB"/>
    <w:rsid w:val="009E7AF7"/>
    <w:rsid w:val="009F1CEF"/>
    <w:rsid w:val="009F70FE"/>
    <w:rsid w:val="00A05B49"/>
    <w:rsid w:val="00A153DF"/>
    <w:rsid w:val="00A17E78"/>
    <w:rsid w:val="00A267DA"/>
    <w:rsid w:val="00A3330D"/>
    <w:rsid w:val="00A344AA"/>
    <w:rsid w:val="00A42C0E"/>
    <w:rsid w:val="00A57151"/>
    <w:rsid w:val="00A759D2"/>
    <w:rsid w:val="00A77442"/>
    <w:rsid w:val="00A82BBF"/>
    <w:rsid w:val="00A8503E"/>
    <w:rsid w:val="00AA57E9"/>
    <w:rsid w:val="00AA68C7"/>
    <w:rsid w:val="00AA6B33"/>
    <w:rsid w:val="00AD064D"/>
    <w:rsid w:val="00AE3A42"/>
    <w:rsid w:val="00B01A8A"/>
    <w:rsid w:val="00B06EB8"/>
    <w:rsid w:val="00B07377"/>
    <w:rsid w:val="00B35ECC"/>
    <w:rsid w:val="00B430EF"/>
    <w:rsid w:val="00B47FC3"/>
    <w:rsid w:val="00B55892"/>
    <w:rsid w:val="00B63569"/>
    <w:rsid w:val="00B6488A"/>
    <w:rsid w:val="00B64F35"/>
    <w:rsid w:val="00B70A5F"/>
    <w:rsid w:val="00B73170"/>
    <w:rsid w:val="00B963EE"/>
    <w:rsid w:val="00B97347"/>
    <w:rsid w:val="00BA2507"/>
    <w:rsid w:val="00BA734D"/>
    <w:rsid w:val="00BA7771"/>
    <w:rsid w:val="00BB60D6"/>
    <w:rsid w:val="00BC241D"/>
    <w:rsid w:val="00C0706D"/>
    <w:rsid w:val="00C107F2"/>
    <w:rsid w:val="00C11983"/>
    <w:rsid w:val="00C22BE2"/>
    <w:rsid w:val="00C24C5C"/>
    <w:rsid w:val="00C33A04"/>
    <w:rsid w:val="00C41355"/>
    <w:rsid w:val="00C43278"/>
    <w:rsid w:val="00C51A1F"/>
    <w:rsid w:val="00C6647E"/>
    <w:rsid w:val="00C72E06"/>
    <w:rsid w:val="00C92AE8"/>
    <w:rsid w:val="00C95B3C"/>
    <w:rsid w:val="00CA0FA1"/>
    <w:rsid w:val="00CA6D65"/>
    <w:rsid w:val="00CA776B"/>
    <w:rsid w:val="00CC0AB6"/>
    <w:rsid w:val="00CD461D"/>
    <w:rsid w:val="00CD7AA5"/>
    <w:rsid w:val="00CF532A"/>
    <w:rsid w:val="00D00E86"/>
    <w:rsid w:val="00D10D76"/>
    <w:rsid w:val="00D2094A"/>
    <w:rsid w:val="00D4361A"/>
    <w:rsid w:val="00D439CB"/>
    <w:rsid w:val="00D705C6"/>
    <w:rsid w:val="00D81D26"/>
    <w:rsid w:val="00D8370B"/>
    <w:rsid w:val="00D83E44"/>
    <w:rsid w:val="00D911EE"/>
    <w:rsid w:val="00D947DB"/>
    <w:rsid w:val="00D95851"/>
    <w:rsid w:val="00DA3683"/>
    <w:rsid w:val="00DA6013"/>
    <w:rsid w:val="00DA76AD"/>
    <w:rsid w:val="00DC79BC"/>
    <w:rsid w:val="00DD14BF"/>
    <w:rsid w:val="00DD1C12"/>
    <w:rsid w:val="00DD4F04"/>
    <w:rsid w:val="00DF1C0F"/>
    <w:rsid w:val="00DF30C7"/>
    <w:rsid w:val="00DF7CB3"/>
    <w:rsid w:val="00E14F88"/>
    <w:rsid w:val="00E17E0A"/>
    <w:rsid w:val="00E23075"/>
    <w:rsid w:val="00E242E5"/>
    <w:rsid w:val="00E346C6"/>
    <w:rsid w:val="00E43C11"/>
    <w:rsid w:val="00E50C4E"/>
    <w:rsid w:val="00E649BB"/>
    <w:rsid w:val="00E75B27"/>
    <w:rsid w:val="00E80484"/>
    <w:rsid w:val="00E84510"/>
    <w:rsid w:val="00E86564"/>
    <w:rsid w:val="00E874A8"/>
    <w:rsid w:val="00E94F93"/>
    <w:rsid w:val="00EA7457"/>
    <w:rsid w:val="00EB38C9"/>
    <w:rsid w:val="00EC4CA8"/>
    <w:rsid w:val="00EE523E"/>
    <w:rsid w:val="00EE6611"/>
    <w:rsid w:val="00EF2CDF"/>
    <w:rsid w:val="00F044C2"/>
    <w:rsid w:val="00F051C3"/>
    <w:rsid w:val="00F05813"/>
    <w:rsid w:val="00F06D6F"/>
    <w:rsid w:val="00F11CD2"/>
    <w:rsid w:val="00F139A4"/>
    <w:rsid w:val="00F3366B"/>
    <w:rsid w:val="00F342D1"/>
    <w:rsid w:val="00F37BCE"/>
    <w:rsid w:val="00F415F6"/>
    <w:rsid w:val="00F5082D"/>
    <w:rsid w:val="00F531BD"/>
    <w:rsid w:val="00F5324A"/>
    <w:rsid w:val="00F57042"/>
    <w:rsid w:val="00F578B1"/>
    <w:rsid w:val="00F57C68"/>
    <w:rsid w:val="00F866CE"/>
    <w:rsid w:val="00FA0CA9"/>
    <w:rsid w:val="00FA4296"/>
    <w:rsid w:val="00FC13A2"/>
    <w:rsid w:val="00FD177B"/>
    <w:rsid w:val="00FD61FD"/>
    <w:rsid w:val="00FE60E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2903DC"/>
  <w15:docId w15:val="{D48D6A06-F397-4729-99B3-4126AD5F90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E17E0A"/>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99"/>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normaltextrun">
    <w:name w:val="normaltextrun"/>
    <w:basedOn w:val="DefaultParagraphFont"/>
    <w:rsid w:val="00824D16"/>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99"/>
    <w:qFormat/>
    <w:locked/>
    <w:rsid w:val="009B69EB"/>
  </w:style>
  <w:style w:type="paragraph" w:customStyle="1" w:styleId="paragraph">
    <w:name w:val="paragraph"/>
    <w:basedOn w:val="Normal"/>
    <w:rsid w:val="009B69EB"/>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BodyTextIndent">
    <w:name w:val="Body Text Indent"/>
    <w:basedOn w:val="Normal"/>
    <w:link w:val="BodyTextIndentChar"/>
    <w:uiPriority w:val="99"/>
    <w:unhideWhenUsed/>
    <w:rsid w:val="009B69EB"/>
    <w:pPr>
      <w:spacing w:after="120" w:line="276" w:lineRule="auto"/>
      <w:ind w:left="283"/>
    </w:pPr>
    <w:rPr>
      <w:rFonts w:ascii="Calibri" w:eastAsia="Calibri" w:hAnsi="Calibri" w:cs="Times New Roman"/>
    </w:rPr>
  </w:style>
  <w:style w:type="character" w:customStyle="1" w:styleId="BodyTextIndentChar">
    <w:name w:val="Body Text Indent Char"/>
    <w:basedOn w:val="DefaultParagraphFont"/>
    <w:link w:val="BodyTextIndent"/>
    <w:uiPriority w:val="99"/>
    <w:rsid w:val="009B69EB"/>
    <w:rPr>
      <w:rFonts w:ascii="Calibri" w:eastAsia="Calibri" w:hAnsi="Calibri" w:cs="Times New Roman"/>
    </w:rPr>
  </w:style>
  <w:style w:type="paragraph" w:styleId="NoSpacing">
    <w:name w:val="No Spacing"/>
    <w:uiPriority w:val="1"/>
    <w:qFormat/>
    <w:rsid w:val="00316972"/>
    <w:pPr>
      <w:spacing w:after="0" w:line="240" w:lineRule="auto"/>
    </w:pPr>
  </w:style>
  <w:style w:type="paragraph" w:styleId="Revision">
    <w:name w:val="Revision"/>
    <w:hidden/>
    <w:uiPriority w:val="99"/>
    <w:semiHidden/>
    <w:rsid w:val="00301A7C"/>
    <w:pPr>
      <w:spacing w:after="0" w:line="240" w:lineRule="auto"/>
    </w:pPr>
  </w:style>
  <w:style w:type="character" w:customStyle="1" w:styleId="Heading3Char">
    <w:name w:val="Heading 3 Char"/>
    <w:basedOn w:val="DefaultParagraphFont"/>
    <w:link w:val="Heading3"/>
    <w:uiPriority w:val="9"/>
    <w:semiHidden/>
    <w:rsid w:val="00E17E0A"/>
    <w:rPr>
      <w:rFonts w:asciiTheme="majorHAnsi" w:eastAsiaTheme="majorEastAsia" w:hAnsiTheme="majorHAnsi" w:cstheme="majorBidi"/>
      <w:color w:val="1F4D78" w:themeColor="accent1" w:themeShade="7F"/>
      <w:sz w:val="24"/>
      <w:szCs w:val="24"/>
    </w:rPr>
  </w:style>
  <w:style w:type="table" w:customStyle="1" w:styleId="TableGrid1">
    <w:name w:val="Table Grid1"/>
    <w:basedOn w:val="TableNormal"/>
    <w:next w:val="TableGrid"/>
    <w:uiPriority w:val="39"/>
    <w:rsid w:val="00A8503E"/>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4298532">
      <w:bodyDiv w:val="1"/>
      <w:marLeft w:val="0"/>
      <w:marRight w:val="0"/>
      <w:marTop w:val="0"/>
      <w:marBottom w:val="0"/>
      <w:divBdr>
        <w:top w:val="none" w:sz="0" w:space="0" w:color="auto"/>
        <w:left w:val="none" w:sz="0" w:space="0" w:color="auto"/>
        <w:bottom w:val="none" w:sz="0" w:space="0" w:color="auto"/>
        <w:right w:val="none" w:sz="0" w:space="0" w:color="auto"/>
      </w:divBdr>
    </w:div>
    <w:div w:id="513150954">
      <w:bodyDiv w:val="1"/>
      <w:marLeft w:val="0"/>
      <w:marRight w:val="0"/>
      <w:marTop w:val="0"/>
      <w:marBottom w:val="0"/>
      <w:divBdr>
        <w:top w:val="none" w:sz="0" w:space="0" w:color="auto"/>
        <w:left w:val="none" w:sz="0" w:space="0" w:color="auto"/>
        <w:bottom w:val="none" w:sz="0" w:space="0" w:color="auto"/>
        <w:right w:val="none" w:sz="0" w:space="0" w:color="auto"/>
      </w:divBdr>
    </w:div>
    <w:div w:id="537354213">
      <w:bodyDiv w:val="1"/>
      <w:marLeft w:val="0"/>
      <w:marRight w:val="0"/>
      <w:marTop w:val="0"/>
      <w:marBottom w:val="0"/>
      <w:divBdr>
        <w:top w:val="none" w:sz="0" w:space="0" w:color="auto"/>
        <w:left w:val="none" w:sz="0" w:space="0" w:color="auto"/>
        <w:bottom w:val="none" w:sz="0" w:space="0" w:color="auto"/>
        <w:right w:val="none" w:sz="0" w:space="0" w:color="auto"/>
      </w:divBdr>
    </w:div>
    <w:div w:id="659845483">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6095083">
      <w:bodyDiv w:val="1"/>
      <w:marLeft w:val="0"/>
      <w:marRight w:val="0"/>
      <w:marTop w:val="0"/>
      <w:marBottom w:val="0"/>
      <w:divBdr>
        <w:top w:val="none" w:sz="0" w:space="0" w:color="auto"/>
        <w:left w:val="none" w:sz="0" w:space="0" w:color="auto"/>
        <w:bottom w:val="none" w:sz="0" w:space="0" w:color="auto"/>
        <w:right w:val="none" w:sz="0" w:space="0" w:color="auto"/>
      </w:divBdr>
    </w:div>
    <w:div w:id="853417015">
      <w:bodyDiv w:val="1"/>
      <w:marLeft w:val="0"/>
      <w:marRight w:val="0"/>
      <w:marTop w:val="0"/>
      <w:marBottom w:val="0"/>
      <w:divBdr>
        <w:top w:val="none" w:sz="0" w:space="0" w:color="auto"/>
        <w:left w:val="none" w:sz="0" w:space="0" w:color="auto"/>
        <w:bottom w:val="none" w:sz="0" w:space="0" w:color="auto"/>
        <w:right w:val="none" w:sz="0" w:space="0" w:color="auto"/>
      </w:divBdr>
    </w:div>
    <w:div w:id="991711512">
      <w:bodyDiv w:val="1"/>
      <w:marLeft w:val="0"/>
      <w:marRight w:val="0"/>
      <w:marTop w:val="0"/>
      <w:marBottom w:val="0"/>
      <w:divBdr>
        <w:top w:val="none" w:sz="0" w:space="0" w:color="auto"/>
        <w:left w:val="none" w:sz="0" w:space="0" w:color="auto"/>
        <w:bottom w:val="none" w:sz="0" w:space="0" w:color="auto"/>
        <w:right w:val="none" w:sz="0" w:space="0" w:color="auto"/>
      </w:divBdr>
    </w:div>
    <w:div w:id="1145659968">
      <w:bodyDiv w:val="1"/>
      <w:marLeft w:val="0"/>
      <w:marRight w:val="0"/>
      <w:marTop w:val="0"/>
      <w:marBottom w:val="0"/>
      <w:divBdr>
        <w:top w:val="none" w:sz="0" w:space="0" w:color="auto"/>
        <w:left w:val="none" w:sz="0" w:space="0" w:color="auto"/>
        <w:bottom w:val="none" w:sz="0" w:space="0" w:color="auto"/>
        <w:right w:val="none" w:sz="0" w:space="0" w:color="auto"/>
      </w:divBdr>
    </w:div>
    <w:div w:id="1365668351">
      <w:bodyDiv w:val="1"/>
      <w:marLeft w:val="0"/>
      <w:marRight w:val="0"/>
      <w:marTop w:val="0"/>
      <w:marBottom w:val="0"/>
      <w:divBdr>
        <w:top w:val="none" w:sz="0" w:space="0" w:color="auto"/>
        <w:left w:val="none" w:sz="0" w:space="0" w:color="auto"/>
        <w:bottom w:val="none" w:sz="0" w:space="0" w:color="auto"/>
        <w:right w:val="none" w:sz="0" w:space="0" w:color="auto"/>
      </w:divBdr>
    </w:div>
    <w:div w:id="1375618994">
      <w:bodyDiv w:val="1"/>
      <w:marLeft w:val="0"/>
      <w:marRight w:val="0"/>
      <w:marTop w:val="0"/>
      <w:marBottom w:val="0"/>
      <w:divBdr>
        <w:top w:val="none" w:sz="0" w:space="0" w:color="auto"/>
        <w:left w:val="none" w:sz="0" w:space="0" w:color="auto"/>
        <w:bottom w:val="none" w:sz="0" w:space="0" w:color="auto"/>
        <w:right w:val="none" w:sz="0" w:space="0" w:color="auto"/>
      </w:divBdr>
    </w:div>
    <w:div w:id="1509976815">
      <w:bodyDiv w:val="1"/>
      <w:marLeft w:val="0"/>
      <w:marRight w:val="0"/>
      <w:marTop w:val="0"/>
      <w:marBottom w:val="0"/>
      <w:divBdr>
        <w:top w:val="none" w:sz="0" w:space="0" w:color="auto"/>
        <w:left w:val="none" w:sz="0" w:space="0" w:color="auto"/>
        <w:bottom w:val="none" w:sz="0" w:space="0" w:color="auto"/>
        <w:right w:val="none" w:sz="0" w:space="0" w:color="auto"/>
      </w:divBdr>
    </w:div>
    <w:div w:id="1518688618">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9268001">
      <w:bodyDiv w:val="1"/>
      <w:marLeft w:val="0"/>
      <w:marRight w:val="0"/>
      <w:marTop w:val="0"/>
      <w:marBottom w:val="0"/>
      <w:divBdr>
        <w:top w:val="none" w:sz="0" w:space="0" w:color="auto"/>
        <w:left w:val="none" w:sz="0" w:space="0" w:color="auto"/>
        <w:bottom w:val="none" w:sz="0" w:space="0" w:color="auto"/>
        <w:right w:val="none" w:sz="0" w:space="0" w:color="auto"/>
      </w:divBdr>
    </w:div>
    <w:div w:id="1595940223">
      <w:bodyDiv w:val="1"/>
      <w:marLeft w:val="0"/>
      <w:marRight w:val="0"/>
      <w:marTop w:val="0"/>
      <w:marBottom w:val="0"/>
      <w:divBdr>
        <w:top w:val="none" w:sz="0" w:space="0" w:color="auto"/>
        <w:left w:val="none" w:sz="0" w:space="0" w:color="auto"/>
        <w:bottom w:val="none" w:sz="0" w:space="0" w:color="auto"/>
        <w:right w:val="none" w:sz="0" w:space="0" w:color="auto"/>
      </w:divBdr>
    </w:div>
    <w:div w:id="1720470214">
      <w:bodyDiv w:val="1"/>
      <w:marLeft w:val="0"/>
      <w:marRight w:val="0"/>
      <w:marTop w:val="0"/>
      <w:marBottom w:val="0"/>
      <w:divBdr>
        <w:top w:val="none" w:sz="0" w:space="0" w:color="auto"/>
        <w:left w:val="none" w:sz="0" w:space="0" w:color="auto"/>
        <w:bottom w:val="none" w:sz="0" w:space="0" w:color="auto"/>
        <w:right w:val="none" w:sz="0" w:space="0" w:color="auto"/>
      </w:divBdr>
    </w:div>
    <w:div w:id="1773865357">
      <w:bodyDiv w:val="1"/>
      <w:marLeft w:val="0"/>
      <w:marRight w:val="0"/>
      <w:marTop w:val="0"/>
      <w:marBottom w:val="0"/>
      <w:divBdr>
        <w:top w:val="none" w:sz="0" w:space="0" w:color="auto"/>
        <w:left w:val="none" w:sz="0" w:space="0" w:color="auto"/>
        <w:bottom w:val="none" w:sz="0" w:space="0" w:color="auto"/>
        <w:right w:val="none" w:sz="0" w:space="0" w:color="auto"/>
      </w:divBdr>
    </w:div>
    <w:div w:id="1780176690">
      <w:bodyDiv w:val="1"/>
      <w:marLeft w:val="0"/>
      <w:marRight w:val="0"/>
      <w:marTop w:val="0"/>
      <w:marBottom w:val="0"/>
      <w:divBdr>
        <w:top w:val="none" w:sz="0" w:space="0" w:color="auto"/>
        <w:left w:val="none" w:sz="0" w:space="0" w:color="auto"/>
        <w:bottom w:val="none" w:sz="0" w:space="0" w:color="auto"/>
        <w:right w:val="none" w:sz="0" w:space="0" w:color="auto"/>
      </w:divBdr>
    </w:div>
    <w:div w:id="1922374571">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324181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1.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sbuhb.nhs.wales/about-us/people-strategy-2024-2029/" TargetMode="Externa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yperlink" Target="https://sbuhb.nhs.wales/about-us/people-strategy-2024-2029/"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E793D"/>
    <w:rsid w:val="00161496"/>
    <w:rsid w:val="001B65DF"/>
    <w:rsid w:val="00234D23"/>
    <w:rsid w:val="002E7994"/>
    <w:rsid w:val="0030369A"/>
    <w:rsid w:val="00326020"/>
    <w:rsid w:val="003A74AA"/>
    <w:rsid w:val="0045583A"/>
    <w:rsid w:val="004C73B1"/>
    <w:rsid w:val="005A4CB0"/>
    <w:rsid w:val="005B331C"/>
    <w:rsid w:val="005F40C2"/>
    <w:rsid w:val="006175D4"/>
    <w:rsid w:val="006A0295"/>
    <w:rsid w:val="006E2BB2"/>
    <w:rsid w:val="007424D5"/>
    <w:rsid w:val="00746F15"/>
    <w:rsid w:val="008D45DF"/>
    <w:rsid w:val="008F2322"/>
    <w:rsid w:val="009501D8"/>
    <w:rsid w:val="00997553"/>
    <w:rsid w:val="00AF33F6"/>
    <w:rsid w:val="00B41F06"/>
    <w:rsid w:val="00B52950"/>
    <w:rsid w:val="00B6488A"/>
    <w:rsid w:val="00B84040"/>
    <w:rsid w:val="00B963EE"/>
    <w:rsid w:val="00C0706D"/>
    <w:rsid w:val="00C74CFF"/>
    <w:rsid w:val="00CC510F"/>
    <w:rsid w:val="00D760B0"/>
    <w:rsid w:val="00E04811"/>
    <w:rsid w:val="00E346C6"/>
    <w:rsid w:val="00E75B27"/>
    <w:rsid w:val="00EC4CA8"/>
    <w:rsid w:val="00F57028"/>
    <w:rsid w:val="00F9298B"/>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A89A138-30E5-479B-A7F4-454FDBDDE3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A0DAFDA-7696-4EE3-A420-F31B06C60C92}">
  <ds:schemaRefs>
    <ds:schemaRef ds:uri="http://schemas.microsoft.com/sharepoint/v3/contenttype/forms"/>
  </ds:schemaRefs>
</ds:datastoreItem>
</file>

<file path=customXml/itemProps3.xml><?xml version="1.0" encoding="utf-8"?>
<ds:datastoreItem xmlns:ds="http://schemas.openxmlformats.org/officeDocument/2006/customXml" ds:itemID="{E44DB090-DF20-42EF-A1C4-79FB38DB86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14</Pages>
  <Words>3926</Words>
  <Characters>22379</Characters>
  <Application>Microsoft Office Word</Application>
  <DocSecurity>0</DocSecurity>
  <Lines>186</Lines>
  <Paragraphs>52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26253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Claire Mulcahy (Swansea Bay UHB - Corporate Governance )</cp:lastModifiedBy>
  <cp:revision>3</cp:revision>
  <dcterms:created xsi:type="dcterms:W3CDTF">2025-09-23T12:48:00Z</dcterms:created>
  <dcterms:modified xsi:type="dcterms:W3CDTF">2025-09-24T13:23:00Z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