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AD17F1" w:rsidR="004A037B" w:rsidP="00BC5CBE" w:rsidRDefault="00F244D5" w14:paraId="6251ED37" w14:textId="4028AA4A">
      <w:pPr>
        <w:pStyle w:val="Body"/>
        <w:ind w:right="2"/>
        <w:jc w:val="center"/>
        <w:outlineLvl w:val="0"/>
        <w:rPr>
          <w:rFonts w:ascii="Verdana" w:hAnsi="Verdana" w:eastAsia="Arial Bold" w:cs="Arial Bold"/>
          <w:b/>
          <w:bCs/>
          <w:color w:val="auto"/>
          <w:sz w:val="28"/>
          <w:szCs w:val="28"/>
          <w:lang w:val="en-GB"/>
        </w:rPr>
      </w:pPr>
      <w:r w:rsidRPr="00AD17F1">
        <w:rPr>
          <w:rFonts w:ascii="Verdana" w:hAnsi="Verdana"/>
          <w:b/>
          <w:bCs/>
          <w:color w:val="auto"/>
          <w:sz w:val="28"/>
          <w:szCs w:val="28"/>
          <w:lang w:val="en-GB"/>
        </w:rPr>
        <w:t>S</w:t>
      </w:r>
      <w:r w:rsidRPr="00AD17F1" w:rsidR="004A037B">
        <w:rPr>
          <w:rFonts w:ascii="Verdana" w:hAnsi="Verdana"/>
          <w:b/>
          <w:bCs/>
          <w:color w:val="auto"/>
          <w:sz w:val="28"/>
          <w:szCs w:val="28"/>
          <w:lang w:val="en-GB"/>
        </w:rPr>
        <w:t xml:space="preserve">wansea Bay University Health Board </w:t>
      </w:r>
      <w:r w:rsidRPr="00AD17F1" w:rsidR="00452D02">
        <w:rPr>
          <w:rFonts w:ascii="Verdana" w:hAnsi="Verdana"/>
          <w:b/>
          <w:bCs/>
          <w:color w:val="auto"/>
          <w:sz w:val="28"/>
          <w:szCs w:val="28"/>
          <w:lang w:val="en-GB"/>
        </w:rPr>
        <w:t>(SBUHB)</w:t>
      </w:r>
    </w:p>
    <w:p w:rsidRPr="00AD17F1" w:rsidR="001044F6" w:rsidP="55B4F2F4" w:rsidRDefault="004A037B" w14:paraId="23F7AAA4" w14:textId="3EB9333D">
      <w:pPr>
        <w:pStyle w:val="Body"/>
        <w:jc w:val="center"/>
        <w:rPr>
          <w:rFonts w:ascii="Verdana" w:hAnsi="Verdana"/>
          <w:b/>
          <w:bCs/>
          <w:color w:val="auto"/>
          <w:sz w:val="28"/>
          <w:szCs w:val="28"/>
          <w:lang w:val="en-GB"/>
        </w:rPr>
      </w:pPr>
      <w:r w:rsidRPr="5BA66825">
        <w:rPr>
          <w:rFonts w:ascii="Verdana" w:hAnsi="Verdana"/>
          <w:b/>
          <w:bCs/>
          <w:color w:val="auto"/>
          <w:sz w:val="28"/>
          <w:szCs w:val="28"/>
          <w:lang w:val="en-GB"/>
        </w:rPr>
        <w:t xml:space="preserve">Minutes of </w:t>
      </w:r>
      <w:r w:rsidRPr="5BA66825" w:rsidR="00DF6946">
        <w:rPr>
          <w:rFonts w:ascii="Verdana" w:hAnsi="Verdana"/>
          <w:b/>
          <w:bCs/>
          <w:color w:val="auto"/>
          <w:sz w:val="28"/>
          <w:szCs w:val="28"/>
          <w:lang w:val="en-GB"/>
        </w:rPr>
        <w:t>the</w:t>
      </w:r>
      <w:r w:rsidRPr="5BA66825" w:rsidR="63E15BB3">
        <w:rPr>
          <w:rFonts w:ascii="Verdana" w:hAnsi="Verdana"/>
          <w:b/>
          <w:bCs/>
          <w:color w:val="auto"/>
          <w:sz w:val="28"/>
          <w:szCs w:val="28"/>
          <w:lang w:val="en-GB"/>
        </w:rPr>
        <w:t xml:space="preserve"> </w:t>
      </w:r>
      <w:r w:rsidRPr="5BA66825" w:rsidR="0C8182E7">
        <w:rPr>
          <w:rFonts w:ascii="Verdana" w:hAnsi="Verdana"/>
          <w:b/>
          <w:bCs/>
          <w:color w:val="auto"/>
          <w:sz w:val="28"/>
          <w:szCs w:val="28"/>
          <w:lang w:val="en-GB"/>
        </w:rPr>
        <w:t xml:space="preserve">Workforce and OD </w:t>
      </w:r>
      <w:r w:rsidRPr="5BA66825" w:rsidR="51CB5E06">
        <w:rPr>
          <w:rFonts w:ascii="Verdana" w:hAnsi="Verdana"/>
          <w:b/>
          <w:bCs/>
          <w:color w:val="auto"/>
          <w:sz w:val="28"/>
          <w:szCs w:val="28"/>
          <w:lang w:val="en-GB"/>
        </w:rPr>
        <w:t xml:space="preserve">Committee </w:t>
      </w:r>
      <w:r w:rsidRPr="5BA66825">
        <w:rPr>
          <w:rFonts w:ascii="Verdana" w:hAnsi="Verdana"/>
          <w:b/>
          <w:bCs/>
          <w:color w:val="auto"/>
          <w:sz w:val="28"/>
          <w:szCs w:val="28"/>
          <w:lang w:val="en-GB"/>
        </w:rPr>
        <w:t>held on</w:t>
      </w:r>
    </w:p>
    <w:p w:rsidRPr="00AD17F1" w:rsidR="004A037B" w:rsidP="7D398AC7" w:rsidRDefault="1B3E79B7" w14:paraId="1812515B" w14:textId="36ED9A4C">
      <w:pPr>
        <w:pStyle w:val="Body"/>
        <w:jc w:val="center"/>
        <w:rPr>
          <w:rFonts w:ascii="Verdana" w:hAnsi="Verdana"/>
          <w:b/>
          <w:bCs/>
          <w:color w:val="auto"/>
          <w:sz w:val="28"/>
          <w:szCs w:val="28"/>
          <w:lang w:val="en-GB"/>
        </w:rPr>
      </w:pPr>
      <w:r w:rsidRPr="480D89FF">
        <w:rPr>
          <w:rFonts w:ascii="Verdana" w:hAnsi="Verdana"/>
          <w:b/>
          <w:bCs/>
          <w:color w:val="auto"/>
          <w:sz w:val="28"/>
          <w:szCs w:val="28"/>
          <w:lang w:val="en-GB"/>
        </w:rPr>
        <w:t>20 August</w:t>
      </w:r>
      <w:r w:rsidRPr="480D89FF" w:rsidR="0015768C">
        <w:rPr>
          <w:rFonts w:ascii="Verdana" w:hAnsi="Verdana"/>
          <w:b/>
          <w:bCs/>
          <w:color w:val="auto"/>
          <w:sz w:val="28"/>
          <w:szCs w:val="28"/>
          <w:lang w:val="en-GB"/>
        </w:rPr>
        <w:t xml:space="preserve"> 202</w:t>
      </w:r>
      <w:r w:rsidRPr="480D89FF" w:rsidR="00EE0597">
        <w:rPr>
          <w:rFonts w:ascii="Verdana" w:hAnsi="Verdana"/>
          <w:b/>
          <w:bCs/>
          <w:color w:val="auto"/>
          <w:sz w:val="28"/>
          <w:szCs w:val="28"/>
          <w:lang w:val="en-GB"/>
        </w:rPr>
        <w:t>6</w:t>
      </w:r>
      <w:r w:rsidRPr="480D89FF" w:rsidR="0015768C">
        <w:rPr>
          <w:rFonts w:ascii="Verdana" w:hAnsi="Verdana"/>
          <w:b/>
          <w:bCs/>
          <w:color w:val="auto"/>
          <w:sz w:val="28"/>
          <w:szCs w:val="28"/>
          <w:lang w:val="en-GB"/>
        </w:rPr>
        <w:t xml:space="preserve"> at </w:t>
      </w:r>
      <w:r w:rsidRPr="480D89FF" w:rsidR="7A677B21">
        <w:rPr>
          <w:rFonts w:ascii="Verdana" w:hAnsi="Verdana"/>
          <w:b/>
          <w:bCs/>
          <w:color w:val="auto"/>
          <w:sz w:val="28"/>
          <w:szCs w:val="28"/>
          <w:lang w:val="en-GB"/>
        </w:rPr>
        <w:t>9:30a</w:t>
      </w:r>
      <w:r w:rsidRPr="480D89FF" w:rsidR="00E7004B">
        <w:rPr>
          <w:rFonts w:ascii="Verdana" w:hAnsi="Verdana"/>
          <w:b/>
          <w:bCs/>
          <w:color w:val="auto"/>
          <w:sz w:val="28"/>
          <w:szCs w:val="28"/>
          <w:lang w:val="en-GB"/>
        </w:rPr>
        <w:t>m</w:t>
      </w:r>
    </w:p>
    <w:p w:rsidRPr="00ED17AA" w:rsidR="00BF5777" w:rsidP="00F6377F" w:rsidRDefault="00BF5777" w14:paraId="143D73BD" w14:textId="77777777">
      <w:pPr>
        <w:pStyle w:val="Body"/>
        <w:jc w:val="center"/>
        <w:rPr>
          <w:rFonts w:ascii="Verdana" w:hAnsi="Verdana"/>
          <w:b/>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D17AA" w:rsidR="00BF5777" w:rsidTr="52462086" w14:paraId="3D9FBC95" w14:textId="77777777">
        <w:trPr>
          <w:jc w:val="center"/>
        </w:trPr>
        <w:tc>
          <w:tcPr>
            <w:tcW w:w="10632" w:type="dxa"/>
            <w:gridSpan w:val="3"/>
            <w:shd w:val="clear" w:color="auto" w:fill="163E64"/>
          </w:tcPr>
          <w:p w:rsidRPr="00ED17AA"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Present:</w:t>
            </w:r>
          </w:p>
        </w:tc>
      </w:tr>
      <w:tr w:rsidRPr="00ED17AA" w:rsidR="00BE437E" w:rsidTr="52462086" w14:paraId="242F8F33" w14:textId="77777777">
        <w:trPr>
          <w:jc w:val="center"/>
        </w:trPr>
        <w:tc>
          <w:tcPr>
            <w:tcW w:w="3040" w:type="dxa"/>
          </w:tcPr>
          <w:p w:rsidRPr="0051165E" w:rsidR="00BE437E" w:rsidP="52462086" w:rsidRDefault="46C71BE1" w14:paraId="212E62F3" w14:textId="749F471F">
            <w:pPr>
              <w:pBdr>
                <w:top w:val="none" w:color="000000" w:sz="0" w:space="0"/>
                <w:left w:val="none" w:color="000000" w:sz="0" w:space="0"/>
                <w:bottom w:val="none" w:color="000000" w:sz="0" w:space="0"/>
                <w:right w:val="none" w:color="000000" w:sz="0" w:space="0"/>
                <w:between w:val="none" w:color="000000" w:sz="0" w:space="0"/>
              </w:pBdr>
              <w:spacing w:line="259" w:lineRule="auto"/>
              <w:rPr>
                <w:rFonts w:ascii="Verdana" w:hAnsi="Verdana" w:eastAsia="Calibri" w:cs="Arial"/>
                <w:color w:val="000000" w:themeColor="text1"/>
              </w:rPr>
            </w:pPr>
            <w:r w:rsidRPr="52462086">
              <w:rPr>
                <w:rFonts w:ascii="Verdana" w:hAnsi="Verdana" w:eastAsia="Calibri" w:cs="Arial"/>
                <w:color w:val="000000" w:themeColor="text1"/>
              </w:rPr>
              <w:t>Anne-Louise Ferguson</w:t>
            </w:r>
          </w:p>
        </w:tc>
        <w:tc>
          <w:tcPr>
            <w:tcW w:w="1016" w:type="dxa"/>
          </w:tcPr>
          <w:p w:rsidRPr="0051165E" w:rsidR="00BE437E" w:rsidP="52462086" w:rsidRDefault="46C71BE1" w14:paraId="0B96C64B" w14:textId="3BA3C4E8">
            <w:pPr>
              <w:pBdr>
                <w:top w:val="none" w:color="000000" w:sz="0" w:space="0"/>
                <w:left w:val="none" w:color="000000" w:sz="0" w:space="0"/>
                <w:bottom w:val="none" w:color="000000" w:sz="0" w:space="0"/>
                <w:right w:val="none" w:color="000000" w:sz="0" w:space="0"/>
                <w:between w:val="none" w:color="000000" w:sz="0" w:space="0"/>
              </w:pBdr>
              <w:spacing w:line="259" w:lineRule="auto"/>
              <w:rPr>
                <w:rFonts w:ascii="Verdana" w:hAnsi="Verdana" w:eastAsia="Calibri" w:cs="Arial"/>
                <w:color w:val="000000" w:themeColor="text1"/>
              </w:rPr>
            </w:pPr>
            <w:r w:rsidRPr="52462086">
              <w:rPr>
                <w:rFonts w:ascii="Verdana" w:hAnsi="Verdana" w:eastAsia="Calibri" w:cs="Arial"/>
                <w:color w:val="000000" w:themeColor="text1"/>
              </w:rPr>
              <w:t>(ALF)</w:t>
            </w:r>
          </w:p>
        </w:tc>
        <w:tc>
          <w:tcPr>
            <w:tcW w:w="6576" w:type="dxa"/>
          </w:tcPr>
          <w:p w:rsidRPr="0051165E" w:rsidR="00BE437E" w:rsidP="52462086" w:rsidRDefault="18DEA78E" w14:paraId="3241DFB2" w14:textId="4187819E">
            <w:pPr>
              <w:pBdr>
                <w:top w:val="none" w:color="000000" w:sz="0" w:space="0"/>
                <w:left w:val="none" w:color="000000" w:sz="0" w:space="0"/>
                <w:bottom w:val="none" w:color="000000" w:sz="0" w:space="0"/>
                <w:right w:val="none" w:color="000000" w:sz="0" w:space="0"/>
                <w:between w:val="none" w:color="000000" w:sz="0" w:space="0"/>
              </w:pBdr>
              <w:spacing w:line="259" w:lineRule="auto"/>
              <w:rPr>
                <w:rFonts w:ascii="Verdana" w:hAnsi="Verdana" w:eastAsia="Verdana" w:cs="Arial"/>
                <w:color w:val="000000" w:themeColor="text1"/>
              </w:rPr>
            </w:pPr>
            <w:r w:rsidRPr="52462086">
              <w:rPr>
                <w:rFonts w:ascii="Verdana" w:hAnsi="Verdana" w:eastAsia="Verdana" w:cs="Arial"/>
                <w:color w:val="000000" w:themeColor="text1"/>
              </w:rPr>
              <w:t>Independent Member</w:t>
            </w:r>
          </w:p>
        </w:tc>
      </w:tr>
      <w:tr w:rsidR="06600B24" w:rsidTr="52462086" w14:paraId="01B0BB89" w14:textId="77777777">
        <w:trPr>
          <w:trHeight w:val="300"/>
          <w:jc w:val="center"/>
        </w:trPr>
        <w:tc>
          <w:tcPr>
            <w:tcW w:w="3040" w:type="dxa"/>
          </w:tcPr>
          <w:p w:rsidR="4395B779" w:rsidP="52462086" w:rsidRDefault="18DEA78E" w14:paraId="3F265280" w14:textId="38994705">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Andrew Griffiths</w:t>
            </w:r>
          </w:p>
        </w:tc>
        <w:tc>
          <w:tcPr>
            <w:tcW w:w="1016" w:type="dxa"/>
          </w:tcPr>
          <w:p w:rsidR="4395B779" w:rsidP="52462086" w:rsidRDefault="18DEA78E" w14:paraId="23402525" w14:textId="3DB06084">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(AG)</w:t>
            </w:r>
          </w:p>
        </w:tc>
        <w:tc>
          <w:tcPr>
            <w:tcW w:w="6576" w:type="dxa"/>
          </w:tcPr>
          <w:p w:rsidR="4395B779" w:rsidP="52462086" w:rsidRDefault="18DEA78E" w14:paraId="0B5F9530" w14:textId="2F5B8E17">
            <w:pPr>
              <w:rPr>
                <w:rFonts w:ascii="Verdana" w:hAnsi="Verdana" w:eastAsia="Verdana" w:cs="Arial"/>
                <w:color w:val="000000" w:themeColor="text1"/>
              </w:rPr>
            </w:pPr>
            <w:r w:rsidRPr="52462086">
              <w:rPr>
                <w:rFonts w:ascii="Verdana" w:hAnsi="Verdana" w:eastAsia="Verdana" w:cs="Arial"/>
                <w:color w:val="000000" w:themeColor="text1"/>
              </w:rPr>
              <w:t>Independent Member</w:t>
            </w:r>
          </w:p>
        </w:tc>
      </w:tr>
      <w:tr w:rsidR="55B4F2F4" w:rsidTr="52462086" w14:paraId="1470AC92" w14:textId="77777777">
        <w:trPr>
          <w:trHeight w:val="315"/>
          <w:jc w:val="center"/>
        </w:trPr>
        <w:tc>
          <w:tcPr>
            <w:tcW w:w="3040" w:type="dxa"/>
          </w:tcPr>
          <w:p w:rsidR="32BD0347" w:rsidP="52462086" w:rsidRDefault="58C2A682" w14:paraId="7F176B46" w14:textId="0FA973A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Nicola Matthews </w:t>
            </w:r>
          </w:p>
        </w:tc>
        <w:tc>
          <w:tcPr>
            <w:tcW w:w="1016" w:type="dxa"/>
          </w:tcPr>
          <w:p w:rsidR="32BD0347" w:rsidP="52462086" w:rsidRDefault="58C2A682" w14:paraId="264B7C1C" w14:textId="3205BDEB">
            <w:pPr>
              <w:spacing w:line="259" w:lineRule="auto"/>
              <w:rPr>
                <w:rFonts w:ascii="Verdana" w:hAnsi="Verdana" w:eastAsia="Calibri" w:cs="Arial"/>
                <w:color w:val="000000" w:themeColor="text1"/>
              </w:rPr>
            </w:pPr>
            <w:r w:rsidRPr="52462086">
              <w:rPr>
                <w:rFonts w:ascii="Verdana" w:hAnsi="Verdana" w:eastAsia="Calibri" w:cs="Arial"/>
                <w:color w:val="000000" w:themeColor="text1"/>
              </w:rPr>
              <w:t>(NM)</w:t>
            </w:r>
          </w:p>
        </w:tc>
        <w:tc>
          <w:tcPr>
            <w:tcW w:w="6576" w:type="dxa"/>
          </w:tcPr>
          <w:p w:rsidR="32BD0347" w:rsidP="52462086" w:rsidRDefault="205E1262" w14:paraId="0054A5DC" w14:textId="3EE02AC9">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cs="Arial"/>
                <w:color w:val="000000" w:themeColor="text1"/>
              </w:rPr>
            </w:pPr>
            <w:r w:rsidRPr="52462086">
              <w:rPr>
                <w:rFonts w:ascii="Verdana" w:hAnsi="Verdana" w:cs="Arial"/>
                <w:color w:val="000000" w:themeColor="text1"/>
              </w:rPr>
              <w:t>Independent Member</w:t>
            </w:r>
          </w:p>
        </w:tc>
      </w:tr>
    </w:tbl>
    <w:p w:rsidR="06600B24" w:rsidRDefault="06600B24" w14:paraId="4865824E" w14:textId="1D52A9C3"/>
    <w:p w:rsidRPr="00ED17AA" w:rsidR="00F6377F" w:rsidP="00F6377F" w:rsidRDefault="00F6377F" w14:paraId="1A882AE6" w14:textId="5E3427B1">
      <w:pPr>
        <w:pStyle w:val="Body"/>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16"/>
        <w:gridCol w:w="6575"/>
      </w:tblGrid>
      <w:tr w:rsidRPr="00ED17AA" w:rsidR="00A14EB1" w:rsidTr="52462086" w14:paraId="1F5A739B" w14:textId="77777777">
        <w:trPr>
          <w:trHeight w:val="310"/>
          <w:jc w:val="center"/>
        </w:trPr>
        <w:tc>
          <w:tcPr>
            <w:tcW w:w="10632" w:type="dxa"/>
            <w:gridSpan w:val="3"/>
            <w:shd w:val="clear" w:color="auto" w:fill="163E64"/>
          </w:tcPr>
          <w:p w:rsidRPr="00ED17AA" w:rsidR="00A14EB1" w:rsidRDefault="00A14EB1"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In Attendance:</w:t>
            </w:r>
          </w:p>
        </w:tc>
      </w:tr>
      <w:tr w:rsidR="52462086" w:rsidTr="52462086" w14:paraId="16ACB07F" w14:textId="77777777">
        <w:trPr>
          <w:trHeight w:val="375"/>
          <w:jc w:val="center"/>
        </w:trPr>
        <w:tc>
          <w:tcPr>
            <w:tcW w:w="3041" w:type="dxa"/>
          </w:tcPr>
          <w:p w:rsidR="1B5FDB1C" w:rsidP="52462086" w:rsidRDefault="1B5FDB1C" w14:paraId="0D4E6781" w14:textId="34255A0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Andrew Appiah </w:t>
            </w:r>
          </w:p>
        </w:tc>
        <w:tc>
          <w:tcPr>
            <w:tcW w:w="1016" w:type="dxa"/>
          </w:tcPr>
          <w:p w:rsidR="1B5FDB1C" w:rsidP="52462086" w:rsidRDefault="1B5FDB1C" w14:paraId="279CC08F" w14:textId="02A2A7BE">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(AP)</w:t>
            </w:r>
          </w:p>
        </w:tc>
        <w:tc>
          <w:tcPr>
            <w:tcW w:w="6575" w:type="dxa"/>
          </w:tcPr>
          <w:p w:rsidR="1B5FDB1C" w:rsidP="52462086" w:rsidRDefault="1B5FDB1C" w14:paraId="034B4E9D" w14:textId="5EC75CCD">
            <w:pPr>
              <w:spacing w:line="259" w:lineRule="auto"/>
              <w:rPr>
                <w:rFonts w:ascii="Verdana" w:hAnsi="Verdana" w:eastAsia="Calibri" w:cs="Arial"/>
                <w:color w:val="000000" w:themeColor="text1"/>
              </w:rPr>
            </w:pPr>
            <w:r w:rsidRPr="52462086">
              <w:rPr>
                <w:rFonts w:ascii="Verdana" w:hAnsi="Verdana" w:eastAsia="Calibri" w:cs="Arial"/>
                <w:color w:val="000000" w:themeColor="text1"/>
              </w:rPr>
              <w:t>Head of Estates Engineering Services</w:t>
            </w:r>
          </w:p>
        </w:tc>
      </w:tr>
      <w:tr w:rsidR="52462086" w:rsidTr="52462086" w14:paraId="493ECC04" w14:textId="77777777">
        <w:trPr>
          <w:trHeight w:val="375"/>
          <w:jc w:val="center"/>
        </w:trPr>
        <w:tc>
          <w:tcPr>
            <w:tcW w:w="3041" w:type="dxa"/>
          </w:tcPr>
          <w:p w:rsidR="66988408" w:rsidP="52462086" w:rsidRDefault="66988408" w14:paraId="0D7FDDFA" w14:textId="449CEA90">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Sade Bewsher-Griffiths </w:t>
            </w:r>
          </w:p>
        </w:tc>
        <w:tc>
          <w:tcPr>
            <w:tcW w:w="1016" w:type="dxa"/>
          </w:tcPr>
          <w:p w:rsidR="66988408" w:rsidP="52462086" w:rsidRDefault="66988408" w14:paraId="37EA83BB" w14:textId="2B15F4A9">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(SBG)</w:t>
            </w:r>
          </w:p>
        </w:tc>
        <w:tc>
          <w:tcPr>
            <w:tcW w:w="6575" w:type="dxa"/>
          </w:tcPr>
          <w:p w:rsidR="66988408" w:rsidP="52462086" w:rsidRDefault="66988408" w14:paraId="375B87D5" w14:textId="644088B8">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Deputy Head of Education and Learning </w:t>
            </w:r>
          </w:p>
        </w:tc>
      </w:tr>
      <w:tr w:rsidR="55B4F2F4" w:rsidTr="52462086" w14:paraId="58A7EC78" w14:textId="77777777">
        <w:trPr>
          <w:trHeight w:val="375"/>
          <w:jc w:val="center"/>
        </w:trPr>
        <w:tc>
          <w:tcPr>
            <w:tcW w:w="3041" w:type="dxa"/>
          </w:tcPr>
          <w:p w:rsidR="5CF03090" w:rsidP="52462086" w:rsidRDefault="059DAE0F" w14:paraId="334C59C3" w14:textId="6F09BCAA">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Alison Clarke</w:t>
            </w:r>
          </w:p>
        </w:tc>
        <w:tc>
          <w:tcPr>
            <w:tcW w:w="1016" w:type="dxa"/>
          </w:tcPr>
          <w:p w:rsidR="5CF03090" w:rsidP="52462086" w:rsidRDefault="059DAE0F" w14:paraId="6462163E" w14:textId="3198C5D1">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(AC)</w:t>
            </w:r>
          </w:p>
        </w:tc>
        <w:tc>
          <w:tcPr>
            <w:tcW w:w="6575" w:type="dxa"/>
          </w:tcPr>
          <w:p w:rsidR="5CF03090" w:rsidP="52462086" w:rsidRDefault="059DAE0F" w14:paraId="0FFD9AFA" w14:textId="76B92BC3">
            <w:pPr>
              <w:spacing w:line="259" w:lineRule="auto"/>
              <w:rPr>
                <w:rFonts w:ascii="Verdana" w:hAnsi="Verdana" w:eastAsia="Calibri" w:cs="Arial"/>
                <w:color w:val="000000" w:themeColor="text1"/>
              </w:rPr>
            </w:pPr>
            <w:r w:rsidRPr="52462086">
              <w:rPr>
                <w:rFonts w:ascii="Verdana" w:hAnsi="Verdana" w:eastAsia="Calibri" w:cs="Arial"/>
                <w:color w:val="000000" w:themeColor="text1"/>
              </w:rPr>
              <w:t>Deputy Director of Therapies and Health Science</w:t>
            </w:r>
          </w:p>
        </w:tc>
      </w:tr>
      <w:tr w:rsidR="52462086" w:rsidTr="52462086" w14:paraId="71789393" w14:textId="77777777">
        <w:trPr>
          <w:trHeight w:val="375"/>
          <w:jc w:val="center"/>
        </w:trPr>
        <w:tc>
          <w:tcPr>
            <w:tcW w:w="3041" w:type="dxa"/>
          </w:tcPr>
          <w:p w:rsidR="52462086" w:rsidP="52462086" w:rsidRDefault="52462086" w14:paraId="0EE0F074" w14:textId="6F6AA5CF">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Amelia Cole</w:t>
            </w:r>
          </w:p>
        </w:tc>
        <w:tc>
          <w:tcPr>
            <w:tcW w:w="1016" w:type="dxa"/>
          </w:tcPr>
          <w:p w:rsidR="52462086" w:rsidP="52462086" w:rsidRDefault="52462086" w14:paraId="5C533617" w14:textId="0146154B">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(AC</w:t>
            </w:r>
            <w:r w:rsidRPr="52462086" w:rsidR="7B93C18A">
              <w:rPr>
                <w:rFonts w:ascii="Verdana" w:hAnsi="Verdana" w:eastAsia="Calibri" w:cs="Arial"/>
                <w:color w:val="000000" w:themeColor="text1"/>
              </w:rPr>
              <w:t>o</w:t>
            </w:r>
            <w:r w:rsidRPr="52462086">
              <w:rPr>
                <w:rFonts w:ascii="Verdana" w:hAnsi="Verdana" w:eastAsia="Calibri" w:cs="Arial"/>
                <w:color w:val="000000" w:themeColor="text1"/>
              </w:rPr>
              <w:t>)</w:t>
            </w:r>
          </w:p>
        </w:tc>
        <w:tc>
          <w:tcPr>
            <w:tcW w:w="6575" w:type="dxa"/>
          </w:tcPr>
          <w:p w:rsidR="53F873E0" w:rsidP="52462086" w:rsidRDefault="53F873E0" w14:paraId="1A43EB1D" w14:textId="52C60FF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Corporate Governance Officer </w:t>
            </w:r>
          </w:p>
        </w:tc>
      </w:tr>
      <w:tr w:rsidR="52462086" w:rsidTr="52462086" w14:paraId="1A638C4E" w14:textId="77777777">
        <w:trPr>
          <w:trHeight w:val="375"/>
          <w:jc w:val="center"/>
        </w:trPr>
        <w:tc>
          <w:tcPr>
            <w:tcW w:w="3041" w:type="dxa"/>
          </w:tcPr>
          <w:p w:rsidR="5A785FA6" w:rsidP="52462086" w:rsidRDefault="5A785FA6" w14:paraId="40FA5A32" w14:textId="755FBE2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Neil Copper </w:t>
            </w:r>
          </w:p>
        </w:tc>
        <w:tc>
          <w:tcPr>
            <w:tcW w:w="1016" w:type="dxa"/>
          </w:tcPr>
          <w:p w:rsidR="5A785FA6" w:rsidP="52462086" w:rsidRDefault="5A785FA6" w14:paraId="361FE4ED" w14:textId="405FA2AA">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(NC)</w:t>
            </w:r>
          </w:p>
        </w:tc>
        <w:tc>
          <w:tcPr>
            <w:tcW w:w="6575" w:type="dxa"/>
          </w:tcPr>
          <w:p w:rsidR="5A785FA6" w:rsidP="52462086" w:rsidRDefault="5A785FA6" w14:paraId="5E99CEEA" w14:textId="39010A8C">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Assistant Director of Operations</w:t>
            </w:r>
          </w:p>
        </w:tc>
      </w:tr>
      <w:tr w:rsidR="52462086" w:rsidTr="52462086" w14:paraId="1A61A5CD" w14:textId="77777777">
        <w:trPr>
          <w:trHeight w:val="375"/>
          <w:jc w:val="center"/>
        </w:trPr>
        <w:tc>
          <w:tcPr>
            <w:tcW w:w="3041" w:type="dxa"/>
          </w:tcPr>
          <w:p w:rsidR="6F45CF69" w:rsidP="52462086" w:rsidRDefault="6F45CF69" w14:paraId="78C0A6DF" w14:textId="2A17265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Len Cozens </w:t>
            </w:r>
          </w:p>
        </w:tc>
        <w:tc>
          <w:tcPr>
            <w:tcW w:w="1016" w:type="dxa"/>
          </w:tcPr>
          <w:p w:rsidR="6F45CF69" w:rsidP="52462086" w:rsidRDefault="6F45CF69" w14:paraId="59CB3464" w14:textId="4989F288">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(LC)</w:t>
            </w:r>
          </w:p>
        </w:tc>
        <w:tc>
          <w:tcPr>
            <w:tcW w:w="6575" w:type="dxa"/>
          </w:tcPr>
          <w:p w:rsidR="6F45CF69" w:rsidP="52462086" w:rsidRDefault="6F45CF69" w14:paraId="4E14C972" w14:textId="149DCE90">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Head of Compliance </w:t>
            </w:r>
          </w:p>
        </w:tc>
      </w:tr>
      <w:tr w:rsidR="52462086" w:rsidTr="52462086" w14:paraId="00704596" w14:textId="77777777">
        <w:trPr>
          <w:trHeight w:val="304"/>
          <w:jc w:val="center"/>
        </w:trPr>
        <w:tc>
          <w:tcPr>
            <w:tcW w:w="3041" w:type="dxa"/>
          </w:tcPr>
          <w:p w:rsidR="3AF93D7D" w:rsidP="52462086" w:rsidRDefault="3AF93D7D" w14:paraId="383031B4" w14:textId="504C541E">
            <w:pPr>
              <w:spacing w:line="259" w:lineRule="auto"/>
              <w:rPr>
                <w:rFonts w:ascii="Verdana" w:hAnsi="Verdana" w:eastAsia="Calibri" w:cs="Arial"/>
                <w:color w:val="000000" w:themeColor="text1"/>
              </w:rPr>
            </w:pPr>
            <w:r w:rsidRPr="52462086">
              <w:rPr>
                <w:rFonts w:ascii="Verdana" w:hAnsi="Verdana" w:eastAsia="Calibri" w:cs="Arial"/>
                <w:color w:val="000000" w:themeColor="text1"/>
              </w:rPr>
              <w:t>Nagindra Das</w:t>
            </w:r>
          </w:p>
        </w:tc>
        <w:tc>
          <w:tcPr>
            <w:tcW w:w="1016" w:type="dxa"/>
          </w:tcPr>
          <w:p w:rsidR="3AF93D7D" w:rsidP="52462086" w:rsidRDefault="3AF93D7D" w14:paraId="21C4BCCA" w14:textId="388EA751">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(ND)</w:t>
            </w:r>
          </w:p>
        </w:tc>
        <w:tc>
          <w:tcPr>
            <w:tcW w:w="6575" w:type="dxa"/>
          </w:tcPr>
          <w:p w:rsidR="3AF93D7D" w:rsidP="52462086" w:rsidRDefault="3AF93D7D" w14:paraId="13CC5CD6" w14:textId="56E40E82">
            <w:pPr>
              <w:spacing w:line="259" w:lineRule="auto"/>
              <w:rPr>
                <w:rFonts w:ascii="Verdana" w:hAnsi="Verdana" w:eastAsia="Calibri" w:cs="Arial"/>
                <w:color w:val="000000" w:themeColor="text1"/>
              </w:rPr>
            </w:pPr>
            <w:r w:rsidRPr="52462086">
              <w:rPr>
                <w:rFonts w:ascii="Verdana" w:hAnsi="Verdana" w:eastAsia="Calibri" w:cs="Arial"/>
                <w:color w:val="000000" w:themeColor="text1"/>
              </w:rPr>
              <w:t>Consultant Gynaecology Oncologist</w:t>
            </w:r>
          </w:p>
        </w:tc>
      </w:tr>
      <w:tr w:rsidRPr="00ED17AA" w:rsidR="000B4622" w:rsidTr="52462086" w14:paraId="67AE38A1" w14:textId="77777777">
        <w:trPr>
          <w:trHeight w:val="304"/>
          <w:jc w:val="center"/>
        </w:trPr>
        <w:tc>
          <w:tcPr>
            <w:tcW w:w="3041" w:type="dxa"/>
          </w:tcPr>
          <w:p w:rsidR="55B4F2F4" w:rsidP="52462086" w:rsidRDefault="37474B30" w14:paraId="2FC1E3DD" w14:textId="176E0FFC">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Paul Dunning </w:t>
            </w:r>
          </w:p>
        </w:tc>
        <w:tc>
          <w:tcPr>
            <w:tcW w:w="1016" w:type="dxa"/>
          </w:tcPr>
          <w:p w:rsidR="55B4F2F4" w:rsidP="52462086" w:rsidRDefault="37474B30" w14:paraId="6ED829F0" w14:textId="3D3F0CB1">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(PD)</w:t>
            </w:r>
          </w:p>
        </w:tc>
        <w:tc>
          <w:tcPr>
            <w:tcW w:w="6575" w:type="dxa"/>
          </w:tcPr>
          <w:p w:rsidR="55B4F2F4" w:rsidP="52462086" w:rsidRDefault="37474B30" w14:paraId="0A9F2FC1" w14:textId="45BF01FD">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Professional Head of Staff Health and Wellbeing </w:t>
            </w:r>
          </w:p>
        </w:tc>
      </w:tr>
      <w:tr w:rsidR="52462086" w:rsidTr="52462086" w14:paraId="722829D3" w14:textId="77777777">
        <w:trPr>
          <w:trHeight w:val="300"/>
          <w:jc w:val="center"/>
        </w:trPr>
        <w:tc>
          <w:tcPr>
            <w:tcW w:w="3041" w:type="dxa"/>
          </w:tcPr>
          <w:p w:rsidR="52462086" w:rsidP="52462086" w:rsidRDefault="52462086" w14:paraId="6B34F976" w14:textId="0B6155A5">
            <w:pPr>
              <w:spacing w:line="259" w:lineRule="auto"/>
              <w:rPr>
                <w:rFonts w:ascii="Verdana" w:hAnsi="Verdana" w:eastAsia="Calibri" w:cs="Arial"/>
                <w:color w:val="000000" w:themeColor="text1"/>
              </w:rPr>
            </w:pPr>
            <w:r w:rsidRPr="52462086">
              <w:rPr>
                <w:rFonts w:ascii="Verdana" w:hAnsi="Verdana" w:eastAsia="Calibri" w:cs="Arial"/>
                <w:color w:val="000000" w:themeColor="text1"/>
              </w:rPr>
              <w:t>Louise Joseph</w:t>
            </w:r>
          </w:p>
        </w:tc>
        <w:tc>
          <w:tcPr>
            <w:tcW w:w="1016" w:type="dxa"/>
          </w:tcPr>
          <w:p w:rsidR="52462086" w:rsidP="52462086" w:rsidRDefault="52462086" w14:paraId="56703B36" w14:textId="68BCE105">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(LJ)</w:t>
            </w:r>
          </w:p>
        </w:tc>
        <w:tc>
          <w:tcPr>
            <w:tcW w:w="6575" w:type="dxa"/>
          </w:tcPr>
          <w:p w:rsidR="52462086" w:rsidP="52462086" w:rsidRDefault="52462086" w14:paraId="176AB0CF" w14:textId="268BB2E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Assistant Director of Workforce and OD</w:t>
            </w:r>
          </w:p>
        </w:tc>
      </w:tr>
      <w:tr w:rsidR="55B4F2F4" w:rsidTr="52462086" w14:paraId="1FE1773E" w14:textId="77777777">
        <w:trPr>
          <w:trHeight w:val="304"/>
          <w:jc w:val="center"/>
        </w:trPr>
        <w:tc>
          <w:tcPr>
            <w:tcW w:w="3041" w:type="dxa"/>
          </w:tcPr>
          <w:p w:rsidR="55B4F2F4" w:rsidP="52462086" w:rsidRDefault="0027AEBB" w14:paraId="208B4395" w14:textId="13B234D0">
            <w:pPr>
              <w:spacing w:line="259" w:lineRule="auto"/>
              <w:rPr>
                <w:rFonts w:ascii="Verdana" w:hAnsi="Verdana" w:eastAsia="Calibri" w:cs="Arial"/>
                <w:color w:val="000000" w:themeColor="text1"/>
              </w:rPr>
            </w:pPr>
            <w:r w:rsidRPr="52462086">
              <w:rPr>
                <w:rFonts w:ascii="Verdana" w:hAnsi="Verdana" w:eastAsia="Calibri" w:cs="Arial"/>
                <w:color w:val="000000" w:themeColor="text1"/>
              </w:rPr>
              <w:t>Raj Krishnan</w:t>
            </w:r>
          </w:p>
        </w:tc>
        <w:tc>
          <w:tcPr>
            <w:tcW w:w="1016" w:type="dxa"/>
          </w:tcPr>
          <w:p w:rsidR="55B4F2F4" w:rsidP="52462086" w:rsidRDefault="6DB9CAF3" w14:paraId="49F2751C" w14:textId="5D5E11C9">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(RK)</w:t>
            </w:r>
          </w:p>
        </w:tc>
        <w:tc>
          <w:tcPr>
            <w:tcW w:w="6575" w:type="dxa"/>
          </w:tcPr>
          <w:p w:rsidR="55B4F2F4" w:rsidP="52462086" w:rsidRDefault="6DB9CAF3" w14:paraId="3F5164CB" w14:textId="5938D648">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Interim Executive Medical </w:t>
            </w:r>
            <w:r w:rsidRPr="52462086" w:rsidR="2ABBEEA0">
              <w:rPr>
                <w:rFonts w:ascii="Verdana" w:hAnsi="Verdana" w:eastAsia="Calibri" w:cs="Arial"/>
                <w:color w:val="000000" w:themeColor="text1"/>
              </w:rPr>
              <w:t>Director</w:t>
            </w:r>
          </w:p>
        </w:tc>
      </w:tr>
      <w:tr w:rsidR="52462086" w:rsidTr="52462086" w14:paraId="558798F1" w14:textId="77777777">
        <w:trPr>
          <w:trHeight w:val="304"/>
          <w:jc w:val="center"/>
        </w:trPr>
        <w:tc>
          <w:tcPr>
            <w:tcW w:w="3041" w:type="dxa"/>
          </w:tcPr>
          <w:p w:rsidR="5877588C" w:rsidP="52462086" w:rsidRDefault="5877588C" w14:paraId="4F5176D0" w14:textId="6CD364FF">
            <w:pPr>
              <w:spacing w:line="259" w:lineRule="auto"/>
              <w:rPr>
                <w:rFonts w:ascii="Verdana" w:hAnsi="Verdana" w:eastAsia="Calibri" w:cs="Arial"/>
                <w:color w:val="000000" w:themeColor="text1"/>
              </w:rPr>
            </w:pPr>
            <w:r w:rsidRPr="52462086">
              <w:rPr>
                <w:rFonts w:ascii="Verdana" w:hAnsi="Verdana" w:eastAsia="Calibri" w:cs="Arial"/>
                <w:color w:val="000000" w:themeColor="text1"/>
              </w:rPr>
              <w:t>Julie Lloyd</w:t>
            </w:r>
          </w:p>
        </w:tc>
        <w:tc>
          <w:tcPr>
            <w:tcW w:w="1016" w:type="dxa"/>
          </w:tcPr>
          <w:p w:rsidR="5877588C" w:rsidP="52462086" w:rsidRDefault="5877588C" w14:paraId="35A49C1D" w14:textId="6B2DA4DB">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(JL)</w:t>
            </w:r>
          </w:p>
        </w:tc>
        <w:tc>
          <w:tcPr>
            <w:tcW w:w="6575" w:type="dxa"/>
          </w:tcPr>
          <w:p w:rsidR="5877588C" w:rsidP="52462086" w:rsidRDefault="5877588C" w14:paraId="28096F9A" w14:textId="1EBEF091">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Head of Culture, OD and Staff </w:t>
            </w:r>
            <w:r w:rsidRPr="52462086" w:rsidR="3770BED5">
              <w:rPr>
                <w:rFonts w:ascii="Verdana" w:hAnsi="Verdana" w:eastAsia="Calibri" w:cs="Arial"/>
                <w:color w:val="000000" w:themeColor="text1"/>
              </w:rPr>
              <w:t>Experience</w:t>
            </w:r>
            <w:r w:rsidRPr="52462086">
              <w:rPr>
                <w:rFonts w:ascii="Verdana" w:hAnsi="Verdana" w:eastAsia="Calibri" w:cs="Arial"/>
                <w:color w:val="000000" w:themeColor="text1"/>
              </w:rPr>
              <w:t xml:space="preserve"> </w:t>
            </w:r>
          </w:p>
        </w:tc>
      </w:tr>
      <w:tr w:rsidR="52462086" w:rsidTr="52462086" w14:paraId="1528A3D6" w14:textId="77777777">
        <w:trPr>
          <w:trHeight w:val="300"/>
          <w:jc w:val="center"/>
        </w:trPr>
        <w:tc>
          <w:tcPr>
            <w:tcW w:w="3041" w:type="dxa"/>
          </w:tcPr>
          <w:p w:rsidR="6E4746F3" w:rsidP="52462086" w:rsidRDefault="6E4746F3" w14:paraId="6ED7530D" w14:textId="6F1BAF14">
            <w:pPr>
              <w:spacing w:line="259" w:lineRule="auto"/>
              <w:rPr>
                <w:rFonts w:ascii="Verdana" w:hAnsi="Verdana" w:eastAsia="Calibri" w:cs="Arial"/>
                <w:color w:val="000000" w:themeColor="text1"/>
              </w:rPr>
            </w:pPr>
            <w:r w:rsidRPr="52462086">
              <w:rPr>
                <w:rFonts w:ascii="Verdana" w:hAnsi="Verdana" w:eastAsia="Calibri" w:cs="Arial"/>
                <w:color w:val="000000" w:themeColor="text1"/>
              </w:rPr>
              <w:t>Natalie Mills</w:t>
            </w:r>
          </w:p>
        </w:tc>
        <w:tc>
          <w:tcPr>
            <w:tcW w:w="1016" w:type="dxa"/>
          </w:tcPr>
          <w:p w:rsidR="6E4746F3" w:rsidP="52462086" w:rsidRDefault="6E4746F3" w14:paraId="6F1C4B9C" w14:textId="13DE095F">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(NM)</w:t>
            </w:r>
          </w:p>
        </w:tc>
        <w:tc>
          <w:tcPr>
            <w:tcW w:w="6575" w:type="dxa"/>
          </w:tcPr>
          <w:p w:rsidR="6E4746F3" w:rsidP="52462086" w:rsidRDefault="6E4746F3" w14:paraId="591EDDF3" w14:textId="3FF19E86">
            <w:pPr>
              <w:spacing w:line="259" w:lineRule="auto"/>
              <w:rPr>
                <w:rFonts w:ascii="Verdana" w:hAnsi="Verdana" w:eastAsia="Calibri" w:cs="Arial"/>
                <w:color w:val="000000" w:themeColor="text1"/>
              </w:rPr>
            </w:pPr>
            <w:r w:rsidRPr="52462086">
              <w:rPr>
                <w:rFonts w:ascii="Verdana" w:hAnsi="Verdana" w:eastAsia="Calibri" w:cs="Arial"/>
                <w:color w:val="000000" w:themeColor="text1"/>
              </w:rPr>
              <w:t>Retention Lead</w:t>
            </w:r>
          </w:p>
        </w:tc>
      </w:tr>
      <w:tr w:rsidR="55B4F2F4" w:rsidTr="52462086" w14:paraId="5B644857" w14:textId="77777777">
        <w:trPr>
          <w:trHeight w:val="300"/>
          <w:jc w:val="center"/>
        </w:trPr>
        <w:tc>
          <w:tcPr>
            <w:tcW w:w="3041" w:type="dxa"/>
          </w:tcPr>
          <w:p w:rsidR="55B4F2F4" w:rsidP="52462086" w:rsidRDefault="1C671034" w14:paraId="46B789BA" w14:textId="6CC83108">
            <w:pPr>
              <w:spacing w:line="259" w:lineRule="auto"/>
              <w:rPr>
                <w:rFonts w:ascii="Verdana" w:hAnsi="Verdana" w:eastAsia="Calibri" w:cs="Arial"/>
                <w:color w:val="000000" w:themeColor="text1"/>
              </w:rPr>
            </w:pPr>
            <w:r w:rsidRPr="52462086">
              <w:rPr>
                <w:rFonts w:ascii="Verdana" w:hAnsi="Verdana" w:eastAsia="Calibri" w:cs="Arial"/>
                <w:color w:val="000000" w:themeColor="text1"/>
              </w:rPr>
              <w:t>Dermot Nolan</w:t>
            </w:r>
          </w:p>
        </w:tc>
        <w:tc>
          <w:tcPr>
            <w:tcW w:w="1016" w:type="dxa"/>
          </w:tcPr>
          <w:p w:rsidR="55B4F2F4" w:rsidP="52462086" w:rsidRDefault="1C671034" w14:paraId="62D3BFB0" w14:textId="39DD07A5">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(DN)</w:t>
            </w:r>
          </w:p>
        </w:tc>
        <w:tc>
          <w:tcPr>
            <w:tcW w:w="6575" w:type="dxa"/>
          </w:tcPr>
          <w:p w:rsidR="55B4F2F4" w:rsidP="52462086" w:rsidRDefault="1C671034" w14:paraId="09C604D9" w14:textId="76CC4419">
            <w:pPr>
              <w:spacing w:line="259" w:lineRule="auto"/>
              <w:rPr>
                <w:rFonts w:ascii="Verdana" w:hAnsi="Verdana" w:eastAsia="Calibri" w:cs="Arial"/>
                <w:color w:val="000000" w:themeColor="text1"/>
              </w:rPr>
            </w:pPr>
            <w:r w:rsidRPr="52462086">
              <w:rPr>
                <w:rFonts w:ascii="Verdana" w:hAnsi="Verdana" w:eastAsia="Calibri" w:cs="Arial"/>
                <w:color w:val="000000" w:themeColor="text1"/>
              </w:rPr>
              <w:t>Interim Service Group Director for MH and LD</w:t>
            </w:r>
          </w:p>
        </w:tc>
      </w:tr>
      <w:tr w:rsidR="06600B24" w:rsidTr="52462086" w14:paraId="6AC18701" w14:textId="77777777">
        <w:trPr>
          <w:trHeight w:val="300"/>
          <w:jc w:val="center"/>
        </w:trPr>
        <w:tc>
          <w:tcPr>
            <w:tcW w:w="3041" w:type="dxa"/>
          </w:tcPr>
          <w:p w:rsidR="0B10C1D2" w:rsidP="52462086" w:rsidRDefault="0027AEBB" w14:paraId="177DD4AC" w14:textId="5A961C33">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Felicity Quance </w:t>
            </w:r>
          </w:p>
        </w:tc>
        <w:tc>
          <w:tcPr>
            <w:tcW w:w="1016" w:type="dxa"/>
          </w:tcPr>
          <w:p w:rsidR="0B10C1D2" w:rsidP="52462086" w:rsidRDefault="0027AEBB" w14:paraId="77A81F64" w14:textId="1CC4853A">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(FQ)</w:t>
            </w:r>
          </w:p>
        </w:tc>
        <w:tc>
          <w:tcPr>
            <w:tcW w:w="6575" w:type="dxa"/>
          </w:tcPr>
          <w:p w:rsidR="0B10C1D2" w:rsidP="52462086" w:rsidRDefault="699935BC" w14:paraId="5E275955" w14:textId="660E8A95">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Audit Wales</w:t>
            </w:r>
          </w:p>
        </w:tc>
      </w:tr>
      <w:tr w:rsidR="06600B24" w:rsidTr="52462086" w14:paraId="03F52ACD" w14:textId="77777777">
        <w:trPr>
          <w:trHeight w:val="304"/>
          <w:jc w:val="center"/>
        </w:trPr>
        <w:tc>
          <w:tcPr>
            <w:tcW w:w="3041" w:type="dxa"/>
          </w:tcPr>
          <w:p w:rsidR="0B10C1D2" w:rsidP="52462086" w:rsidRDefault="060B2A3A" w14:paraId="2160D4C8" w14:textId="11C90A49">
            <w:pPr>
              <w:spacing w:line="259" w:lineRule="auto"/>
              <w:rPr>
                <w:rFonts w:ascii="Verdana" w:hAnsi="Verdana" w:eastAsia="Calibri" w:cs="Arial"/>
                <w:color w:val="000000" w:themeColor="text1"/>
              </w:rPr>
            </w:pPr>
            <w:r w:rsidRPr="52462086">
              <w:rPr>
                <w:rFonts w:ascii="Verdana" w:hAnsi="Verdana" w:eastAsia="Calibri" w:cs="Arial"/>
                <w:color w:val="000000" w:themeColor="text1"/>
              </w:rPr>
              <w:t>Jacob Medwell</w:t>
            </w:r>
          </w:p>
        </w:tc>
        <w:tc>
          <w:tcPr>
            <w:tcW w:w="1016" w:type="dxa"/>
          </w:tcPr>
          <w:p w:rsidR="0B10C1D2" w:rsidP="06600B24" w:rsidRDefault="5F880710" w14:paraId="36F55D36" w14:textId="6EFFD2D8">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(JM)</w:t>
            </w:r>
          </w:p>
        </w:tc>
        <w:tc>
          <w:tcPr>
            <w:tcW w:w="6575" w:type="dxa"/>
          </w:tcPr>
          <w:p w:rsidR="0B10C1D2" w:rsidP="52462086" w:rsidRDefault="5F880710" w14:paraId="32479E66" w14:textId="345A8D94">
            <w:pPr>
              <w:spacing w:line="259" w:lineRule="auto"/>
              <w:rPr>
                <w:rFonts w:ascii="Verdana" w:hAnsi="Verdana" w:eastAsia="Calibri" w:cs="Arial"/>
                <w:color w:val="000000" w:themeColor="text1"/>
              </w:rPr>
            </w:pPr>
            <w:r w:rsidRPr="52462086">
              <w:rPr>
                <w:rFonts w:ascii="Verdana" w:hAnsi="Verdana" w:eastAsia="Calibri" w:cs="Arial"/>
                <w:color w:val="000000" w:themeColor="text1"/>
              </w:rPr>
              <w:t>Estates Electrical Apprentice</w:t>
            </w:r>
          </w:p>
        </w:tc>
      </w:tr>
      <w:tr w:rsidR="52462086" w:rsidTr="52462086" w14:paraId="44A16B30" w14:textId="77777777">
        <w:trPr>
          <w:trHeight w:val="304"/>
          <w:jc w:val="center"/>
        </w:trPr>
        <w:tc>
          <w:tcPr>
            <w:tcW w:w="3041" w:type="dxa"/>
          </w:tcPr>
          <w:p w:rsidR="0DC16C9F" w:rsidP="52462086" w:rsidRDefault="0DC16C9F" w14:paraId="38859515" w14:textId="6E3B82DD">
            <w:pPr>
              <w:spacing w:line="259" w:lineRule="auto"/>
              <w:rPr>
                <w:rFonts w:ascii="Verdana" w:hAnsi="Verdana" w:eastAsia="Calibri" w:cs="Arial"/>
                <w:color w:val="000000" w:themeColor="text1"/>
              </w:rPr>
            </w:pPr>
            <w:r w:rsidRPr="52462086">
              <w:rPr>
                <w:rFonts w:ascii="Verdana" w:hAnsi="Verdana" w:eastAsia="Calibri" w:cs="Arial"/>
                <w:color w:val="000000" w:themeColor="text1"/>
              </w:rPr>
              <w:t>Tina Ricketts</w:t>
            </w:r>
          </w:p>
        </w:tc>
        <w:tc>
          <w:tcPr>
            <w:tcW w:w="1016" w:type="dxa"/>
          </w:tcPr>
          <w:p w:rsidR="0DC16C9F" w:rsidP="52462086" w:rsidRDefault="0DC16C9F" w14:paraId="0B542004" w14:textId="21B37933">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(TR)</w:t>
            </w:r>
          </w:p>
        </w:tc>
        <w:tc>
          <w:tcPr>
            <w:tcW w:w="6575" w:type="dxa"/>
          </w:tcPr>
          <w:p w:rsidR="0DC16C9F" w:rsidP="52462086" w:rsidRDefault="0DC16C9F" w14:paraId="0006801D" w14:textId="7BAB436D">
            <w:pPr>
              <w:spacing w:line="259" w:lineRule="auto"/>
              <w:rPr>
                <w:rFonts w:ascii="Verdana" w:hAnsi="Verdana" w:eastAsia="Calibri" w:cs="Arial"/>
                <w:color w:val="000000" w:themeColor="text1"/>
              </w:rPr>
            </w:pPr>
            <w:r w:rsidRPr="52462086">
              <w:rPr>
                <w:rFonts w:ascii="Verdana" w:hAnsi="Verdana" w:eastAsia="Calibri" w:cs="Arial"/>
                <w:color w:val="000000" w:themeColor="text1"/>
              </w:rPr>
              <w:t>Director of Workforce and OD</w:t>
            </w:r>
          </w:p>
        </w:tc>
      </w:tr>
      <w:tr w:rsidR="06600B24" w:rsidTr="52462086" w14:paraId="07576D83" w14:textId="77777777">
        <w:trPr>
          <w:trHeight w:val="304"/>
          <w:jc w:val="center"/>
        </w:trPr>
        <w:tc>
          <w:tcPr>
            <w:tcW w:w="3041" w:type="dxa"/>
          </w:tcPr>
          <w:p w:rsidR="0B10C1D2" w:rsidP="52462086" w:rsidRDefault="7C3E6B4C" w14:paraId="09EC3923" w14:textId="7BC879CA">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Elizabeth Rix </w:t>
            </w:r>
          </w:p>
        </w:tc>
        <w:tc>
          <w:tcPr>
            <w:tcW w:w="1016" w:type="dxa"/>
          </w:tcPr>
          <w:p w:rsidR="0B10C1D2" w:rsidP="52462086" w:rsidRDefault="7C3E6B4C" w14:paraId="3EE15465" w14:textId="42F2B7E6">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(ER)</w:t>
            </w:r>
          </w:p>
        </w:tc>
        <w:tc>
          <w:tcPr>
            <w:tcW w:w="6575" w:type="dxa"/>
          </w:tcPr>
          <w:p w:rsidR="0B10C1D2" w:rsidP="52462086" w:rsidRDefault="7C3E6B4C" w14:paraId="5607DDA7" w14:textId="13289914">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Executive Director of Nursing and Patient Experience </w:t>
            </w:r>
          </w:p>
        </w:tc>
      </w:tr>
      <w:tr w:rsidR="06600B24" w:rsidTr="52462086" w14:paraId="71A9E532" w14:textId="77777777">
        <w:trPr>
          <w:trHeight w:val="304"/>
          <w:jc w:val="center"/>
        </w:trPr>
        <w:tc>
          <w:tcPr>
            <w:tcW w:w="3041" w:type="dxa"/>
          </w:tcPr>
          <w:p w:rsidR="0B10C1D2" w:rsidP="52462086" w:rsidRDefault="7C3E6B4C" w14:paraId="0FB5B57D" w14:textId="1EB04CC1">
            <w:pPr>
              <w:spacing w:line="259" w:lineRule="auto"/>
              <w:rPr>
                <w:rFonts w:ascii="Verdana" w:hAnsi="Verdana" w:eastAsia="Calibri" w:cs="Arial"/>
                <w:color w:val="000000" w:themeColor="text1"/>
              </w:rPr>
            </w:pPr>
            <w:r w:rsidRPr="52462086">
              <w:rPr>
                <w:rFonts w:ascii="Verdana" w:hAnsi="Verdana" w:eastAsia="Calibri" w:cs="Arial"/>
                <w:color w:val="000000" w:themeColor="text1"/>
              </w:rPr>
              <w:t>Neil Thomas</w:t>
            </w:r>
          </w:p>
        </w:tc>
        <w:tc>
          <w:tcPr>
            <w:tcW w:w="1016" w:type="dxa"/>
          </w:tcPr>
          <w:p w:rsidR="0B10C1D2" w:rsidP="52462086" w:rsidRDefault="7C3E6B4C" w14:paraId="2F004D1C" w14:textId="39F4FAC4">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(NT)</w:t>
            </w:r>
          </w:p>
        </w:tc>
        <w:tc>
          <w:tcPr>
            <w:tcW w:w="6575" w:type="dxa"/>
          </w:tcPr>
          <w:p w:rsidR="0B10C1D2" w:rsidP="52462086" w:rsidRDefault="7C3E6B4C" w14:paraId="1F7719FB" w14:textId="2B9A99F8">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Assistant Head of Risk and Assurance</w:t>
            </w:r>
          </w:p>
        </w:tc>
      </w:tr>
      <w:tr w:rsidR="06600B24" w:rsidTr="52462086" w14:paraId="174A5963" w14:textId="77777777">
        <w:trPr>
          <w:trHeight w:val="304"/>
          <w:jc w:val="center"/>
        </w:trPr>
        <w:tc>
          <w:tcPr>
            <w:tcW w:w="3041" w:type="dxa"/>
          </w:tcPr>
          <w:p w:rsidR="0B10C1D2" w:rsidP="52462086" w:rsidRDefault="31C55824" w14:paraId="0CC504EF" w14:textId="21968792">
            <w:pPr>
              <w:spacing w:line="259" w:lineRule="auto"/>
              <w:rPr>
                <w:rFonts w:ascii="Verdana" w:hAnsi="Verdana" w:eastAsia="Calibri" w:cs="Arial"/>
                <w:color w:val="000000" w:themeColor="text1"/>
              </w:rPr>
            </w:pPr>
            <w:r w:rsidRPr="52462086">
              <w:rPr>
                <w:rFonts w:ascii="Verdana" w:hAnsi="Verdana" w:eastAsia="Calibri" w:cs="Arial"/>
                <w:color w:val="000000" w:themeColor="text1"/>
              </w:rPr>
              <w:t xml:space="preserve">Sharron Vickery </w:t>
            </w:r>
          </w:p>
        </w:tc>
        <w:tc>
          <w:tcPr>
            <w:tcW w:w="1016" w:type="dxa"/>
          </w:tcPr>
          <w:p w:rsidR="0B10C1D2" w:rsidP="52462086" w:rsidRDefault="31C55824" w14:paraId="4CE7126D" w14:textId="7BF31D3B">
            <w:pPr>
              <w:spacing w:line="259" w:lineRule="auto"/>
              <w:jc w:val="center"/>
              <w:rPr>
                <w:rFonts w:ascii="Verdana" w:hAnsi="Verdana" w:eastAsia="Calibri" w:cs="Arial"/>
                <w:color w:val="000000" w:themeColor="text1"/>
              </w:rPr>
            </w:pPr>
            <w:r w:rsidRPr="52462086">
              <w:rPr>
                <w:rFonts w:ascii="Verdana" w:hAnsi="Verdana" w:eastAsia="Calibri" w:cs="Arial"/>
                <w:color w:val="000000" w:themeColor="text1"/>
              </w:rPr>
              <w:t>(SV)</w:t>
            </w:r>
          </w:p>
        </w:tc>
        <w:tc>
          <w:tcPr>
            <w:tcW w:w="6575" w:type="dxa"/>
          </w:tcPr>
          <w:p w:rsidR="0B10C1D2" w:rsidP="52462086" w:rsidRDefault="102F4E39" w14:paraId="158F1390" w14:textId="40280FA7">
            <w:pPr>
              <w:spacing w:line="259" w:lineRule="auto"/>
              <w:rPr>
                <w:rFonts w:ascii="Verdana" w:hAnsi="Verdana" w:eastAsia="Calibri" w:cs="Arial"/>
                <w:color w:val="000000" w:themeColor="text1"/>
              </w:rPr>
            </w:pPr>
            <w:r w:rsidRPr="52462086">
              <w:rPr>
                <w:rFonts w:ascii="Verdana" w:hAnsi="Verdana" w:eastAsia="Calibri" w:cs="Arial"/>
                <w:color w:val="000000" w:themeColor="text1"/>
              </w:rPr>
              <w:t>Assistant Director of Workforce and OD</w:t>
            </w:r>
          </w:p>
        </w:tc>
      </w:tr>
    </w:tbl>
    <w:p w:rsidRPr="00ED17AA" w:rsidR="00856DA6" w:rsidP="00F6377F" w:rsidRDefault="00856DA6" w14:paraId="48F641A7" w14:textId="77777777">
      <w:pPr>
        <w:rPr>
          <w:rFonts w:ascii="Verdana" w:hAnsi="Verdana" w:cs="Arial"/>
          <w:u w:color="000000"/>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52462086" w14:paraId="48505599" w14:textId="77777777">
        <w:trPr>
          <w:trHeight w:val="304"/>
          <w:jc w:val="center"/>
        </w:trPr>
        <w:tc>
          <w:tcPr>
            <w:tcW w:w="10632" w:type="dxa"/>
            <w:gridSpan w:val="3"/>
            <w:shd w:val="clear" w:color="auto" w:fill="163E64"/>
          </w:tcPr>
          <w:p w:rsidRPr="00ED17AA" w:rsidR="0098657E"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Apologies:</w:t>
            </w:r>
          </w:p>
        </w:tc>
      </w:tr>
      <w:tr w:rsidRPr="00ED17AA" w:rsidR="00A967C2" w:rsidTr="52462086" w14:paraId="4D50477A" w14:textId="77777777">
        <w:trPr>
          <w:trHeight w:val="304"/>
          <w:jc w:val="center"/>
        </w:trPr>
        <w:tc>
          <w:tcPr>
            <w:tcW w:w="3042" w:type="dxa"/>
          </w:tcPr>
          <w:p w:rsidR="55B4F2F4" w:rsidP="52462086" w:rsidRDefault="61D6B1F0" w14:paraId="52939DC8" w14:textId="0963C153">
            <w:pPr>
              <w:spacing w:line="259" w:lineRule="auto"/>
              <w:rPr>
                <w:rFonts w:ascii="Verdana" w:hAnsi="Verdana" w:eastAsia="Verdana" w:cs="Verdana"/>
              </w:rPr>
            </w:pPr>
            <w:r w:rsidRPr="52462086">
              <w:rPr>
                <w:rFonts w:ascii="Verdana" w:hAnsi="Verdana" w:eastAsia="Verdana" w:cs="Verdana"/>
              </w:rPr>
              <w:t>Ceri Gimblett</w:t>
            </w:r>
          </w:p>
        </w:tc>
        <w:tc>
          <w:tcPr>
            <w:tcW w:w="1016" w:type="dxa"/>
          </w:tcPr>
          <w:p w:rsidR="55B4F2F4" w:rsidP="52462086" w:rsidRDefault="06913B7C" w14:paraId="54031EBE" w14:textId="742E355D">
            <w:pPr>
              <w:spacing w:line="259" w:lineRule="auto"/>
              <w:jc w:val="center"/>
              <w:rPr>
                <w:rFonts w:ascii="Verdana" w:hAnsi="Verdana" w:eastAsia="Verdana" w:cs="Verdana"/>
                <w:color w:val="000000" w:themeColor="text1"/>
              </w:rPr>
            </w:pPr>
            <w:r w:rsidRPr="52462086">
              <w:rPr>
                <w:rFonts w:ascii="Verdana" w:hAnsi="Verdana" w:eastAsia="Verdana" w:cs="Verdana"/>
                <w:color w:val="000000" w:themeColor="text1"/>
              </w:rPr>
              <w:t>(RK)</w:t>
            </w:r>
          </w:p>
        </w:tc>
        <w:tc>
          <w:tcPr>
            <w:tcW w:w="6574" w:type="dxa"/>
          </w:tcPr>
          <w:p w:rsidR="55B4F2F4" w:rsidP="52462086" w:rsidRDefault="0AABB50E" w14:paraId="2FD3E601" w14:textId="21EB424D">
            <w:pPr>
              <w:spacing w:line="259" w:lineRule="auto"/>
              <w:rPr>
                <w:rFonts w:ascii="Verdana" w:hAnsi="Verdana" w:eastAsia="Verdana" w:cs="Verdana"/>
              </w:rPr>
            </w:pPr>
            <w:r w:rsidRPr="52462086">
              <w:rPr>
                <w:rFonts w:ascii="Verdana" w:hAnsi="Verdana" w:eastAsia="Verdana" w:cs="Verdana"/>
              </w:rPr>
              <w:t>Service Group Director NPTSSG</w:t>
            </w:r>
          </w:p>
        </w:tc>
      </w:tr>
      <w:tr w:rsidRPr="00ED17AA" w:rsidR="00A967C2" w:rsidTr="52462086" w14:paraId="164EC1A8" w14:textId="77777777">
        <w:trPr>
          <w:trHeight w:val="304"/>
          <w:jc w:val="center"/>
        </w:trPr>
        <w:tc>
          <w:tcPr>
            <w:tcW w:w="3042" w:type="dxa"/>
          </w:tcPr>
          <w:p w:rsidR="55B4F2F4" w:rsidP="52462086" w:rsidRDefault="5A574B75" w14:paraId="120453B4" w14:textId="3AF7BFC9">
            <w:pPr>
              <w:pBdr>
                <w:top w:val="none" w:color="000000" w:sz="0" w:space="0"/>
                <w:left w:val="none" w:color="000000" w:sz="0" w:space="0"/>
                <w:bottom w:val="none" w:color="000000" w:sz="0" w:space="0"/>
                <w:right w:val="none" w:color="000000" w:sz="0" w:space="0"/>
                <w:between w:val="none" w:color="000000" w:sz="0" w:space="0"/>
              </w:pBdr>
              <w:spacing w:line="259" w:lineRule="auto"/>
              <w:rPr>
                <w:rFonts w:ascii="Verdana" w:hAnsi="Verdana" w:eastAsia="Verdana" w:cs="Verdana"/>
              </w:rPr>
            </w:pPr>
            <w:r w:rsidRPr="52462086">
              <w:rPr>
                <w:rFonts w:ascii="Verdana" w:hAnsi="Verdana" w:eastAsia="Verdana" w:cs="Verdana"/>
              </w:rPr>
              <w:t>Claire Osmundsen-Little</w:t>
            </w:r>
          </w:p>
        </w:tc>
        <w:tc>
          <w:tcPr>
            <w:tcW w:w="1016" w:type="dxa"/>
          </w:tcPr>
          <w:p w:rsidR="55B4F2F4" w:rsidP="52462086" w:rsidRDefault="3BFAC1E0" w14:paraId="6FEF6984" w14:textId="50468F6F">
            <w:pPr>
              <w:pBdr>
                <w:top w:val="none" w:color="000000" w:sz="0" w:space="0"/>
                <w:left w:val="none" w:color="000000" w:sz="0" w:space="0"/>
                <w:bottom w:val="none" w:color="000000" w:sz="0" w:space="0"/>
                <w:right w:val="none" w:color="000000" w:sz="0" w:space="0"/>
                <w:between w:val="none" w:color="000000" w:sz="0" w:space="0"/>
              </w:pBdr>
              <w:jc w:val="center"/>
              <w:rPr>
                <w:rFonts w:ascii="Verdana" w:hAnsi="Verdana" w:eastAsia="Verdana" w:cs="Verdana"/>
                <w:color w:val="000000" w:themeColor="text1"/>
              </w:rPr>
            </w:pPr>
            <w:r w:rsidRPr="52462086">
              <w:rPr>
                <w:rFonts w:ascii="Verdana" w:hAnsi="Verdana" w:eastAsia="Verdana" w:cs="Verdana"/>
                <w:color w:val="000000" w:themeColor="text1"/>
              </w:rPr>
              <w:t>(</w:t>
            </w:r>
            <w:r w:rsidRPr="52462086" w:rsidR="22AF1A0E">
              <w:rPr>
                <w:rFonts w:ascii="Verdana" w:hAnsi="Verdana" w:eastAsia="Verdana" w:cs="Verdana"/>
                <w:color w:val="000000" w:themeColor="text1"/>
              </w:rPr>
              <w:t>C</w:t>
            </w:r>
            <w:r w:rsidRPr="52462086" w:rsidR="7912EF5A">
              <w:rPr>
                <w:rFonts w:ascii="Verdana" w:hAnsi="Verdana" w:eastAsia="Verdana" w:cs="Verdana"/>
                <w:color w:val="000000" w:themeColor="text1"/>
              </w:rPr>
              <w:t>OL)</w:t>
            </w:r>
          </w:p>
        </w:tc>
        <w:tc>
          <w:tcPr>
            <w:tcW w:w="6574" w:type="dxa"/>
          </w:tcPr>
          <w:p w:rsidR="55B4F2F4" w:rsidP="52462086" w:rsidRDefault="00010293" w14:paraId="6DA98449" w14:textId="6CB4CB0D">
            <w:pPr>
              <w:pBdr>
                <w:top w:val="none" w:color="000000" w:sz="0" w:space="0"/>
                <w:left w:val="none" w:color="000000" w:sz="0" w:space="0"/>
                <w:bottom w:val="none" w:color="000000" w:sz="0" w:space="0"/>
                <w:right w:val="none" w:color="000000" w:sz="0" w:space="0"/>
                <w:between w:val="none" w:color="000000" w:sz="0" w:space="0"/>
              </w:pBdr>
              <w:spacing w:line="259" w:lineRule="auto"/>
              <w:rPr>
                <w:rFonts w:ascii="Verdana" w:hAnsi="Verdana" w:eastAsia="Verdana" w:cs="Verdana"/>
              </w:rPr>
            </w:pPr>
            <w:r>
              <w:rPr>
                <w:rFonts w:ascii="Verdana" w:hAnsi="Verdana" w:eastAsia="Verdana" w:cs="Verdana"/>
              </w:rPr>
              <w:t xml:space="preserve">Interim </w:t>
            </w:r>
            <w:r w:rsidRPr="52462086" w:rsidR="7912EF5A">
              <w:rPr>
                <w:rFonts w:ascii="Verdana" w:hAnsi="Verdana" w:eastAsia="Verdana" w:cs="Verdana"/>
              </w:rPr>
              <w:t>Executive Director of Finance</w:t>
            </w:r>
          </w:p>
        </w:tc>
      </w:tr>
      <w:tr w:rsidR="5CB5E95A" w:rsidTr="52462086" w14:paraId="4F8E5129" w14:textId="77777777">
        <w:trPr>
          <w:trHeight w:val="304"/>
          <w:jc w:val="center"/>
        </w:trPr>
        <w:tc>
          <w:tcPr>
            <w:tcW w:w="3042" w:type="dxa"/>
          </w:tcPr>
          <w:p w:rsidR="59113CC1" w:rsidP="52462086" w:rsidRDefault="23B75B64" w14:paraId="54BE470A" w14:textId="34A950A8">
            <w:pPr>
              <w:spacing w:line="259" w:lineRule="auto"/>
              <w:rPr>
                <w:rFonts w:ascii="Verdana" w:hAnsi="Verdana" w:eastAsia="Verdana" w:cs="Verdana"/>
              </w:rPr>
            </w:pPr>
            <w:r w:rsidRPr="52462086">
              <w:rPr>
                <w:rFonts w:ascii="Verdana" w:hAnsi="Verdana" w:eastAsia="Verdana" w:cs="Verdana"/>
              </w:rPr>
              <w:t>Thereasa O</w:t>
            </w:r>
            <w:r w:rsidRPr="52462086" w:rsidR="0AF46F21">
              <w:rPr>
                <w:rFonts w:ascii="Verdana" w:hAnsi="Verdana" w:eastAsia="Verdana" w:cs="Verdana"/>
              </w:rPr>
              <w:t>gbekhiulu</w:t>
            </w:r>
          </w:p>
        </w:tc>
        <w:tc>
          <w:tcPr>
            <w:tcW w:w="1016" w:type="dxa"/>
          </w:tcPr>
          <w:p w:rsidR="5CB5E95A" w:rsidP="52462086" w:rsidRDefault="0AF46F21" w14:paraId="6E05C0CC" w14:textId="1DE5B014">
            <w:pPr>
              <w:jc w:val="center"/>
              <w:rPr>
                <w:rFonts w:ascii="Verdana" w:hAnsi="Verdana" w:eastAsia="Verdana" w:cs="Verdana"/>
                <w:color w:val="000000" w:themeColor="text1"/>
              </w:rPr>
            </w:pPr>
            <w:r w:rsidRPr="52462086">
              <w:rPr>
                <w:rFonts w:ascii="Verdana" w:hAnsi="Verdana" w:eastAsia="Verdana" w:cs="Verdana"/>
                <w:color w:val="000000" w:themeColor="text1"/>
              </w:rPr>
              <w:t>(TO)</w:t>
            </w:r>
          </w:p>
        </w:tc>
        <w:tc>
          <w:tcPr>
            <w:tcW w:w="6574" w:type="dxa"/>
          </w:tcPr>
          <w:p w:rsidR="5CB5E95A" w:rsidP="52462086" w:rsidRDefault="0AF46F21" w14:paraId="26AC2FFE" w14:textId="1C0CE26F">
            <w:pPr>
              <w:spacing w:line="259" w:lineRule="auto"/>
              <w:rPr>
                <w:rFonts w:ascii="Verdana" w:hAnsi="Verdana" w:eastAsia="Verdana" w:cs="Verdana"/>
              </w:rPr>
            </w:pPr>
            <w:r w:rsidRPr="52462086">
              <w:rPr>
                <w:rFonts w:ascii="Verdana" w:hAnsi="Verdana" w:eastAsia="Verdana" w:cs="Verdana"/>
              </w:rPr>
              <w:t xml:space="preserve">Associate </w:t>
            </w:r>
            <w:r w:rsidRPr="52462086" w:rsidR="00010293">
              <w:rPr>
                <w:rFonts w:ascii="Verdana" w:hAnsi="Verdana" w:eastAsia="Verdana" w:cs="Verdana"/>
              </w:rPr>
              <w:t xml:space="preserve">Board </w:t>
            </w:r>
            <w:r w:rsidRPr="52462086">
              <w:rPr>
                <w:rFonts w:ascii="Verdana" w:hAnsi="Verdana" w:eastAsia="Verdana" w:cs="Verdana"/>
              </w:rPr>
              <w:t>Member</w:t>
            </w:r>
          </w:p>
        </w:tc>
      </w:tr>
      <w:tr w:rsidR="5CB5E95A" w:rsidTr="52462086" w14:paraId="3CEC8DF5" w14:textId="77777777">
        <w:trPr>
          <w:trHeight w:val="304"/>
          <w:jc w:val="center"/>
        </w:trPr>
        <w:tc>
          <w:tcPr>
            <w:tcW w:w="3042" w:type="dxa"/>
          </w:tcPr>
          <w:p w:rsidR="59113CC1" w:rsidP="52462086" w:rsidRDefault="23B75B64" w14:paraId="5AB24034" w14:textId="6C4A08B1">
            <w:pPr>
              <w:spacing w:line="259" w:lineRule="auto"/>
              <w:rPr>
                <w:rFonts w:ascii="Verdana" w:hAnsi="Verdana" w:eastAsia="Verdana" w:cs="Verdana"/>
              </w:rPr>
            </w:pPr>
            <w:r w:rsidRPr="52462086">
              <w:rPr>
                <w:rFonts w:ascii="Verdana" w:hAnsi="Verdana" w:eastAsia="Verdana" w:cs="Verdana"/>
              </w:rPr>
              <w:lastRenderedPageBreak/>
              <w:t>Matt Lewis</w:t>
            </w:r>
          </w:p>
        </w:tc>
        <w:tc>
          <w:tcPr>
            <w:tcW w:w="1016" w:type="dxa"/>
          </w:tcPr>
          <w:p w:rsidR="5CB5E95A" w:rsidP="52462086" w:rsidRDefault="317FE4B4" w14:paraId="70AF576D" w14:textId="161A3DFA">
            <w:pPr>
              <w:jc w:val="center"/>
              <w:rPr>
                <w:rFonts w:ascii="Verdana" w:hAnsi="Verdana" w:eastAsia="Verdana" w:cs="Verdana"/>
                <w:color w:val="000000" w:themeColor="text1"/>
              </w:rPr>
            </w:pPr>
            <w:r w:rsidRPr="52462086">
              <w:rPr>
                <w:rFonts w:ascii="Verdana" w:hAnsi="Verdana" w:eastAsia="Verdana" w:cs="Verdana"/>
                <w:color w:val="000000" w:themeColor="text1"/>
              </w:rPr>
              <w:t>(ML)</w:t>
            </w:r>
          </w:p>
        </w:tc>
        <w:tc>
          <w:tcPr>
            <w:tcW w:w="6574" w:type="dxa"/>
          </w:tcPr>
          <w:p w:rsidR="5CB5E95A" w:rsidP="52462086" w:rsidRDefault="317FE4B4" w14:paraId="6FF05971" w14:textId="7FA55A4A">
            <w:pPr>
              <w:spacing w:line="259" w:lineRule="auto"/>
              <w:rPr>
                <w:rFonts w:ascii="Verdana" w:hAnsi="Verdana" w:eastAsia="Verdana" w:cs="Verdana"/>
              </w:rPr>
            </w:pPr>
            <w:r w:rsidRPr="52462086">
              <w:rPr>
                <w:rFonts w:ascii="Verdana" w:hAnsi="Verdana" w:eastAsia="Verdana" w:cs="Verdana"/>
              </w:rPr>
              <w:t>Programme Lead – Organised for Success</w:t>
            </w:r>
          </w:p>
        </w:tc>
      </w:tr>
    </w:tbl>
    <w:p w:rsidRPr="00ED17AA" w:rsidR="00BE437E" w:rsidP="55B4F2F4" w:rsidRDefault="00BE437E" w14:paraId="7A7B8380" w14:textId="3D1C04B2"/>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0"/>
        <w:gridCol w:w="4050"/>
        <w:gridCol w:w="1398"/>
        <w:gridCol w:w="3914"/>
      </w:tblGrid>
      <w:tr w:rsidRPr="00ED17AA" w:rsidR="00BE437E" w:rsidTr="5CB5E95A" w14:paraId="0208DE01" w14:textId="77777777">
        <w:trPr>
          <w:trHeight w:val="304"/>
          <w:jc w:val="center"/>
        </w:trPr>
        <w:tc>
          <w:tcPr>
            <w:tcW w:w="10632" w:type="dxa"/>
            <w:gridSpan w:val="4"/>
            <w:shd w:val="clear" w:color="auto" w:fill="163E64"/>
          </w:tcPr>
          <w:p w:rsidRPr="00ED17AA" w:rsidR="00BE437E"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Acronyms</w:t>
            </w:r>
          </w:p>
        </w:tc>
      </w:tr>
      <w:tr w:rsidRPr="00ED17AA" w:rsidR="000F1C16" w:rsidTr="5CB5E95A" w14:paraId="0DFDF0D7" w14:textId="77777777">
        <w:trPr>
          <w:trHeight w:val="525"/>
          <w:jc w:val="center"/>
        </w:trPr>
        <w:tc>
          <w:tcPr>
            <w:tcW w:w="1270" w:type="dxa"/>
          </w:tcPr>
          <w:p w:rsidRPr="00ED17AA" w:rsidR="000F1C16" w:rsidP="55B4F2F4" w:rsidRDefault="52D36F33" w14:paraId="29396E02" w14:textId="0BCEBA0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55B4F2F4">
              <w:rPr>
                <w:rFonts w:ascii="Verdana" w:hAnsi="Verdana" w:eastAsia="Verdana" w:cs="Arial"/>
                <w:color w:val="000000" w:themeColor="text1"/>
                <w:bdr w:val="none" w:color="auto" w:sz="0" w:space="0"/>
              </w:rPr>
              <w:t>SBUHB</w:t>
            </w:r>
          </w:p>
        </w:tc>
        <w:tc>
          <w:tcPr>
            <w:tcW w:w="4050" w:type="dxa"/>
          </w:tcPr>
          <w:p w:rsidRPr="00ED17AA" w:rsidR="000F1C16" w:rsidP="197FF0CB" w:rsidRDefault="514928A4" w14:paraId="1B3E0B90" w14:textId="7959C470">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55B4F2F4">
              <w:rPr>
                <w:rFonts w:ascii="Verdana" w:hAnsi="Verdana" w:eastAsia="Verdana" w:cs="Arial"/>
                <w:color w:val="000000" w:themeColor="text1"/>
                <w:bdr w:val="none" w:color="auto" w:sz="0" w:space="0"/>
              </w:rPr>
              <w:t xml:space="preserve">Swansea Bay </w:t>
            </w:r>
            <w:r w:rsidRPr="55B4F2F4" w:rsidR="7EAF24AB">
              <w:rPr>
                <w:rFonts w:ascii="Verdana" w:hAnsi="Verdana" w:eastAsia="Verdana" w:cs="Arial"/>
                <w:color w:val="000000" w:themeColor="text1"/>
                <w:bdr w:val="none" w:color="auto" w:sz="0" w:space="0"/>
              </w:rPr>
              <w:t xml:space="preserve">University </w:t>
            </w:r>
            <w:r w:rsidRPr="55B4F2F4">
              <w:rPr>
                <w:rFonts w:ascii="Verdana" w:hAnsi="Verdana" w:eastAsia="Verdana" w:cs="Arial"/>
                <w:color w:val="000000" w:themeColor="text1"/>
                <w:bdr w:val="none" w:color="auto" w:sz="0" w:space="0"/>
              </w:rPr>
              <w:t>Health Board</w:t>
            </w:r>
          </w:p>
        </w:tc>
        <w:tc>
          <w:tcPr>
            <w:tcW w:w="1398" w:type="dxa"/>
          </w:tcPr>
          <w:p w:rsidRPr="00ED17AA" w:rsidR="000F1C16" w:rsidP="480D89FF" w:rsidRDefault="004955A9" w14:paraId="364E4CB5" w14:textId="3695C32D">
            <w:pPr>
              <w:pBdr>
                <w:top w:val="none" w:color="auto" w:sz="0" w:space="0"/>
                <w:left w:val="none" w:color="auto" w:sz="0" w:space="0"/>
                <w:bottom w:val="none" w:color="auto" w:sz="0" w:space="0"/>
                <w:right w:val="none" w:color="auto" w:sz="0" w:space="0"/>
                <w:between w:val="none" w:color="auto" w:sz="0" w:space="0"/>
              </w:pBdr>
              <w:rPr>
                <w:rFonts w:ascii="Verdana" w:hAnsi="Verdana" w:eastAsia="Verdana" w:cs="Verdana"/>
                <w:bdr w:val="none" w:color="auto" w:sz="0" w:space="0"/>
              </w:rPr>
            </w:pPr>
            <w:r w:rsidRPr="5CB5E95A">
              <w:rPr>
                <w:rFonts w:ascii="Verdana" w:hAnsi="Verdana"/>
              </w:rPr>
              <w:t>AHP</w:t>
            </w:r>
          </w:p>
        </w:tc>
        <w:tc>
          <w:tcPr>
            <w:tcW w:w="3914" w:type="dxa"/>
          </w:tcPr>
          <w:p w:rsidRPr="00ED17AA" w:rsidR="000F1C16" w:rsidP="480D89FF" w:rsidRDefault="004955A9" w14:paraId="74E19AD6" w14:textId="4063F7BC">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bdr w:val="none" w:color="auto" w:sz="0" w:space="0"/>
              </w:rPr>
            </w:pPr>
            <w:r w:rsidRPr="5CB5E95A">
              <w:rPr>
                <w:rFonts w:ascii="Verdana" w:hAnsi="Verdana"/>
              </w:rPr>
              <w:t xml:space="preserve">Allied Health Professional </w:t>
            </w:r>
          </w:p>
        </w:tc>
      </w:tr>
      <w:tr w:rsidRPr="00ED17AA" w:rsidR="000F1C16" w:rsidTr="5CB5E95A" w14:paraId="011BF69B" w14:textId="77777777">
        <w:trPr>
          <w:trHeight w:val="304"/>
          <w:jc w:val="center"/>
        </w:trPr>
        <w:tc>
          <w:tcPr>
            <w:tcW w:w="1270" w:type="dxa"/>
          </w:tcPr>
          <w:p w:rsidRPr="00ED17AA" w:rsidR="000F1C16" w:rsidP="5CB5E95A" w:rsidRDefault="26440F95" w14:paraId="37E4A37E" w14:textId="11B75A96">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bdr w:val="none" w:color="auto" w:sz="0" w:space="0"/>
                <w:lang w:val="en-US"/>
              </w:rPr>
            </w:pPr>
            <w:r w:rsidRPr="5CB5E95A">
              <w:rPr>
                <w:rFonts w:ascii="Verdana" w:hAnsi="Verdana" w:eastAsia="Verdana" w:cs="Verdana"/>
                <w:lang w:val="en-US"/>
              </w:rPr>
              <w:t>SEQOHS</w:t>
            </w:r>
          </w:p>
        </w:tc>
        <w:tc>
          <w:tcPr>
            <w:tcW w:w="4050" w:type="dxa"/>
          </w:tcPr>
          <w:p w:rsidRPr="00ED17AA" w:rsidR="000F1C16" w:rsidP="5CB5E95A" w:rsidRDefault="26440F95" w14:paraId="5960EEDD" w14:textId="06E21ABE">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bdr w:val="none" w:color="auto" w:sz="0" w:space="0"/>
                <w:lang w:val="en-US"/>
              </w:rPr>
            </w:pPr>
            <w:r w:rsidRPr="5CB5E95A">
              <w:rPr>
                <w:rFonts w:ascii="Verdana" w:hAnsi="Verdana" w:eastAsia="Verdana" w:cs="Verdana"/>
                <w:lang w:val="en-US"/>
              </w:rPr>
              <w:t>Safe Effective Quality Occupational Health Service</w:t>
            </w:r>
          </w:p>
        </w:tc>
        <w:tc>
          <w:tcPr>
            <w:tcW w:w="1398" w:type="dxa"/>
          </w:tcPr>
          <w:p w:rsidRPr="00ED17AA" w:rsidR="000F1C16" w:rsidP="480D89FF" w:rsidRDefault="000F1C16" w14:paraId="76B8892C" w14:textId="5BF01C98">
            <w:pPr>
              <w:pBdr>
                <w:top w:val="none" w:color="auto" w:sz="0" w:space="0"/>
                <w:left w:val="none" w:color="auto" w:sz="0" w:space="0"/>
                <w:bottom w:val="none" w:color="auto" w:sz="0" w:space="0"/>
                <w:right w:val="none" w:color="auto" w:sz="0" w:space="0"/>
                <w:between w:val="none" w:color="auto" w:sz="0" w:space="0"/>
              </w:pBdr>
              <w:rPr>
                <w:rFonts w:ascii="Verdana" w:hAnsi="Verdana"/>
                <w:bdr w:val="none" w:color="auto" w:sz="0" w:space="0"/>
              </w:rPr>
            </w:pPr>
          </w:p>
        </w:tc>
        <w:tc>
          <w:tcPr>
            <w:tcW w:w="3914" w:type="dxa"/>
          </w:tcPr>
          <w:p w:rsidRPr="00ED17AA" w:rsidR="000F1C16" w:rsidP="480D89FF" w:rsidRDefault="000F1C16" w14:paraId="2073449D" w14:textId="687A97E7">
            <w:pPr>
              <w:pBdr>
                <w:top w:val="none" w:color="000000" w:sz="0" w:space="0"/>
                <w:left w:val="none" w:color="000000" w:sz="0" w:space="0"/>
                <w:bottom w:val="none" w:color="000000" w:sz="0" w:space="0"/>
                <w:right w:val="none" w:color="000000" w:sz="0" w:space="0"/>
                <w:between w:val="none" w:color="000000" w:sz="0" w:space="0"/>
              </w:pBdr>
              <w:rPr>
                <w:rFonts w:ascii="Verdana" w:hAnsi="Verdana"/>
                <w:bdr w:val="none" w:color="auto" w:sz="0" w:space="0"/>
              </w:rPr>
            </w:pPr>
          </w:p>
        </w:tc>
      </w:tr>
      <w:tr w:rsidRPr="00ED17AA" w:rsidR="000F1C16" w:rsidTr="5CB5E95A" w14:paraId="2F38FB6C" w14:textId="77777777">
        <w:trPr>
          <w:trHeight w:val="304"/>
          <w:jc w:val="center"/>
        </w:trPr>
        <w:tc>
          <w:tcPr>
            <w:tcW w:w="1270" w:type="dxa"/>
          </w:tcPr>
          <w:p w:rsidRPr="00ED17AA" w:rsidR="000F1C16" w:rsidP="5CB5E95A" w:rsidRDefault="4329EB95" w14:paraId="3746B5FA" w14:textId="380A69EB">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lang w:val="en-US"/>
              </w:rPr>
            </w:pPr>
            <w:r w:rsidRPr="5CB5E95A">
              <w:rPr>
                <w:rFonts w:ascii="Verdana" w:hAnsi="Verdana" w:eastAsia="Verdana" w:cs="Verdana"/>
                <w:lang w:val="en-US"/>
              </w:rPr>
              <w:t>PADR</w:t>
            </w:r>
          </w:p>
        </w:tc>
        <w:tc>
          <w:tcPr>
            <w:tcW w:w="4050" w:type="dxa"/>
          </w:tcPr>
          <w:p w:rsidRPr="00ED17AA" w:rsidR="000F1C16" w:rsidP="5CB5E95A" w:rsidRDefault="4329EB95" w14:paraId="2EBFF9D5" w14:textId="4AB279C9">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lang w:val="en-US"/>
              </w:rPr>
            </w:pPr>
            <w:r w:rsidRPr="5CB5E95A">
              <w:rPr>
                <w:rFonts w:ascii="Verdana" w:hAnsi="Verdana" w:eastAsia="Verdana" w:cs="Verdana"/>
                <w:lang w:val="en-US"/>
              </w:rPr>
              <w:t xml:space="preserve">Personal Appraisal and Development Review </w:t>
            </w:r>
          </w:p>
        </w:tc>
        <w:tc>
          <w:tcPr>
            <w:tcW w:w="1398" w:type="dxa"/>
          </w:tcPr>
          <w:p w:rsidRPr="00ED17AA" w:rsidR="000F1C16" w:rsidP="480D89FF" w:rsidRDefault="000F1C16" w14:paraId="15E03B32" w14:textId="216109C7">
            <w:pPr>
              <w:pBdr>
                <w:top w:val="none" w:color="000000" w:sz="0" w:space="0"/>
                <w:left w:val="none" w:color="000000" w:sz="0" w:space="0"/>
                <w:bottom w:val="none" w:color="000000" w:sz="0" w:space="0"/>
                <w:right w:val="none" w:color="000000" w:sz="0" w:space="0"/>
                <w:between w:val="none" w:color="000000" w:sz="0" w:space="0"/>
              </w:pBdr>
              <w:rPr>
                <w:rFonts w:ascii="Verdana" w:hAnsi="Verdana"/>
                <w:bdr w:val="none" w:color="auto" w:sz="0" w:space="0"/>
              </w:rPr>
            </w:pPr>
          </w:p>
        </w:tc>
        <w:tc>
          <w:tcPr>
            <w:tcW w:w="3914" w:type="dxa"/>
          </w:tcPr>
          <w:p w:rsidRPr="00ED17AA" w:rsidR="000F1C16" w:rsidP="480D89FF" w:rsidRDefault="000F1C16" w14:paraId="564BA655" w14:textId="79BFA617">
            <w:pPr>
              <w:pBdr>
                <w:top w:val="none" w:color="000000" w:sz="0" w:space="0"/>
                <w:left w:val="none" w:color="000000" w:sz="0" w:space="0"/>
                <w:bottom w:val="none" w:color="000000" w:sz="0" w:space="0"/>
                <w:right w:val="none" w:color="000000" w:sz="0" w:space="0"/>
                <w:between w:val="none" w:color="000000" w:sz="0" w:space="0"/>
              </w:pBdr>
              <w:rPr>
                <w:rFonts w:ascii="Verdana" w:hAnsi="Verdana"/>
                <w:bdr w:val="none" w:color="auto" w:sz="0" w:space="0"/>
              </w:rPr>
            </w:pPr>
          </w:p>
        </w:tc>
      </w:tr>
      <w:tr w:rsidRPr="00ED17AA" w:rsidR="000F1C16" w:rsidTr="5CB5E95A" w14:paraId="771FDAE8" w14:textId="77777777">
        <w:trPr>
          <w:trHeight w:val="304"/>
          <w:jc w:val="center"/>
        </w:trPr>
        <w:tc>
          <w:tcPr>
            <w:tcW w:w="1270" w:type="dxa"/>
          </w:tcPr>
          <w:p w:rsidRPr="00ED17AA" w:rsidR="000F1C16" w:rsidP="5CB5E95A" w:rsidRDefault="1A323900" w14:paraId="235E4D04" w14:textId="5AAEFA73">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rPr>
            </w:pPr>
            <w:r w:rsidRPr="5CB5E95A">
              <w:rPr>
                <w:rFonts w:ascii="Verdana" w:hAnsi="Verdana" w:eastAsia="Verdana" w:cs="Verdana"/>
              </w:rPr>
              <w:t>MHLD</w:t>
            </w:r>
          </w:p>
        </w:tc>
        <w:tc>
          <w:tcPr>
            <w:tcW w:w="4050" w:type="dxa"/>
          </w:tcPr>
          <w:p w:rsidRPr="00ED17AA" w:rsidR="000F1C16" w:rsidP="5CB5E95A" w:rsidRDefault="1A323900" w14:paraId="73BD6432" w14:textId="2D22EF94">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rPr>
            </w:pPr>
            <w:r w:rsidRPr="5CB5E95A">
              <w:rPr>
                <w:rFonts w:ascii="Verdana" w:hAnsi="Verdana" w:eastAsia="Verdana" w:cs="Verdana"/>
              </w:rPr>
              <w:t xml:space="preserve">Mental Health and Learning Disabilities </w:t>
            </w:r>
          </w:p>
        </w:tc>
        <w:tc>
          <w:tcPr>
            <w:tcW w:w="1398" w:type="dxa"/>
          </w:tcPr>
          <w:p w:rsidRPr="00ED17AA" w:rsidR="000F1C16" w:rsidP="5BA66825" w:rsidRDefault="000F1C16" w14:paraId="43B9D8E3" w14:textId="63349A5F">
            <w:pPr>
              <w:pBdr>
                <w:top w:val="none" w:color="000000" w:sz="0" w:space="0"/>
                <w:left w:val="none" w:color="000000" w:sz="0" w:space="0"/>
                <w:bottom w:val="none" w:color="000000" w:sz="0" w:space="0"/>
                <w:right w:val="none" w:color="000000" w:sz="0" w:space="0"/>
                <w:between w:val="none" w:color="000000" w:sz="0" w:space="0"/>
              </w:pBdr>
              <w:rPr>
                <w:rFonts w:ascii="Verdana" w:hAnsi="Verdana" w:cs="Arial"/>
                <w:bdr w:val="none" w:color="auto" w:sz="0" w:space="0"/>
              </w:rPr>
            </w:pPr>
          </w:p>
        </w:tc>
        <w:tc>
          <w:tcPr>
            <w:tcW w:w="3914" w:type="dxa"/>
          </w:tcPr>
          <w:p w:rsidRPr="00ED17AA" w:rsidR="000F1C16" w:rsidP="5BA66825" w:rsidRDefault="000F1C16" w14:paraId="4BC246B8" w14:textId="35EDDA27">
            <w:pPr>
              <w:pBdr>
                <w:top w:val="none" w:color="000000" w:sz="0" w:space="0"/>
                <w:left w:val="none" w:color="000000" w:sz="0" w:space="0"/>
                <w:bottom w:val="none" w:color="000000" w:sz="0" w:space="0"/>
                <w:right w:val="none" w:color="000000" w:sz="0" w:space="0"/>
                <w:between w:val="none" w:color="000000" w:sz="0" w:space="0"/>
              </w:pBdr>
              <w:rPr>
                <w:rFonts w:ascii="Verdana" w:hAnsi="Verdana" w:cs="Arial"/>
              </w:rPr>
            </w:pPr>
          </w:p>
        </w:tc>
      </w:tr>
      <w:tr w:rsidRPr="00ED17AA" w:rsidR="000F1C16" w:rsidTr="5CB5E95A" w14:paraId="0621F79F" w14:textId="77777777">
        <w:trPr>
          <w:trHeight w:val="304"/>
          <w:jc w:val="center"/>
        </w:trPr>
        <w:tc>
          <w:tcPr>
            <w:tcW w:w="1270" w:type="dxa"/>
          </w:tcPr>
          <w:p w:rsidRPr="00ED17AA" w:rsidR="000F1C16" w:rsidP="5CB5E95A" w:rsidRDefault="1A323900" w14:paraId="4E46E172" w14:textId="4A891AA3">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rPr>
            </w:pPr>
            <w:r w:rsidRPr="5CB5E95A">
              <w:rPr>
                <w:rFonts w:ascii="Verdana" w:hAnsi="Verdana" w:eastAsia="Verdana" w:cs="Verdana"/>
              </w:rPr>
              <w:t>WTE</w:t>
            </w:r>
          </w:p>
        </w:tc>
        <w:tc>
          <w:tcPr>
            <w:tcW w:w="4050" w:type="dxa"/>
          </w:tcPr>
          <w:p w:rsidRPr="00ED17AA" w:rsidR="000F1C16" w:rsidP="5CB5E95A" w:rsidRDefault="1A323900" w14:paraId="1043C07D" w14:textId="65D93254">
            <w:pPr>
              <w:pBdr>
                <w:top w:val="none" w:color="000000" w:sz="0" w:space="0"/>
                <w:left w:val="none" w:color="000000" w:sz="0" w:space="0"/>
                <w:bottom w:val="none" w:color="000000" w:sz="0" w:space="0"/>
                <w:right w:val="none" w:color="000000" w:sz="0" w:space="0"/>
                <w:between w:val="none" w:color="000000" w:sz="0" w:space="0"/>
              </w:pBdr>
              <w:rPr>
                <w:rFonts w:ascii="Verdana" w:hAnsi="Verdana" w:eastAsia="Verdana" w:cs="Verdana"/>
              </w:rPr>
            </w:pPr>
            <w:r w:rsidRPr="5CB5E95A">
              <w:rPr>
                <w:rFonts w:ascii="Verdana" w:hAnsi="Verdana" w:eastAsia="Verdana" w:cs="Verdana"/>
              </w:rPr>
              <w:t>Whole Time Equivalents (WTE)</w:t>
            </w:r>
          </w:p>
        </w:tc>
        <w:tc>
          <w:tcPr>
            <w:tcW w:w="1398" w:type="dxa"/>
          </w:tcPr>
          <w:p w:rsidRPr="00ED17AA" w:rsidR="000F1C16" w:rsidP="000F1C16" w:rsidRDefault="000F1C16" w14:paraId="123C285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Pr>
          <w:p w:rsidRPr="00ED17AA" w:rsidR="000F1C16" w:rsidP="000F1C16" w:rsidRDefault="000F1C16" w14:paraId="28E57764"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bl>
    <w:p w:rsidR="5CB5E95A" w:rsidRDefault="5CB5E95A" w14:paraId="02958FBC" w14:textId="7022DA94"/>
    <w:p w:rsidRPr="00ED17AA" w:rsidR="00BE437E" w:rsidP="00F6377F" w:rsidRDefault="00BE437E" w14:paraId="547CFACA" w14:textId="77777777">
      <w:pPr>
        <w:rPr>
          <w:rFonts w:ascii="Verdana" w:hAnsi="Verdana" w:cs="Arial"/>
          <w:u w:color="000000"/>
          <w:lang w:eastAsia="en-GB"/>
        </w:rPr>
      </w:pPr>
    </w:p>
    <w:p w:rsidRPr="00D9242E" w:rsidR="00E43083" w:rsidP="55B4F2F4" w:rsidRDefault="00E129C5" w14:paraId="23A08EAE" w14:textId="121FB562">
      <w:pPr>
        <w:jc w:val="center"/>
        <w:rPr>
          <w:rFonts w:ascii="Verdana" w:hAnsi="Verdana" w:cs="Arial"/>
          <w:i/>
          <w:iCs/>
          <w:highlight w:val="cyan"/>
        </w:rPr>
      </w:pPr>
      <w:r w:rsidRPr="55B4F2F4">
        <w:rPr>
          <w:rFonts w:ascii="Verdana" w:hAnsi="Verdana" w:cs="Arial"/>
          <w:i/>
          <w:iCs/>
        </w:rPr>
        <w:t>The meeting be</w:t>
      </w:r>
      <w:r w:rsidRPr="55B4F2F4" w:rsidR="007A32E9">
        <w:rPr>
          <w:rFonts w:ascii="Verdana" w:hAnsi="Verdana" w:cs="Arial"/>
          <w:i/>
          <w:iCs/>
        </w:rPr>
        <w:t>gan</w:t>
      </w:r>
      <w:r w:rsidRPr="55B4F2F4">
        <w:rPr>
          <w:rFonts w:ascii="Verdana" w:hAnsi="Verdana" w:cs="Arial"/>
          <w:i/>
          <w:iCs/>
        </w:rPr>
        <w:t xml:space="preserve"> at</w:t>
      </w:r>
      <w:r w:rsidRPr="55B4F2F4" w:rsidR="00C95812">
        <w:rPr>
          <w:rFonts w:ascii="Verdana" w:hAnsi="Verdana" w:cs="Arial"/>
          <w:i/>
          <w:iCs/>
        </w:rPr>
        <w:t xml:space="preserve"> </w:t>
      </w:r>
      <w:r w:rsidRPr="55B4F2F4" w:rsidR="2AFA1765">
        <w:rPr>
          <w:rFonts w:ascii="Verdana" w:hAnsi="Verdana" w:cs="Arial"/>
          <w:i/>
          <w:iCs/>
        </w:rPr>
        <w:t>9:30am.</w:t>
      </w:r>
    </w:p>
    <w:p w:rsidRPr="00ED17AA" w:rsidR="000A1EAC" w:rsidP="00F6377F" w:rsidRDefault="00D25BB8" w14:paraId="58F168EC" w14:textId="3E9CF272">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0"/>
        <w:gridCol w:w="8802"/>
      </w:tblGrid>
      <w:tr w:rsidRPr="000C2EBE" w:rsidR="00D33174" w:rsidTr="1B7DD45C" w14:paraId="46ED2533" w14:textId="77777777">
        <w:trPr>
          <w:trHeight w:val="352"/>
        </w:trPr>
        <w:tc>
          <w:tcPr>
            <w:tcW w:w="1830" w:type="dxa"/>
            <w:shd w:val="clear" w:color="auto" w:fill="C1A775"/>
            <w:tcMar>
              <w:top w:w="80" w:type="dxa"/>
              <w:left w:w="80" w:type="dxa"/>
              <w:bottom w:w="80" w:type="dxa"/>
              <w:right w:w="80" w:type="dxa"/>
            </w:tcMar>
          </w:tcPr>
          <w:p w:rsidRPr="000C2EBE" w:rsidR="00D33174" w:rsidP="00F6377F" w:rsidRDefault="00D33174" w14:paraId="2C41079A" w14:textId="1DCFC3B3">
            <w:pPr>
              <w:spacing w:before="120" w:after="120"/>
              <w:rPr>
                <w:rFonts w:ascii="Verdana" w:hAnsi="Verdana" w:eastAsia="Calibri" w:cs="Arial"/>
                <w:b/>
                <w:bdr w:val="none" w:color="auto" w:sz="0" w:space="0"/>
              </w:rPr>
            </w:pPr>
            <w:r w:rsidRPr="000C2EBE">
              <w:rPr>
                <w:rFonts w:ascii="Verdana" w:hAnsi="Verdana" w:cs="Arial"/>
                <w:b/>
              </w:rPr>
              <w:t>Minute Ref:</w:t>
            </w:r>
          </w:p>
        </w:tc>
        <w:tc>
          <w:tcPr>
            <w:tcW w:w="8802" w:type="dxa"/>
            <w:shd w:val="clear" w:color="auto" w:fill="C1A775"/>
            <w:tcMar>
              <w:top w:w="80" w:type="dxa"/>
              <w:left w:w="80" w:type="dxa"/>
              <w:bottom w:w="80" w:type="dxa"/>
              <w:right w:w="80" w:type="dxa"/>
            </w:tcMar>
          </w:tcPr>
          <w:p w:rsidRPr="000C2EBE" w:rsidR="00D33174" w:rsidP="00F6377F" w:rsidRDefault="00F6377F" w14:paraId="55CD7ACE" w14:textId="4AE8894D">
            <w:pPr>
              <w:spacing w:before="120" w:after="120"/>
              <w:rPr>
                <w:rFonts w:ascii="Verdana" w:hAnsi="Verdana" w:eastAsia="Calibri" w:cs="Arial"/>
                <w:b/>
                <w:bdr w:val="none" w:color="auto" w:sz="0" w:space="0"/>
              </w:rPr>
            </w:pPr>
            <w:r w:rsidRPr="000C2EBE">
              <w:rPr>
                <w:rFonts w:ascii="Verdana" w:hAnsi="Verdana" w:eastAsia="Calibri" w:cs="Arial"/>
                <w:b/>
                <w:bdr w:val="none" w:color="auto" w:sz="0" w:space="0"/>
              </w:rPr>
              <w:t xml:space="preserve">Agenda </w:t>
            </w:r>
            <w:r w:rsidRPr="000C2EBE" w:rsidR="00D33174">
              <w:rPr>
                <w:rFonts w:ascii="Verdana" w:hAnsi="Verdana" w:eastAsia="Calibri" w:cs="Arial"/>
                <w:b/>
                <w:bdr w:val="none" w:color="auto" w:sz="0" w:space="0"/>
              </w:rPr>
              <w:t>Item</w:t>
            </w:r>
          </w:p>
        </w:tc>
      </w:tr>
      <w:tr w:rsidRPr="000C2EBE" w:rsidR="00F07A23" w:rsidTr="1B7DD45C" w14:paraId="594300F3" w14:textId="77777777">
        <w:trPr>
          <w:trHeight w:val="352"/>
        </w:trPr>
        <w:tc>
          <w:tcPr>
            <w:tcW w:w="10632" w:type="dxa"/>
            <w:gridSpan w:val="2"/>
            <w:shd w:val="clear" w:color="auto" w:fill="163E64"/>
            <w:tcMar>
              <w:top w:w="80" w:type="dxa"/>
              <w:left w:w="80" w:type="dxa"/>
              <w:bottom w:w="80" w:type="dxa"/>
              <w:right w:w="80" w:type="dxa"/>
            </w:tcMar>
          </w:tcPr>
          <w:p w:rsidRPr="000C2EBE" w:rsidR="00F07A23" w:rsidP="00F6377F" w:rsidRDefault="00F07A23" w14:paraId="170C987F" w14:textId="6D8938F5">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Pr="000C2EBE" w:rsidR="00BA0B4B">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Pr="000C2EBE" w:rsidR="006B2009" w:rsidTr="1B7DD45C" w14:paraId="614380C2" w14:textId="77777777">
        <w:trPr>
          <w:trHeight w:val="362"/>
        </w:trPr>
        <w:tc>
          <w:tcPr>
            <w:tcW w:w="10632" w:type="dxa"/>
            <w:gridSpan w:val="2"/>
            <w:tcMar>
              <w:top w:w="80" w:type="dxa"/>
              <w:left w:w="80" w:type="dxa"/>
              <w:bottom w:w="80" w:type="dxa"/>
              <w:right w:w="80" w:type="dxa"/>
            </w:tcMar>
          </w:tcPr>
          <w:p w:rsidRPr="000C2EBE" w:rsidR="006B2009" w:rsidP="5CB5E95A" w:rsidRDefault="7AC64C46" w14:paraId="5C451500" w14:textId="4E7420E8">
            <w:pPr>
              <w:pStyle w:val="Body"/>
              <w:spacing w:before="120" w:after="120"/>
              <w:rPr>
                <w:rFonts w:ascii="Verdana" w:hAnsi="Verdana" w:cs="Arial"/>
                <w:b/>
                <w:bCs/>
                <w:color w:val="auto"/>
                <w:sz w:val="24"/>
                <w:szCs w:val="24"/>
                <w:lang w:val="en-GB"/>
              </w:rPr>
            </w:pPr>
            <w:r w:rsidRPr="5CB5E95A">
              <w:rPr>
                <w:rFonts w:ascii="Verdana" w:hAnsi="Verdana" w:cs="Arial"/>
                <w:b/>
                <w:bCs/>
                <w:color w:val="auto"/>
                <w:sz w:val="24"/>
                <w:szCs w:val="24"/>
                <w:lang w:val="en-GB"/>
              </w:rPr>
              <w:t xml:space="preserve">1.1 </w:t>
            </w:r>
            <w:r w:rsidRPr="5CB5E95A" w:rsidR="0C62C6C7">
              <w:rPr>
                <w:rFonts w:ascii="Verdana" w:hAnsi="Verdana" w:cs="Arial"/>
                <w:b/>
                <w:bCs/>
                <w:color w:val="auto"/>
                <w:sz w:val="24"/>
                <w:szCs w:val="24"/>
                <w:lang w:val="en-GB"/>
              </w:rPr>
              <w:t>Welcome and Apologies</w:t>
            </w:r>
          </w:p>
        </w:tc>
      </w:tr>
      <w:tr w:rsidRPr="000C2EBE" w:rsidR="0064247B" w:rsidTr="1B7DD45C" w14:paraId="28DA8F61" w14:textId="77777777">
        <w:trPr>
          <w:trHeight w:val="311"/>
        </w:trPr>
        <w:tc>
          <w:tcPr>
            <w:tcW w:w="1830" w:type="dxa"/>
            <w:tcMar>
              <w:top w:w="80" w:type="dxa"/>
              <w:left w:w="80" w:type="dxa"/>
              <w:bottom w:w="80" w:type="dxa"/>
              <w:right w:w="80" w:type="dxa"/>
            </w:tcMar>
          </w:tcPr>
          <w:p w:rsidRPr="000C2EBE" w:rsidR="0064247B" w:rsidP="5CB5E95A" w:rsidRDefault="578CC860" w14:paraId="75AF718F" w14:textId="4C586AC6">
            <w:pPr>
              <w:spacing w:before="120" w:after="120" w:line="259" w:lineRule="auto"/>
              <w:rPr>
                <w:rFonts w:ascii="Verdana" w:hAnsi="Verdana" w:cs="Arial"/>
                <w:lang w:val="en-US"/>
              </w:rPr>
            </w:pPr>
            <w:r w:rsidRPr="5CB5E95A">
              <w:rPr>
                <w:rFonts w:ascii="Verdana" w:hAnsi="Verdana" w:cs="Arial"/>
                <w:lang w:val="en-US"/>
              </w:rPr>
              <w:t>73</w:t>
            </w:r>
            <w:r w:rsidRPr="5CB5E95A" w:rsidR="4FA0AD8B">
              <w:rPr>
                <w:rFonts w:ascii="Verdana" w:hAnsi="Verdana" w:cs="Arial"/>
                <w:lang w:val="en-US"/>
              </w:rPr>
              <w:t>/26</w:t>
            </w:r>
          </w:p>
        </w:tc>
        <w:tc>
          <w:tcPr>
            <w:tcW w:w="8802" w:type="dxa"/>
            <w:tcMar>
              <w:top w:w="80" w:type="dxa"/>
              <w:left w:w="80" w:type="dxa"/>
              <w:bottom w:w="80" w:type="dxa"/>
              <w:right w:w="80" w:type="dxa"/>
            </w:tcMar>
          </w:tcPr>
          <w:p w:rsidRPr="000C2EBE" w:rsidR="0064247B" w:rsidP="5CB5E95A" w:rsidRDefault="6CA41140" w14:paraId="4CDD8045" w14:textId="58163C02">
            <w:pPr>
              <w:pStyle w:val="Body"/>
              <w:spacing w:before="120" w:after="120"/>
              <w:contextualSpacing/>
              <w:rPr>
                <w:rFonts w:ascii="Verdana" w:hAnsi="Verdana" w:eastAsia="Verdana" w:cs="Verdana"/>
                <w:color w:val="000000" w:themeColor="text1"/>
                <w:sz w:val="24"/>
                <w:szCs w:val="24"/>
                <w:lang w:val="en-GB"/>
              </w:rPr>
            </w:pPr>
            <w:r w:rsidRPr="5CB5E95A">
              <w:rPr>
                <w:rFonts w:ascii="Verdana" w:hAnsi="Verdana" w:eastAsia="Verdana" w:cs="Verdana"/>
                <w:color w:val="000000" w:themeColor="text1"/>
                <w:sz w:val="24"/>
                <w:szCs w:val="24"/>
              </w:rPr>
              <w:t>The Chair opened the meeting and welcomed all present.</w:t>
            </w:r>
          </w:p>
          <w:p w:rsidRPr="000C2EBE" w:rsidR="0064247B" w:rsidP="5CB5E95A" w:rsidRDefault="6CA41140" w14:paraId="4C3859D1" w14:textId="35576C0E">
            <w:pPr>
              <w:spacing w:before="120" w:after="120"/>
              <w:contextualSpacing/>
              <w:rPr>
                <w:rFonts w:ascii="Verdana" w:hAnsi="Verdana" w:eastAsia="Verdana" w:cs="Verdana"/>
                <w:color w:val="000000" w:themeColor="text1"/>
              </w:rPr>
            </w:pPr>
            <w:r w:rsidRPr="5CB5E95A">
              <w:rPr>
                <w:rFonts w:ascii="Verdana" w:hAnsi="Verdana" w:eastAsia="Verdana" w:cs="Verdana"/>
                <w:color w:val="000000" w:themeColor="text1"/>
                <w:lang w:val="en-US"/>
              </w:rPr>
              <w:t xml:space="preserve">The </w:t>
            </w:r>
            <w:r w:rsidR="006C5232">
              <w:rPr>
                <w:rFonts w:ascii="Verdana" w:hAnsi="Verdana" w:eastAsia="Verdana" w:cs="Verdana"/>
                <w:color w:val="000000" w:themeColor="text1"/>
                <w:lang w:val="en-US"/>
              </w:rPr>
              <w:t>C</w:t>
            </w:r>
            <w:r w:rsidRPr="5CB5E95A">
              <w:rPr>
                <w:rFonts w:ascii="Verdana" w:hAnsi="Verdana" w:eastAsia="Verdana" w:cs="Verdana"/>
                <w:color w:val="000000" w:themeColor="text1"/>
                <w:lang w:val="en-US"/>
              </w:rPr>
              <w:t>ommittee noted the apologies above.</w:t>
            </w:r>
          </w:p>
        </w:tc>
      </w:tr>
      <w:tr w:rsidRPr="000C2EBE" w:rsidR="00A864BA" w:rsidTr="1B7DD45C" w14:paraId="2A22D8C8" w14:textId="77777777">
        <w:trPr>
          <w:trHeight w:val="311"/>
        </w:trPr>
        <w:tc>
          <w:tcPr>
            <w:tcW w:w="10632" w:type="dxa"/>
            <w:gridSpan w:val="2"/>
            <w:tcMar>
              <w:top w:w="80" w:type="dxa"/>
              <w:left w:w="80" w:type="dxa"/>
              <w:bottom w:w="80" w:type="dxa"/>
              <w:right w:w="80" w:type="dxa"/>
            </w:tcMar>
          </w:tcPr>
          <w:p w:rsidRPr="000C2EBE" w:rsidR="00A864BA" w:rsidP="5CB5E95A" w:rsidRDefault="12761563" w14:paraId="7A7308BB" w14:textId="02650DB8">
            <w:pPr>
              <w:pStyle w:val="Body"/>
              <w:spacing w:before="120" w:after="120"/>
              <w:rPr>
                <w:rFonts w:ascii="Verdana" w:hAnsi="Verdana" w:cs="Arial"/>
                <w:b/>
                <w:bCs/>
                <w:color w:val="auto"/>
                <w:sz w:val="24"/>
                <w:szCs w:val="24"/>
                <w:lang w:val="en-GB"/>
              </w:rPr>
            </w:pPr>
            <w:r w:rsidRPr="5CB5E95A">
              <w:rPr>
                <w:rFonts w:ascii="Verdana" w:hAnsi="Verdana" w:cs="Arial"/>
                <w:b/>
                <w:bCs/>
                <w:color w:val="auto"/>
                <w:sz w:val="24"/>
                <w:szCs w:val="24"/>
                <w:lang w:val="en-GB"/>
              </w:rPr>
              <w:t xml:space="preserve">1.2 </w:t>
            </w:r>
            <w:r w:rsidRPr="5CB5E95A" w:rsidR="0C62C6C7">
              <w:rPr>
                <w:rFonts w:ascii="Verdana" w:hAnsi="Verdana" w:cs="Arial"/>
                <w:b/>
                <w:bCs/>
                <w:color w:val="auto"/>
                <w:sz w:val="24"/>
                <w:szCs w:val="24"/>
                <w:lang w:val="en-GB"/>
              </w:rPr>
              <w:t>Declaration of Interests</w:t>
            </w:r>
          </w:p>
        </w:tc>
      </w:tr>
      <w:tr w:rsidRPr="000C2EBE" w:rsidR="0064247B" w:rsidTr="1B7DD45C" w14:paraId="38C751CF" w14:textId="77777777">
        <w:trPr>
          <w:trHeight w:val="311"/>
        </w:trPr>
        <w:tc>
          <w:tcPr>
            <w:tcW w:w="1830" w:type="dxa"/>
            <w:tcMar>
              <w:top w:w="80" w:type="dxa"/>
              <w:left w:w="80" w:type="dxa"/>
              <w:bottom w:w="80" w:type="dxa"/>
              <w:right w:w="80" w:type="dxa"/>
            </w:tcMar>
          </w:tcPr>
          <w:p w:rsidRPr="000C2EBE" w:rsidR="0064247B" w:rsidP="5CB5E95A" w:rsidRDefault="5F7ECBF1" w14:paraId="0E57C448" w14:textId="61AF4570">
            <w:pPr>
              <w:spacing w:before="120" w:after="120" w:line="259" w:lineRule="auto"/>
              <w:rPr>
                <w:rFonts w:ascii="Verdana" w:hAnsi="Verdana" w:cs="Arial"/>
                <w:lang w:val="en-US"/>
              </w:rPr>
            </w:pPr>
            <w:r w:rsidRPr="5CB5E95A">
              <w:rPr>
                <w:rFonts w:ascii="Verdana" w:hAnsi="Verdana" w:cs="Arial"/>
                <w:lang w:val="en-US"/>
              </w:rPr>
              <w:t>74</w:t>
            </w:r>
            <w:r w:rsidRPr="5CB5E95A" w:rsidR="28A5D9B6">
              <w:rPr>
                <w:rFonts w:ascii="Verdana" w:hAnsi="Verdana" w:cs="Arial"/>
                <w:lang w:val="en-US"/>
              </w:rPr>
              <w:t>/26</w:t>
            </w:r>
          </w:p>
        </w:tc>
        <w:tc>
          <w:tcPr>
            <w:tcW w:w="8802" w:type="dxa"/>
            <w:tcMar>
              <w:top w:w="80" w:type="dxa"/>
              <w:left w:w="80" w:type="dxa"/>
              <w:bottom w:w="80" w:type="dxa"/>
              <w:right w:w="80" w:type="dxa"/>
            </w:tcMar>
          </w:tcPr>
          <w:p w:rsidRPr="000C2EBE" w:rsidR="0064247B" w:rsidP="5CB5E95A" w:rsidRDefault="3217A924" w14:paraId="5811AA83" w14:textId="38A94055">
            <w:pPr>
              <w:pStyle w:val="Body"/>
              <w:spacing w:before="120" w:after="120"/>
              <w:contextualSpacing/>
              <w:rPr>
                <w:rFonts w:ascii="Verdana" w:hAnsi="Verdana" w:eastAsia="Verdana" w:cs="Verdana"/>
                <w:sz w:val="24"/>
                <w:szCs w:val="24"/>
                <w:lang w:val="en-GB"/>
              </w:rPr>
            </w:pPr>
            <w:r w:rsidRPr="5CB5E95A">
              <w:rPr>
                <w:rFonts w:ascii="Verdana" w:hAnsi="Verdana" w:eastAsia="Verdana" w:cs="Verdana"/>
                <w:sz w:val="24"/>
                <w:szCs w:val="24"/>
              </w:rPr>
              <w:t>There were no declarations of interest</w:t>
            </w:r>
            <w:r w:rsidRPr="6B195965" w:rsidR="6BB56694">
              <w:rPr>
                <w:rFonts w:ascii="Verdana" w:hAnsi="Verdana" w:eastAsia="Verdana" w:cs="Verdana"/>
                <w:sz w:val="24"/>
                <w:szCs w:val="24"/>
              </w:rPr>
              <w:t xml:space="preserve"> in addition to those already captured on the register.</w:t>
            </w:r>
          </w:p>
        </w:tc>
      </w:tr>
      <w:tr w:rsidR="55B4F2F4" w:rsidTr="1B7DD45C" w14:paraId="16C68E68" w14:textId="77777777">
        <w:trPr>
          <w:trHeight w:val="311"/>
        </w:trPr>
        <w:tc>
          <w:tcPr>
            <w:tcW w:w="10632" w:type="dxa"/>
            <w:gridSpan w:val="2"/>
            <w:tcMar>
              <w:top w:w="80" w:type="dxa"/>
              <w:left w:w="80" w:type="dxa"/>
              <w:bottom w:w="80" w:type="dxa"/>
              <w:right w:w="80" w:type="dxa"/>
            </w:tcMar>
          </w:tcPr>
          <w:p w:rsidR="0F92D81F" w:rsidP="5CB5E95A" w:rsidRDefault="27753F1C" w14:paraId="0A90B3E9" w14:textId="11488C18">
            <w:pPr>
              <w:rPr>
                <w:rFonts w:ascii="Verdana" w:hAnsi="Verdana" w:cs="Arial"/>
                <w:b/>
                <w:bCs/>
                <w:lang w:val="en-US"/>
              </w:rPr>
            </w:pPr>
            <w:r w:rsidRPr="5CB5E95A">
              <w:rPr>
                <w:rFonts w:ascii="Verdana" w:hAnsi="Verdana" w:cs="Arial"/>
                <w:b/>
                <w:bCs/>
                <w:lang w:val="en-US"/>
              </w:rPr>
              <w:t>1.</w:t>
            </w:r>
            <w:r w:rsidRPr="5CB5E95A" w:rsidR="191789C8">
              <w:rPr>
                <w:rFonts w:ascii="Verdana" w:hAnsi="Verdana" w:cs="Arial"/>
                <w:b/>
                <w:bCs/>
                <w:lang w:val="en-US"/>
              </w:rPr>
              <w:t>3</w:t>
            </w:r>
            <w:r w:rsidRPr="5CB5E95A">
              <w:rPr>
                <w:rFonts w:ascii="Verdana" w:hAnsi="Verdana" w:cs="Arial"/>
                <w:b/>
                <w:bCs/>
                <w:lang w:val="en-US"/>
              </w:rPr>
              <w:t xml:space="preserve"> Minutes</w:t>
            </w:r>
          </w:p>
        </w:tc>
      </w:tr>
      <w:tr w:rsidR="55B4F2F4" w:rsidTr="1B7DD45C" w14:paraId="588131CE" w14:textId="77777777">
        <w:trPr>
          <w:trHeight w:val="311"/>
        </w:trPr>
        <w:tc>
          <w:tcPr>
            <w:tcW w:w="1830" w:type="dxa"/>
            <w:tcMar>
              <w:top w:w="80" w:type="dxa"/>
              <w:left w:w="80" w:type="dxa"/>
              <w:bottom w:w="80" w:type="dxa"/>
              <w:right w:w="80" w:type="dxa"/>
            </w:tcMar>
          </w:tcPr>
          <w:p w:rsidR="0F92D81F" w:rsidP="55B4F2F4" w:rsidRDefault="300EB50B" w14:paraId="40B82902" w14:textId="614A95A1">
            <w:pPr>
              <w:rPr>
                <w:rFonts w:ascii="Verdana" w:hAnsi="Verdana" w:cs="Arial"/>
                <w:lang w:val="en-US"/>
              </w:rPr>
            </w:pPr>
            <w:r w:rsidRPr="5CB5E95A">
              <w:rPr>
                <w:rFonts w:ascii="Verdana" w:hAnsi="Verdana" w:cs="Arial"/>
                <w:lang w:val="en-US"/>
              </w:rPr>
              <w:t>75</w:t>
            </w:r>
            <w:r w:rsidRPr="5CB5E95A" w:rsidR="39679501">
              <w:rPr>
                <w:rFonts w:ascii="Verdana" w:hAnsi="Verdana" w:cs="Arial"/>
                <w:lang w:val="en-US"/>
              </w:rPr>
              <w:t>/26</w:t>
            </w:r>
          </w:p>
        </w:tc>
        <w:tc>
          <w:tcPr>
            <w:tcW w:w="8802" w:type="dxa"/>
            <w:tcMar>
              <w:top w:w="80" w:type="dxa"/>
              <w:left w:w="80" w:type="dxa"/>
              <w:bottom w:w="80" w:type="dxa"/>
              <w:right w:w="80" w:type="dxa"/>
            </w:tcMar>
          </w:tcPr>
          <w:p w:rsidR="0F92D81F" w:rsidP="5CB5E95A" w:rsidRDefault="61965655" w14:paraId="63043E67" w14:textId="151D6996">
            <w:pPr>
              <w:pStyle w:val="Body"/>
              <w:spacing w:line="259" w:lineRule="auto"/>
              <w:rPr>
                <w:rFonts w:ascii="Verdana" w:hAnsi="Verdana" w:eastAsia="Verdana" w:cs="Verdana"/>
                <w:color w:val="000000" w:themeColor="text1"/>
                <w:sz w:val="24"/>
                <w:szCs w:val="24"/>
              </w:rPr>
            </w:pPr>
            <w:r w:rsidRPr="5CB5E95A">
              <w:rPr>
                <w:rFonts w:ascii="Verdana" w:hAnsi="Verdana" w:eastAsia="Verdana" w:cs="Verdana"/>
                <w:color w:val="000000" w:themeColor="text1"/>
                <w:sz w:val="24"/>
                <w:szCs w:val="24"/>
              </w:rPr>
              <w:t xml:space="preserve">The minutes of the meeting held on </w:t>
            </w:r>
            <w:r w:rsidRPr="5CB5E95A" w:rsidR="42231B5C">
              <w:rPr>
                <w:rFonts w:ascii="Verdana" w:hAnsi="Verdana" w:eastAsia="Verdana" w:cs="Verdana"/>
                <w:color w:val="000000" w:themeColor="text1"/>
                <w:sz w:val="24"/>
                <w:szCs w:val="24"/>
              </w:rPr>
              <w:t xml:space="preserve">18 June </w:t>
            </w:r>
            <w:r w:rsidRPr="5CB5E95A">
              <w:rPr>
                <w:rFonts w:ascii="Verdana" w:hAnsi="Verdana" w:eastAsia="Verdana" w:cs="Verdana"/>
                <w:color w:val="000000" w:themeColor="text1"/>
                <w:sz w:val="24"/>
                <w:szCs w:val="24"/>
              </w:rPr>
              <w:t xml:space="preserve">2026 were </w:t>
            </w:r>
            <w:r w:rsidRPr="5CB5E95A">
              <w:rPr>
                <w:rFonts w:ascii="Verdana" w:hAnsi="Verdana" w:eastAsia="Verdana" w:cs="Verdana"/>
                <w:b/>
                <w:bCs/>
                <w:color w:val="000000" w:themeColor="text1"/>
                <w:sz w:val="24"/>
                <w:szCs w:val="24"/>
              </w:rPr>
              <w:t>received</w:t>
            </w:r>
            <w:r w:rsidRPr="5CB5E95A">
              <w:rPr>
                <w:rFonts w:ascii="Verdana" w:hAnsi="Verdana" w:eastAsia="Verdana" w:cs="Verdana"/>
                <w:color w:val="000000" w:themeColor="text1"/>
                <w:sz w:val="24"/>
                <w:szCs w:val="24"/>
              </w:rPr>
              <w:t xml:space="preserve"> and </w:t>
            </w:r>
            <w:r w:rsidRPr="5CB5E95A">
              <w:rPr>
                <w:rFonts w:ascii="Verdana" w:hAnsi="Verdana" w:eastAsia="Verdana" w:cs="Verdana"/>
                <w:b/>
                <w:bCs/>
                <w:color w:val="000000" w:themeColor="text1"/>
                <w:sz w:val="24"/>
                <w:szCs w:val="24"/>
              </w:rPr>
              <w:t>confirmed</w:t>
            </w:r>
            <w:r w:rsidRPr="5CB5E95A">
              <w:rPr>
                <w:rFonts w:ascii="Verdana" w:hAnsi="Verdana" w:eastAsia="Verdana" w:cs="Verdana"/>
                <w:color w:val="000000" w:themeColor="text1"/>
                <w:sz w:val="24"/>
                <w:szCs w:val="24"/>
              </w:rPr>
              <w:t xml:space="preserve"> as a true and accurate record.</w:t>
            </w:r>
          </w:p>
        </w:tc>
      </w:tr>
      <w:tr w:rsidR="55B4F2F4" w:rsidTr="1B7DD45C" w14:paraId="03FF2952" w14:textId="77777777">
        <w:trPr>
          <w:trHeight w:val="311"/>
        </w:trPr>
        <w:tc>
          <w:tcPr>
            <w:tcW w:w="10632" w:type="dxa"/>
            <w:gridSpan w:val="2"/>
            <w:tcMar>
              <w:top w:w="80" w:type="dxa"/>
              <w:left w:w="80" w:type="dxa"/>
              <w:bottom w:w="80" w:type="dxa"/>
              <w:right w:w="80" w:type="dxa"/>
            </w:tcMar>
          </w:tcPr>
          <w:p w:rsidR="0F92D81F" w:rsidP="5CB5E95A" w:rsidRDefault="27753F1C" w14:paraId="52C1884C" w14:textId="11DF9494">
            <w:pPr>
              <w:rPr>
                <w:rFonts w:ascii="Verdana" w:hAnsi="Verdana" w:cs="Arial"/>
                <w:b/>
                <w:bCs/>
                <w:lang w:val="en-US"/>
              </w:rPr>
            </w:pPr>
            <w:r w:rsidRPr="5CB5E95A">
              <w:rPr>
                <w:rFonts w:ascii="Verdana" w:hAnsi="Verdana" w:cs="Arial"/>
                <w:b/>
                <w:bCs/>
                <w:lang w:val="en-US"/>
              </w:rPr>
              <w:t>1.</w:t>
            </w:r>
            <w:r w:rsidRPr="5CB5E95A" w:rsidR="2DD74AAD">
              <w:rPr>
                <w:rFonts w:ascii="Verdana" w:hAnsi="Verdana" w:cs="Arial"/>
                <w:b/>
                <w:bCs/>
                <w:lang w:val="en-US"/>
              </w:rPr>
              <w:t>4</w:t>
            </w:r>
            <w:r w:rsidRPr="5CB5E95A">
              <w:rPr>
                <w:rFonts w:ascii="Verdana" w:hAnsi="Verdana" w:cs="Arial"/>
                <w:b/>
                <w:bCs/>
                <w:lang w:val="en-US"/>
              </w:rPr>
              <w:t xml:space="preserve"> Committee Log</w:t>
            </w:r>
            <w:r w:rsidRPr="5CB5E95A" w:rsidR="49860D2E">
              <w:rPr>
                <w:rFonts w:ascii="Verdana" w:hAnsi="Verdana" w:cs="Arial"/>
                <w:b/>
                <w:bCs/>
                <w:lang w:val="en-US"/>
              </w:rPr>
              <w:t xml:space="preserve">: Actions and Referrals </w:t>
            </w:r>
          </w:p>
        </w:tc>
      </w:tr>
      <w:tr w:rsidR="55B4F2F4" w:rsidTr="1B7DD45C" w14:paraId="130FB626" w14:textId="77777777">
        <w:trPr>
          <w:trHeight w:val="311"/>
        </w:trPr>
        <w:tc>
          <w:tcPr>
            <w:tcW w:w="1830" w:type="dxa"/>
            <w:tcMar>
              <w:top w:w="80" w:type="dxa"/>
              <w:left w:w="80" w:type="dxa"/>
              <w:bottom w:w="80" w:type="dxa"/>
              <w:right w:w="80" w:type="dxa"/>
            </w:tcMar>
          </w:tcPr>
          <w:p w:rsidR="0F92D81F" w:rsidP="197FF0CB" w:rsidRDefault="38FB28DD" w14:paraId="35C1C0D2" w14:textId="7FFF6EC1">
            <w:pPr>
              <w:jc w:val="both"/>
              <w:rPr>
                <w:rFonts w:ascii="Verdana" w:hAnsi="Verdana" w:cs="Arial"/>
                <w:lang w:val="en-US"/>
              </w:rPr>
            </w:pPr>
            <w:r w:rsidRPr="480D89FF">
              <w:rPr>
                <w:rFonts w:ascii="Verdana" w:hAnsi="Verdana" w:cs="Arial"/>
                <w:lang w:val="en-US"/>
              </w:rPr>
              <w:t>76</w:t>
            </w:r>
            <w:r w:rsidRPr="480D89FF" w:rsidR="47CC8293">
              <w:rPr>
                <w:rFonts w:ascii="Verdana" w:hAnsi="Verdana" w:cs="Arial"/>
                <w:lang w:val="en-US"/>
              </w:rPr>
              <w:t>/26</w:t>
            </w:r>
          </w:p>
        </w:tc>
        <w:tc>
          <w:tcPr>
            <w:tcW w:w="8802" w:type="dxa"/>
            <w:tcMar>
              <w:top w:w="80" w:type="dxa"/>
              <w:left w:w="80" w:type="dxa"/>
              <w:bottom w:w="80" w:type="dxa"/>
              <w:right w:w="80" w:type="dxa"/>
            </w:tcMar>
          </w:tcPr>
          <w:p w:rsidR="0F92D81F" w:rsidP="5CB5E95A" w:rsidRDefault="2B6FA66C" w14:paraId="458CA449" w14:textId="78F9DF33">
            <w:pPr>
              <w:pStyle w:val="BodyA"/>
              <w:jc w:val="both"/>
              <w:rPr>
                <w:rFonts w:ascii="Verdana" w:hAnsi="Verdana"/>
                <w:lang w:val="en-GB"/>
              </w:rPr>
            </w:pPr>
            <w:r w:rsidRPr="5CB5E95A">
              <w:rPr>
                <w:rFonts w:ascii="Verdana" w:hAnsi="Verdana"/>
                <w:lang w:val="en-GB"/>
              </w:rPr>
              <w:t>AG advised two actions on the committee log could be closed following the meeting, while the remaining actions related to arrangements outside of committee</w:t>
            </w:r>
            <w:r w:rsidR="003A2A5E">
              <w:rPr>
                <w:rFonts w:ascii="Verdana" w:hAnsi="Verdana"/>
                <w:lang w:val="en-GB"/>
              </w:rPr>
              <w:t xml:space="preserve"> business</w:t>
            </w:r>
            <w:r w:rsidRPr="5CB5E95A">
              <w:rPr>
                <w:rFonts w:ascii="Verdana" w:hAnsi="Verdana"/>
                <w:lang w:val="en-GB"/>
              </w:rPr>
              <w:t xml:space="preserve">, such as Independent Member visits, which appeared to be progressing appropriately. He highlighted that the </w:t>
            </w:r>
            <w:r w:rsidRPr="5CB5E95A">
              <w:rPr>
                <w:rFonts w:ascii="Verdana" w:hAnsi="Verdana"/>
                <w:lang w:val="en-GB"/>
              </w:rPr>
              <w:lastRenderedPageBreak/>
              <w:t xml:space="preserve">retention report and the referral to the Performance and Finance Committee had both been addressed. </w:t>
            </w:r>
          </w:p>
          <w:p w:rsidR="0F92D81F" w:rsidP="5CB5E95A" w:rsidRDefault="2B6FA66C" w14:paraId="0348124E" w14:textId="2CF6879B">
            <w:pPr>
              <w:pStyle w:val="BodyA"/>
              <w:jc w:val="both"/>
              <w:rPr>
                <w:rFonts w:ascii="Verdana" w:hAnsi="Verdana"/>
                <w:lang w:val="en-GB"/>
              </w:rPr>
            </w:pPr>
            <w:r w:rsidRPr="5CB5E95A">
              <w:rPr>
                <w:rFonts w:ascii="Verdana" w:hAnsi="Verdana"/>
                <w:lang w:val="en-GB"/>
              </w:rPr>
              <w:t xml:space="preserve">TR confirmed that dates had been issued for the outstanding visit-related actions and that arrangements were in hand. </w:t>
            </w:r>
          </w:p>
        </w:tc>
      </w:tr>
      <w:tr w:rsidRPr="000C2EBE" w:rsidR="0064247B" w:rsidTr="1B7DD45C" w14:paraId="42B465FB" w14:textId="77777777">
        <w:trPr>
          <w:trHeight w:val="374"/>
        </w:trPr>
        <w:tc>
          <w:tcPr>
            <w:tcW w:w="10632" w:type="dxa"/>
            <w:gridSpan w:val="2"/>
            <w:shd w:val="clear" w:color="auto" w:fill="163E64"/>
            <w:tcMar>
              <w:top w:w="80" w:type="dxa"/>
              <w:left w:w="80" w:type="dxa"/>
              <w:bottom w:w="80" w:type="dxa"/>
              <w:right w:w="80" w:type="dxa"/>
            </w:tcMar>
          </w:tcPr>
          <w:p w:rsidRPr="000C2EBE" w:rsidR="0064247B" w:rsidP="197FF0CB" w:rsidRDefault="330DC103" w14:paraId="513A3FF4" w14:textId="6E626D45">
            <w:pPr>
              <w:pStyle w:val="Body"/>
              <w:spacing w:before="120" w:after="120"/>
              <w:jc w:val="both"/>
              <w:rPr>
                <w:lang w:val="en-GB"/>
              </w:rPr>
            </w:pPr>
            <w:r w:rsidRPr="197FF0CB">
              <w:rPr>
                <w:rFonts w:ascii="Verdana" w:hAnsi="Verdana" w:cs="Arial"/>
                <w:b/>
                <w:bCs/>
                <w:color w:val="FFFFFF" w:themeColor="background1"/>
                <w:sz w:val="24"/>
                <w:szCs w:val="24"/>
                <w:lang w:val="en-GB"/>
              </w:rPr>
              <w:lastRenderedPageBreak/>
              <w:t xml:space="preserve">PART 2. </w:t>
            </w:r>
            <w:r w:rsidRPr="197FF0CB" w:rsidR="7F1F09CB">
              <w:rPr>
                <w:rFonts w:ascii="Verdana" w:hAnsi="Verdana" w:eastAsia="Verdana" w:cs="Verdana"/>
                <w:b/>
                <w:bCs/>
                <w:color w:val="FFFFFF" w:themeColor="background1"/>
                <w:sz w:val="24"/>
                <w:szCs w:val="24"/>
                <w:lang w:val="en-GB"/>
              </w:rPr>
              <w:t xml:space="preserve">SERVICE GROUP/CORPORATE AREA ASSURANCE REPORTS  </w:t>
            </w:r>
            <w:r w:rsidRPr="197FF0CB" w:rsidR="7F1F09CB">
              <w:rPr>
                <w:rFonts w:ascii="Verdana" w:hAnsi="Verdana" w:eastAsia="Verdana" w:cs="Verdana"/>
                <w:color w:val="F5F5F5"/>
                <w:sz w:val="24"/>
                <w:szCs w:val="24"/>
                <w:lang w:val="en-GB"/>
              </w:rPr>
              <w:t xml:space="preserve"> </w:t>
            </w:r>
            <w:r w:rsidRPr="197FF0CB" w:rsidR="7F1F09CB">
              <w:rPr>
                <w:lang w:val="en-GB"/>
              </w:rPr>
              <w:t xml:space="preserve"> </w:t>
            </w:r>
          </w:p>
        </w:tc>
      </w:tr>
      <w:tr w:rsidRPr="000C2EBE" w:rsidR="0064247B" w:rsidTr="1B7DD45C" w14:paraId="6D1C5515" w14:textId="77777777">
        <w:trPr>
          <w:trHeight w:val="374"/>
        </w:trPr>
        <w:tc>
          <w:tcPr>
            <w:tcW w:w="10632" w:type="dxa"/>
            <w:gridSpan w:val="2"/>
            <w:tcMar>
              <w:top w:w="80" w:type="dxa"/>
              <w:left w:w="80" w:type="dxa"/>
              <w:bottom w:w="80" w:type="dxa"/>
              <w:right w:w="80" w:type="dxa"/>
            </w:tcMar>
          </w:tcPr>
          <w:p w:rsidRPr="000C2EBE" w:rsidR="0064247B" w:rsidP="5CB5E95A" w:rsidRDefault="5A9CB741" w14:paraId="0B022A45" w14:textId="01098F2E">
            <w:pPr>
              <w:pStyle w:val="Body"/>
              <w:spacing w:before="60" w:after="60"/>
              <w:jc w:val="both"/>
              <w:rPr>
                <w:lang w:val="en-GB"/>
              </w:rPr>
            </w:pPr>
            <w:r w:rsidRPr="5CB5E95A">
              <w:rPr>
                <w:rFonts w:ascii="Verdana" w:hAnsi="Verdana" w:cs="Arial"/>
                <w:b/>
                <w:bCs/>
                <w:color w:val="auto"/>
                <w:sz w:val="24"/>
                <w:szCs w:val="24"/>
                <w:lang w:val="en-GB"/>
              </w:rPr>
              <w:t>2.1 STAFF</w:t>
            </w:r>
            <w:r w:rsidRPr="5CB5E95A" w:rsidR="17A5BFC0">
              <w:rPr>
                <w:rFonts w:ascii="Verdana" w:hAnsi="Verdana" w:eastAsia="Verdana" w:cs="Verdana"/>
                <w:b/>
                <w:bCs/>
                <w:color w:val="000000" w:themeColor="text1"/>
                <w:sz w:val="24"/>
                <w:szCs w:val="24"/>
                <w:lang w:val="en-GB"/>
              </w:rPr>
              <w:t xml:space="preserve"> STORY</w:t>
            </w:r>
          </w:p>
        </w:tc>
      </w:tr>
      <w:tr w:rsidRPr="000C2EBE" w:rsidR="0064247B" w:rsidTr="1B7DD45C" w14:paraId="6598964C" w14:textId="77777777">
        <w:trPr>
          <w:trHeight w:val="374"/>
        </w:trPr>
        <w:tc>
          <w:tcPr>
            <w:tcW w:w="1830" w:type="dxa"/>
            <w:tcMar>
              <w:top w:w="80" w:type="dxa"/>
              <w:left w:w="80" w:type="dxa"/>
              <w:bottom w:w="80" w:type="dxa"/>
              <w:right w:w="80" w:type="dxa"/>
            </w:tcMar>
          </w:tcPr>
          <w:p w:rsidRPr="000C2EBE" w:rsidR="0064247B" w:rsidP="197FF0CB" w:rsidRDefault="78D80174" w14:paraId="476BF490" w14:textId="3A6FDDCB">
            <w:pPr>
              <w:spacing w:before="120" w:after="120" w:line="259" w:lineRule="auto"/>
              <w:jc w:val="both"/>
            </w:pPr>
            <w:r w:rsidRPr="480D89FF">
              <w:rPr>
                <w:rFonts w:ascii="Verdana" w:hAnsi="Verdana" w:cs="Arial"/>
                <w:lang w:val="en-US"/>
              </w:rPr>
              <w:t>77</w:t>
            </w:r>
            <w:r w:rsidRPr="480D89FF" w:rsidR="2643FB33">
              <w:rPr>
                <w:rFonts w:ascii="Verdana" w:hAnsi="Verdana" w:cs="Arial"/>
                <w:lang w:val="en-US"/>
              </w:rPr>
              <w:t>/26</w:t>
            </w:r>
          </w:p>
        </w:tc>
        <w:tc>
          <w:tcPr>
            <w:tcW w:w="8802" w:type="dxa"/>
            <w:tcMar>
              <w:top w:w="80" w:type="dxa"/>
              <w:left w:w="80" w:type="dxa"/>
              <w:bottom w:w="80" w:type="dxa"/>
              <w:right w:w="80" w:type="dxa"/>
            </w:tcMar>
          </w:tcPr>
          <w:p w:rsidRPr="000C2EBE" w:rsidR="00A1672E" w:rsidP="5CB5E95A" w:rsidRDefault="572FB2AB" w14:paraId="7996BC30" w14:textId="157617C9">
            <w:pPr>
              <w:spacing w:before="60" w:after="60" w:line="259" w:lineRule="auto"/>
              <w:jc w:val="both"/>
              <w:rPr>
                <w:rFonts w:ascii="Verdana" w:hAnsi="Verdana" w:cs="Arial"/>
              </w:rPr>
            </w:pPr>
            <w:r w:rsidRPr="5CB5E95A">
              <w:rPr>
                <w:rFonts w:ascii="Verdana" w:hAnsi="Verdana" w:eastAsia="Verdana" w:cs="Verdana"/>
                <w:color w:val="000000" w:themeColor="text1"/>
              </w:rPr>
              <w:t>AA</w:t>
            </w:r>
            <w:r w:rsidRPr="5CB5E95A" w:rsidR="76EF8FEC">
              <w:rPr>
                <w:rFonts w:ascii="Verdana" w:hAnsi="Verdana" w:eastAsia="Verdana" w:cs="Verdana"/>
                <w:color w:val="000000" w:themeColor="text1"/>
              </w:rPr>
              <w:t xml:space="preserve"> and </w:t>
            </w:r>
            <w:r w:rsidRPr="5CB5E95A" w:rsidR="17EAC1D9">
              <w:rPr>
                <w:rFonts w:ascii="Verdana" w:hAnsi="Verdana" w:eastAsia="Verdana" w:cs="Verdana"/>
                <w:color w:val="000000" w:themeColor="text1"/>
              </w:rPr>
              <w:t>JM</w:t>
            </w:r>
            <w:r w:rsidRPr="5CB5E95A" w:rsidR="76EF8FEC">
              <w:rPr>
                <w:rFonts w:ascii="Verdana" w:hAnsi="Verdana" w:eastAsia="Verdana" w:cs="Verdana"/>
                <w:color w:val="000000" w:themeColor="text1"/>
              </w:rPr>
              <w:t xml:space="preserve"> </w:t>
            </w:r>
            <w:r w:rsidRPr="5CB5E95A" w:rsidR="546D9B15">
              <w:rPr>
                <w:rFonts w:ascii="Verdana" w:hAnsi="Verdana" w:eastAsia="Verdana" w:cs="Verdana"/>
                <w:color w:val="000000" w:themeColor="text1"/>
              </w:rPr>
              <w:t xml:space="preserve">presented the </w:t>
            </w:r>
            <w:r w:rsidRPr="5CB5E95A" w:rsidR="055179ED">
              <w:rPr>
                <w:rFonts w:ascii="Verdana" w:hAnsi="Verdana" w:eastAsia="Verdana" w:cs="Verdana"/>
              </w:rPr>
              <w:t xml:space="preserve">Staff Story from </w:t>
            </w:r>
            <w:r w:rsidRPr="5CB5E95A" w:rsidR="2E7C2DDA">
              <w:rPr>
                <w:rFonts w:ascii="Verdana" w:hAnsi="Verdana" w:eastAsia="Verdana" w:cs="Verdana"/>
              </w:rPr>
              <w:t>Estates</w:t>
            </w:r>
            <w:r w:rsidRPr="5CB5E95A" w:rsidR="546D9B15">
              <w:rPr>
                <w:rFonts w:ascii="Verdana" w:hAnsi="Verdana" w:eastAsia="Verdana" w:cs="Verdana"/>
                <w:color w:val="000000" w:themeColor="text1"/>
              </w:rPr>
              <w:t>, highlighting the following;</w:t>
            </w:r>
            <w:r w:rsidRPr="5CB5E95A" w:rsidR="546D9B15">
              <w:rPr>
                <w:rFonts w:eastAsia="Times New Roman"/>
                <w:color w:val="000000" w:themeColor="text1"/>
                <w:lang w:val="en-US"/>
              </w:rPr>
              <w:t xml:space="preserve"> </w:t>
            </w:r>
            <w:r w:rsidRPr="5CB5E95A" w:rsidR="546D9B15">
              <w:rPr>
                <w:rFonts w:ascii="Verdana" w:hAnsi="Verdana" w:eastAsia="Verdana" w:cs="Verdana"/>
              </w:rPr>
              <w:t xml:space="preserve"> </w:t>
            </w:r>
          </w:p>
          <w:p w:rsidRPr="000C2EBE" w:rsidR="0064247B" w:rsidP="480D89FF" w:rsidRDefault="2F988D76" w14:paraId="2080191E" w14:textId="0B91BD6E">
            <w:pPr>
              <w:contextualSpacing/>
              <w:jc w:val="both"/>
            </w:pPr>
            <w:r w:rsidRPr="5CB5E95A">
              <w:rPr>
                <w:rFonts w:ascii="Verdana" w:hAnsi="Verdana" w:cs="Arial"/>
              </w:rPr>
              <w:t>AA introduced JM an Electrical Apprentice who joined the Estates Department in February 2026. He explained that J</w:t>
            </w:r>
            <w:r w:rsidRPr="5CB5E95A" w:rsidR="6CCA1D1F">
              <w:rPr>
                <w:rFonts w:ascii="Verdana" w:hAnsi="Verdana" w:cs="Arial"/>
              </w:rPr>
              <w:t>M</w:t>
            </w:r>
            <w:r w:rsidRPr="5CB5E95A">
              <w:rPr>
                <w:rFonts w:ascii="Verdana" w:hAnsi="Verdana" w:cs="Arial"/>
              </w:rPr>
              <w:t xml:space="preserve"> had volunteered to share his experience of working within the department.</w:t>
            </w:r>
          </w:p>
          <w:p w:rsidRPr="000C2EBE" w:rsidR="0064247B" w:rsidP="5CB5E95A" w:rsidRDefault="0064247B" w14:paraId="4700E943" w14:textId="5349EFAE">
            <w:pPr>
              <w:contextualSpacing/>
              <w:jc w:val="both"/>
              <w:rPr>
                <w:rFonts w:ascii="Verdana" w:hAnsi="Verdana" w:cs="Arial"/>
              </w:rPr>
            </w:pPr>
          </w:p>
          <w:p w:rsidRPr="000C2EBE" w:rsidR="0064247B" w:rsidP="5CB5E95A" w:rsidRDefault="23FCE186" w14:paraId="4A1A23E1" w14:textId="1C793FFE">
            <w:pPr>
              <w:contextualSpacing/>
              <w:jc w:val="both"/>
              <w:rPr>
                <w:rFonts w:ascii="Verdana" w:hAnsi="Verdana" w:cs="Arial"/>
              </w:rPr>
            </w:pPr>
            <w:r w:rsidRPr="5CB5E95A">
              <w:rPr>
                <w:rFonts w:ascii="Verdana" w:hAnsi="Verdana" w:cs="Arial"/>
              </w:rPr>
              <w:t>JM explained that he had spent the past six months working as an Estates Electrical Apprentice across Morriston and Singleton Hospital sites. He described joining the NHS as an opportunity to combine his interest in electrical engineering with meaningful work that directly supports patient care and hospital services. JM reflected positively on his apprenticeship, highlighting the support of experienced colleagues and the opportunity to develop his technical skills, confidence and understanding of the systems that keep hospital services operational.</w:t>
            </w:r>
          </w:p>
          <w:p w:rsidRPr="000C2EBE" w:rsidR="0064247B" w:rsidP="5CB5E95A" w:rsidRDefault="23FCE186" w14:paraId="3F943978" w14:textId="6614CE72">
            <w:pPr>
              <w:contextualSpacing/>
              <w:jc w:val="both"/>
              <w:rPr>
                <w:rFonts w:ascii="Verdana" w:hAnsi="Verdana" w:cs="Arial"/>
              </w:rPr>
            </w:pPr>
            <w:r w:rsidRPr="5CB5E95A">
              <w:rPr>
                <w:rFonts w:ascii="Verdana" w:hAnsi="Verdana" w:cs="Arial"/>
              </w:rPr>
              <w:t>A memorable experience for JM was attending a primary school careers event, where he spoke to pupils about electrical engineering and career opportunities within the profession. He found it rewarding to help raise awareness and inspire interest in engineering. JM also valued the opportunity to work with colleagues across a range of departments, noting the importance of teamwork in maintaining services and supporting patient care. In closing, JM described his apprenticeship experience as extremely positive and expressed enthusiasm for continuing to develop his skills and contribute to the Estates team.</w:t>
            </w:r>
          </w:p>
          <w:p w:rsidRPr="000C2EBE" w:rsidR="0064247B" w:rsidP="5CB5E95A" w:rsidRDefault="0064247B" w14:paraId="348CAD09" w14:textId="616A0730">
            <w:pPr>
              <w:contextualSpacing/>
              <w:jc w:val="both"/>
              <w:rPr>
                <w:rFonts w:ascii="Verdana" w:hAnsi="Verdana" w:cs="Arial"/>
              </w:rPr>
            </w:pPr>
          </w:p>
          <w:p w:rsidRPr="000C2EBE" w:rsidR="0064247B" w:rsidP="480D89FF" w:rsidRDefault="21C0FDCC" w14:paraId="15B4C086" w14:textId="314305A9">
            <w:pPr>
              <w:contextualSpacing/>
              <w:jc w:val="both"/>
            </w:pPr>
            <w:r w:rsidRPr="5CB5E95A">
              <w:rPr>
                <w:rFonts w:ascii="Verdana" w:hAnsi="Verdana" w:cs="Arial"/>
              </w:rPr>
              <w:t xml:space="preserve">NM thanked JM for sharing his experiences and asked how he had become aware of the apprenticeship opportunity and what had attracted him to a career within the NHS. </w:t>
            </w:r>
          </w:p>
          <w:p w:rsidRPr="000C2EBE" w:rsidR="0064247B" w:rsidP="5CB5E95A" w:rsidRDefault="21C0FDCC" w14:paraId="592BEB99" w14:textId="55543EF1">
            <w:pPr>
              <w:contextualSpacing/>
              <w:jc w:val="both"/>
              <w:rPr>
                <w:rFonts w:ascii="Verdana" w:hAnsi="Verdana" w:cs="Arial"/>
              </w:rPr>
            </w:pPr>
            <w:r w:rsidRPr="5CB5E95A">
              <w:rPr>
                <w:rFonts w:ascii="Verdana" w:hAnsi="Verdana" w:cs="Arial"/>
              </w:rPr>
              <w:t>JM advised that he had applied following an online advertisement while attending college and was attracted by the opportunity to combine engineering with work that supports healthcare services and the wider community.</w:t>
            </w:r>
          </w:p>
          <w:p w:rsidRPr="000C2EBE" w:rsidR="0064247B" w:rsidP="5CB5E95A" w:rsidRDefault="21C0FDCC" w14:paraId="5B20385A" w14:textId="429A32D4">
            <w:pPr>
              <w:contextualSpacing/>
              <w:jc w:val="both"/>
              <w:rPr>
                <w:rFonts w:ascii="Verdana" w:hAnsi="Verdana" w:cs="Arial"/>
              </w:rPr>
            </w:pPr>
            <w:r w:rsidRPr="5CB5E95A">
              <w:rPr>
                <w:rFonts w:ascii="Verdana" w:hAnsi="Verdana" w:cs="Arial"/>
              </w:rPr>
              <w:lastRenderedPageBreak/>
              <w:t>TR reflected on the challenges of recruiting to Estates roles and sought JM's views on whether earlier engagement with schools and colleges could help raise awareness of apprenticeship opportunities and careers within Estates services.</w:t>
            </w:r>
          </w:p>
          <w:p w:rsidRPr="000C2EBE" w:rsidR="0064247B" w:rsidP="5CB5E95A" w:rsidRDefault="21C0FDCC" w14:paraId="0CFA41E6" w14:textId="6A9E79A4">
            <w:pPr>
              <w:contextualSpacing/>
              <w:jc w:val="both"/>
              <w:rPr>
                <w:rFonts w:ascii="Verdana" w:hAnsi="Verdana" w:cs="Arial"/>
              </w:rPr>
            </w:pPr>
            <w:r w:rsidRPr="5CB5E95A">
              <w:rPr>
                <w:rFonts w:ascii="Verdana" w:hAnsi="Verdana" w:cs="Arial"/>
              </w:rPr>
              <w:t xml:space="preserve">AA advised that the apprenticeship programme had been positive for both apprentices and staff, with colleagues valuing the opportunity to support their development. He noted that apprenticeships form an important part of workforce planning within an ageing workforce and confirmed that three apprentices were currently in post, with aspirations to recruit mechanical apprentices in </w:t>
            </w:r>
            <w:r w:rsidR="00A5367F">
              <w:rPr>
                <w:rFonts w:ascii="Verdana" w:hAnsi="Verdana" w:cs="Arial"/>
              </w:rPr>
              <w:t xml:space="preserve">the </w:t>
            </w:r>
            <w:r w:rsidRPr="5CB5E95A">
              <w:rPr>
                <w:rFonts w:ascii="Verdana" w:hAnsi="Verdana" w:cs="Arial"/>
              </w:rPr>
              <w:t>future.</w:t>
            </w:r>
          </w:p>
          <w:p w:rsidRPr="000C2EBE" w:rsidR="0064247B" w:rsidP="52462086" w:rsidRDefault="56AC02D2" w14:paraId="139210BB" w14:textId="2637FF4D">
            <w:pPr>
              <w:contextualSpacing/>
              <w:jc w:val="both"/>
              <w:rPr>
                <w:rFonts w:ascii="Verdana" w:hAnsi="Verdana" w:cs="Arial"/>
              </w:rPr>
            </w:pPr>
            <w:r w:rsidRPr="52462086">
              <w:rPr>
                <w:rFonts w:ascii="Verdana" w:hAnsi="Verdana" w:cs="Arial"/>
              </w:rPr>
              <w:t>AG welcomed the positive reflections, highlighting the importance of apprenticeships in supporting the workforce and promoting the broad range of careers available within the NHS. He thanked JM and AA for attending and wished JM continued success in his apprenticeship and future career within S</w:t>
            </w:r>
            <w:r w:rsidRPr="52462086" w:rsidR="224DB4B2">
              <w:rPr>
                <w:rFonts w:ascii="Verdana" w:hAnsi="Verdana" w:cs="Arial"/>
              </w:rPr>
              <w:t xml:space="preserve">BUHB. </w:t>
            </w:r>
          </w:p>
        </w:tc>
      </w:tr>
      <w:tr w:rsidRPr="000C2EBE" w:rsidR="0064247B" w:rsidTr="1B7DD45C" w14:paraId="2A30F264" w14:textId="77777777">
        <w:trPr>
          <w:trHeight w:val="374"/>
        </w:trPr>
        <w:tc>
          <w:tcPr>
            <w:tcW w:w="10632" w:type="dxa"/>
            <w:gridSpan w:val="2"/>
            <w:tcMar>
              <w:top w:w="80" w:type="dxa"/>
              <w:left w:w="80" w:type="dxa"/>
              <w:bottom w:w="80" w:type="dxa"/>
              <w:right w:w="80" w:type="dxa"/>
            </w:tcMar>
          </w:tcPr>
          <w:p w:rsidRPr="000C2EBE" w:rsidR="0064247B" w:rsidP="5CB5E95A" w:rsidRDefault="289DCF9B" w14:paraId="517C5761" w14:textId="0DD5BDB2">
            <w:pPr>
              <w:pStyle w:val="Body"/>
              <w:spacing w:before="120" w:after="120"/>
              <w:rPr>
                <w:lang w:val="en-GB"/>
              </w:rPr>
            </w:pPr>
            <w:r w:rsidRPr="5CB5E95A">
              <w:rPr>
                <w:rFonts w:ascii="Verdana" w:hAnsi="Verdana" w:cs="Arial"/>
                <w:b/>
                <w:bCs/>
                <w:color w:val="auto"/>
                <w:sz w:val="24"/>
                <w:szCs w:val="24"/>
                <w:lang w:val="en-GB"/>
              </w:rPr>
              <w:lastRenderedPageBreak/>
              <w:t xml:space="preserve">2.2 </w:t>
            </w:r>
            <w:r w:rsidRPr="5CB5E95A" w:rsidR="54494764">
              <w:rPr>
                <w:rFonts w:ascii="Verdana" w:hAnsi="Verdana" w:eastAsia="Verdana" w:cs="Verdana"/>
                <w:b/>
                <w:bCs/>
                <w:color w:val="000000" w:themeColor="text1"/>
                <w:sz w:val="24"/>
                <w:szCs w:val="24"/>
                <w:lang w:val="en-GB"/>
              </w:rPr>
              <w:t xml:space="preserve">Morriston Hospital; key workforce risks, progress against staff survey action plan, </w:t>
            </w:r>
            <w:r w:rsidR="005B3B41">
              <w:rPr>
                <w:rFonts w:ascii="Verdana" w:hAnsi="Verdana" w:eastAsia="Verdana" w:cs="Verdana"/>
                <w:b/>
                <w:bCs/>
                <w:color w:val="000000" w:themeColor="text1"/>
                <w:sz w:val="24"/>
                <w:szCs w:val="24"/>
                <w:lang w:val="en-GB"/>
              </w:rPr>
              <w:t xml:space="preserve">and </w:t>
            </w:r>
            <w:r w:rsidRPr="5CB5E95A" w:rsidR="54494764">
              <w:rPr>
                <w:rFonts w:ascii="Verdana" w:hAnsi="Verdana" w:eastAsia="Verdana" w:cs="Verdana"/>
                <w:b/>
                <w:bCs/>
                <w:color w:val="000000" w:themeColor="text1"/>
                <w:sz w:val="24"/>
                <w:szCs w:val="24"/>
                <w:lang w:val="en-GB"/>
              </w:rPr>
              <w:t>performance against key workforce metrics</w:t>
            </w:r>
          </w:p>
        </w:tc>
      </w:tr>
      <w:tr w:rsidRPr="000C2EBE" w:rsidR="0064247B" w:rsidTr="1B7DD45C" w14:paraId="39975B5D" w14:textId="77777777">
        <w:trPr>
          <w:trHeight w:val="374"/>
        </w:trPr>
        <w:tc>
          <w:tcPr>
            <w:tcW w:w="1830" w:type="dxa"/>
            <w:tcMar>
              <w:top w:w="80" w:type="dxa"/>
              <w:left w:w="80" w:type="dxa"/>
              <w:bottom w:w="80" w:type="dxa"/>
              <w:right w:w="80" w:type="dxa"/>
            </w:tcMar>
          </w:tcPr>
          <w:p w:rsidRPr="000C2EBE" w:rsidR="0064247B" w:rsidP="197FF0CB" w:rsidRDefault="455B0D24" w14:paraId="72F8F36C" w14:textId="006FB72C">
            <w:pPr>
              <w:spacing w:before="120" w:after="120" w:line="259" w:lineRule="auto"/>
              <w:rPr>
                <w:rFonts w:ascii="Verdana" w:hAnsi="Verdana" w:cs="Arial"/>
                <w:lang w:val="en-US"/>
              </w:rPr>
            </w:pPr>
            <w:r w:rsidRPr="480D89FF">
              <w:rPr>
                <w:rFonts w:ascii="Verdana" w:hAnsi="Verdana" w:cs="Arial"/>
                <w:lang w:val="en-US"/>
              </w:rPr>
              <w:t>78</w:t>
            </w:r>
            <w:r w:rsidRPr="480D89FF" w:rsidR="77C2882E">
              <w:rPr>
                <w:rFonts w:ascii="Verdana" w:hAnsi="Verdana" w:cs="Arial"/>
                <w:lang w:val="en-US"/>
              </w:rPr>
              <w:t>/26</w:t>
            </w:r>
          </w:p>
        </w:tc>
        <w:tc>
          <w:tcPr>
            <w:tcW w:w="8802" w:type="dxa"/>
            <w:tcMar>
              <w:top w:w="80" w:type="dxa"/>
              <w:left w:w="80" w:type="dxa"/>
              <w:bottom w:w="80" w:type="dxa"/>
              <w:right w:w="80" w:type="dxa"/>
            </w:tcMar>
          </w:tcPr>
          <w:p w:rsidRPr="000C2EBE" w:rsidR="0064247B" w:rsidP="480D89FF" w:rsidRDefault="3EDB2DE9" w14:paraId="6BC1E7F3" w14:textId="381CB9D4">
            <w:pPr>
              <w:contextualSpacing/>
              <w:jc w:val="both"/>
              <w:rPr>
                <w:rFonts w:ascii="Verdana" w:hAnsi="Verdana" w:eastAsia="Verdana" w:cs="Verdana"/>
              </w:rPr>
            </w:pPr>
            <w:r w:rsidRPr="5CB5E95A">
              <w:rPr>
                <w:rFonts w:ascii="Verdana" w:hAnsi="Verdana" w:eastAsia="Verdana" w:cs="Verdana"/>
                <w:color w:val="000000" w:themeColor="text1"/>
              </w:rPr>
              <w:t>NC</w:t>
            </w:r>
            <w:r w:rsidRPr="5CB5E95A" w:rsidR="2E40F172">
              <w:rPr>
                <w:rFonts w:ascii="Verdana" w:hAnsi="Verdana" w:eastAsia="Verdana" w:cs="Verdana"/>
                <w:color w:val="000000" w:themeColor="text1"/>
              </w:rPr>
              <w:t xml:space="preserve"> presented the </w:t>
            </w:r>
            <w:r w:rsidRPr="5CB5E95A" w:rsidR="6B7B6346">
              <w:rPr>
                <w:rFonts w:ascii="Verdana" w:hAnsi="Verdana" w:eastAsia="Verdana" w:cs="Verdana"/>
                <w:color w:val="000000" w:themeColor="text1"/>
              </w:rPr>
              <w:t xml:space="preserve">Morriston Hospital; key workforce risks, progress against staff survey action plan, </w:t>
            </w:r>
            <w:r w:rsidR="005B3B41">
              <w:rPr>
                <w:rFonts w:ascii="Verdana" w:hAnsi="Verdana" w:eastAsia="Verdana" w:cs="Verdana"/>
                <w:color w:val="000000" w:themeColor="text1"/>
              </w:rPr>
              <w:t xml:space="preserve">and </w:t>
            </w:r>
            <w:r w:rsidRPr="5CB5E95A" w:rsidR="6B7B6346">
              <w:rPr>
                <w:rFonts w:ascii="Verdana" w:hAnsi="Verdana" w:eastAsia="Verdana" w:cs="Verdana"/>
                <w:color w:val="000000" w:themeColor="text1"/>
              </w:rPr>
              <w:t xml:space="preserve">performance against key workforce </w:t>
            </w:r>
          </w:p>
          <w:p w:rsidRPr="000C2EBE" w:rsidR="0064247B" w:rsidP="480D89FF" w:rsidRDefault="6B7B6346" w14:paraId="74520EFB" w14:textId="58E27C68">
            <w:pPr>
              <w:contextualSpacing/>
              <w:jc w:val="both"/>
            </w:pPr>
            <w:r w:rsidRPr="5CB5E95A">
              <w:rPr>
                <w:rFonts w:ascii="Verdana" w:hAnsi="Verdana" w:eastAsia="Verdana" w:cs="Verdana"/>
              </w:rPr>
              <w:t>Metrics, highlighted the following;</w:t>
            </w:r>
          </w:p>
          <w:p w:rsidRPr="000C2EBE" w:rsidR="0064247B" w:rsidP="005A5B3B" w:rsidRDefault="56F3D85E" w14:paraId="3F2326E8" w14:textId="276ADF7C">
            <w:pPr>
              <w:pStyle w:val="ListParagraph"/>
              <w:numPr>
                <w:ilvl w:val="0"/>
                <w:numId w:val="13"/>
              </w:numPr>
              <w:contextualSpacing/>
              <w:jc w:val="both"/>
              <w:rPr>
                <w:rFonts w:ascii="Verdana" w:hAnsi="Verdana" w:eastAsia="Verdana" w:cs="Verdana"/>
              </w:rPr>
            </w:pPr>
            <w:r w:rsidRPr="5CB5E95A">
              <w:rPr>
                <w:rFonts w:ascii="Verdana" w:hAnsi="Verdana" w:eastAsia="Verdana" w:cs="Verdana"/>
              </w:rPr>
              <w:t xml:space="preserve">The Personal Appraisal and Development Review (PADR) compliance </w:t>
            </w:r>
            <w:proofErr w:type="gramStart"/>
            <w:r w:rsidRPr="5CB5E95A">
              <w:rPr>
                <w:rFonts w:ascii="Verdana" w:hAnsi="Verdana" w:eastAsia="Verdana" w:cs="Verdana"/>
              </w:rPr>
              <w:t>had improved</w:t>
            </w:r>
            <w:proofErr w:type="gramEnd"/>
            <w:r w:rsidRPr="5CB5E95A">
              <w:rPr>
                <w:rFonts w:ascii="Verdana" w:hAnsi="Verdana" w:eastAsia="Verdana" w:cs="Verdana"/>
              </w:rPr>
              <w:t xml:space="preserve"> from 83.65% in June to 85% in July, achieving the Welsh Government target. He advised that further improvement work would continue</w:t>
            </w:r>
            <w:r w:rsidRPr="5CB5E95A" w:rsidR="5BB44061">
              <w:rPr>
                <w:rFonts w:ascii="Verdana" w:hAnsi="Verdana" w:eastAsia="Verdana" w:cs="Verdana"/>
              </w:rPr>
              <w:t>;</w:t>
            </w:r>
          </w:p>
          <w:p w:rsidRPr="000C2EBE" w:rsidR="0064247B" w:rsidP="005A5B3B" w:rsidRDefault="5BB44061" w14:paraId="407A3B91" w14:textId="4A0C5A5C">
            <w:pPr>
              <w:pStyle w:val="ListParagraph"/>
              <w:numPr>
                <w:ilvl w:val="0"/>
                <w:numId w:val="13"/>
              </w:numPr>
              <w:contextualSpacing/>
              <w:jc w:val="both"/>
              <w:rPr>
                <w:rFonts w:ascii="Verdana" w:hAnsi="Verdana" w:eastAsia="Verdana" w:cs="Verdana"/>
              </w:rPr>
            </w:pPr>
            <w:r w:rsidRPr="5CB5E95A">
              <w:rPr>
                <w:rFonts w:ascii="Verdana" w:hAnsi="Verdana" w:eastAsia="Verdana" w:cs="Verdana"/>
              </w:rPr>
              <w:t>M</w:t>
            </w:r>
            <w:r w:rsidRPr="5CB5E95A" w:rsidR="56F3D85E">
              <w:rPr>
                <w:rFonts w:ascii="Verdana" w:hAnsi="Verdana" w:eastAsia="Verdana" w:cs="Verdana"/>
              </w:rPr>
              <w:t>andatory training compliance stood at 86.72%, exceeding the Health Board target of 85%, and not</w:t>
            </w:r>
            <w:r w:rsidR="008A4463">
              <w:rPr>
                <w:rFonts w:ascii="Verdana" w:hAnsi="Verdana" w:eastAsia="Verdana" w:cs="Verdana"/>
              </w:rPr>
              <w:t>ing</w:t>
            </w:r>
            <w:r w:rsidRPr="5CB5E95A" w:rsidR="56F3D85E">
              <w:rPr>
                <w:rFonts w:ascii="Verdana" w:hAnsi="Verdana" w:eastAsia="Verdana" w:cs="Verdana"/>
              </w:rPr>
              <w:t xml:space="preserve"> that efforts would continue to improve performance further</w:t>
            </w:r>
            <w:r w:rsidRPr="5CB5E95A" w:rsidR="291629DC">
              <w:rPr>
                <w:rFonts w:ascii="Verdana" w:hAnsi="Verdana" w:eastAsia="Verdana" w:cs="Verdana"/>
              </w:rPr>
              <w:t>;</w:t>
            </w:r>
          </w:p>
          <w:p w:rsidRPr="000C2EBE" w:rsidR="0064247B" w:rsidP="005A5B3B" w:rsidRDefault="291629DC" w14:paraId="4953190E" w14:textId="56F34BBE">
            <w:pPr>
              <w:pStyle w:val="ListParagraph"/>
              <w:numPr>
                <w:ilvl w:val="0"/>
                <w:numId w:val="13"/>
              </w:numPr>
              <w:contextualSpacing/>
              <w:jc w:val="both"/>
              <w:rPr>
                <w:rFonts w:ascii="Verdana" w:hAnsi="Verdana" w:eastAsia="Verdana" w:cs="Verdana"/>
              </w:rPr>
            </w:pPr>
            <w:r w:rsidRPr="5CB5E95A">
              <w:rPr>
                <w:rFonts w:ascii="Verdana" w:hAnsi="Verdana" w:eastAsia="Verdana" w:cs="Verdana"/>
              </w:rPr>
              <w:t>There was a</w:t>
            </w:r>
            <w:r w:rsidRPr="5CB5E95A" w:rsidR="56F3D85E">
              <w:rPr>
                <w:rFonts w:ascii="Verdana" w:hAnsi="Verdana" w:eastAsia="Verdana" w:cs="Verdana"/>
              </w:rPr>
              <w:t xml:space="preserve"> positive downward trend in workforce turnover, with the current rate at 7.10%, reflecting improved workforce stability and the impact of sustained recruitment and retention activity over the </w:t>
            </w:r>
            <w:r w:rsidR="00920871">
              <w:rPr>
                <w:rFonts w:ascii="Verdana" w:hAnsi="Verdana" w:eastAsia="Verdana" w:cs="Verdana"/>
              </w:rPr>
              <w:t>past</w:t>
            </w:r>
            <w:r w:rsidRPr="5CB5E95A" w:rsidR="00920871">
              <w:rPr>
                <w:rFonts w:ascii="Verdana" w:hAnsi="Verdana" w:eastAsia="Verdana" w:cs="Verdana"/>
              </w:rPr>
              <w:t xml:space="preserve"> </w:t>
            </w:r>
            <w:r w:rsidRPr="5CB5E95A" w:rsidR="56F3D85E">
              <w:rPr>
                <w:rFonts w:ascii="Verdana" w:hAnsi="Verdana" w:eastAsia="Verdana" w:cs="Verdana"/>
              </w:rPr>
              <w:t>24 months</w:t>
            </w:r>
            <w:r w:rsidRPr="5CB5E95A" w:rsidR="5CF90301">
              <w:rPr>
                <w:rFonts w:ascii="Verdana" w:hAnsi="Verdana" w:eastAsia="Verdana" w:cs="Verdana"/>
              </w:rPr>
              <w:t>;</w:t>
            </w:r>
          </w:p>
          <w:p w:rsidRPr="003F4716" w:rsidR="003F4716" w:rsidP="003F4716" w:rsidRDefault="5CF90301" w14:paraId="1CC38CBD" w14:textId="6C4B6326">
            <w:pPr>
              <w:pStyle w:val="ListParagraph"/>
              <w:numPr>
                <w:ilvl w:val="0"/>
                <w:numId w:val="13"/>
              </w:numPr>
              <w:contextualSpacing/>
              <w:jc w:val="both"/>
              <w:rPr>
                <w:rFonts w:ascii="Verdana" w:hAnsi="Verdana" w:eastAsia="Verdana" w:cs="Verdana"/>
                <w:lang w:val="en-GB"/>
              </w:rPr>
            </w:pPr>
            <w:r w:rsidRPr="5CB5E95A">
              <w:rPr>
                <w:rFonts w:ascii="Verdana" w:hAnsi="Verdana" w:eastAsia="Verdana" w:cs="Verdana"/>
              </w:rPr>
              <w:t>The</w:t>
            </w:r>
            <w:r w:rsidRPr="5CB5E95A" w:rsidR="56F3D85E">
              <w:rPr>
                <w:rFonts w:ascii="Verdana" w:hAnsi="Verdana" w:eastAsia="Verdana" w:cs="Verdana"/>
              </w:rPr>
              <w:t xml:space="preserve"> vacancy management arrangements</w:t>
            </w:r>
            <w:r w:rsidRPr="5CB5E95A" w:rsidR="2CB1CB01">
              <w:rPr>
                <w:rFonts w:ascii="Verdana" w:hAnsi="Verdana" w:eastAsia="Verdana" w:cs="Verdana"/>
              </w:rPr>
              <w:t xml:space="preserve"> </w:t>
            </w:r>
            <w:r w:rsidRPr="5CB5E95A" w:rsidR="56F3D85E">
              <w:rPr>
                <w:rFonts w:ascii="Verdana" w:hAnsi="Verdana" w:eastAsia="Verdana" w:cs="Verdana"/>
              </w:rPr>
              <w:t>continued to be reviewed through the Service Group vacancy control process.</w:t>
            </w:r>
            <w:r w:rsidRPr="5CB5E95A" w:rsidR="191734A3">
              <w:rPr>
                <w:rFonts w:ascii="Verdana" w:hAnsi="Verdana" w:eastAsia="Verdana" w:cs="Verdana"/>
              </w:rPr>
              <w:t xml:space="preserve"> </w:t>
            </w:r>
            <w:r w:rsidR="00296206">
              <w:rPr>
                <w:rFonts w:ascii="Verdana" w:hAnsi="Verdana" w:eastAsia="Verdana" w:cs="Verdana"/>
                <w:lang w:val="en-GB"/>
              </w:rPr>
              <w:t>A</w:t>
            </w:r>
            <w:r w:rsidRPr="003F4716" w:rsidR="003F4716">
              <w:rPr>
                <w:rFonts w:ascii="Verdana" w:hAnsi="Verdana" w:eastAsia="Verdana" w:cs="Verdana"/>
                <w:lang w:val="en-GB"/>
              </w:rPr>
              <w:t xml:space="preserve"> tracker for administrative and clerical staff had been developed to strengthen workforce governance and support vacancy decision-making, and consideration would be given to adopting this approach more widely across the Health Board.</w:t>
            </w:r>
          </w:p>
          <w:p w:rsidRPr="000C2EBE" w:rsidR="0064247B" w:rsidP="005A5B3B" w:rsidRDefault="0064247B" w14:paraId="1327BD75" w14:textId="2481C9C3">
            <w:pPr>
              <w:pStyle w:val="ListParagraph"/>
              <w:numPr>
                <w:ilvl w:val="0"/>
                <w:numId w:val="13"/>
              </w:numPr>
              <w:contextualSpacing/>
              <w:jc w:val="both"/>
              <w:rPr>
                <w:rFonts w:ascii="Verdana" w:hAnsi="Verdana" w:eastAsia="Verdana" w:cs="Verdana"/>
              </w:rPr>
            </w:pPr>
          </w:p>
          <w:p w:rsidRPr="000C2EBE" w:rsidR="0064247B" w:rsidP="005A5B3B" w:rsidRDefault="5F9CB0A0" w14:paraId="4DD1AA68" w14:textId="795B624C">
            <w:pPr>
              <w:pStyle w:val="ListParagraph"/>
              <w:numPr>
                <w:ilvl w:val="0"/>
                <w:numId w:val="13"/>
              </w:numPr>
              <w:spacing w:line="259" w:lineRule="auto"/>
              <w:jc w:val="both"/>
              <w:rPr>
                <w:rFonts w:ascii="Verdana" w:hAnsi="Verdana" w:eastAsia="Verdana" w:cs="Verdana"/>
              </w:rPr>
            </w:pPr>
            <w:r w:rsidRPr="5CB5E95A">
              <w:rPr>
                <w:rFonts w:ascii="Verdana" w:hAnsi="Verdana" w:eastAsia="Verdana" w:cs="Verdana"/>
              </w:rPr>
              <w:t xml:space="preserve">The </w:t>
            </w:r>
            <w:r w:rsidRPr="5CB5E95A" w:rsidR="56F3D85E">
              <w:rPr>
                <w:rFonts w:ascii="Verdana" w:hAnsi="Verdana" w:eastAsia="Verdana" w:cs="Verdana"/>
              </w:rPr>
              <w:t xml:space="preserve">staff survey figure of 65.8% related to staff engagement scores rather than survey participation. He advised that the actual </w:t>
            </w:r>
            <w:r w:rsidRPr="5CB5E95A" w:rsidR="56F3D85E">
              <w:rPr>
                <w:rFonts w:ascii="Verdana" w:hAnsi="Verdana" w:eastAsia="Verdana" w:cs="Verdana"/>
              </w:rPr>
              <w:lastRenderedPageBreak/>
              <w:t>response rate within Morriston Service Group was 8.6%, equating to approximately 380 responses from 4,500 staff, and acknowledged that further work was required to improve participation rates</w:t>
            </w:r>
            <w:r w:rsidR="001C052F">
              <w:rPr>
                <w:rFonts w:ascii="Verdana" w:hAnsi="Verdana" w:eastAsia="Verdana" w:cs="Verdana"/>
              </w:rPr>
              <w:t>;</w:t>
            </w:r>
          </w:p>
          <w:p w:rsidRPr="0039163A" w:rsidR="0064247B" w:rsidP="005A5B3B" w:rsidRDefault="76FE85B8" w14:paraId="72D17614" w14:textId="222612E3">
            <w:pPr>
              <w:pStyle w:val="ListParagraph"/>
              <w:numPr>
                <w:ilvl w:val="0"/>
                <w:numId w:val="13"/>
              </w:numPr>
              <w:contextualSpacing/>
              <w:jc w:val="both"/>
              <w:rPr>
                <w:rFonts w:ascii="Verdana" w:hAnsi="Verdana" w:eastAsia="Verdana" w:cs="Verdana"/>
              </w:rPr>
            </w:pPr>
            <w:r w:rsidRPr="5CB5E95A">
              <w:rPr>
                <w:rFonts w:ascii="Verdana" w:hAnsi="Verdana" w:eastAsia="Verdana" w:cs="Verdana"/>
              </w:rPr>
              <w:t>S</w:t>
            </w:r>
            <w:r w:rsidRPr="5CB5E95A" w:rsidR="56F3D85E">
              <w:rPr>
                <w:rFonts w:ascii="Verdana" w:hAnsi="Verdana" w:eastAsia="Verdana" w:cs="Verdana"/>
              </w:rPr>
              <w:t>taff survey response rates in other large service groups were higher, with Singleton and Neath Port Talbot at 10%, Primary and Community Services at 14%, and Mental Health and Learning Disabilities at 20%, highlighting the need for Morriston Service Group to improve engagement.</w:t>
            </w:r>
          </w:p>
          <w:p w:rsidR="2B4871FF" w:rsidP="5CB5E95A" w:rsidRDefault="2B4871FF" w14:paraId="485A53FA" w14:textId="29AF4829">
            <w:pPr>
              <w:contextualSpacing/>
              <w:jc w:val="both"/>
              <w:rPr>
                <w:rFonts w:ascii="Verdana" w:hAnsi="Verdana" w:eastAsia="Verdana" w:cs="Verdana"/>
              </w:rPr>
            </w:pPr>
            <w:r w:rsidRPr="5CB5E95A">
              <w:rPr>
                <w:rFonts w:ascii="Verdana" w:hAnsi="Verdana" w:eastAsia="Verdana" w:cs="Verdana"/>
              </w:rPr>
              <w:t>TR thanked NC for the report and welcomed the five priority areas identified to address sickness absence. She suggested that a sixth action relating to stress risk assessments should be included, noting that stress remained a significant cause of absence</w:t>
            </w:r>
            <w:r w:rsidRPr="5CB5E95A" w:rsidR="768B3F54">
              <w:rPr>
                <w:rFonts w:ascii="Verdana" w:hAnsi="Verdana" w:eastAsia="Verdana" w:cs="Verdana"/>
              </w:rPr>
              <w:t xml:space="preserve">. </w:t>
            </w:r>
            <w:r w:rsidRPr="5CB5E95A">
              <w:rPr>
                <w:rFonts w:ascii="Verdana" w:hAnsi="Verdana" w:eastAsia="Verdana" w:cs="Verdana"/>
              </w:rPr>
              <w:t xml:space="preserve">TR also sought assurance that service groups had plans in place to support staff participation </w:t>
            </w:r>
            <w:r w:rsidR="00902E9F">
              <w:rPr>
                <w:rFonts w:ascii="Verdana" w:hAnsi="Verdana" w:eastAsia="Verdana" w:cs="Verdana"/>
              </w:rPr>
              <w:t>with</w:t>
            </w:r>
            <w:r w:rsidRPr="5CB5E95A">
              <w:rPr>
                <w:rFonts w:ascii="Verdana" w:hAnsi="Verdana" w:eastAsia="Verdana" w:cs="Verdana"/>
              </w:rPr>
              <w:t xml:space="preserve"> the staff survey, including providing opportunities for staff to complete the survey during working hours.</w:t>
            </w:r>
          </w:p>
          <w:p w:rsidR="2B4871FF" w:rsidP="5CB5E95A" w:rsidRDefault="2B4871FF" w14:paraId="0DE171D5" w14:textId="6CDECFBF">
            <w:pPr>
              <w:contextualSpacing/>
              <w:jc w:val="both"/>
              <w:rPr>
                <w:rFonts w:ascii="Verdana" w:hAnsi="Verdana" w:eastAsia="Verdana" w:cs="Verdana"/>
              </w:rPr>
            </w:pPr>
            <w:r w:rsidRPr="5CB5E95A">
              <w:rPr>
                <w:rFonts w:ascii="Verdana" w:hAnsi="Verdana" w:eastAsia="Verdana" w:cs="Verdana"/>
              </w:rPr>
              <w:t>NC confirmed that improving staff engagement with the survey would form part of the Service Group's plans for the coming year. He advised that, having only been in post since November 2025, he had not previously had the opportunity to lead this work but would work with workforce colleagues, directorates and divisions to increase participation in future surveys.</w:t>
            </w:r>
          </w:p>
          <w:p w:rsidR="006D761A" w:rsidP="006D761A" w:rsidRDefault="00464037" w14:paraId="37A25A84" w14:textId="77777777">
            <w:pPr>
              <w:contextualSpacing/>
              <w:jc w:val="both"/>
              <w:rPr>
                <w:rFonts w:ascii="Verdana" w:hAnsi="Verdana" w:cs="Arial"/>
                <w:b/>
                <w:bCs/>
              </w:rPr>
            </w:pPr>
            <w:r w:rsidRPr="5CB5E95A">
              <w:rPr>
                <w:rFonts w:ascii="Verdana" w:hAnsi="Verdana" w:eastAsia="Verdana" w:cs="Verdana"/>
              </w:rPr>
              <w:t>NC acknowledged concerns regarding staff survey participation and the importance of ensuring that staff could see the outcomes from providing feedback. He recognised that further work was required to improve communication and engagement and agreed to use existing staff forums and the forthcoming survey campaign to reinforce these messages. NC undertook to bring an update on planned actions back to a future Committee meeting.</w:t>
            </w:r>
            <w:r w:rsidR="006D761A">
              <w:rPr>
                <w:rFonts w:ascii="Verdana" w:hAnsi="Verdana" w:eastAsia="Verdana" w:cs="Verdana"/>
              </w:rPr>
              <w:t xml:space="preserve"> </w:t>
            </w:r>
            <w:r w:rsidRPr="5CB5E95A" w:rsidR="006D761A">
              <w:rPr>
                <w:rFonts w:ascii="Verdana" w:hAnsi="Verdana" w:cs="Arial"/>
                <w:b/>
                <w:bCs/>
              </w:rPr>
              <w:t>ACTION: NC</w:t>
            </w:r>
          </w:p>
          <w:p w:rsidR="2B4871FF" w:rsidP="52462086" w:rsidRDefault="775892A8" w14:paraId="39A5FFD3" w14:textId="497ECE23">
            <w:pPr>
              <w:contextualSpacing/>
              <w:jc w:val="both"/>
              <w:rPr>
                <w:rFonts w:ascii="Verdana" w:hAnsi="Verdana" w:eastAsia="Verdana" w:cs="Verdana"/>
              </w:rPr>
            </w:pPr>
            <w:r w:rsidRPr="52462086">
              <w:rPr>
                <w:rFonts w:ascii="Verdana" w:hAnsi="Verdana" w:eastAsia="Verdana" w:cs="Verdana"/>
              </w:rPr>
              <w:t>A</w:t>
            </w:r>
            <w:r w:rsidRPr="52462086" w:rsidR="3D7904C3">
              <w:rPr>
                <w:rFonts w:ascii="Verdana" w:hAnsi="Verdana" w:eastAsia="Verdana" w:cs="Verdana"/>
              </w:rPr>
              <w:t>L</w:t>
            </w:r>
            <w:r w:rsidRPr="52462086">
              <w:rPr>
                <w:rFonts w:ascii="Verdana" w:hAnsi="Verdana" w:eastAsia="Verdana" w:cs="Verdana"/>
              </w:rPr>
              <w:t>F commented that appraisal discussions were important in helping staff feel recognised and valued. A</w:t>
            </w:r>
            <w:r w:rsidRPr="52462086" w:rsidR="4E2B2307">
              <w:rPr>
                <w:rFonts w:ascii="Verdana" w:hAnsi="Verdana" w:eastAsia="Verdana" w:cs="Verdana"/>
              </w:rPr>
              <w:t>L</w:t>
            </w:r>
            <w:r w:rsidRPr="52462086">
              <w:rPr>
                <w:rFonts w:ascii="Verdana" w:hAnsi="Verdana" w:eastAsia="Verdana" w:cs="Verdana"/>
              </w:rPr>
              <w:t>F queried whether retire and return data could be routinely captured and reported, noting that this would provide greater insight into long-term workforce planning and any potential impact on career progression opportunities.</w:t>
            </w:r>
          </w:p>
          <w:p w:rsidR="2B4871FF" w:rsidP="5CB5E95A" w:rsidRDefault="2B4871FF" w14:paraId="41135E6C" w14:textId="74DAF531">
            <w:pPr>
              <w:contextualSpacing/>
              <w:jc w:val="both"/>
              <w:rPr>
                <w:rFonts w:ascii="Verdana" w:hAnsi="Verdana" w:eastAsia="Verdana" w:cs="Verdana"/>
              </w:rPr>
            </w:pPr>
            <w:r w:rsidRPr="5CB5E95A">
              <w:rPr>
                <w:rFonts w:ascii="Verdana" w:hAnsi="Verdana" w:eastAsia="Verdana" w:cs="Verdana"/>
              </w:rPr>
              <w:t xml:space="preserve">PD commented on the link between staff engagement and sickness absence, advising that there </w:t>
            </w:r>
            <w:r w:rsidR="003D5302">
              <w:rPr>
                <w:rFonts w:ascii="Verdana" w:hAnsi="Verdana" w:eastAsia="Verdana" w:cs="Verdana"/>
              </w:rPr>
              <w:t>i</w:t>
            </w:r>
            <w:r w:rsidRPr="5CB5E95A">
              <w:rPr>
                <w:rFonts w:ascii="Verdana" w:hAnsi="Verdana" w:eastAsia="Verdana" w:cs="Verdana"/>
              </w:rPr>
              <w:t>s strong evidence demonstrating that organisations which focus on staff engagement, positive culture, leadership and a sense of belonging experience improved attendance and lower levels of sickness absence. He noted that supportive and preventative approaches were more effective than solely focusing on sickness absence management processes.</w:t>
            </w:r>
          </w:p>
          <w:p w:rsidRPr="000C2EBE" w:rsidR="0064247B" w:rsidP="55B4F2F4" w:rsidRDefault="551A8FA6" w14:paraId="77FB8720" w14:textId="2209F5B2">
            <w:pPr>
              <w:contextualSpacing/>
              <w:jc w:val="both"/>
              <w:rPr>
                <w:rFonts w:ascii="Verdana" w:hAnsi="Verdana" w:cs="Arial"/>
              </w:rPr>
            </w:pPr>
            <w:r w:rsidRPr="5CB5E95A">
              <w:rPr>
                <w:rFonts w:ascii="Verdana" w:hAnsi="Verdana" w:cs="Arial"/>
              </w:rPr>
              <w:t>The Committee:</w:t>
            </w:r>
          </w:p>
          <w:p w:rsidRPr="000C2EBE" w:rsidR="0064247B" w:rsidP="005A5B3B" w:rsidRDefault="31D06814" w14:paraId="7D47766E" w14:textId="5ECE414C">
            <w:pPr>
              <w:pStyle w:val="ListParagraph"/>
              <w:numPr>
                <w:ilvl w:val="0"/>
                <w:numId w:val="12"/>
              </w:numPr>
              <w:contextualSpacing/>
              <w:jc w:val="both"/>
              <w:rPr>
                <w:rFonts w:ascii="Verdana" w:hAnsi="Verdana" w:cs="Arial"/>
              </w:rPr>
            </w:pPr>
            <w:r w:rsidRPr="5CB5E95A">
              <w:rPr>
                <w:rFonts w:ascii="Verdana" w:hAnsi="Verdana" w:cs="Arial"/>
                <w:b/>
                <w:bCs/>
              </w:rPr>
              <w:lastRenderedPageBreak/>
              <w:t>AGREED</w:t>
            </w:r>
            <w:r w:rsidRPr="5CB5E95A">
              <w:rPr>
                <w:rFonts w:ascii="Verdana" w:hAnsi="Verdana" w:cs="Arial"/>
              </w:rPr>
              <w:t xml:space="preserve"> to </w:t>
            </w:r>
            <w:r w:rsidRPr="5CB5E95A">
              <w:rPr>
                <w:rFonts w:ascii="Verdana" w:hAnsi="Verdana" w:cs="Arial"/>
                <w:i/>
                <w:iCs/>
              </w:rPr>
              <w:t>A</w:t>
            </w:r>
            <w:r w:rsidRPr="5CB5E95A" w:rsidR="23AB6D3F">
              <w:rPr>
                <w:rFonts w:ascii="Verdana" w:hAnsi="Verdana" w:cs="Arial"/>
                <w:i/>
                <w:iCs/>
              </w:rPr>
              <w:t>lert</w:t>
            </w:r>
            <w:r w:rsidRPr="5CB5E95A">
              <w:rPr>
                <w:rFonts w:ascii="Verdana" w:hAnsi="Verdana" w:cs="Arial"/>
              </w:rPr>
              <w:t xml:space="preserve"> the Board </w:t>
            </w:r>
            <w:r w:rsidRPr="5CB5E95A" w:rsidR="67D86798">
              <w:rPr>
                <w:rFonts w:ascii="Verdana" w:hAnsi="Verdana" w:cs="Arial"/>
              </w:rPr>
              <w:t xml:space="preserve">to ongoing high sickness absence, particularly stress-related, </w:t>
            </w:r>
            <w:r w:rsidR="006D761A">
              <w:rPr>
                <w:rFonts w:ascii="Verdana" w:hAnsi="Verdana" w:cs="Arial"/>
              </w:rPr>
              <w:t xml:space="preserve">which </w:t>
            </w:r>
            <w:r w:rsidRPr="5CB5E95A" w:rsidR="67D86798">
              <w:rPr>
                <w:rFonts w:ascii="Verdana" w:hAnsi="Verdana" w:cs="Arial"/>
              </w:rPr>
              <w:t>remain</w:t>
            </w:r>
            <w:r w:rsidR="00580267">
              <w:rPr>
                <w:rFonts w:ascii="Verdana" w:hAnsi="Verdana" w:cs="Arial"/>
              </w:rPr>
              <w:t>ed</w:t>
            </w:r>
            <w:r w:rsidRPr="5CB5E95A" w:rsidR="67D86798">
              <w:rPr>
                <w:rFonts w:ascii="Verdana" w:hAnsi="Verdana" w:cs="Arial"/>
              </w:rPr>
              <w:t xml:space="preserve"> a significant workforce challenge and requires continued organisational focus.</w:t>
            </w:r>
          </w:p>
        </w:tc>
      </w:tr>
      <w:tr w:rsidR="197FF0CB" w:rsidTr="1B7DD45C" w14:paraId="5A695301" w14:textId="77777777">
        <w:trPr>
          <w:trHeight w:val="374"/>
        </w:trPr>
        <w:tc>
          <w:tcPr>
            <w:tcW w:w="10632" w:type="dxa"/>
            <w:gridSpan w:val="2"/>
            <w:tcMar>
              <w:top w:w="80" w:type="dxa"/>
              <w:left w:w="80" w:type="dxa"/>
              <w:bottom w:w="80" w:type="dxa"/>
              <w:right w:w="80" w:type="dxa"/>
            </w:tcMar>
          </w:tcPr>
          <w:p w:rsidR="752E702A" w:rsidP="5CB5E95A" w:rsidRDefault="390BA521" w14:paraId="5FD558D4" w14:textId="26C8E541">
            <w:pPr>
              <w:spacing w:before="60" w:after="60"/>
              <w:rPr>
                <w:rFonts w:ascii="Verdana" w:hAnsi="Verdana" w:eastAsia="Verdana" w:cs="Verdana"/>
              </w:rPr>
            </w:pPr>
            <w:r w:rsidRPr="5CB5E95A">
              <w:rPr>
                <w:rFonts w:ascii="Verdana" w:hAnsi="Verdana" w:eastAsia="Verdana" w:cs="Verdana"/>
                <w:b/>
                <w:bCs/>
                <w:color w:val="000000" w:themeColor="text1"/>
              </w:rPr>
              <w:lastRenderedPageBreak/>
              <w:t>2.3</w:t>
            </w:r>
            <w:r w:rsidRPr="5CB5E95A">
              <w:rPr>
                <w:rFonts w:ascii="Verdana" w:hAnsi="Verdana" w:eastAsia="Verdana" w:cs="Verdana"/>
                <w:color w:val="000000" w:themeColor="text1"/>
              </w:rPr>
              <w:t xml:space="preserve"> </w:t>
            </w:r>
            <w:r w:rsidRPr="5CB5E95A" w:rsidR="0B3D04D4">
              <w:rPr>
                <w:rFonts w:ascii="Verdana" w:hAnsi="Verdana" w:eastAsia="Verdana" w:cs="Verdana"/>
                <w:b/>
                <w:bCs/>
              </w:rPr>
              <w:t>Mental Health Workforce Assurance report</w:t>
            </w:r>
          </w:p>
        </w:tc>
      </w:tr>
      <w:tr w:rsidR="197FF0CB" w:rsidTr="1B7DD45C" w14:paraId="5F2AF15B" w14:textId="77777777">
        <w:trPr>
          <w:trHeight w:val="374"/>
        </w:trPr>
        <w:tc>
          <w:tcPr>
            <w:tcW w:w="1830" w:type="dxa"/>
            <w:tcMar>
              <w:top w:w="80" w:type="dxa"/>
              <w:left w:w="80" w:type="dxa"/>
              <w:bottom w:w="80" w:type="dxa"/>
              <w:right w:w="80" w:type="dxa"/>
            </w:tcMar>
          </w:tcPr>
          <w:p w:rsidR="752E702A" w:rsidP="197FF0CB" w:rsidRDefault="6B019855" w14:paraId="15C2EEFB" w14:textId="3FFBD99E">
            <w:pPr>
              <w:spacing w:line="259" w:lineRule="auto"/>
              <w:rPr>
                <w:rFonts w:ascii="Verdana" w:hAnsi="Verdana" w:cs="Arial"/>
                <w:lang w:val="en-US"/>
              </w:rPr>
            </w:pPr>
            <w:r w:rsidRPr="480D89FF">
              <w:rPr>
                <w:rFonts w:ascii="Verdana" w:hAnsi="Verdana" w:cs="Arial"/>
                <w:lang w:val="en-US"/>
              </w:rPr>
              <w:t>79</w:t>
            </w:r>
            <w:r w:rsidRPr="480D89FF" w:rsidR="72CCBAE0">
              <w:rPr>
                <w:rFonts w:ascii="Verdana" w:hAnsi="Verdana" w:cs="Arial"/>
                <w:lang w:val="en-US"/>
              </w:rPr>
              <w:t>/26</w:t>
            </w:r>
          </w:p>
        </w:tc>
        <w:tc>
          <w:tcPr>
            <w:tcW w:w="8802" w:type="dxa"/>
            <w:tcMar>
              <w:top w:w="80" w:type="dxa"/>
              <w:left w:w="80" w:type="dxa"/>
              <w:bottom w:w="80" w:type="dxa"/>
              <w:right w:w="80" w:type="dxa"/>
            </w:tcMar>
          </w:tcPr>
          <w:p w:rsidR="752E702A" w:rsidP="480D89FF" w:rsidRDefault="22BC0070" w14:paraId="1E0AAFD2" w14:textId="2CC81307">
            <w:pPr>
              <w:spacing w:before="60" w:after="60"/>
            </w:pPr>
            <w:r w:rsidRPr="5CB5E95A">
              <w:rPr>
                <w:rFonts w:ascii="Verdana" w:hAnsi="Verdana" w:eastAsia="Verdana" w:cs="Verdana"/>
                <w:color w:val="000000" w:themeColor="text1"/>
              </w:rPr>
              <w:t>DN</w:t>
            </w:r>
            <w:r w:rsidRPr="5CB5E95A" w:rsidR="43FC3A03">
              <w:rPr>
                <w:rFonts w:ascii="Verdana" w:hAnsi="Verdana" w:eastAsia="Verdana" w:cs="Verdana"/>
                <w:color w:val="000000" w:themeColor="text1"/>
              </w:rPr>
              <w:t xml:space="preserve"> presented the </w:t>
            </w:r>
            <w:r w:rsidRPr="5CB5E95A" w:rsidR="3C699406">
              <w:rPr>
                <w:rFonts w:ascii="Verdana" w:hAnsi="Verdana" w:eastAsia="Verdana" w:cs="Verdana"/>
              </w:rPr>
              <w:t xml:space="preserve">Mental Health Workforce Assurance report </w:t>
            </w:r>
          </w:p>
          <w:p w:rsidR="752E702A" w:rsidP="06600B24" w:rsidRDefault="43FC3A03" w14:paraId="30221E86" w14:textId="455E41FC">
            <w:pPr>
              <w:spacing w:before="60" w:after="60"/>
              <w:jc w:val="both"/>
              <w:rPr>
                <w:rFonts w:ascii="Verdana" w:hAnsi="Verdana" w:eastAsia="Verdana" w:cs="Verdana"/>
              </w:rPr>
            </w:pPr>
            <w:r w:rsidRPr="5CB5E95A">
              <w:rPr>
                <w:rFonts w:ascii="Verdana" w:hAnsi="Verdana" w:eastAsia="Verdana" w:cs="Verdana"/>
                <w:color w:val="000000" w:themeColor="text1"/>
              </w:rPr>
              <w:t>highlighting the following;</w:t>
            </w:r>
            <w:r w:rsidRPr="5CB5E95A">
              <w:rPr>
                <w:rFonts w:eastAsia="Times New Roman"/>
                <w:color w:val="000000" w:themeColor="text1"/>
                <w:lang w:val="en-US"/>
              </w:rPr>
              <w:t xml:space="preserve"> </w:t>
            </w:r>
            <w:r w:rsidRPr="5CB5E95A">
              <w:rPr>
                <w:rFonts w:ascii="Verdana" w:hAnsi="Verdana" w:eastAsia="Verdana" w:cs="Verdana"/>
              </w:rPr>
              <w:t xml:space="preserve"> </w:t>
            </w:r>
          </w:p>
          <w:p w:rsidR="50473CD4" w:rsidP="005A5B3B" w:rsidRDefault="50473CD4" w14:paraId="14541AA4" w14:textId="5B98A856">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t>The</w:t>
            </w:r>
            <w:r w:rsidRPr="5CB5E95A" w:rsidR="4A295B17">
              <w:rPr>
                <w:rFonts w:ascii="Verdana" w:hAnsi="Verdana" w:eastAsia="Verdana" w:cs="Verdana"/>
                <w:lang w:val="en-GB"/>
              </w:rPr>
              <w:t xml:space="preserve"> update </w:t>
            </w:r>
            <w:r w:rsidRPr="5CB5E95A" w:rsidR="24CD2EA1">
              <w:rPr>
                <w:rFonts w:ascii="Verdana" w:hAnsi="Verdana" w:eastAsia="Verdana" w:cs="Verdana"/>
                <w:lang w:val="en-GB"/>
              </w:rPr>
              <w:t xml:space="preserve">provided information </w:t>
            </w:r>
            <w:r w:rsidRPr="5CB5E95A" w:rsidR="4A295B17">
              <w:rPr>
                <w:rFonts w:ascii="Verdana" w:hAnsi="Verdana" w:eastAsia="Verdana" w:cs="Verdana"/>
                <w:lang w:val="en-GB"/>
              </w:rPr>
              <w:t>on progress against the Nurse Staffing Levels (Wales) Act requirements within Mental Health and Learning Disabilities (MHLD) services and outlined the work undertaken to assess the implications of applying equivalent staffing standards across MHLD inpatient services;</w:t>
            </w:r>
          </w:p>
          <w:p w:rsidR="4A295B17" w:rsidP="005A5B3B" w:rsidRDefault="4A295B17" w14:paraId="1AE8A589" w14:textId="6B6343B5">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t xml:space="preserve">MHLD services </w:t>
            </w:r>
            <w:r w:rsidRPr="5CB5E95A" w:rsidR="05A99C26">
              <w:rPr>
                <w:rFonts w:ascii="Verdana" w:hAnsi="Verdana" w:eastAsia="Verdana" w:cs="Verdana"/>
                <w:lang w:val="en-GB"/>
              </w:rPr>
              <w:t>we</w:t>
            </w:r>
            <w:r w:rsidRPr="5CB5E95A">
              <w:rPr>
                <w:rFonts w:ascii="Verdana" w:hAnsi="Verdana" w:eastAsia="Verdana" w:cs="Verdana"/>
                <w:lang w:val="en-GB"/>
              </w:rPr>
              <w:t>re currently covered under Section 25A rather than Section 25B of the Act, Welsh Government expectations are that these services should work towards achieving equivalent staffing standards and should not be disadvantaged</w:t>
            </w:r>
            <w:r w:rsidRPr="5CB5E95A" w:rsidR="7E03909B">
              <w:rPr>
                <w:rFonts w:ascii="Verdana" w:hAnsi="Verdana" w:eastAsia="Verdana" w:cs="Verdana"/>
                <w:lang w:val="en-GB"/>
              </w:rPr>
              <w:t>;</w:t>
            </w:r>
          </w:p>
          <w:p w:rsidR="7E03909B" w:rsidP="005A5B3B" w:rsidRDefault="7E03909B" w14:paraId="609B3492" w14:textId="29ABE324">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t>A</w:t>
            </w:r>
            <w:r w:rsidRPr="5CB5E95A" w:rsidR="4A295B17">
              <w:rPr>
                <w:rFonts w:ascii="Verdana" w:hAnsi="Verdana" w:eastAsia="Verdana" w:cs="Verdana"/>
                <w:lang w:val="en-GB"/>
              </w:rPr>
              <w:t xml:space="preserve"> comprehensive baseline assessment had been completed by nursing and workforce colleagues, identifying that implementation would require an increase in the nursing workforce from approximately 780 WTE to 894 WTE, representing an additional 114 WTE</w:t>
            </w:r>
            <w:r w:rsidR="007B1A72">
              <w:rPr>
                <w:rFonts w:ascii="Verdana" w:hAnsi="Verdana" w:eastAsia="Verdana" w:cs="Verdana"/>
                <w:lang w:val="en-GB"/>
              </w:rPr>
              <w:t>,</w:t>
            </w:r>
            <w:r w:rsidRPr="5CB5E95A" w:rsidR="4A295B17">
              <w:rPr>
                <w:rFonts w:ascii="Verdana" w:hAnsi="Verdana" w:eastAsia="Verdana" w:cs="Verdana"/>
                <w:lang w:val="en-GB"/>
              </w:rPr>
              <w:t xml:space="preserve"> primarily registered nurses</w:t>
            </w:r>
            <w:r w:rsidRPr="5CB5E95A" w:rsidR="52E7C0BE">
              <w:rPr>
                <w:rFonts w:ascii="Verdana" w:hAnsi="Verdana" w:eastAsia="Verdana" w:cs="Verdana"/>
                <w:lang w:val="en-GB"/>
              </w:rPr>
              <w:t>;</w:t>
            </w:r>
          </w:p>
          <w:p w:rsidR="52E7C0BE" w:rsidP="005A5B3B" w:rsidRDefault="52E7C0BE" w14:paraId="2ADFE107" w14:textId="4235B073">
            <w:pPr>
              <w:pStyle w:val="ListParagraph"/>
              <w:numPr>
                <w:ilvl w:val="0"/>
                <w:numId w:val="13"/>
              </w:numPr>
              <w:spacing w:before="60" w:after="60" w:line="259" w:lineRule="auto"/>
              <w:jc w:val="both"/>
              <w:rPr>
                <w:rFonts w:ascii="Verdana" w:hAnsi="Verdana" w:eastAsia="Verdana" w:cs="Verdana"/>
                <w:lang w:val="en-GB"/>
              </w:rPr>
            </w:pPr>
            <w:r w:rsidRPr="5CB5E95A">
              <w:rPr>
                <w:rFonts w:ascii="Verdana" w:hAnsi="Verdana" w:eastAsia="Verdana" w:cs="Verdana"/>
                <w:lang w:val="en-GB"/>
              </w:rPr>
              <w:t xml:space="preserve">An </w:t>
            </w:r>
            <w:r w:rsidRPr="5CB5E95A" w:rsidR="4A295B17">
              <w:rPr>
                <w:rFonts w:ascii="Verdana" w:hAnsi="Verdana" w:eastAsia="Verdana" w:cs="Verdana"/>
                <w:lang w:val="en-GB"/>
              </w:rPr>
              <w:t>assessment had been undertaken across Mental Health, Learning Disabilities, Secure Services and Rehabilitation divisions, using the nine staffing principles set out within the legislation</w:t>
            </w:r>
            <w:r w:rsidRPr="5CB5E95A" w:rsidR="6F3C3B6B">
              <w:rPr>
                <w:rFonts w:ascii="Verdana" w:hAnsi="Verdana" w:eastAsia="Verdana" w:cs="Verdana"/>
                <w:lang w:val="en-GB"/>
              </w:rPr>
              <w:t>;</w:t>
            </w:r>
          </w:p>
          <w:p w:rsidR="4A295B17" w:rsidP="3024C87E" w:rsidRDefault="4A295B17" w14:paraId="7B0FAC4F" w14:textId="792688F0">
            <w:pPr>
              <w:pStyle w:val="ListParagraph"/>
              <w:numPr>
                <w:ilvl w:val="0"/>
                <w:numId w:val="13"/>
              </w:numPr>
              <w:spacing w:before="60" w:after="60"/>
              <w:jc w:val="both"/>
              <w:rPr>
                <w:rFonts w:ascii="Verdana" w:hAnsi="Verdana" w:eastAsia="Verdana" w:cs="Verdana"/>
              </w:rPr>
            </w:pPr>
            <w:r w:rsidRPr="1B7DD45C" w:rsidR="4A295B17">
              <w:rPr>
                <w:rFonts w:ascii="Verdana" w:hAnsi="Verdana" w:eastAsia="Verdana" w:cs="Verdana"/>
              </w:rPr>
              <w:t>A</w:t>
            </w:r>
            <w:r w:rsidRPr="1B7DD45C" w:rsidR="40D8C0E8">
              <w:rPr>
                <w:rFonts w:ascii="Verdana" w:hAnsi="Verdana" w:eastAsia="Verdana" w:cs="Verdana"/>
              </w:rPr>
              <w:t>n</w:t>
            </w:r>
            <w:r w:rsidRPr="1B7DD45C" w:rsidR="4A295B17">
              <w:rPr>
                <w:rFonts w:ascii="Verdana" w:hAnsi="Verdana" w:eastAsia="Verdana" w:cs="Verdana"/>
              </w:rPr>
              <w:t xml:space="preserve"> investment in a substantive workforce was expected to reduce reliance on variable pay</w:t>
            </w:r>
            <w:r w:rsidRPr="1B7DD45C" w:rsidR="00223289">
              <w:rPr>
                <w:rFonts w:ascii="Verdana" w:hAnsi="Verdana" w:eastAsia="Verdana" w:cs="Verdana"/>
              </w:rPr>
              <w:t xml:space="preserve"> and sickness absence</w:t>
            </w:r>
            <w:r w:rsidRPr="1B7DD45C" w:rsidR="4A295B17">
              <w:rPr>
                <w:rFonts w:ascii="Verdana" w:hAnsi="Verdana" w:eastAsia="Verdana" w:cs="Verdana"/>
              </w:rPr>
              <w:t>, improve workforce wellbeing</w:t>
            </w:r>
            <w:r w:rsidRPr="1B7DD45C" w:rsidR="4A295B17">
              <w:rPr>
                <w:rFonts w:ascii="Verdana" w:hAnsi="Verdana" w:eastAsia="Verdana" w:cs="Verdana"/>
              </w:rPr>
              <w:t>,</w:t>
            </w:r>
            <w:r w:rsidRPr="1B7DD45C" w:rsidR="4A295B17">
              <w:rPr>
                <w:rFonts w:ascii="Verdana" w:hAnsi="Verdana" w:eastAsia="Verdana" w:cs="Verdana"/>
              </w:rPr>
              <w:t xml:space="preserve"> and support safer staffing levels and improved working environments</w:t>
            </w:r>
            <w:r w:rsidRPr="1B7DD45C" w:rsidR="7DE356B6">
              <w:rPr>
                <w:rFonts w:ascii="Verdana" w:hAnsi="Verdana" w:eastAsia="Verdana" w:cs="Verdana"/>
              </w:rPr>
              <w:t>;</w:t>
            </w:r>
          </w:p>
          <w:p w:rsidR="7DE356B6" w:rsidP="005A5B3B" w:rsidRDefault="7DE356B6" w14:paraId="22BD1FC6" w14:textId="79CAB56B">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t>V</w:t>
            </w:r>
            <w:r w:rsidRPr="5CB5E95A" w:rsidR="4A295B17">
              <w:rPr>
                <w:rFonts w:ascii="Verdana" w:hAnsi="Verdana" w:eastAsia="Verdana" w:cs="Verdana"/>
                <w:lang w:val="en-GB"/>
              </w:rPr>
              <w:t>ariable pay would remain a significant pressure across areas not included within the current staffing programme and that sickness absence continued to contribute to workforce and cost pressures across the service group</w:t>
            </w:r>
            <w:r w:rsidRPr="5CB5E95A" w:rsidR="7FA8D208">
              <w:rPr>
                <w:rFonts w:ascii="Verdana" w:hAnsi="Verdana" w:eastAsia="Verdana" w:cs="Verdana"/>
                <w:lang w:val="en-GB"/>
              </w:rPr>
              <w:t>;</w:t>
            </w:r>
          </w:p>
          <w:p w:rsidR="7FA8D208" w:rsidP="005A5B3B" w:rsidRDefault="7FA8D208" w14:paraId="1F32BED3" w14:textId="7B87B42E">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t>It was c</w:t>
            </w:r>
            <w:r w:rsidRPr="5CB5E95A" w:rsidR="4A295B17">
              <w:rPr>
                <w:rFonts w:ascii="Verdana" w:hAnsi="Verdana" w:eastAsia="Verdana" w:cs="Verdana"/>
                <w:lang w:val="en-GB"/>
              </w:rPr>
              <w:t>onfirmed that the programme would need to be delivered through the reprofiling of existing resources and delivery of savings, as no additional funding had been identified</w:t>
            </w:r>
            <w:r w:rsidRPr="5CB5E95A" w:rsidR="29FA38A1">
              <w:rPr>
                <w:rFonts w:ascii="Verdana" w:hAnsi="Verdana" w:eastAsia="Verdana" w:cs="Verdana"/>
                <w:lang w:val="en-GB"/>
              </w:rPr>
              <w:t>;</w:t>
            </w:r>
          </w:p>
          <w:p w:rsidR="29FA38A1" w:rsidP="005A5B3B" w:rsidRDefault="29FA38A1" w14:paraId="5651CE43" w14:textId="394F5ABA">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t>D</w:t>
            </w:r>
            <w:r w:rsidRPr="5CB5E95A" w:rsidR="4A295B17">
              <w:rPr>
                <w:rFonts w:ascii="Verdana" w:hAnsi="Verdana" w:eastAsia="Verdana" w:cs="Verdana"/>
                <w:lang w:val="en-GB"/>
              </w:rPr>
              <w:t>iscussions were ongoing with commissioners and partner Health Boards regarding the sustainability of Learning Disability and specialist services, with service redesign options being explored to support long-term workforce sustainability</w:t>
            </w:r>
            <w:r w:rsidRPr="5CB5E95A" w:rsidR="60F01DC5">
              <w:rPr>
                <w:rFonts w:ascii="Verdana" w:hAnsi="Verdana" w:eastAsia="Verdana" w:cs="Verdana"/>
                <w:lang w:val="en-GB"/>
              </w:rPr>
              <w:t>;</w:t>
            </w:r>
          </w:p>
          <w:p w:rsidR="60F01DC5" w:rsidP="005A5B3B" w:rsidRDefault="60F01DC5" w14:paraId="76C2C2C4" w14:textId="463BB905">
            <w:pPr>
              <w:pStyle w:val="ListParagraph"/>
              <w:numPr>
                <w:ilvl w:val="0"/>
                <w:numId w:val="13"/>
              </w:numPr>
              <w:spacing w:before="60" w:after="60"/>
              <w:jc w:val="both"/>
              <w:rPr>
                <w:rFonts w:ascii="Verdana" w:hAnsi="Verdana" w:eastAsia="Verdana" w:cs="Verdana"/>
                <w:lang w:val="en-GB"/>
              </w:rPr>
            </w:pPr>
            <w:r w:rsidRPr="5CB5E95A">
              <w:rPr>
                <w:rFonts w:ascii="Verdana" w:hAnsi="Verdana" w:eastAsia="Verdana" w:cs="Verdana"/>
                <w:lang w:val="en-GB"/>
              </w:rPr>
              <w:lastRenderedPageBreak/>
              <w:t>S</w:t>
            </w:r>
            <w:r w:rsidRPr="5CB5E95A" w:rsidR="4A295B17">
              <w:rPr>
                <w:rFonts w:ascii="Verdana" w:hAnsi="Verdana" w:eastAsia="Verdana" w:cs="Verdana"/>
                <w:lang w:val="en-GB"/>
              </w:rPr>
              <w:t>ignificant progress had been made in understanding the workforce implications of the legislation and developing plans to improve staffing sustainability, whilst recognising that workforce, financial and variable pay pressures would continue to require active management.</w:t>
            </w:r>
          </w:p>
          <w:p w:rsidR="210A5A21" w:rsidP="5CB5E95A" w:rsidRDefault="210A5A21" w14:paraId="4AD269F1" w14:textId="261D9415">
            <w:pPr>
              <w:spacing w:before="60" w:after="60"/>
              <w:jc w:val="both"/>
              <w:rPr>
                <w:rFonts w:ascii="Verdana" w:hAnsi="Verdana" w:eastAsia="Verdana" w:cs="Verdana"/>
              </w:rPr>
            </w:pPr>
            <w:r w:rsidRPr="5CB5E95A">
              <w:rPr>
                <w:rFonts w:ascii="Verdana" w:hAnsi="Verdana" w:eastAsia="Verdana" w:cs="Verdana"/>
              </w:rPr>
              <w:t>ER advised that implementation of the new staffing model would take time and, in the interim, workforce reviews continued throughout the day to ensure staffing resources were deployed safely and according to service need. She noted that variable pay would remain necessary during the transformation programme and provided assurance that its use was actively overseen by the senior nursing team.</w:t>
            </w:r>
          </w:p>
          <w:p w:rsidR="210A5A21" w:rsidP="5CB5E95A" w:rsidRDefault="210A5A21" w14:paraId="1BE1EA5C" w14:textId="588FAF5E">
            <w:pPr>
              <w:spacing w:before="60" w:after="60"/>
              <w:jc w:val="both"/>
              <w:rPr>
                <w:rFonts w:ascii="Verdana" w:hAnsi="Verdana" w:eastAsia="Verdana" w:cs="Verdana"/>
              </w:rPr>
            </w:pPr>
            <w:r w:rsidRPr="5CB5E95A">
              <w:rPr>
                <w:rFonts w:ascii="Verdana" w:hAnsi="Verdana" w:eastAsia="Verdana" w:cs="Verdana"/>
              </w:rPr>
              <w:t xml:space="preserve">ALF thanked DN for the report, recognising the significant work undertaken and noting that it provided valuable insight into the staffing challenges and opportunities within </w:t>
            </w:r>
            <w:r w:rsidR="00026585">
              <w:rPr>
                <w:rFonts w:ascii="Verdana" w:hAnsi="Verdana" w:eastAsia="Verdana" w:cs="Verdana"/>
              </w:rPr>
              <w:t xml:space="preserve">MHLD </w:t>
            </w:r>
            <w:r w:rsidRPr="5CB5E95A">
              <w:rPr>
                <w:rFonts w:ascii="Verdana" w:hAnsi="Verdana" w:eastAsia="Verdana" w:cs="Verdana"/>
              </w:rPr>
              <w:t>services.</w:t>
            </w:r>
          </w:p>
          <w:p w:rsidR="210A5A21" w:rsidP="5CB5E95A" w:rsidRDefault="210A5A21" w14:paraId="199D1E03" w14:textId="53C46C56">
            <w:pPr>
              <w:spacing w:before="60" w:after="60"/>
              <w:jc w:val="both"/>
              <w:rPr>
                <w:rFonts w:ascii="Verdana" w:hAnsi="Verdana" w:eastAsia="Verdana" w:cs="Verdana"/>
              </w:rPr>
            </w:pPr>
            <w:r w:rsidRPr="5CB5E95A">
              <w:rPr>
                <w:rFonts w:ascii="Verdana" w:hAnsi="Verdana" w:eastAsia="Verdana" w:cs="Verdana"/>
              </w:rPr>
              <w:t>AG welcomed the focus on workforce planning and staffing sustainability, noting that it demonstrated commitment to improving service safety, sustainability and staff wellbeing. Whilst acknowledging the financial challenges facing the Health Board, he recognised the work as an important driver for long-term service transformation and thanked all those involved.</w:t>
            </w:r>
          </w:p>
          <w:p w:rsidR="5CB5E95A" w:rsidP="5CB5E95A" w:rsidRDefault="5CB5E95A" w14:paraId="15191610" w14:textId="45BBC174">
            <w:pPr>
              <w:jc w:val="both"/>
              <w:rPr>
                <w:rFonts w:ascii="Verdana" w:hAnsi="Verdana" w:eastAsia="Verdana" w:cs="Verdana"/>
                <w:color w:val="000000" w:themeColor="text1"/>
              </w:rPr>
            </w:pPr>
          </w:p>
          <w:p w:rsidR="69B793B7" w:rsidP="197FF0CB" w:rsidRDefault="0278D865" w14:paraId="4B754E15" w14:textId="6B374C56">
            <w:pPr>
              <w:jc w:val="both"/>
              <w:rPr>
                <w:rFonts w:ascii="Verdana" w:hAnsi="Verdana" w:eastAsia="Verdana" w:cs="Verdana"/>
                <w:color w:val="000000" w:themeColor="text1"/>
              </w:rPr>
            </w:pPr>
            <w:r w:rsidRPr="5CB5E95A">
              <w:rPr>
                <w:rFonts w:ascii="Verdana" w:hAnsi="Verdana" w:eastAsia="Verdana" w:cs="Verdana"/>
                <w:color w:val="000000" w:themeColor="text1"/>
              </w:rPr>
              <w:t xml:space="preserve">The Committee: </w:t>
            </w:r>
          </w:p>
          <w:p w:rsidR="7D83D1D3" w:rsidP="005A5B3B" w:rsidRDefault="6003AD9D" w14:paraId="2F367598" w14:textId="40AF667F">
            <w:pPr>
              <w:pStyle w:val="ListParagraph"/>
              <w:numPr>
                <w:ilvl w:val="0"/>
                <w:numId w:val="19"/>
              </w:numPr>
              <w:spacing w:line="259" w:lineRule="auto"/>
              <w:jc w:val="both"/>
              <w:rPr>
                <w:rFonts w:ascii="Verdana" w:hAnsi="Verdana" w:eastAsia="Verdana" w:cs="Verdana"/>
                <w:lang w:val="en-GB"/>
              </w:rPr>
            </w:pPr>
            <w:r w:rsidRPr="5CB5E95A">
              <w:rPr>
                <w:rFonts w:ascii="Verdana" w:hAnsi="Verdana" w:eastAsia="Verdana" w:cs="Verdana"/>
                <w:b/>
                <w:bCs/>
                <w:lang w:val="en-GB"/>
              </w:rPr>
              <w:t xml:space="preserve">WERE </w:t>
            </w:r>
            <w:r w:rsidRPr="5CB5E95A">
              <w:rPr>
                <w:rFonts w:ascii="Verdana" w:hAnsi="Verdana" w:eastAsia="Verdana" w:cs="Verdana"/>
                <w:i/>
                <w:iCs/>
                <w:lang w:val="en-GB"/>
              </w:rPr>
              <w:t xml:space="preserve">Assured </w:t>
            </w:r>
            <w:r w:rsidRPr="5CB5E95A">
              <w:rPr>
                <w:rFonts w:ascii="Verdana" w:hAnsi="Verdana" w:eastAsia="Verdana" w:cs="Verdana"/>
                <w:lang w:val="en-GB"/>
              </w:rPr>
              <w:t>by the Mental Health Workforce Assurance report.</w:t>
            </w:r>
          </w:p>
          <w:p w:rsidR="7D83D1D3" w:rsidP="005A5B3B" w:rsidRDefault="6003AD9D" w14:paraId="7E3A76FF" w14:textId="309AEFFF">
            <w:pPr>
              <w:pStyle w:val="ListParagraph"/>
              <w:numPr>
                <w:ilvl w:val="0"/>
                <w:numId w:val="19"/>
              </w:numPr>
              <w:jc w:val="both"/>
              <w:rPr>
                <w:rFonts w:ascii="Verdana" w:hAnsi="Verdana" w:eastAsia="Verdana" w:cs="Verdana"/>
                <w:lang w:val="en-GB"/>
              </w:rPr>
            </w:pPr>
            <w:r w:rsidRPr="5CB5E95A">
              <w:rPr>
                <w:rFonts w:ascii="Verdana" w:hAnsi="Verdana" w:eastAsia="Verdana" w:cs="Verdana"/>
                <w:b/>
                <w:bCs/>
                <w:lang w:val="en-GB"/>
              </w:rPr>
              <w:t xml:space="preserve">AGREED </w:t>
            </w:r>
            <w:r w:rsidRPr="5CB5E95A">
              <w:rPr>
                <w:rFonts w:ascii="Verdana" w:hAnsi="Verdana" w:eastAsia="Verdana" w:cs="Verdana"/>
                <w:lang w:val="en-GB"/>
              </w:rPr>
              <w:t>to</w:t>
            </w:r>
            <w:r w:rsidRPr="5CB5E95A">
              <w:rPr>
                <w:rFonts w:ascii="Verdana" w:hAnsi="Verdana" w:eastAsia="Verdana" w:cs="Verdana"/>
                <w:b/>
                <w:bCs/>
                <w:lang w:val="en-GB"/>
              </w:rPr>
              <w:t xml:space="preserve"> </w:t>
            </w:r>
            <w:r w:rsidRPr="5CB5E95A">
              <w:rPr>
                <w:rFonts w:ascii="Verdana" w:hAnsi="Verdana" w:eastAsia="Verdana" w:cs="Verdana"/>
                <w:i/>
                <w:iCs/>
                <w:lang w:val="en-GB"/>
              </w:rPr>
              <w:t>Assure</w:t>
            </w:r>
            <w:r w:rsidRPr="5CB5E95A">
              <w:rPr>
                <w:rFonts w:ascii="Verdana" w:hAnsi="Verdana" w:eastAsia="Verdana" w:cs="Verdana"/>
                <w:lang w:val="en-GB"/>
              </w:rPr>
              <w:t xml:space="preserve"> Board that the Committee received assurance regarding progress in implementing the Mental Health Workforce Assurance programme, including detailed establishment reviews, approval of additional nursing investment, recruitment activity, and ongoing work to improve workforce sustainability and reduce reliance on variable pay. </w:t>
            </w:r>
          </w:p>
          <w:p w:rsidR="7D83D1D3" w:rsidP="005A5B3B" w:rsidRDefault="6003AD9D" w14:paraId="5D3B26FA" w14:textId="1B478264">
            <w:pPr>
              <w:pStyle w:val="ListParagraph"/>
              <w:numPr>
                <w:ilvl w:val="0"/>
                <w:numId w:val="19"/>
              </w:numPr>
              <w:jc w:val="both"/>
              <w:rPr>
                <w:rFonts w:ascii="Verdana" w:hAnsi="Verdana" w:eastAsia="Verdana" w:cs="Verdana"/>
                <w:lang w:val="en-GB"/>
              </w:rPr>
            </w:pPr>
            <w:r w:rsidRPr="5CB5E95A">
              <w:rPr>
                <w:rFonts w:ascii="Verdana" w:hAnsi="Verdana" w:eastAsia="Verdana" w:cs="Verdana"/>
                <w:b/>
                <w:bCs/>
                <w:lang w:val="en-GB"/>
              </w:rPr>
              <w:t>AGREED</w:t>
            </w:r>
            <w:r w:rsidRPr="5CB5E95A">
              <w:rPr>
                <w:rFonts w:ascii="Verdana" w:hAnsi="Verdana" w:eastAsia="Verdana" w:cs="Verdana"/>
                <w:lang w:val="en-GB"/>
              </w:rPr>
              <w:t xml:space="preserve"> to</w:t>
            </w:r>
            <w:r w:rsidRPr="5CB5E95A">
              <w:rPr>
                <w:rFonts w:ascii="Verdana" w:hAnsi="Verdana" w:eastAsia="Verdana" w:cs="Verdana"/>
                <w:i/>
                <w:iCs/>
                <w:lang w:val="en-GB"/>
              </w:rPr>
              <w:t xml:space="preserve"> Advise</w:t>
            </w:r>
            <w:r w:rsidRPr="5CB5E95A">
              <w:rPr>
                <w:rFonts w:ascii="Verdana" w:hAnsi="Verdana" w:eastAsia="Verdana" w:cs="Verdana"/>
                <w:lang w:val="en-GB"/>
              </w:rPr>
              <w:t xml:space="preserve"> Board that delivery of the full workforce model w</w:t>
            </w:r>
            <w:r w:rsidR="004A5F0C">
              <w:rPr>
                <w:rFonts w:ascii="Verdana" w:hAnsi="Verdana" w:eastAsia="Verdana" w:cs="Verdana"/>
                <w:lang w:val="en-GB"/>
              </w:rPr>
              <w:t>ould</w:t>
            </w:r>
            <w:r w:rsidRPr="5CB5E95A">
              <w:rPr>
                <w:rFonts w:ascii="Verdana" w:hAnsi="Verdana" w:eastAsia="Verdana" w:cs="Verdana"/>
                <w:lang w:val="en-GB"/>
              </w:rPr>
              <w:t xml:space="preserve"> require a phased approach, continued engagement with commissioners and partner organisations, and further workforce transformation to address wider staffing pressures across Mental Health and Learning Disability services.</w:t>
            </w:r>
          </w:p>
        </w:tc>
      </w:tr>
      <w:tr w:rsidRPr="000C2EBE" w:rsidR="0064247B" w:rsidTr="1B7DD45C" w14:paraId="37840C79" w14:textId="77777777">
        <w:trPr>
          <w:trHeight w:val="374"/>
        </w:trPr>
        <w:tc>
          <w:tcPr>
            <w:tcW w:w="10632" w:type="dxa"/>
            <w:gridSpan w:val="2"/>
            <w:shd w:val="clear" w:color="auto" w:fill="163E64"/>
            <w:tcMar>
              <w:top w:w="80" w:type="dxa"/>
              <w:left w:w="80" w:type="dxa"/>
              <w:bottom w:w="80" w:type="dxa"/>
              <w:right w:w="80" w:type="dxa"/>
            </w:tcMar>
          </w:tcPr>
          <w:p w:rsidRPr="000C2EBE" w:rsidR="0064247B" w:rsidP="197FF0CB" w:rsidRDefault="79D59D53" w14:paraId="3801C8E0" w14:textId="191659D8">
            <w:pPr>
              <w:spacing w:before="60" w:after="60"/>
              <w:ind w:left="-78" w:right="-110"/>
              <w:jc w:val="both"/>
            </w:pPr>
            <w:r w:rsidRPr="197FF0CB">
              <w:rPr>
                <w:rFonts w:ascii="Verdana" w:hAnsi="Verdana" w:eastAsia="Verdana" w:cs="Verdana"/>
                <w:b/>
                <w:bCs/>
                <w:color w:val="FFFFFF" w:themeColor="background1"/>
              </w:rPr>
              <w:lastRenderedPageBreak/>
              <w:t>PART 3. STRATEGY</w:t>
            </w:r>
          </w:p>
        </w:tc>
      </w:tr>
      <w:tr w:rsidRPr="000C2EBE" w:rsidR="0064247B" w:rsidTr="1B7DD45C" w14:paraId="203C3BB5" w14:textId="77777777">
        <w:trPr>
          <w:trHeight w:val="523"/>
        </w:trPr>
        <w:tc>
          <w:tcPr>
            <w:tcW w:w="10632" w:type="dxa"/>
            <w:gridSpan w:val="2"/>
            <w:tcMar>
              <w:top w:w="80" w:type="dxa"/>
              <w:left w:w="80" w:type="dxa"/>
              <w:bottom w:w="80" w:type="dxa"/>
              <w:right w:w="80" w:type="dxa"/>
            </w:tcMar>
          </w:tcPr>
          <w:p w:rsidRPr="000C2EBE" w:rsidR="0064247B" w:rsidP="197FF0CB" w:rsidRDefault="289DCF9B" w14:paraId="46FAD7F9" w14:textId="24F6514C">
            <w:pPr>
              <w:spacing w:before="60" w:after="60"/>
              <w:rPr>
                <w:rFonts w:ascii="Verdana" w:hAnsi="Verdana" w:cs="Arial"/>
                <w:b/>
                <w:bCs/>
              </w:rPr>
            </w:pPr>
            <w:r w:rsidRPr="5CB5E95A">
              <w:rPr>
                <w:rFonts w:ascii="Verdana" w:hAnsi="Verdana" w:cs="Arial"/>
                <w:b/>
                <w:bCs/>
              </w:rPr>
              <w:t xml:space="preserve">3.1 </w:t>
            </w:r>
            <w:r w:rsidRPr="5CB5E95A" w:rsidR="56E95A08">
              <w:rPr>
                <w:rFonts w:ascii="Verdana" w:hAnsi="Verdana" w:eastAsia="Verdana" w:cs="Verdana"/>
                <w:b/>
                <w:bCs/>
                <w:color w:val="000000" w:themeColor="text1"/>
              </w:rPr>
              <w:t xml:space="preserve">Workforce and OD Strategic Risks   </w:t>
            </w:r>
            <w:r w:rsidRPr="5CB5E95A" w:rsidR="56E95A08">
              <w:rPr>
                <w:rFonts w:ascii="Verdana" w:hAnsi="Verdana" w:eastAsia="Verdana" w:cs="Verdana"/>
                <w:b/>
                <w:bCs/>
              </w:rPr>
              <w:t xml:space="preserve"> </w:t>
            </w:r>
          </w:p>
        </w:tc>
      </w:tr>
      <w:tr w:rsidRPr="000C2EBE" w:rsidR="0064247B" w:rsidTr="1B7DD45C" w14:paraId="699B7DC5" w14:textId="77777777">
        <w:trPr>
          <w:trHeight w:val="523"/>
        </w:trPr>
        <w:tc>
          <w:tcPr>
            <w:tcW w:w="1830" w:type="dxa"/>
            <w:tcMar>
              <w:top w:w="80" w:type="dxa"/>
              <w:left w:w="80" w:type="dxa"/>
              <w:bottom w:w="80" w:type="dxa"/>
              <w:right w:w="80" w:type="dxa"/>
            </w:tcMar>
          </w:tcPr>
          <w:p w:rsidRPr="000C2EBE" w:rsidR="0064247B" w:rsidP="197FF0CB" w:rsidRDefault="6F1B7EEC" w14:paraId="65EA7C29" w14:textId="4AEAA248">
            <w:pPr>
              <w:spacing w:before="120" w:after="120" w:line="259" w:lineRule="auto"/>
              <w:rPr>
                <w:rFonts w:ascii="Verdana" w:hAnsi="Verdana" w:cs="Arial"/>
                <w:lang w:val="en-US"/>
              </w:rPr>
            </w:pPr>
            <w:r w:rsidRPr="480D89FF">
              <w:rPr>
                <w:rFonts w:ascii="Verdana" w:hAnsi="Verdana" w:cs="Arial"/>
                <w:lang w:val="en-US"/>
              </w:rPr>
              <w:lastRenderedPageBreak/>
              <w:t>80</w:t>
            </w:r>
            <w:r w:rsidRPr="480D89FF" w:rsidR="09FADA0D">
              <w:rPr>
                <w:rFonts w:ascii="Verdana" w:hAnsi="Verdana" w:cs="Arial"/>
                <w:lang w:val="en-US"/>
              </w:rPr>
              <w:t>/26</w:t>
            </w:r>
          </w:p>
        </w:tc>
        <w:tc>
          <w:tcPr>
            <w:tcW w:w="8802" w:type="dxa"/>
            <w:tcMar>
              <w:top w:w="80" w:type="dxa"/>
              <w:left w:w="85" w:type="dxa"/>
              <w:bottom w:w="80" w:type="dxa"/>
              <w:right w:w="80" w:type="dxa"/>
            </w:tcMar>
          </w:tcPr>
          <w:p w:rsidR="2A3A8801" w:rsidP="5CB5E95A" w:rsidRDefault="2A3A8801" w14:paraId="4DB6DC6D" w14:textId="3A8D924E">
            <w:pPr>
              <w:spacing w:before="60" w:after="60"/>
              <w:contextualSpacing/>
            </w:pPr>
            <w:r w:rsidRPr="5CB5E95A">
              <w:rPr>
                <w:rFonts w:ascii="Verdana" w:hAnsi="Verdana"/>
                <w:i/>
                <w:iCs/>
              </w:rPr>
              <w:t>This item was taken after 2.1</w:t>
            </w:r>
            <w:r w:rsidR="004A5F0C">
              <w:rPr>
                <w:rFonts w:ascii="Verdana" w:hAnsi="Verdana"/>
                <w:i/>
                <w:iCs/>
              </w:rPr>
              <w:t>.</w:t>
            </w:r>
            <w:r w:rsidRPr="5CB5E95A">
              <w:rPr>
                <w:rFonts w:ascii="Verdana" w:hAnsi="Verdana"/>
              </w:rPr>
              <w:t xml:space="preserve"> </w:t>
            </w:r>
          </w:p>
          <w:p w:rsidR="5CB5E95A" w:rsidP="5CB5E95A" w:rsidRDefault="5CB5E95A" w14:paraId="6E6BC011" w14:textId="21AED494">
            <w:pPr>
              <w:spacing w:before="60" w:after="60"/>
              <w:contextualSpacing/>
              <w:rPr>
                <w:rFonts w:ascii="Verdana" w:hAnsi="Verdana"/>
              </w:rPr>
            </w:pPr>
          </w:p>
          <w:p w:rsidRPr="000C2EBE" w:rsidR="0064247B" w:rsidP="52462086" w:rsidRDefault="3B1782B0" w14:paraId="0267757E" w14:textId="21416CB5">
            <w:pPr>
              <w:spacing w:before="60" w:after="60"/>
              <w:contextualSpacing/>
              <w:rPr>
                <w:rFonts w:eastAsia="Times New Roman"/>
                <w:color w:val="000000" w:themeColor="text1"/>
                <w:lang w:val="en-US"/>
              </w:rPr>
            </w:pPr>
            <w:r w:rsidRPr="52462086">
              <w:rPr>
                <w:rFonts w:ascii="Verdana" w:hAnsi="Verdana"/>
              </w:rPr>
              <w:t>TR</w:t>
            </w:r>
            <w:r w:rsidRPr="52462086" w:rsidR="231FA51F">
              <w:rPr>
                <w:rFonts w:ascii="Verdana" w:hAnsi="Verdana"/>
              </w:rPr>
              <w:t xml:space="preserve"> </w:t>
            </w:r>
            <w:r w:rsidRPr="52462086" w:rsidR="231FA51F">
              <w:rPr>
                <w:rFonts w:ascii="Verdana" w:hAnsi="Verdana" w:eastAsia="Verdana" w:cs="Verdana"/>
                <w:color w:val="000000" w:themeColor="text1"/>
              </w:rPr>
              <w:t xml:space="preserve">presented the </w:t>
            </w:r>
            <w:r w:rsidRPr="52462086" w:rsidR="55448C54">
              <w:rPr>
                <w:rFonts w:ascii="Verdana" w:hAnsi="Verdana" w:eastAsia="Verdana" w:cs="Verdana"/>
                <w:color w:val="000000" w:themeColor="text1"/>
              </w:rPr>
              <w:t>Workforce and OD Strategic Risks</w:t>
            </w:r>
            <w:r w:rsidRPr="52462086" w:rsidR="231FA51F">
              <w:rPr>
                <w:rFonts w:ascii="Verdana" w:hAnsi="Verdana" w:eastAsia="Verdana" w:cs="Verdana"/>
                <w:color w:val="000000" w:themeColor="text1"/>
              </w:rPr>
              <w:t xml:space="preserve"> Report, highlighting the following;</w:t>
            </w:r>
          </w:p>
          <w:p w:rsidR="480D89FF" w:rsidP="005A5B3B" w:rsidRDefault="499A790C" w14:paraId="06F1D204" w14:textId="389CB39D">
            <w:pPr>
              <w:numPr>
                <w:ilvl w:val="0"/>
                <w:numId w:val="22"/>
              </w:numPr>
              <w:contextualSpacing/>
              <w:jc w:val="both"/>
              <w:rPr>
                <w:rFonts w:ascii="Verdana" w:hAnsi="Verdana" w:eastAsia="Verdana" w:cs="Verdana"/>
              </w:rPr>
            </w:pPr>
            <w:r w:rsidRPr="5CB5E95A">
              <w:rPr>
                <w:rFonts w:ascii="Verdana" w:hAnsi="Verdana" w:eastAsia="Verdana" w:cs="Verdana"/>
              </w:rPr>
              <w:t>The revised Workforce and Organisational Development strategic and corporate risks had been updated following feedback from the Committee and Executive Board and were presented for approval;</w:t>
            </w:r>
          </w:p>
          <w:p w:rsidR="480D89FF" w:rsidP="005A5B3B" w:rsidRDefault="517AF2C5" w14:paraId="54EC01BF" w14:textId="43A76679">
            <w:pPr>
              <w:numPr>
                <w:ilvl w:val="0"/>
                <w:numId w:val="22"/>
              </w:numPr>
              <w:contextualSpacing/>
              <w:jc w:val="both"/>
              <w:rPr>
                <w:rFonts w:ascii="Verdana" w:hAnsi="Verdana" w:eastAsia="Verdana" w:cs="Verdana"/>
              </w:rPr>
            </w:pPr>
            <w:r w:rsidRPr="52462086">
              <w:rPr>
                <w:rFonts w:ascii="Verdana" w:hAnsi="Verdana" w:eastAsia="Verdana" w:cs="Verdana"/>
              </w:rPr>
              <w:t>The number of strategic risks had been reduced from four to three, comprising Health and Wellbeing, Culture, and Workforce Sustainability;</w:t>
            </w:r>
          </w:p>
          <w:p w:rsidR="480D89FF" w:rsidP="005A5B3B" w:rsidRDefault="499A790C" w14:paraId="40CB0B0A" w14:textId="0437F7B8">
            <w:pPr>
              <w:numPr>
                <w:ilvl w:val="0"/>
                <w:numId w:val="22"/>
              </w:numPr>
              <w:contextualSpacing/>
              <w:jc w:val="both"/>
              <w:rPr>
                <w:rFonts w:ascii="Verdana" w:hAnsi="Verdana" w:eastAsia="Verdana" w:cs="Verdana"/>
              </w:rPr>
            </w:pPr>
            <w:r w:rsidRPr="5CB5E95A">
              <w:rPr>
                <w:rFonts w:ascii="Verdana" w:hAnsi="Verdana" w:eastAsia="Verdana" w:cs="Verdana"/>
              </w:rPr>
              <w:t>A review of operational risks had informed the development of corporate risks relating to the administrative and clerical recruitment review, workforce health and safety, nurse staffing, and workforce capacity pressures across services;</w:t>
            </w:r>
          </w:p>
          <w:p w:rsidR="480D89FF" w:rsidP="005A5B3B" w:rsidRDefault="499A790C" w14:paraId="37468E30" w14:textId="0B6B2FA3">
            <w:pPr>
              <w:numPr>
                <w:ilvl w:val="0"/>
                <w:numId w:val="22"/>
              </w:numPr>
              <w:contextualSpacing/>
              <w:jc w:val="both"/>
              <w:rPr>
                <w:rFonts w:ascii="Verdana" w:hAnsi="Verdana" w:eastAsia="Verdana" w:cs="Verdana"/>
              </w:rPr>
            </w:pPr>
            <w:r w:rsidRPr="5CB5E95A">
              <w:rPr>
                <w:rFonts w:ascii="Verdana" w:hAnsi="Verdana" w:eastAsia="Verdana" w:cs="Verdana"/>
              </w:rPr>
              <w:t xml:space="preserve">The risk relating to the impact of organisational change on performance had been transferred from the strategic risk register to the corporate risk register to provide oversight of the impact of the </w:t>
            </w:r>
            <w:r w:rsidRPr="5CB5E95A">
              <w:rPr>
                <w:rFonts w:ascii="Verdana" w:hAnsi="Verdana" w:eastAsia="Verdana" w:cs="Verdana"/>
                <w:i/>
                <w:iCs/>
              </w:rPr>
              <w:t>Organising for Success</w:t>
            </w:r>
            <w:r w:rsidRPr="5CB5E95A">
              <w:rPr>
                <w:rFonts w:ascii="Verdana" w:hAnsi="Verdana" w:eastAsia="Verdana" w:cs="Verdana"/>
              </w:rPr>
              <w:t xml:space="preserve"> programme and wider transformation activity on organisational performance and target delivery.</w:t>
            </w:r>
          </w:p>
          <w:p w:rsidR="480D89FF" w:rsidP="5CB5E95A" w:rsidRDefault="480D89FF" w14:paraId="344A87E8" w14:textId="6E41654E">
            <w:pPr>
              <w:contextualSpacing/>
              <w:jc w:val="both"/>
              <w:rPr>
                <w:rFonts w:ascii="Verdana" w:hAnsi="Verdana" w:eastAsia="Verdana" w:cs="Verdana"/>
              </w:rPr>
            </w:pPr>
          </w:p>
          <w:p w:rsidR="480D89FF" w:rsidP="5CB5E95A" w:rsidRDefault="382470E2" w14:paraId="38EA23DF" w14:textId="2EFF226D">
            <w:pPr>
              <w:contextualSpacing/>
              <w:jc w:val="both"/>
              <w:rPr>
                <w:rFonts w:ascii="Verdana" w:hAnsi="Verdana" w:eastAsia="Verdana" w:cs="Verdana"/>
              </w:rPr>
            </w:pPr>
            <w:r w:rsidRPr="5CB5E95A">
              <w:rPr>
                <w:rFonts w:ascii="Verdana" w:hAnsi="Verdana" w:eastAsia="Verdana" w:cs="Verdana"/>
              </w:rPr>
              <w:t xml:space="preserve">ER advised that work was underway to review and transform the nursing workforce model across the Health Board. She noted that HMP </w:t>
            </w:r>
            <w:r w:rsidR="00D75DB7">
              <w:rPr>
                <w:rFonts w:ascii="Verdana" w:hAnsi="Verdana" w:eastAsia="Verdana" w:cs="Verdana"/>
              </w:rPr>
              <w:t>(His Majesty’s Prison)</w:t>
            </w:r>
            <w:r w:rsidRPr="5CB5E95A">
              <w:rPr>
                <w:rFonts w:ascii="Verdana" w:hAnsi="Verdana" w:eastAsia="Verdana" w:cs="Verdana"/>
              </w:rPr>
              <w:t xml:space="preserve"> services would form part of this work and that, whilst the current position focused on establishing the appropriate staffing numbers, a further assessment of need within the prison setting would be undertaken. ER confirmed that the same evidence-based methodology would be applied and kept under continuous review.</w:t>
            </w:r>
          </w:p>
          <w:p w:rsidR="00675FC6" w:rsidP="5CB5E95A" w:rsidRDefault="382470E2" w14:paraId="0A68F8C0" w14:textId="77777777">
            <w:pPr>
              <w:contextualSpacing/>
              <w:jc w:val="both"/>
              <w:rPr>
                <w:rFonts w:ascii="Verdana" w:hAnsi="Verdana" w:eastAsia="Verdana" w:cs="Verdana"/>
              </w:rPr>
            </w:pPr>
            <w:r w:rsidRPr="5CB5E95A">
              <w:rPr>
                <w:rFonts w:ascii="Verdana" w:hAnsi="Verdana" w:eastAsia="Verdana" w:cs="Verdana"/>
              </w:rPr>
              <w:t>AG welcomed the progress made and commented positively on the development of the workforce risk framework. He noted that the revised risks provided a clearer and more comprehensive reflection of the workforce challenges facing the Health Board.</w:t>
            </w:r>
          </w:p>
          <w:p w:rsidR="480D89FF" w:rsidP="5CB5E95A" w:rsidRDefault="382470E2" w14:paraId="666DD7CD" w14:textId="2161F69E">
            <w:pPr>
              <w:contextualSpacing/>
              <w:jc w:val="both"/>
              <w:rPr>
                <w:rFonts w:ascii="Verdana" w:hAnsi="Verdana" w:eastAsia="Verdana" w:cs="Verdana"/>
              </w:rPr>
            </w:pPr>
            <w:r w:rsidRPr="5CB5E95A">
              <w:rPr>
                <w:rFonts w:ascii="Verdana" w:hAnsi="Verdana" w:eastAsia="Verdana" w:cs="Verdana"/>
              </w:rPr>
              <w:t xml:space="preserve">AG raised a query regarding the corporate risk relating to administrative and clerical vacancies, noting that the current risk score of 16 appeared high given that the control of vacancies was largely within the organisation's remit. He suggested that, if the risk </w:t>
            </w:r>
            <w:proofErr w:type="gramStart"/>
            <w:r w:rsidRPr="5CB5E95A">
              <w:rPr>
                <w:rFonts w:ascii="Verdana" w:hAnsi="Verdana" w:eastAsia="Verdana" w:cs="Verdana"/>
              </w:rPr>
              <w:t>was considered to be</w:t>
            </w:r>
            <w:proofErr w:type="gramEnd"/>
            <w:r w:rsidRPr="5CB5E95A">
              <w:rPr>
                <w:rFonts w:ascii="Verdana" w:hAnsi="Verdana" w:eastAsia="Verdana" w:cs="Verdana"/>
              </w:rPr>
              <w:t xml:space="preserve"> at such a significant level, actions could be taken to mitigate it and questioned whether the current scoring accurately reflected the level of risk.</w:t>
            </w:r>
          </w:p>
          <w:p w:rsidR="00500E2E" w:rsidP="5CB5E95A" w:rsidRDefault="382470E2" w14:paraId="5721DBC1" w14:textId="57A60A2E">
            <w:pPr>
              <w:contextualSpacing/>
              <w:jc w:val="both"/>
              <w:rPr>
                <w:rFonts w:ascii="Verdana" w:hAnsi="Verdana" w:eastAsia="Verdana" w:cs="Verdana"/>
              </w:rPr>
            </w:pPr>
            <w:r w:rsidRPr="5CB5E95A">
              <w:rPr>
                <w:rFonts w:ascii="Verdana" w:hAnsi="Verdana" w:eastAsia="Verdana" w:cs="Verdana"/>
              </w:rPr>
              <w:t xml:space="preserve">TR acknowledged the challenge and advised that the risk score had been derived from an aggregation of operational risk scores. She agreed that the score should be reviewed, noting that external recruitment to some administrative and clerical posts had recently been approved where </w:t>
            </w:r>
            <w:r w:rsidRPr="5CB5E95A">
              <w:rPr>
                <w:rFonts w:ascii="Verdana" w:hAnsi="Verdana" w:eastAsia="Verdana" w:cs="Verdana"/>
              </w:rPr>
              <w:lastRenderedPageBreak/>
              <w:t>service risks had justified this approach. TR confirmed that the risk rating would be reconsidered.</w:t>
            </w:r>
            <w:r w:rsidR="00500E2E">
              <w:rPr>
                <w:rFonts w:ascii="Verdana" w:hAnsi="Verdana" w:eastAsia="Verdana" w:cs="Verdana"/>
              </w:rPr>
              <w:t xml:space="preserve"> ACTION: TR</w:t>
            </w:r>
          </w:p>
          <w:p w:rsidR="480D89FF" w:rsidP="480D89FF" w:rsidRDefault="480D89FF" w14:paraId="2685FB07" w14:textId="56210F6C">
            <w:pPr>
              <w:contextualSpacing/>
              <w:jc w:val="both"/>
              <w:rPr>
                <w:rFonts w:ascii="Verdana" w:hAnsi="Verdana" w:eastAsia="Verdana" w:cs="Verdana"/>
              </w:rPr>
            </w:pPr>
          </w:p>
          <w:p w:rsidRPr="000C2EBE" w:rsidR="0064247B" w:rsidP="55B4F2F4" w:rsidRDefault="17E0BE8F" w14:paraId="46129770" w14:textId="40DC6C1B">
            <w:pPr>
              <w:contextualSpacing/>
              <w:jc w:val="both"/>
              <w:rPr>
                <w:rFonts w:ascii="Verdana" w:hAnsi="Verdana" w:eastAsia="Verdana" w:cs="Verdana"/>
                <w:color w:val="000000" w:themeColor="text1"/>
              </w:rPr>
            </w:pPr>
            <w:r w:rsidRPr="55B4F2F4">
              <w:rPr>
                <w:rFonts w:ascii="Verdana" w:hAnsi="Verdana" w:eastAsia="Verdana" w:cs="Verdana"/>
                <w:color w:val="000000" w:themeColor="text1"/>
              </w:rPr>
              <w:t>The Committee:</w:t>
            </w:r>
          </w:p>
          <w:p w:rsidRPr="000C2EBE" w:rsidR="0064247B" w:rsidP="005A5B3B" w:rsidRDefault="4E51C3DC" w14:paraId="5D31A954" w14:textId="530CBB2F">
            <w:pPr>
              <w:pStyle w:val="ListParagraph"/>
              <w:numPr>
                <w:ilvl w:val="0"/>
                <w:numId w:val="21"/>
              </w:numPr>
              <w:contextualSpacing/>
              <w:jc w:val="both"/>
              <w:rPr>
                <w:rFonts w:ascii="Verdana" w:hAnsi="Verdana" w:eastAsia="Verdana" w:cs="Verdana"/>
                <w:b/>
                <w:bCs/>
                <w:lang w:val="en-GB"/>
              </w:rPr>
            </w:pPr>
            <w:r w:rsidRPr="5CB5E95A">
              <w:rPr>
                <w:rFonts w:ascii="Verdana" w:hAnsi="Verdana" w:eastAsia="Verdana" w:cs="Verdana"/>
                <w:b/>
                <w:bCs/>
                <w:lang w:val="en-GB"/>
              </w:rPr>
              <w:t>AGREED</w:t>
            </w:r>
            <w:r w:rsidRPr="5CB5E95A" w:rsidR="0DF5882A">
              <w:rPr>
                <w:rFonts w:ascii="Verdana" w:hAnsi="Verdana" w:eastAsia="Verdana" w:cs="Verdana"/>
                <w:b/>
                <w:bCs/>
                <w:lang w:val="en-GB"/>
              </w:rPr>
              <w:t xml:space="preserve"> </w:t>
            </w:r>
            <w:r w:rsidRPr="5CB5E95A" w:rsidR="5D869B3C">
              <w:rPr>
                <w:rFonts w:ascii="Verdana" w:hAnsi="Verdana" w:eastAsia="Verdana" w:cs="Verdana"/>
                <w:lang w:val="en-GB"/>
              </w:rPr>
              <w:t xml:space="preserve">to </w:t>
            </w:r>
            <w:r w:rsidRPr="5CB5E95A" w:rsidR="5D869B3C">
              <w:rPr>
                <w:rFonts w:ascii="Verdana" w:hAnsi="Verdana" w:eastAsia="Verdana" w:cs="Verdana"/>
                <w:i/>
                <w:iCs/>
                <w:lang w:val="en-GB"/>
              </w:rPr>
              <w:t>A</w:t>
            </w:r>
            <w:r w:rsidR="001A34FC">
              <w:rPr>
                <w:rFonts w:ascii="Verdana" w:hAnsi="Verdana" w:eastAsia="Verdana" w:cs="Verdana"/>
                <w:lang w:val="en-GB"/>
              </w:rPr>
              <w:t>ssure</w:t>
            </w:r>
            <w:r w:rsidR="00AF76AD">
              <w:rPr>
                <w:rFonts w:ascii="Verdana" w:hAnsi="Verdana" w:eastAsia="Verdana" w:cs="Verdana"/>
                <w:lang w:val="en-GB"/>
              </w:rPr>
              <w:t xml:space="preserve"> </w:t>
            </w:r>
            <w:r w:rsidRPr="5CB5E95A" w:rsidR="5D869B3C">
              <w:rPr>
                <w:rFonts w:ascii="Verdana" w:hAnsi="Verdana" w:eastAsia="Verdana" w:cs="Verdana"/>
                <w:lang w:val="en-GB"/>
              </w:rPr>
              <w:t>Board that the Workforce and OD Strategic and Corporate Risk Registers had been reviewed and strengthened, with clear mitigation plans in place for workforce-related risks.</w:t>
            </w:r>
          </w:p>
          <w:p w:rsidRPr="000C2EBE" w:rsidR="0064247B" w:rsidP="005A5B3B" w:rsidRDefault="70B2C1A9" w14:paraId="788BAE31" w14:textId="0C834F4D">
            <w:pPr>
              <w:pStyle w:val="ListParagraph"/>
              <w:numPr>
                <w:ilvl w:val="0"/>
                <w:numId w:val="21"/>
              </w:numPr>
              <w:contextualSpacing/>
              <w:jc w:val="both"/>
              <w:rPr>
                <w:rFonts w:ascii="Verdana" w:hAnsi="Verdana" w:eastAsia="Verdana" w:cs="Verdana"/>
                <w:lang w:val="en-GB"/>
              </w:rPr>
            </w:pPr>
            <w:r w:rsidRPr="5CB5E95A">
              <w:rPr>
                <w:rFonts w:ascii="Verdana" w:hAnsi="Verdana" w:eastAsia="Verdana" w:cs="Verdana"/>
                <w:b/>
                <w:bCs/>
                <w:lang w:val="en-GB"/>
              </w:rPr>
              <w:t>AGREED</w:t>
            </w:r>
            <w:r w:rsidRPr="5CB5E95A">
              <w:rPr>
                <w:rFonts w:ascii="Verdana" w:hAnsi="Verdana" w:eastAsia="Verdana" w:cs="Verdana"/>
                <w:lang w:val="en-GB"/>
              </w:rPr>
              <w:t xml:space="preserve"> </w:t>
            </w:r>
            <w:r w:rsidRPr="5CB5E95A" w:rsidR="35C2C79E">
              <w:rPr>
                <w:rFonts w:ascii="Verdana" w:hAnsi="Verdana" w:eastAsia="Verdana" w:cs="Verdana"/>
                <w:lang w:val="en-GB"/>
              </w:rPr>
              <w:t xml:space="preserve">to </w:t>
            </w:r>
            <w:r w:rsidRPr="5CB5E95A" w:rsidR="35C2C79E">
              <w:rPr>
                <w:rFonts w:ascii="Verdana" w:hAnsi="Verdana" w:eastAsia="Verdana" w:cs="Verdana"/>
                <w:i/>
                <w:iCs/>
                <w:lang w:val="en-GB"/>
              </w:rPr>
              <w:t>A</w:t>
            </w:r>
            <w:r w:rsidR="001A34FC">
              <w:rPr>
                <w:rFonts w:ascii="Verdana" w:hAnsi="Verdana" w:eastAsia="Verdana" w:cs="Verdana"/>
                <w:i/>
                <w:iCs/>
                <w:lang w:val="en-GB"/>
              </w:rPr>
              <w:t>dvice</w:t>
            </w:r>
            <w:r w:rsidRPr="5CB5E95A" w:rsidR="35C2C79E">
              <w:rPr>
                <w:rFonts w:ascii="Verdana" w:hAnsi="Verdana" w:eastAsia="Verdana" w:cs="Verdana"/>
                <w:b/>
                <w:bCs/>
                <w:lang w:val="en-GB"/>
              </w:rPr>
              <w:t xml:space="preserve"> </w:t>
            </w:r>
            <w:r w:rsidRPr="5CB5E95A" w:rsidR="35C2C79E">
              <w:rPr>
                <w:rFonts w:ascii="Verdana" w:hAnsi="Verdana" w:eastAsia="Verdana" w:cs="Verdana"/>
                <w:lang w:val="en-GB"/>
              </w:rPr>
              <w:t>Board that the Culture Strategic Risk and the Admin and Clerical Recruitment Review Corporate Risk should continue to be monitored and reviewed to ensure risk ratings remain appropriate</w:t>
            </w:r>
            <w:r w:rsidR="002B4119">
              <w:rPr>
                <w:rFonts w:ascii="Verdana" w:hAnsi="Verdana" w:eastAsia="Verdana" w:cs="Verdana"/>
                <w:lang w:val="en-GB"/>
              </w:rPr>
              <w:t>.</w:t>
            </w:r>
          </w:p>
          <w:p w:rsidRPr="000C2EBE" w:rsidR="0064247B" w:rsidP="005A5B3B" w:rsidRDefault="75151658" w14:paraId="6FAA0C01" w14:textId="14CF2D6C">
            <w:pPr>
              <w:pStyle w:val="ListParagraph"/>
              <w:numPr>
                <w:ilvl w:val="0"/>
                <w:numId w:val="21"/>
              </w:numPr>
              <w:contextualSpacing/>
              <w:jc w:val="both"/>
              <w:rPr>
                <w:rFonts w:eastAsia="Times New Roman"/>
                <w:color w:val="000000" w:themeColor="text1"/>
              </w:rPr>
            </w:pPr>
            <w:r w:rsidRPr="5CB5E95A">
              <w:rPr>
                <w:rFonts w:ascii="Verdana" w:hAnsi="Verdana" w:eastAsia="Verdana" w:cs="Verdana"/>
                <w:b/>
                <w:bCs/>
                <w:lang w:val="en-GB"/>
              </w:rPr>
              <w:t>WERE</w:t>
            </w:r>
            <w:r w:rsidRPr="5CB5E95A">
              <w:rPr>
                <w:rFonts w:ascii="Verdana" w:hAnsi="Verdana" w:eastAsia="Verdana" w:cs="Verdana"/>
                <w:lang w:val="en-GB"/>
              </w:rPr>
              <w:t xml:space="preserve"> </w:t>
            </w:r>
            <w:r w:rsidRPr="5CB5E95A">
              <w:rPr>
                <w:rFonts w:ascii="Verdana" w:hAnsi="Verdana" w:eastAsia="Verdana" w:cs="Verdana"/>
                <w:i/>
                <w:iCs/>
                <w:lang w:val="en-GB"/>
              </w:rPr>
              <w:t>Assured</w:t>
            </w:r>
            <w:r w:rsidRPr="5CB5E95A">
              <w:rPr>
                <w:rFonts w:ascii="Verdana" w:hAnsi="Verdana" w:eastAsia="Verdana" w:cs="Verdana"/>
                <w:lang w:val="en-GB"/>
              </w:rPr>
              <w:t xml:space="preserve"> </w:t>
            </w:r>
            <w:r w:rsidRPr="5CB5E95A" w:rsidR="35C2C79E">
              <w:rPr>
                <w:rFonts w:ascii="Verdana" w:hAnsi="Verdana" w:eastAsia="Verdana" w:cs="Verdana"/>
                <w:lang w:val="en-GB"/>
              </w:rPr>
              <w:t xml:space="preserve">from </w:t>
            </w:r>
            <w:r w:rsidRPr="5CB5E95A" w:rsidR="4B9E6495">
              <w:rPr>
                <w:rFonts w:ascii="Verdana" w:hAnsi="Verdana" w:eastAsia="Verdana" w:cs="Verdana"/>
                <w:lang w:val="en-GB"/>
              </w:rPr>
              <w:t xml:space="preserve">the </w:t>
            </w:r>
            <w:r w:rsidRPr="5CB5E95A" w:rsidR="4B9E6495">
              <w:rPr>
                <w:rFonts w:ascii="Verdana" w:hAnsi="Verdana" w:eastAsia="Verdana" w:cs="Verdana"/>
                <w:color w:val="000000" w:themeColor="text1"/>
              </w:rPr>
              <w:t>Workforce and OD Strategic Risks Report.</w:t>
            </w:r>
          </w:p>
        </w:tc>
      </w:tr>
      <w:tr w:rsidR="197FF0CB" w:rsidTr="1B7DD45C" w14:paraId="3151183C" w14:textId="77777777">
        <w:trPr>
          <w:trHeight w:val="523"/>
        </w:trPr>
        <w:tc>
          <w:tcPr>
            <w:tcW w:w="10632" w:type="dxa"/>
            <w:gridSpan w:val="2"/>
            <w:tcMar>
              <w:top w:w="80" w:type="dxa"/>
              <w:left w:w="80" w:type="dxa"/>
              <w:bottom w:w="80" w:type="dxa"/>
              <w:right w:w="80" w:type="dxa"/>
            </w:tcMar>
          </w:tcPr>
          <w:p w:rsidR="197FF0CB" w:rsidP="5CB5E95A" w:rsidRDefault="7D645EA1" w14:paraId="2F035542" w14:textId="483A3BFB">
            <w:pPr>
              <w:spacing w:before="60" w:after="60"/>
              <w:rPr>
                <w:rFonts w:ascii="Verdana" w:hAnsi="Verdana" w:eastAsia="Verdana" w:cs="Verdana"/>
                <w:b/>
                <w:bCs/>
              </w:rPr>
            </w:pPr>
            <w:r w:rsidRPr="5CB5E95A">
              <w:rPr>
                <w:rFonts w:ascii="Verdana" w:hAnsi="Verdana" w:eastAsia="Verdana" w:cs="Verdana"/>
                <w:b/>
                <w:bCs/>
                <w:color w:val="000000" w:themeColor="text1"/>
              </w:rPr>
              <w:lastRenderedPageBreak/>
              <w:t>3.2</w:t>
            </w:r>
            <w:r w:rsidRPr="5CB5E95A" w:rsidR="028A7D14">
              <w:rPr>
                <w:rFonts w:ascii="Verdana" w:hAnsi="Verdana" w:eastAsia="Verdana" w:cs="Verdana"/>
                <w:b/>
                <w:bCs/>
                <w:color w:val="000000" w:themeColor="text1"/>
              </w:rPr>
              <w:t xml:space="preserve"> Director of Workforce and OD Report</w:t>
            </w:r>
          </w:p>
        </w:tc>
      </w:tr>
      <w:tr w:rsidR="197FF0CB" w:rsidTr="1B7DD45C" w14:paraId="362ED844" w14:textId="77777777">
        <w:trPr>
          <w:trHeight w:val="523"/>
        </w:trPr>
        <w:tc>
          <w:tcPr>
            <w:tcW w:w="1830" w:type="dxa"/>
            <w:tcMar>
              <w:top w:w="80" w:type="dxa"/>
              <w:left w:w="80" w:type="dxa"/>
              <w:bottom w:w="80" w:type="dxa"/>
              <w:right w:w="80" w:type="dxa"/>
            </w:tcMar>
          </w:tcPr>
          <w:p w:rsidR="4A93B09F" w:rsidP="197FF0CB" w:rsidRDefault="03A5CFD6" w14:paraId="1A4C73B1" w14:textId="3FD932CB">
            <w:pPr>
              <w:spacing w:line="259" w:lineRule="auto"/>
              <w:rPr>
                <w:rFonts w:ascii="Verdana" w:hAnsi="Verdana" w:cs="Arial"/>
                <w:lang w:val="en-US"/>
              </w:rPr>
            </w:pPr>
            <w:r w:rsidRPr="480D89FF">
              <w:rPr>
                <w:rFonts w:ascii="Verdana" w:hAnsi="Verdana" w:cs="Arial"/>
                <w:lang w:val="en-US"/>
              </w:rPr>
              <w:t>81</w:t>
            </w:r>
            <w:r w:rsidRPr="480D89FF" w:rsidR="57149430">
              <w:rPr>
                <w:rFonts w:ascii="Verdana" w:hAnsi="Verdana" w:cs="Arial"/>
                <w:lang w:val="en-US"/>
              </w:rPr>
              <w:t>/26</w:t>
            </w:r>
          </w:p>
        </w:tc>
        <w:tc>
          <w:tcPr>
            <w:tcW w:w="8802" w:type="dxa"/>
            <w:tcMar>
              <w:top w:w="80" w:type="dxa"/>
              <w:left w:w="85" w:type="dxa"/>
              <w:bottom w:w="80" w:type="dxa"/>
              <w:right w:w="80" w:type="dxa"/>
            </w:tcMar>
          </w:tcPr>
          <w:p w:rsidR="4A93B09F" w:rsidP="197FF0CB" w:rsidRDefault="57149430" w14:paraId="6F73CB4F" w14:textId="3C4B078E">
            <w:pPr>
              <w:spacing w:before="60" w:after="60"/>
              <w:jc w:val="both"/>
              <w:rPr>
                <w:rFonts w:ascii="Verdana" w:hAnsi="Verdana" w:eastAsia="Verdana" w:cs="Verdana"/>
                <w:color w:val="000000" w:themeColor="text1"/>
              </w:rPr>
            </w:pPr>
            <w:r w:rsidRPr="7E5BCAA4">
              <w:rPr>
                <w:rFonts w:ascii="Verdana" w:hAnsi="Verdana"/>
              </w:rPr>
              <w:t xml:space="preserve">TR presented the </w:t>
            </w:r>
            <w:r w:rsidRPr="7E5BCAA4">
              <w:rPr>
                <w:rFonts w:ascii="Verdana" w:hAnsi="Verdana" w:eastAsia="Verdana" w:cs="Verdana"/>
                <w:color w:val="000000" w:themeColor="text1"/>
              </w:rPr>
              <w:t xml:space="preserve">Director of Workforce and OD </w:t>
            </w:r>
            <w:r w:rsidRPr="7E5BCAA4" w:rsidR="00B46F67">
              <w:rPr>
                <w:rFonts w:ascii="Verdana" w:hAnsi="Verdana" w:eastAsia="Verdana" w:cs="Verdana"/>
                <w:color w:val="000000" w:themeColor="text1"/>
              </w:rPr>
              <w:t xml:space="preserve">report </w:t>
            </w:r>
            <w:r w:rsidRPr="7E5BCAA4" w:rsidR="76819E5A">
              <w:rPr>
                <w:rFonts w:ascii="Verdana" w:hAnsi="Verdana" w:eastAsia="Verdana" w:cs="Verdana"/>
                <w:color w:val="000000" w:themeColor="text1"/>
              </w:rPr>
              <w:t>whi</w:t>
            </w:r>
            <w:r w:rsidRPr="7E5BCAA4" w:rsidR="6365F573">
              <w:rPr>
                <w:rFonts w:ascii="Verdana" w:hAnsi="Verdana" w:eastAsia="Verdana" w:cs="Verdana"/>
                <w:color w:val="000000" w:themeColor="text1"/>
              </w:rPr>
              <w:t xml:space="preserve">ch </w:t>
            </w:r>
            <w:r w:rsidRPr="7E5BCAA4" w:rsidR="495E84F5">
              <w:rPr>
                <w:rFonts w:ascii="Verdana" w:hAnsi="Verdana" w:eastAsia="Verdana" w:cs="Verdana"/>
                <w:color w:val="000000" w:themeColor="text1"/>
              </w:rPr>
              <w:t xml:space="preserve">included </w:t>
            </w:r>
            <w:r w:rsidRPr="7E5BCAA4" w:rsidR="37F945AF">
              <w:rPr>
                <w:rFonts w:ascii="Verdana" w:hAnsi="Verdana" w:eastAsia="Verdana" w:cs="Verdana"/>
                <w:color w:val="000000" w:themeColor="text1"/>
              </w:rPr>
              <w:t>a</w:t>
            </w:r>
            <w:r w:rsidRPr="7E5BCAA4" w:rsidR="12703847">
              <w:rPr>
                <w:rFonts w:ascii="Verdana" w:hAnsi="Verdana" w:eastAsia="Verdana" w:cs="Verdana"/>
                <w:color w:val="000000" w:themeColor="text1"/>
              </w:rPr>
              <w:t xml:space="preserve"> </w:t>
            </w:r>
            <w:r w:rsidRPr="7E5BCAA4">
              <w:rPr>
                <w:rFonts w:ascii="Verdana" w:hAnsi="Verdana" w:eastAsia="Verdana" w:cs="Verdana"/>
                <w:color w:val="000000" w:themeColor="text1"/>
              </w:rPr>
              <w:t>Quarterly Workforce Resilience Report and Staff Survey Plan on a Page</w:t>
            </w:r>
            <w:r w:rsidRPr="7E5BCAA4" w:rsidR="495E84F5">
              <w:rPr>
                <w:rFonts w:ascii="Verdana" w:hAnsi="Verdana" w:eastAsia="Verdana" w:cs="Verdana"/>
                <w:color w:val="000000" w:themeColor="text1"/>
              </w:rPr>
              <w:t xml:space="preserve">. She </w:t>
            </w:r>
            <w:r w:rsidRPr="7E5BCAA4">
              <w:rPr>
                <w:rFonts w:ascii="Verdana" w:hAnsi="Verdana" w:eastAsia="Verdana" w:cs="Verdana"/>
                <w:color w:val="000000" w:themeColor="text1"/>
              </w:rPr>
              <w:t>highlight</w:t>
            </w:r>
            <w:r w:rsidRPr="7E5BCAA4" w:rsidR="495E84F5">
              <w:rPr>
                <w:rFonts w:ascii="Verdana" w:hAnsi="Verdana" w:eastAsia="Verdana" w:cs="Verdana"/>
                <w:color w:val="000000" w:themeColor="text1"/>
              </w:rPr>
              <w:t>ed</w:t>
            </w:r>
            <w:r w:rsidRPr="7E5BCAA4">
              <w:rPr>
                <w:rFonts w:ascii="Verdana" w:hAnsi="Verdana" w:eastAsia="Verdana" w:cs="Verdana"/>
                <w:color w:val="000000" w:themeColor="text1"/>
              </w:rPr>
              <w:t xml:space="preserve"> the following</w:t>
            </w:r>
            <w:r w:rsidRPr="7E5BCAA4" w:rsidR="6A8BE1E4">
              <w:rPr>
                <w:rFonts w:ascii="Verdana" w:hAnsi="Verdana" w:eastAsia="Verdana" w:cs="Verdana"/>
                <w:color w:val="000000" w:themeColor="text1"/>
              </w:rPr>
              <w:t>;</w:t>
            </w:r>
          </w:p>
          <w:p w:rsidR="197FF0CB" w:rsidP="005A5B3B" w:rsidRDefault="1DC629E5" w14:paraId="1E0DA8A1" w14:textId="1F3CD07F">
            <w:pPr>
              <w:pStyle w:val="ListParagraph"/>
              <w:numPr>
                <w:ilvl w:val="0"/>
                <w:numId w:val="14"/>
              </w:numPr>
              <w:spacing w:before="60" w:after="60"/>
              <w:jc w:val="both"/>
              <w:rPr>
                <w:rFonts w:ascii="Verdana" w:hAnsi="Verdana" w:eastAsia="Verdana" w:cs="Verdana"/>
              </w:rPr>
            </w:pPr>
            <w:r w:rsidRPr="52462086">
              <w:rPr>
                <w:rFonts w:ascii="Verdana" w:hAnsi="Verdana" w:eastAsia="Verdana" w:cs="Verdana"/>
              </w:rPr>
              <w:t xml:space="preserve">The achievement of </w:t>
            </w:r>
            <w:r w:rsidRPr="52462086" w:rsidR="139DD7D7">
              <w:rPr>
                <w:rFonts w:ascii="Verdana" w:hAnsi="Verdana" w:eastAsia="Verdana" w:cs="Verdana"/>
              </w:rPr>
              <w:t>Safe Effective Quality Occupational Health Service (</w:t>
            </w:r>
            <w:r w:rsidRPr="52462086">
              <w:rPr>
                <w:rFonts w:ascii="Verdana" w:hAnsi="Verdana" w:eastAsia="Verdana" w:cs="Verdana"/>
              </w:rPr>
              <w:t>SEQOHS</w:t>
            </w:r>
            <w:r w:rsidRPr="52462086" w:rsidR="35FDC968">
              <w:rPr>
                <w:rFonts w:ascii="Verdana" w:hAnsi="Verdana" w:eastAsia="Verdana" w:cs="Verdana"/>
              </w:rPr>
              <w:t xml:space="preserve">) </w:t>
            </w:r>
            <w:r w:rsidRPr="52462086">
              <w:rPr>
                <w:rFonts w:ascii="Verdana" w:hAnsi="Verdana" w:eastAsia="Verdana" w:cs="Verdana"/>
              </w:rPr>
              <w:t>accreditation, congratulating P</w:t>
            </w:r>
            <w:r w:rsidRPr="52462086" w:rsidR="205A7DDB">
              <w:rPr>
                <w:rFonts w:ascii="Verdana" w:hAnsi="Verdana" w:eastAsia="Verdana" w:cs="Verdana"/>
              </w:rPr>
              <w:t>D</w:t>
            </w:r>
            <w:r w:rsidRPr="52462086">
              <w:rPr>
                <w:rFonts w:ascii="Verdana" w:hAnsi="Verdana" w:eastAsia="Verdana" w:cs="Verdana"/>
              </w:rPr>
              <w:t xml:space="preserve"> and the wider team for securing the nationally recognised accreditation following significant work and commitment. She noted that the accreditation would support continued service improvement and quality standards</w:t>
            </w:r>
            <w:r w:rsidRPr="52462086" w:rsidR="5ED52C5C">
              <w:rPr>
                <w:rFonts w:ascii="Verdana" w:hAnsi="Verdana" w:eastAsia="Verdana" w:cs="Verdana"/>
              </w:rPr>
              <w:t>;</w:t>
            </w:r>
          </w:p>
          <w:p w:rsidR="197FF0CB" w:rsidP="005A5B3B" w:rsidRDefault="1DC629E5" w14:paraId="7E5CAE07" w14:textId="2485EE0D">
            <w:pPr>
              <w:pStyle w:val="ListParagraph"/>
              <w:numPr>
                <w:ilvl w:val="0"/>
                <w:numId w:val="14"/>
              </w:numPr>
              <w:spacing w:before="60" w:after="60"/>
              <w:jc w:val="both"/>
              <w:rPr>
                <w:rFonts w:ascii="Verdana" w:hAnsi="Verdana" w:eastAsia="Verdana" w:cs="Verdana"/>
              </w:rPr>
            </w:pPr>
            <w:r w:rsidRPr="52462086">
              <w:rPr>
                <w:rFonts w:ascii="Verdana" w:hAnsi="Verdana" w:eastAsia="Verdana" w:cs="Verdana"/>
              </w:rPr>
              <w:t xml:space="preserve">The Workforce Equality Standards Report </w:t>
            </w:r>
            <w:proofErr w:type="gramStart"/>
            <w:r w:rsidRPr="52462086">
              <w:rPr>
                <w:rFonts w:ascii="Verdana" w:hAnsi="Verdana" w:eastAsia="Verdana" w:cs="Verdana"/>
              </w:rPr>
              <w:t>had</w:t>
            </w:r>
            <w:proofErr w:type="gramEnd"/>
            <w:r w:rsidRPr="52462086">
              <w:rPr>
                <w:rFonts w:ascii="Verdana" w:hAnsi="Verdana" w:eastAsia="Verdana" w:cs="Verdana"/>
              </w:rPr>
              <w:t xml:space="preserve"> recently been published and </w:t>
            </w:r>
            <w:proofErr w:type="gramStart"/>
            <w:r w:rsidRPr="52462086">
              <w:rPr>
                <w:rFonts w:ascii="Verdana" w:hAnsi="Verdana" w:eastAsia="Verdana" w:cs="Verdana"/>
              </w:rPr>
              <w:t>was being</w:t>
            </w:r>
            <w:proofErr w:type="gramEnd"/>
            <w:r w:rsidRPr="52462086">
              <w:rPr>
                <w:rFonts w:ascii="Verdana" w:hAnsi="Verdana" w:eastAsia="Verdana" w:cs="Verdana"/>
              </w:rPr>
              <w:t xml:space="preserve"> shared to provide the Committee with early sight of the findings. She noted that further engagement and consideration of </w:t>
            </w:r>
            <w:r w:rsidRPr="52462086" w:rsidR="4726C12A">
              <w:rPr>
                <w:rFonts w:ascii="Verdana" w:hAnsi="Verdana" w:eastAsia="Verdana" w:cs="Verdana"/>
              </w:rPr>
              <w:t>SBUHB</w:t>
            </w:r>
            <w:r w:rsidRPr="52462086">
              <w:rPr>
                <w:rFonts w:ascii="Verdana" w:hAnsi="Verdana" w:eastAsia="Verdana" w:cs="Verdana"/>
              </w:rPr>
              <w:t>'s response was required and that a more detailed assurance report, including proposed actions, would be presented to the next meeting</w:t>
            </w:r>
            <w:r w:rsidRPr="52462086" w:rsidR="70292B5C">
              <w:rPr>
                <w:rFonts w:ascii="Verdana" w:hAnsi="Verdana" w:eastAsia="Verdana" w:cs="Verdana"/>
              </w:rPr>
              <w:t>;</w:t>
            </w:r>
          </w:p>
          <w:p w:rsidR="197FF0CB" w:rsidP="005A5B3B" w:rsidRDefault="7AF38554" w14:paraId="758B4FC6" w14:textId="418301AA">
            <w:pPr>
              <w:pStyle w:val="ListParagraph"/>
              <w:numPr>
                <w:ilvl w:val="0"/>
                <w:numId w:val="14"/>
              </w:numPr>
              <w:spacing w:before="60" w:after="60"/>
              <w:jc w:val="both"/>
              <w:rPr>
                <w:rFonts w:ascii="Verdana" w:hAnsi="Verdana" w:eastAsia="Verdana" w:cs="Verdana"/>
              </w:rPr>
            </w:pPr>
            <w:r w:rsidRPr="5CB5E95A">
              <w:rPr>
                <w:rFonts w:ascii="Verdana" w:hAnsi="Verdana" w:eastAsia="Verdana" w:cs="Verdana"/>
              </w:rPr>
              <w:t xml:space="preserve">The NHS Wales Staff Standards provided a clear framework setting out what staff should expect from the Health Board as an employer. </w:t>
            </w:r>
            <w:r w:rsidR="00F30323">
              <w:rPr>
                <w:rFonts w:ascii="Verdana" w:hAnsi="Verdana" w:eastAsia="Verdana" w:cs="Verdana"/>
              </w:rPr>
              <w:t>TR</w:t>
            </w:r>
            <w:r w:rsidRPr="5CB5E95A">
              <w:rPr>
                <w:rFonts w:ascii="Verdana" w:hAnsi="Verdana" w:eastAsia="Verdana" w:cs="Verdana"/>
              </w:rPr>
              <w:t xml:space="preserve"> recommended the development of an implementation plan, with a view to adopting the standards from 1 April</w:t>
            </w:r>
            <w:r w:rsidR="00F30323">
              <w:rPr>
                <w:rFonts w:ascii="Verdana" w:hAnsi="Verdana" w:eastAsia="Verdana" w:cs="Verdana"/>
              </w:rPr>
              <w:t xml:space="preserve"> 2027</w:t>
            </w:r>
            <w:r w:rsidRPr="5CB5E95A">
              <w:rPr>
                <w:rFonts w:ascii="Verdana" w:hAnsi="Verdana" w:eastAsia="Verdana" w:cs="Verdana"/>
              </w:rPr>
              <w:t>, ensuring that the necessary arrangements were in place before formal implementation.</w:t>
            </w:r>
          </w:p>
          <w:p w:rsidR="197FF0CB" w:rsidP="5CB5E95A" w:rsidRDefault="6F552565" w14:paraId="09A6AE39" w14:textId="1827A152">
            <w:pPr>
              <w:spacing w:before="60" w:after="60"/>
              <w:jc w:val="both"/>
              <w:rPr>
                <w:rFonts w:ascii="Verdana" w:hAnsi="Verdana" w:eastAsia="Verdana" w:cs="Verdana"/>
              </w:rPr>
            </w:pPr>
            <w:r w:rsidRPr="5CB5E95A">
              <w:rPr>
                <w:rFonts w:ascii="Verdana" w:hAnsi="Verdana" w:eastAsia="Verdana" w:cs="Verdana"/>
              </w:rPr>
              <w:t xml:space="preserve">ALF noted that the Workforce Equality Standards analysis had been based on responses from a relatively small proportion of staff and emphasised the importance of understanding whether the findings reflected issues within specific staff groups or wider organisational </w:t>
            </w:r>
            <w:r w:rsidRPr="5CB5E95A">
              <w:rPr>
                <w:rFonts w:ascii="Verdana" w:hAnsi="Verdana" w:eastAsia="Verdana" w:cs="Verdana"/>
              </w:rPr>
              <w:lastRenderedPageBreak/>
              <w:t>trends. She suggested that future analysis should include a broader perspective, including consideration of wider population data where appropriate.</w:t>
            </w:r>
          </w:p>
          <w:p w:rsidR="197FF0CB" w:rsidP="5CB5E95A" w:rsidRDefault="6F552565" w14:paraId="3FEC1350" w14:textId="1130F5C8">
            <w:pPr>
              <w:spacing w:before="60" w:after="60"/>
              <w:jc w:val="both"/>
              <w:rPr>
                <w:rFonts w:ascii="Verdana" w:hAnsi="Verdana" w:eastAsia="Verdana" w:cs="Verdana"/>
              </w:rPr>
            </w:pPr>
            <w:r w:rsidRPr="5CB5E95A">
              <w:rPr>
                <w:rFonts w:ascii="Verdana" w:hAnsi="Verdana" w:eastAsia="Verdana" w:cs="Verdana"/>
              </w:rPr>
              <w:t>TR acknowledged the comments and confirmed that the current report had been informed by staff survey responses and that future reporting would incorporate additional sources of evidence and wider contextual information</w:t>
            </w:r>
            <w:r w:rsidR="00DB1506">
              <w:rPr>
                <w:rFonts w:ascii="Verdana" w:hAnsi="Verdana" w:eastAsia="Verdana" w:cs="Verdana"/>
              </w:rPr>
              <w:t xml:space="preserve">, which </w:t>
            </w:r>
            <w:r w:rsidRPr="5CB5E95A">
              <w:rPr>
                <w:rFonts w:ascii="Verdana" w:hAnsi="Verdana" w:eastAsia="Verdana" w:cs="Verdana"/>
              </w:rPr>
              <w:t>would form part of the planned deep-dive review.</w:t>
            </w:r>
          </w:p>
          <w:p w:rsidR="197FF0CB" w:rsidP="52462086" w:rsidRDefault="27FE71CB" w14:paraId="70C75824" w14:textId="1E51A677">
            <w:pPr>
              <w:spacing w:before="60" w:after="60"/>
              <w:jc w:val="both"/>
              <w:rPr>
                <w:rFonts w:ascii="Verdana" w:hAnsi="Verdana" w:eastAsia="Verdana" w:cs="Verdana"/>
              </w:rPr>
            </w:pPr>
            <w:r w:rsidRPr="52462086">
              <w:rPr>
                <w:rFonts w:ascii="Verdana" w:hAnsi="Verdana" w:eastAsia="Verdana" w:cs="Verdana"/>
              </w:rPr>
              <w:t xml:space="preserve">AG thanked TR for providing early sight of the report and noted the importance of understanding the findings within the appropriate context and scale. He highlighted that the discussion reinforced the need to improve staff survey response rates to ensure that </w:t>
            </w:r>
            <w:r w:rsidRPr="52462086" w:rsidR="203A2EC1">
              <w:rPr>
                <w:rFonts w:ascii="Verdana" w:hAnsi="Verdana" w:eastAsia="Verdana" w:cs="Verdana"/>
              </w:rPr>
              <w:t xml:space="preserve">SBUHB </w:t>
            </w:r>
            <w:r w:rsidRPr="52462086">
              <w:rPr>
                <w:rFonts w:ascii="Verdana" w:hAnsi="Verdana" w:eastAsia="Verdana" w:cs="Verdana"/>
              </w:rPr>
              <w:t>received robust feedback to inform improvement actions. AG welcomed the commitment to bring a further report and action plan to a future meeting.</w:t>
            </w:r>
          </w:p>
          <w:p w:rsidR="197FF0CB" w:rsidP="52462086" w:rsidRDefault="1A962F1B" w14:paraId="2FAC3F65" w14:textId="0868AB39">
            <w:pPr>
              <w:spacing w:before="60" w:after="60"/>
              <w:jc w:val="both"/>
              <w:rPr>
                <w:rFonts w:ascii="Verdana" w:hAnsi="Verdana" w:eastAsia="Verdana" w:cs="Verdana"/>
                <w:b/>
                <w:bCs/>
                <w:color w:val="000000" w:themeColor="text1"/>
              </w:rPr>
            </w:pPr>
            <w:r w:rsidRPr="52462086">
              <w:rPr>
                <w:rFonts w:ascii="Verdana" w:hAnsi="Verdana" w:eastAsia="Verdana" w:cs="Verdana"/>
                <w:b/>
                <w:bCs/>
                <w:color w:val="000000" w:themeColor="text1"/>
              </w:rPr>
              <w:t>ACTION: TR</w:t>
            </w:r>
          </w:p>
          <w:p w:rsidR="4B38B7E1" w:rsidP="197FF0CB" w:rsidRDefault="4B38B7E1" w14:paraId="4B8F9870" w14:textId="1E48F22F">
            <w:pPr>
              <w:spacing w:before="60" w:after="60"/>
              <w:jc w:val="both"/>
              <w:rPr>
                <w:rFonts w:ascii="Verdana" w:hAnsi="Verdana" w:eastAsia="Verdana" w:cs="Verdana"/>
                <w:color w:val="000000" w:themeColor="text1"/>
              </w:rPr>
            </w:pPr>
            <w:r w:rsidRPr="197FF0CB">
              <w:rPr>
                <w:rFonts w:ascii="Verdana" w:hAnsi="Verdana" w:eastAsia="Verdana" w:cs="Verdana"/>
                <w:color w:val="000000" w:themeColor="text1"/>
              </w:rPr>
              <w:t xml:space="preserve">The Committee: </w:t>
            </w:r>
          </w:p>
          <w:p w:rsidR="5B22E20C" w:rsidP="005A5B3B" w:rsidRDefault="6BB78CD5" w14:paraId="6ED100E4" w14:textId="3FC68664">
            <w:pPr>
              <w:pStyle w:val="ListParagraph"/>
              <w:numPr>
                <w:ilvl w:val="0"/>
                <w:numId w:val="18"/>
              </w:numPr>
              <w:spacing w:before="60" w:after="60"/>
              <w:jc w:val="both"/>
              <w:rPr>
                <w:rFonts w:ascii="Verdana" w:hAnsi="Verdana" w:eastAsia="Verdana" w:cs="Verdana"/>
                <w:b/>
                <w:bCs/>
                <w:lang w:val="en-GB"/>
              </w:rPr>
            </w:pPr>
            <w:r w:rsidRPr="5CB5E95A">
              <w:rPr>
                <w:rFonts w:ascii="Verdana" w:hAnsi="Verdana" w:eastAsia="Verdana" w:cs="Verdana"/>
                <w:b/>
                <w:bCs/>
                <w:color w:val="000000" w:themeColor="text1"/>
                <w:lang w:val="en-GB"/>
              </w:rPr>
              <w:t>WERE</w:t>
            </w:r>
            <w:r w:rsidRPr="5CB5E95A">
              <w:rPr>
                <w:rFonts w:ascii="Verdana" w:hAnsi="Verdana" w:eastAsia="Verdana" w:cs="Verdana"/>
                <w:color w:val="000000" w:themeColor="text1"/>
                <w:lang w:val="en-GB"/>
              </w:rPr>
              <w:t xml:space="preserve"> </w:t>
            </w:r>
            <w:r w:rsidRPr="5CB5E95A">
              <w:rPr>
                <w:rFonts w:ascii="Verdana" w:hAnsi="Verdana" w:eastAsia="Verdana" w:cs="Verdana"/>
                <w:i/>
                <w:iCs/>
                <w:color w:val="000000" w:themeColor="text1"/>
                <w:lang w:val="en-GB"/>
              </w:rPr>
              <w:t>Assure</w:t>
            </w:r>
            <w:r w:rsidRPr="5CB5E95A">
              <w:rPr>
                <w:rFonts w:ascii="Verdana" w:hAnsi="Verdana" w:eastAsia="Verdana" w:cs="Verdana"/>
                <w:color w:val="000000" w:themeColor="text1"/>
                <w:lang w:val="en-GB"/>
              </w:rPr>
              <w:t>d</w:t>
            </w:r>
            <w:r w:rsidRPr="5CB5E95A">
              <w:rPr>
                <w:rFonts w:ascii="Verdana" w:hAnsi="Verdana" w:eastAsia="Verdana" w:cs="Verdana"/>
                <w:b/>
                <w:bCs/>
                <w:color w:val="000000" w:themeColor="text1"/>
                <w:lang w:val="en-GB"/>
              </w:rPr>
              <w:t xml:space="preserve"> </w:t>
            </w:r>
            <w:r w:rsidRPr="5CB5E95A">
              <w:rPr>
                <w:rFonts w:ascii="Verdana" w:hAnsi="Verdana" w:eastAsia="Verdana" w:cs="Verdana"/>
                <w:color w:val="000000" w:themeColor="text1"/>
                <w:lang w:val="en-GB"/>
              </w:rPr>
              <w:t>by the Director of Workforce and OD Report.</w:t>
            </w:r>
          </w:p>
        </w:tc>
      </w:tr>
      <w:tr w:rsidR="197FF0CB" w:rsidTr="1B7DD45C" w14:paraId="0A7F1A9D" w14:textId="77777777">
        <w:trPr>
          <w:trHeight w:val="523"/>
        </w:trPr>
        <w:tc>
          <w:tcPr>
            <w:tcW w:w="10632" w:type="dxa"/>
            <w:gridSpan w:val="2"/>
            <w:tcMar>
              <w:top w:w="80" w:type="dxa"/>
              <w:left w:w="80" w:type="dxa"/>
              <w:bottom w:w="80" w:type="dxa"/>
              <w:right w:w="80" w:type="dxa"/>
            </w:tcMar>
          </w:tcPr>
          <w:p w:rsidRPr="0039163A" w:rsidR="5AEED11A" w:rsidP="5CB5E95A" w:rsidRDefault="322AC706" w14:paraId="458D36B9" w14:textId="6A9ACA2C">
            <w:pPr>
              <w:spacing w:line="276" w:lineRule="auto"/>
              <w:jc w:val="both"/>
              <w:rPr>
                <w:rFonts w:ascii="Verdana" w:hAnsi="Verdana" w:eastAsia="Verdana" w:cs="Verdana"/>
                <w:b/>
                <w:bCs/>
                <w:lang w:val="en-US"/>
              </w:rPr>
            </w:pPr>
            <w:r w:rsidRPr="5CB5E95A">
              <w:rPr>
                <w:rFonts w:ascii="Verdana" w:hAnsi="Verdana" w:cs="Arial"/>
                <w:b/>
                <w:bCs/>
                <w:lang w:val="en-US"/>
              </w:rPr>
              <w:lastRenderedPageBreak/>
              <w:t xml:space="preserve">3.3 </w:t>
            </w:r>
            <w:r w:rsidRPr="5CB5E95A">
              <w:rPr>
                <w:rFonts w:ascii="Verdana" w:hAnsi="Verdana" w:eastAsia="Verdana" w:cs="Verdana"/>
                <w:b/>
                <w:bCs/>
                <w:color w:val="000000" w:themeColor="text1"/>
              </w:rPr>
              <w:t>Health Board Strategic Workforce Plan 2026/2027</w:t>
            </w:r>
          </w:p>
        </w:tc>
      </w:tr>
      <w:tr w:rsidR="197FF0CB" w:rsidTr="1B7DD45C" w14:paraId="69781A95" w14:textId="77777777">
        <w:trPr>
          <w:trHeight w:val="523"/>
        </w:trPr>
        <w:tc>
          <w:tcPr>
            <w:tcW w:w="1830" w:type="dxa"/>
            <w:tcMar>
              <w:top w:w="80" w:type="dxa"/>
              <w:left w:w="80" w:type="dxa"/>
              <w:bottom w:w="80" w:type="dxa"/>
              <w:right w:w="80" w:type="dxa"/>
            </w:tcMar>
          </w:tcPr>
          <w:p w:rsidR="5AEED11A" w:rsidP="480D89FF" w:rsidRDefault="4687B169" w14:paraId="7BA8D073" w14:textId="47248891">
            <w:pPr>
              <w:spacing w:before="100" w:beforeAutospacing="1" w:after="100" w:afterAutospacing="1"/>
              <w:rPr>
                <w:rFonts w:ascii="Verdana" w:hAnsi="Verdana" w:cs="Arial"/>
                <w:lang w:val="en-US"/>
              </w:rPr>
            </w:pPr>
            <w:r w:rsidRPr="480D89FF">
              <w:rPr>
                <w:rFonts w:ascii="Verdana" w:hAnsi="Verdana" w:cs="Arial"/>
                <w:lang w:val="en-US"/>
              </w:rPr>
              <w:t>82</w:t>
            </w:r>
            <w:r w:rsidRPr="480D89FF" w:rsidR="410E4430">
              <w:rPr>
                <w:rFonts w:ascii="Verdana" w:hAnsi="Verdana" w:cs="Arial"/>
                <w:lang w:val="en-US"/>
              </w:rPr>
              <w:t>/26</w:t>
            </w:r>
          </w:p>
        </w:tc>
        <w:tc>
          <w:tcPr>
            <w:tcW w:w="8802" w:type="dxa"/>
            <w:tcMar>
              <w:top w:w="80" w:type="dxa"/>
              <w:left w:w="85" w:type="dxa"/>
              <w:bottom w:w="80" w:type="dxa"/>
              <w:right w:w="80" w:type="dxa"/>
            </w:tcMar>
          </w:tcPr>
          <w:p w:rsidR="0039163A" w:rsidP="0039163A" w:rsidRDefault="2D3A86ED" w14:paraId="281C41E2" w14:textId="70AAC64C">
            <w:pPr>
              <w:spacing w:beforeAutospacing="1" w:afterAutospacing="1"/>
              <w:jc w:val="both"/>
              <w:rPr>
                <w:rFonts w:ascii="Verdana" w:hAnsi="Verdana" w:eastAsia="Verdana" w:cs="Verdana"/>
                <w:color w:val="000000" w:themeColor="text1"/>
              </w:rPr>
            </w:pPr>
            <w:r w:rsidRPr="52462086">
              <w:rPr>
                <w:rFonts w:ascii="Verdana" w:hAnsi="Verdana"/>
              </w:rPr>
              <w:t xml:space="preserve">TR presented the </w:t>
            </w:r>
            <w:r w:rsidRPr="52462086">
              <w:rPr>
                <w:rFonts w:ascii="Verdana" w:hAnsi="Verdana" w:eastAsia="Verdana" w:cs="Verdana"/>
                <w:color w:val="000000" w:themeColor="text1"/>
              </w:rPr>
              <w:t xml:space="preserve">Health Board Strategic Workforce Plan 2026/2027, </w:t>
            </w:r>
            <w:r w:rsidRPr="52462086" w:rsidR="3098C870">
              <w:rPr>
                <w:rFonts w:ascii="Verdana" w:hAnsi="Verdana" w:eastAsia="Verdana" w:cs="Verdana"/>
                <w:color w:val="000000" w:themeColor="text1"/>
              </w:rPr>
              <w:t>and item 3.4</w:t>
            </w:r>
            <w:r w:rsidR="007C73DF">
              <w:rPr>
                <w:rFonts w:ascii="Verdana" w:hAnsi="Verdana" w:eastAsia="Verdana" w:cs="Verdana"/>
                <w:color w:val="000000" w:themeColor="text1"/>
              </w:rPr>
              <w:t>,</w:t>
            </w:r>
            <w:r w:rsidRPr="52462086" w:rsidR="3098C870">
              <w:rPr>
                <w:rFonts w:ascii="Verdana" w:hAnsi="Verdana" w:eastAsia="Verdana" w:cs="Verdana"/>
                <w:color w:val="000000" w:themeColor="text1"/>
              </w:rPr>
              <w:t xml:space="preserve"> Variable Pay Plan 2026/2027, </w:t>
            </w:r>
            <w:r w:rsidRPr="52462086">
              <w:rPr>
                <w:rFonts w:ascii="Verdana" w:hAnsi="Verdana" w:eastAsia="Verdana" w:cs="Verdana"/>
                <w:color w:val="000000" w:themeColor="text1"/>
              </w:rPr>
              <w:t>highlighting the following:</w:t>
            </w:r>
          </w:p>
          <w:p w:rsidRPr="0039163A" w:rsidR="0039163A" w:rsidP="005A5B3B" w:rsidRDefault="72155A03" w14:paraId="5E42414C" w14:textId="11671181">
            <w:pPr>
              <w:pStyle w:val="ListParagraph"/>
              <w:numPr>
                <w:ilvl w:val="0"/>
                <w:numId w:val="11"/>
              </w:numPr>
              <w:spacing w:beforeAutospacing="1" w:afterAutospacing="1"/>
              <w:jc w:val="both"/>
              <w:rPr>
                <w:rFonts w:ascii="Verdana" w:hAnsi="Verdana" w:eastAsia="Verdana" w:cs="Verdana"/>
              </w:rPr>
            </w:pPr>
            <w:r w:rsidRPr="0039163A">
              <w:rPr>
                <w:rFonts w:ascii="Verdana" w:hAnsi="Verdana" w:eastAsia="Verdana" w:cs="Verdana"/>
              </w:rPr>
              <w:t xml:space="preserve">An update was received on </w:t>
            </w:r>
            <w:proofErr w:type="gramStart"/>
            <w:r w:rsidRPr="0039163A">
              <w:rPr>
                <w:rFonts w:ascii="Verdana" w:hAnsi="Verdana" w:eastAsia="Verdana" w:cs="Verdana"/>
              </w:rPr>
              <w:t>the Month</w:t>
            </w:r>
            <w:proofErr w:type="gramEnd"/>
            <w:r w:rsidRPr="0039163A">
              <w:rPr>
                <w:rFonts w:ascii="Verdana" w:hAnsi="Verdana" w:eastAsia="Verdana" w:cs="Verdana"/>
              </w:rPr>
              <w:t xml:space="preserve"> 4 Strategic Workforce Plan and Variable Pay position, noting that updated workforce data became available after submission of the written reports;</w:t>
            </w:r>
          </w:p>
          <w:p w:rsidRPr="0039163A" w:rsidR="0039163A" w:rsidP="005A5B3B" w:rsidRDefault="72155A03" w14:paraId="4794B7CC" w14:textId="583B3071">
            <w:pPr>
              <w:pStyle w:val="ListParagraph"/>
              <w:numPr>
                <w:ilvl w:val="0"/>
                <w:numId w:val="11"/>
              </w:numPr>
              <w:spacing w:beforeAutospacing="1" w:afterAutospacing="1"/>
              <w:jc w:val="both"/>
              <w:rPr>
                <w:rFonts w:ascii="Verdana" w:hAnsi="Verdana" w:eastAsia="Verdana" w:cs="Verdana"/>
              </w:rPr>
            </w:pPr>
            <w:r w:rsidRPr="0039163A">
              <w:rPr>
                <w:rFonts w:ascii="Verdana" w:hAnsi="Verdana" w:eastAsia="Verdana" w:cs="Verdana"/>
              </w:rPr>
              <w:t xml:space="preserve">There was a reported cumulative reduction of 178 staff in post as </w:t>
            </w:r>
            <w:proofErr w:type="gramStart"/>
            <w:r w:rsidRPr="0039163A">
              <w:rPr>
                <w:rFonts w:ascii="Verdana" w:hAnsi="Verdana" w:eastAsia="Verdana" w:cs="Verdana"/>
              </w:rPr>
              <w:t>at</w:t>
            </w:r>
            <w:proofErr w:type="gramEnd"/>
            <w:r w:rsidRPr="0039163A">
              <w:rPr>
                <w:rFonts w:ascii="Verdana" w:hAnsi="Verdana" w:eastAsia="Verdana" w:cs="Verdana"/>
              </w:rPr>
              <w:t xml:space="preserve"> 31 July</w:t>
            </w:r>
            <w:r w:rsidR="008919AE">
              <w:rPr>
                <w:rFonts w:ascii="Verdana" w:hAnsi="Verdana" w:eastAsia="Verdana" w:cs="Verdana"/>
              </w:rPr>
              <w:t xml:space="preserve"> 2026</w:t>
            </w:r>
            <w:r w:rsidRPr="0039163A">
              <w:rPr>
                <w:rFonts w:ascii="Verdana" w:hAnsi="Verdana" w:eastAsia="Verdana" w:cs="Verdana"/>
              </w:rPr>
              <w:t>, including a further reduction of 44 WTE since Month 3, maintaining progress towards the annual target of 800 WTE;</w:t>
            </w:r>
          </w:p>
          <w:p w:rsidRPr="0039163A" w:rsidR="0039163A" w:rsidP="005A5B3B" w:rsidRDefault="1FE4583B" w14:paraId="28F65F9F" w14:textId="7432452D">
            <w:pPr>
              <w:pStyle w:val="ListParagraph"/>
              <w:numPr>
                <w:ilvl w:val="0"/>
                <w:numId w:val="11"/>
              </w:numPr>
              <w:spacing w:beforeAutospacing="1" w:afterAutospacing="1"/>
              <w:jc w:val="both"/>
              <w:rPr>
                <w:rFonts w:ascii="Verdana" w:hAnsi="Verdana" w:eastAsia="Verdana" w:cs="Verdana"/>
              </w:rPr>
            </w:pPr>
            <w:r w:rsidRPr="0039163A">
              <w:rPr>
                <w:rFonts w:ascii="Verdana" w:hAnsi="Verdana" w:eastAsia="Verdana" w:cs="Verdana"/>
              </w:rPr>
              <w:t>W</w:t>
            </w:r>
            <w:r w:rsidRPr="0039163A" w:rsidR="72155A03">
              <w:rPr>
                <w:rFonts w:ascii="Verdana" w:hAnsi="Verdana" w:eastAsia="Verdana" w:cs="Verdana"/>
              </w:rPr>
              <w:t>orkforce reductions were noted across all staff groups, with the largest reductions in Allied Health Professions, Administrative and Clerical staff, and Healthcare Support Workers, whilst Resident Doctors increased by 9.6%;</w:t>
            </w:r>
          </w:p>
          <w:p w:rsidRPr="0039163A" w:rsidR="0039163A" w:rsidP="005A5B3B" w:rsidRDefault="72155A03" w14:paraId="5BF9833C" w14:textId="5FB474EC">
            <w:pPr>
              <w:pStyle w:val="ListParagraph"/>
              <w:numPr>
                <w:ilvl w:val="0"/>
                <w:numId w:val="11"/>
              </w:numPr>
              <w:spacing w:beforeAutospacing="1" w:afterAutospacing="1"/>
              <w:jc w:val="both"/>
              <w:rPr>
                <w:rFonts w:ascii="Verdana" w:hAnsi="Verdana" w:eastAsia="Verdana" w:cs="Verdana"/>
              </w:rPr>
            </w:pPr>
            <w:r w:rsidRPr="0039163A">
              <w:rPr>
                <w:rFonts w:ascii="Verdana" w:hAnsi="Verdana" w:eastAsia="Verdana" w:cs="Verdana"/>
              </w:rPr>
              <w:t>It was advised that bank and overtime expenditure increased by 19 WTE during Month 4, particularly within Medical and Dental and Scientific and Technical staff groups;</w:t>
            </w:r>
          </w:p>
          <w:p w:rsidRPr="0039163A" w:rsidR="659B94D6" w:rsidP="005A5B3B" w:rsidRDefault="659B94D6" w14:paraId="75CFA878" w14:textId="5E6B7878">
            <w:pPr>
              <w:pStyle w:val="ListParagraph"/>
              <w:numPr>
                <w:ilvl w:val="0"/>
                <w:numId w:val="11"/>
              </w:numPr>
              <w:spacing w:beforeAutospacing="1" w:afterAutospacing="1"/>
              <w:jc w:val="both"/>
              <w:rPr>
                <w:rFonts w:ascii="Verdana" w:hAnsi="Verdana" w:eastAsia="Verdana" w:cs="Verdana"/>
              </w:rPr>
            </w:pPr>
            <w:r w:rsidRPr="0039163A">
              <w:rPr>
                <w:rFonts w:ascii="Verdana" w:hAnsi="Verdana" w:eastAsia="Verdana" w:cs="Verdana"/>
              </w:rPr>
              <w:t>There was increased agency and locum usage, primarily within Nursing and Midwifery, Healthcare Support Workers, and Scientific and Technical staff groups;</w:t>
            </w:r>
          </w:p>
          <w:p w:rsidR="659B94D6" w:rsidP="005A5B3B" w:rsidRDefault="659B94D6" w14:paraId="33B4471D" w14:textId="62864B37">
            <w:pPr>
              <w:pStyle w:val="ListParagraph"/>
              <w:numPr>
                <w:ilvl w:val="0"/>
                <w:numId w:val="11"/>
              </w:numPr>
              <w:spacing w:beforeAutospacing="1" w:afterAutospacing="1"/>
              <w:jc w:val="both"/>
              <w:rPr>
                <w:rFonts w:ascii="Verdana" w:hAnsi="Verdana" w:eastAsia="Verdana" w:cs="Verdana"/>
              </w:rPr>
            </w:pPr>
            <w:r w:rsidRPr="5CB5E95A">
              <w:rPr>
                <w:rFonts w:ascii="Verdana" w:hAnsi="Verdana" w:eastAsia="Verdana" w:cs="Verdana"/>
              </w:rPr>
              <w:t xml:space="preserve">Increased </w:t>
            </w:r>
            <w:proofErr w:type="gramStart"/>
            <w:r w:rsidRPr="5CB5E95A">
              <w:rPr>
                <w:rFonts w:ascii="Verdana" w:hAnsi="Verdana" w:eastAsia="Verdana" w:cs="Verdana"/>
              </w:rPr>
              <w:t>variable</w:t>
            </w:r>
            <w:proofErr w:type="gramEnd"/>
            <w:r w:rsidRPr="5CB5E95A">
              <w:rPr>
                <w:rFonts w:ascii="Verdana" w:hAnsi="Verdana" w:eastAsia="Verdana" w:cs="Verdana"/>
              </w:rPr>
              <w:t xml:space="preserve"> pay usage was largely attributable to workforce pressures within </w:t>
            </w:r>
            <w:proofErr w:type="gramStart"/>
            <w:r w:rsidR="00D751EF">
              <w:rPr>
                <w:rFonts w:ascii="Verdana" w:hAnsi="Verdana" w:eastAsia="Verdana" w:cs="Verdana"/>
              </w:rPr>
              <w:t xml:space="preserve">MHLD </w:t>
            </w:r>
            <w:r w:rsidRPr="5CB5E95A">
              <w:rPr>
                <w:rFonts w:ascii="Verdana" w:hAnsi="Verdana" w:eastAsia="Verdana" w:cs="Verdana"/>
              </w:rPr>
              <w:t xml:space="preserve"> services</w:t>
            </w:r>
            <w:proofErr w:type="gramEnd"/>
            <w:r w:rsidRPr="5CB5E95A">
              <w:rPr>
                <w:rFonts w:ascii="Verdana" w:hAnsi="Verdana" w:eastAsia="Verdana" w:cs="Verdana"/>
              </w:rPr>
              <w:t xml:space="preserve"> and Primary Care;</w:t>
            </w:r>
          </w:p>
          <w:p w:rsidR="659B94D6" w:rsidP="005A5B3B" w:rsidRDefault="659B94D6" w14:paraId="38D6A949" w14:textId="550075B0">
            <w:pPr>
              <w:pStyle w:val="ListParagraph"/>
              <w:numPr>
                <w:ilvl w:val="0"/>
                <w:numId w:val="11"/>
              </w:numPr>
              <w:spacing w:beforeAutospacing="1" w:afterAutospacing="1"/>
              <w:jc w:val="both"/>
              <w:rPr>
                <w:rFonts w:ascii="Verdana" w:hAnsi="Verdana" w:eastAsia="Verdana" w:cs="Verdana"/>
              </w:rPr>
            </w:pPr>
            <w:r w:rsidRPr="5CB5E95A">
              <w:rPr>
                <w:rFonts w:ascii="Verdana" w:hAnsi="Verdana" w:eastAsia="Verdana" w:cs="Verdana"/>
              </w:rPr>
              <w:lastRenderedPageBreak/>
              <w:t>Overall</w:t>
            </w:r>
            <w:r w:rsidR="00D751EF">
              <w:rPr>
                <w:rFonts w:ascii="Verdana" w:hAnsi="Verdana" w:eastAsia="Verdana" w:cs="Verdana"/>
              </w:rPr>
              <w:t>,</w:t>
            </w:r>
            <w:r w:rsidRPr="5CB5E95A">
              <w:rPr>
                <w:rFonts w:ascii="Verdana" w:hAnsi="Verdana" w:eastAsia="Verdana" w:cs="Verdana"/>
              </w:rPr>
              <w:t xml:space="preserve"> workforce reductions improved from 277 WTE </w:t>
            </w:r>
            <w:proofErr w:type="gramStart"/>
            <w:r w:rsidRPr="5CB5E95A">
              <w:rPr>
                <w:rFonts w:ascii="Verdana" w:hAnsi="Verdana" w:eastAsia="Verdana" w:cs="Verdana"/>
              </w:rPr>
              <w:t>at</w:t>
            </w:r>
            <w:proofErr w:type="gramEnd"/>
            <w:r w:rsidRPr="5CB5E95A">
              <w:rPr>
                <w:rFonts w:ascii="Verdana" w:hAnsi="Verdana" w:eastAsia="Verdana" w:cs="Verdana"/>
              </w:rPr>
              <w:t xml:space="preserve"> Month 3 to 289 WTE </w:t>
            </w:r>
            <w:proofErr w:type="gramStart"/>
            <w:r w:rsidRPr="5CB5E95A">
              <w:rPr>
                <w:rFonts w:ascii="Verdana" w:hAnsi="Verdana" w:eastAsia="Verdana" w:cs="Verdana"/>
              </w:rPr>
              <w:t>at</w:t>
            </w:r>
            <w:proofErr w:type="gramEnd"/>
            <w:r w:rsidRPr="5CB5E95A">
              <w:rPr>
                <w:rFonts w:ascii="Verdana" w:hAnsi="Verdana" w:eastAsia="Verdana" w:cs="Verdana"/>
              </w:rPr>
              <w:t xml:space="preserve"> Month 4, despite increased variable pay usage;</w:t>
            </w:r>
          </w:p>
          <w:p w:rsidR="659B94D6" w:rsidP="005A5B3B" w:rsidRDefault="659B94D6" w14:paraId="08F4C23C" w14:textId="7C41245A">
            <w:pPr>
              <w:pStyle w:val="ListParagraph"/>
              <w:numPr>
                <w:ilvl w:val="0"/>
                <w:numId w:val="11"/>
              </w:numPr>
              <w:spacing w:beforeAutospacing="1" w:afterAutospacing="1"/>
              <w:jc w:val="both"/>
              <w:rPr>
                <w:rFonts w:ascii="Verdana" w:hAnsi="Verdana" w:eastAsia="Verdana" w:cs="Verdana"/>
              </w:rPr>
            </w:pPr>
            <w:r w:rsidRPr="5CB5E95A">
              <w:rPr>
                <w:rFonts w:ascii="Verdana" w:hAnsi="Verdana" w:eastAsia="Verdana" w:cs="Verdana"/>
              </w:rPr>
              <w:t>Strengthened governance arrangements were highlighted, including oversight through professional leads and five Workforce Boards</w:t>
            </w:r>
            <w:r w:rsidR="009C6693">
              <w:rPr>
                <w:rFonts w:ascii="Verdana" w:hAnsi="Verdana" w:eastAsia="Verdana" w:cs="Verdana"/>
              </w:rPr>
              <w:t>,</w:t>
            </w:r>
            <w:r w:rsidRPr="5CB5E95A">
              <w:rPr>
                <w:rFonts w:ascii="Verdana" w:hAnsi="Verdana" w:eastAsia="Verdana" w:cs="Verdana"/>
              </w:rPr>
              <w:t xml:space="preserve"> reviewing vacancies and variable pay expenditure;</w:t>
            </w:r>
          </w:p>
          <w:p w:rsidR="659B94D6" w:rsidP="005A5B3B" w:rsidRDefault="659B94D6" w14:paraId="6274EB83" w14:textId="5A501BC8">
            <w:pPr>
              <w:pStyle w:val="ListParagraph"/>
              <w:numPr>
                <w:ilvl w:val="0"/>
                <w:numId w:val="11"/>
              </w:numPr>
              <w:spacing w:beforeAutospacing="1" w:afterAutospacing="1"/>
              <w:jc w:val="both"/>
              <w:rPr>
                <w:rFonts w:ascii="Verdana" w:hAnsi="Verdana" w:eastAsia="Verdana" w:cs="Verdana"/>
              </w:rPr>
            </w:pPr>
            <w:r w:rsidRPr="5CB5E95A">
              <w:rPr>
                <w:rFonts w:ascii="Verdana" w:hAnsi="Verdana" w:eastAsia="Verdana" w:cs="Verdana"/>
              </w:rPr>
              <w:t>It was acknowledged that there was a need to address the underlying causes of variable pay expenditure through sustainable workforce solutions.</w:t>
            </w:r>
          </w:p>
          <w:p w:rsidR="0E72265B" w:rsidP="5CB5E95A" w:rsidRDefault="748886B2" w14:paraId="50C4DB92" w14:textId="3FA504E7">
            <w:pPr>
              <w:spacing w:beforeAutospacing="1" w:afterAutospacing="1"/>
              <w:jc w:val="both"/>
            </w:pPr>
            <w:r w:rsidRPr="52462086">
              <w:rPr>
                <w:rFonts w:ascii="Verdana" w:hAnsi="Verdana" w:eastAsia="Verdana" w:cs="Verdana"/>
                <w:lang w:val="en-US"/>
              </w:rPr>
              <w:t>AC welcomed progress against workforce reduction targets but cautioned that further workforce controls should not adversely impact professional groups and services that had already achieved significant reductions. She highlighted the reductions within Allied Health Professions and Health Sciences and welcomed the increased oversight provided through the Professional Workforce Board.</w:t>
            </w:r>
          </w:p>
          <w:p w:rsidR="0E72265B" w:rsidP="52462086" w:rsidRDefault="748886B2" w14:paraId="40A338E6" w14:textId="0A82CBC4">
            <w:pPr>
              <w:spacing w:beforeAutospacing="1" w:afterAutospacing="1"/>
              <w:jc w:val="both"/>
              <w:rPr>
                <w:rFonts w:ascii="Verdana" w:hAnsi="Verdana" w:eastAsia="Verdana" w:cs="Verdana"/>
                <w:lang w:val="en-US"/>
              </w:rPr>
            </w:pPr>
            <w:r w:rsidRPr="52462086">
              <w:rPr>
                <w:rFonts w:ascii="Verdana" w:hAnsi="Verdana" w:eastAsia="Verdana" w:cs="Verdana"/>
                <w:lang w:val="en-US"/>
              </w:rPr>
              <w:t>AG welcomed the combined presentation of the Strategic Workforce Plan and Variable Pay reports, noting that the inclusion of staff in post, variable pay and funded establishment data provided a useful overview of the organisation's workforce trajectory. He suggested this could be used to demonstrate the impact of service transformation, workforce redesign and affordability plans over time.</w:t>
            </w:r>
          </w:p>
          <w:p w:rsidR="0E72265B" w:rsidP="5CB5E95A" w:rsidRDefault="0E72265B" w14:paraId="04248B05" w14:textId="07D7BCAB">
            <w:pPr>
              <w:spacing w:beforeAutospacing="1" w:afterAutospacing="1"/>
              <w:jc w:val="both"/>
              <w:rPr>
                <w:rFonts w:ascii="Verdana" w:hAnsi="Verdana" w:eastAsia="Verdana" w:cs="Verdana"/>
                <w:lang w:val="en-US"/>
              </w:rPr>
            </w:pPr>
            <w:r w:rsidRPr="5CB5E95A">
              <w:rPr>
                <w:rFonts w:ascii="Verdana" w:hAnsi="Verdana" w:eastAsia="Verdana" w:cs="Verdana"/>
                <w:lang w:val="en-US"/>
              </w:rPr>
              <w:t>TR agreed that the combined reporting provided a clearer picture of organisational progress. She advised that workforce expenditure was now broadly aligned with the available pay budget and noted that S</w:t>
            </w:r>
            <w:r w:rsidRPr="5CB5E95A" w:rsidR="05195317">
              <w:rPr>
                <w:rFonts w:ascii="Verdana" w:hAnsi="Verdana" w:eastAsia="Verdana" w:cs="Verdana"/>
                <w:lang w:val="en-US"/>
              </w:rPr>
              <w:t>BUHB</w:t>
            </w:r>
            <w:r w:rsidRPr="5CB5E95A">
              <w:rPr>
                <w:rFonts w:ascii="Verdana" w:hAnsi="Verdana" w:eastAsia="Verdana" w:cs="Verdana"/>
                <w:lang w:val="en-US"/>
              </w:rPr>
              <w:t xml:space="preserve"> had experienced the lowest workforce growth across Health Boards, with variable pay expenditure </w:t>
            </w:r>
            <w:proofErr w:type="gramStart"/>
            <w:r w:rsidRPr="5CB5E95A">
              <w:rPr>
                <w:rFonts w:ascii="Verdana" w:hAnsi="Verdana" w:eastAsia="Verdana" w:cs="Verdana"/>
                <w:lang w:val="en-US"/>
              </w:rPr>
              <w:t>comparing</w:t>
            </w:r>
            <w:proofErr w:type="gramEnd"/>
            <w:r w:rsidRPr="5CB5E95A">
              <w:rPr>
                <w:rFonts w:ascii="Verdana" w:hAnsi="Verdana" w:eastAsia="Verdana" w:cs="Verdana"/>
                <w:lang w:val="en-US"/>
              </w:rPr>
              <w:t xml:space="preserve"> favourably with peers. She acknowledged that further workforce transformation would be required to address the ongoing financial challenge.</w:t>
            </w:r>
          </w:p>
          <w:p w:rsidR="0E72265B" w:rsidP="5CB5E95A" w:rsidRDefault="0E72265B" w14:paraId="5977B735" w14:textId="520C2782">
            <w:pPr>
              <w:spacing w:beforeAutospacing="1" w:afterAutospacing="1"/>
              <w:jc w:val="both"/>
              <w:rPr>
                <w:rFonts w:ascii="Verdana" w:hAnsi="Verdana" w:eastAsia="Verdana" w:cs="Verdana"/>
                <w:lang w:val="en-US"/>
              </w:rPr>
            </w:pPr>
            <w:r w:rsidRPr="5CB5E95A">
              <w:rPr>
                <w:rFonts w:ascii="Verdana" w:hAnsi="Verdana" w:eastAsia="Verdana" w:cs="Verdana"/>
                <w:lang w:val="en-US"/>
              </w:rPr>
              <w:t>AG welcomed the progress being made against both the Strategic Workforce Plan and variable pay objectives and noted that key points from the discussion would be reflected in the Committee's reporting to Board.</w:t>
            </w:r>
          </w:p>
          <w:p w:rsidR="692782DB" w:rsidP="7EABE055" w:rsidRDefault="692782DB" w14:paraId="0657EA5C" w14:textId="602E9B69">
            <w:pPr>
              <w:spacing w:before="100" w:beforeAutospacing="1" w:after="100" w:afterAutospacing="1"/>
              <w:jc w:val="both"/>
              <w:rPr>
                <w:rFonts w:ascii="Verdana" w:hAnsi="Verdana" w:eastAsia="Verdana" w:cs="Verdana"/>
                <w:color w:val="000000" w:themeColor="text1"/>
              </w:rPr>
            </w:pPr>
            <w:r w:rsidRPr="7EABE055">
              <w:rPr>
                <w:rFonts w:ascii="Verdana" w:hAnsi="Verdana" w:eastAsia="Verdana" w:cs="Verdana"/>
                <w:color w:val="000000" w:themeColor="text1"/>
              </w:rPr>
              <w:t>The Committee:</w:t>
            </w:r>
          </w:p>
          <w:p w:rsidRPr="00B45DF4" w:rsidR="692782DB" w:rsidP="00657B73" w:rsidRDefault="692782DB" w14:paraId="5CD49E6F" w14:textId="0DAFD2AF">
            <w:pPr>
              <w:pStyle w:val="ListParagraph"/>
              <w:numPr>
                <w:ilvl w:val="0"/>
                <w:numId w:val="17"/>
              </w:numPr>
              <w:spacing w:before="100" w:beforeAutospacing="1" w:after="100" w:afterAutospacing="1"/>
              <w:jc w:val="both"/>
              <w:rPr>
                <w:rFonts w:ascii="Verdana" w:hAnsi="Verdana" w:eastAsia="Verdana" w:cs="Verdana"/>
              </w:rPr>
            </w:pPr>
            <w:r w:rsidRPr="7EABE055">
              <w:rPr>
                <w:rFonts w:ascii="Verdana" w:hAnsi="Verdana" w:eastAsia="Verdana" w:cs="Verdana"/>
                <w:b/>
                <w:bCs/>
                <w:color w:val="000000" w:themeColor="text1"/>
                <w:lang w:val="en-GB"/>
              </w:rPr>
              <w:t>WERE</w:t>
            </w:r>
            <w:r w:rsidRPr="7EABE055">
              <w:rPr>
                <w:rFonts w:ascii="Verdana" w:hAnsi="Verdana" w:eastAsia="Verdana" w:cs="Verdana"/>
                <w:color w:val="000000" w:themeColor="text1"/>
                <w:lang w:val="en-GB"/>
              </w:rPr>
              <w:t xml:space="preserve"> </w:t>
            </w:r>
            <w:r w:rsidRPr="00B45DF4" w:rsidR="00657B73">
              <w:rPr>
                <w:rFonts w:ascii="Verdana" w:hAnsi="Verdana" w:eastAsia="Verdana" w:cs="Verdana"/>
                <w:i/>
                <w:iCs/>
                <w:color w:val="000000" w:themeColor="text1"/>
                <w:lang w:val="en-GB"/>
              </w:rPr>
              <w:t>A</w:t>
            </w:r>
            <w:proofErr w:type="spellStart"/>
            <w:r w:rsidRPr="00B45DF4">
              <w:rPr>
                <w:rFonts w:ascii="Verdana" w:hAnsi="Verdana" w:eastAsia="Verdana" w:cs="Verdana"/>
                <w:i/>
                <w:iCs/>
                <w:color w:val="000000" w:themeColor="text1"/>
              </w:rPr>
              <w:t>ssured</w:t>
            </w:r>
            <w:proofErr w:type="spellEnd"/>
            <w:r w:rsidRPr="00B45DF4">
              <w:rPr>
                <w:rFonts w:ascii="Verdana" w:hAnsi="Verdana" w:eastAsia="Verdana" w:cs="Verdana"/>
                <w:color w:val="000000" w:themeColor="text1"/>
              </w:rPr>
              <w:t xml:space="preserve"> by the Health Board Strategic Workforce Plan 2026/2027.</w:t>
            </w:r>
          </w:p>
          <w:p w:rsidR="23E7021D" w:rsidP="005A5B3B" w:rsidRDefault="5A03B7EF" w14:paraId="6AFCF92C" w14:textId="5201B676">
            <w:pPr>
              <w:pStyle w:val="ListParagraph"/>
              <w:numPr>
                <w:ilvl w:val="0"/>
                <w:numId w:val="17"/>
              </w:numPr>
              <w:spacing w:before="100" w:beforeAutospacing="1" w:after="100" w:afterAutospacing="1"/>
              <w:jc w:val="both"/>
              <w:rPr>
                <w:rFonts w:ascii="Verdana" w:hAnsi="Verdana" w:eastAsia="Verdana" w:cs="Verdana"/>
                <w:lang w:val="en-GB"/>
              </w:rPr>
            </w:pPr>
            <w:r w:rsidRPr="5CB5E95A">
              <w:rPr>
                <w:rFonts w:ascii="Verdana" w:hAnsi="Verdana" w:eastAsia="Verdana" w:cs="Verdana"/>
                <w:b/>
                <w:bCs/>
                <w:color w:val="000000" w:themeColor="text1"/>
                <w:lang w:val="en-GB"/>
              </w:rPr>
              <w:t>AGREED</w:t>
            </w:r>
            <w:r w:rsidRPr="5CB5E95A">
              <w:rPr>
                <w:rFonts w:ascii="Verdana" w:hAnsi="Verdana" w:eastAsia="Verdana" w:cs="Verdana"/>
                <w:color w:val="000000" w:themeColor="text1"/>
                <w:lang w:val="en-GB"/>
              </w:rPr>
              <w:t xml:space="preserve"> to </w:t>
            </w:r>
            <w:r w:rsidRPr="5CB5E95A" w:rsidR="5109801E">
              <w:rPr>
                <w:rFonts w:ascii="Verdana" w:hAnsi="Verdana" w:eastAsia="Verdana" w:cs="Verdana"/>
                <w:i/>
                <w:iCs/>
                <w:lang w:val="en-GB"/>
              </w:rPr>
              <w:t>Assure</w:t>
            </w:r>
            <w:r w:rsidRPr="5CB5E95A" w:rsidR="5109801E">
              <w:rPr>
                <w:rFonts w:ascii="Verdana" w:hAnsi="Verdana" w:eastAsia="Verdana" w:cs="Verdana"/>
                <w:lang w:val="en-GB"/>
              </w:rPr>
              <w:t xml:space="preserve"> Board that progress continues to be made against the Strategic Workforce Plan and workforce reduction targets, with a cumulative reduction in staffing achieved to date </w:t>
            </w:r>
            <w:r w:rsidRPr="5CB5E95A" w:rsidR="5109801E">
              <w:rPr>
                <w:rFonts w:ascii="Verdana" w:hAnsi="Verdana" w:eastAsia="Verdana" w:cs="Verdana"/>
                <w:lang w:val="en-GB"/>
              </w:rPr>
              <w:lastRenderedPageBreak/>
              <w:t>and strengthened workforce governance arrangements supporting delivery.</w:t>
            </w:r>
          </w:p>
        </w:tc>
      </w:tr>
      <w:tr w:rsidR="197FF0CB" w:rsidTr="1B7DD45C" w14:paraId="08268000" w14:textId="77777777">
        <w:trPr>
          <w:trHeight w:val="523"/>
        </w:trPr>
        <w:tc>
          <w:tcPr>
            <w:tcW w:w="10632" w:type="dxa"/>
            <w:gridSpan w:val="2"/>
            <w:tcMar>
              <w:top w:w="80" w:type="dxa"/>
              <w:left w:w="80" w:type="dxa"/>
              <w:bottom w:w="80" w:type="dxa"/>
              <w:right w:w="80" w:type="dxa"/>
            </w:tcMar>
          </w:tcPr>
          <w:p w:rsidR="1CB51E55" w:rsidP="5CB5E95A" w:rsidRDefault="1CB6CE92" w14:paraId="550C3A50" w14:textId="6127D523">
            <w:pPr>
              <w:tabs>
                <w:tab w:val="left" w:pos="2880"/>
              </w:tabs>
              <w:spacing w:before="100" w:beforeAutospacing="1" w:after="100" w:afterAutospacing="1"/>
              <w:rPr>
                <w:rFonts w:ascii="Verdana" w:hAnsi="Verdana" w:eastAsia="Verdana" w:cs="Verdana"/>
                <w:b/>
                <w:bCs/>
                <w:lang w:val="en-US"/>
              </w:rPr>
            </w:pPr>
            <w:r w:rsidRPr="5CB5E95A">
              <w:rPr>
                <w:rFonts w:ascii="Verdana" w:hAnsi="Verdana" w:cs="Arial"/>
                <w:b/>
                <w:bCs/>
                <w:lang w:val="en-US"/>
              </w:rPr>
              <w:lastRenderedPageBreak/>
              <w:t xml:space="preserve">3.4 </w:t>
            </w:r>
            <w:r w:rsidRPr="5CB5E95A">
              <w:rPr>
                <w:rFonts w:ascii="Verdana" w:hAnsi="Verdana" w:eastAsia="Verdana" w:cs="Verdana"/>
                <w:b/>
                <w:bCs/>
                <w:color w:val="000000" w:themeColor="text1"/>
              </w:rPr>
              <w:t>Variable Pay Plan 2026/2027</w:t>
            </w:r>
          </w:p>
        </w:tc>
      </w:tr>
      <w:tr w:rsidR="197FF0CB" w:rsidTr="1B7DD45C" w14:paraId="1B22B538" w14:textId="77777777">
        <w:trPr>
          <w:trHeight w:val="523"/>
        </w:trPr>
        <w:tc>
          <w:tcPr>
            <w:tcW w:w="1830" w:type="dxa"/>
            <w:tcMar>
              <w:top w:w="80" w:type="dxa"/>
              <w:left w:w="80" w:type="dxa"/>
              <w:bottom w:w="80" w:type="dxa"/>
              <w:right w:w="80" w:type="dxa"/>
            </w:tcMar>
          </w:tcPr>
          <w:p w:rsidR="1CB51E55" w:rsidP="480D89FF" w:rsidRDefault="63D97E10" w14:paraId="52749895" w14:textId="28E9C61C">
            <w:pPr>
              <w:spacing w:before="100" w:beforeAutospacing="1" w:after="100" w:afterAutospacing="1"/>
              <w:rPr>
                <w:rFonts w:ascii="Verdana" w:hAnsi="Verdana" w:cs="Arial"/>
                <w:lang w:val="en-US"/>
              </w:rPr>
            </w:pPr>
            <w:r w:rsidRPr="480D89FF">
              <w:rPr>
                <w:rFonts w:ascii="Verdana" w:hAnsi="Verdana" w:cs="Arial"/>
                <w:lang w:val="en-US"/>
              </w:rPr>
              <w:t>83</w:t>
            </w:r>
            <w:r w:rsidRPr="480D89FF" w:rsidR="1E93DAF8">
              <w:rPr>
                <w:rFonts w:ascii="Verdana" w:hAnsi="Verdana" w:cs="Arial"/>
                <w:lang w:val="en-US"/>
              </w:rPr>
              <w:t>/26</w:t>
            </w:r>
          </w:p>
        </w:tc>
        <w:tc>
          <w:tcPr>
            <w:tcW w:w="8802" w:type="dxa"/>
            <w:tcMar>
              <w:top w:w="80" w:type="dxa"/>
              <w:left w:w="85" w:type="dxa"/>
              <w:bottom w:w="80" w:type="dxa"/>
              <w:right w:w="80" w:type="dxa"/>
            </w:tcMar>
          </w:tcPr>
          <w:p w:rsidR="3DE3BE1F" w:rsidP="5CB5E95A" w:rsidRDefault="56F06E91" w14:paraId="1F1D6CC9" w14:textId="1CC59CBD">
            <w:pPr>
              <w:spacing w:before="100" w:beforeAutospacing="1" w:after="100" w:afterAutospacing="1"/>
              <w:jc w:val="both"/>
            </w:pPr>
            <w:r w:rsidRPr="5CB5E95A">
              <w:rPr>
                <w:rFonts w:ascii="Verdana" w:hAnsi="Verdana"/>
              </w:rPr>
              <w:t>TR explained that she wanted to take items 3.3 (Health Board Strategic Workforce Plan) and 3.4 (Variable Pay Report) together because the two reports are intrinsically linked and the latest workforce data had only become available after the committee papers had been published.</w:t>
            </w:r>
          </w:p>
          <w:p w:rsidR="3DE3BE1F" w:rsidP="52462086" w:rsidRDefault="3F34563E" w14:paraId="6162D2BD" w14:textId="7B10C7BB">
            <w:pPr>
              <w:spacing w:before="100" w:beforeAutospacing="1" w:after="100" w:afterAutospacing="1"/>
              <w:jc w:val="both"/>
            </w:pPr>
            <w:r w:rsidRPr="52462086">
              <w:rPr>
                <w:rFonts w:ascii="Verdana" w:hAnsi="Verdana"/>
              </w:rPr>
              <w:t xml:space="preserve">The Committee: </w:t>
            </w:r>
          </w:p>
          <w:p w:rsidR="3DE3BE1F" w:rsidP="52462086" w:rsidRDefault="3F34563E" w14:paraId="34634F6B" w14:textId="7A55A604">
            <w:pPr>
              <w:pStyle w:val="ListParagraph"/>
              <w:numPr>
                <w:ilvl w:val="0"/>
                <w:numId w:val="1"/>
              </w:numPr>
              <w:spacing w:before="100" w:beforeAutospacing="1" w:after="100" w:afterAutospacing="1"/>
              <w:jc w:val="both"/>
              <w:rPr>
                <w:rFonts w:ascii="Verdana" w:hAnsi="Verdana" w:cs="Times New Roman"/>
                <w:lang w:val="en-GB"/>
              </w:rPr>
            </w:pPr>
            <w:r w:rsidRPr="52462086">
              <w:rPr>
                <w:rFonts w:ascii="Verdana" w:hAnsi="Verdana" w:cs="Times New Roman"/>
                <w:b/>
                <w:bCs/>
                <w:lang w:val="en-GB"/>
              </w:rPr>
              <w:t>WERE</w:t>
            </w:r>
            <w:r w:rsidRPr="52462086">
              <w:rPr>
                <w:rFonts w:ascii="Verdana" w:hAnsi="Verdana" w:cs="Times New Roman"/>
                <w:lang w:val="en-GB"/>
              </w:rPr>
              <w:t xml:space="preserve"> </w:t>
            </w:r>
            <w:r w:rsidRPr="52462086">
              <w:rPr>
                <w:rFonts w:ascii="Verdana" w:hAnsi="Verdana" w:cs="Times New Roman"/>
                <w:i/>
                <w:iCs/>
                <w:lang w:val="en-GB"/>
              </w:rPr>
              <w:t>Assured</w:t>
            </w:r>
            <w:r w:rsidRPr="52462086">
              <w:rPr>
                <w:rFonts w:ascii="Verdana" w:hAnsi="Verdana" w:cs="Times New Roman"/>
                <w:lang w:val="en-GB"/>
              </w:rPr>
              <w:t xml:space="preserve"> by the Variable Pay Report.</w:t>
            </w:r>
          </w:p>
          <w:p w:rsidR="3DE3BE1F" w:rsidP="005A5B3B" w:rsidRDefault="4734DB5D" w14:paraId="7B892EA3" w14:textId="3FB23F9C">
            <w:pPr>
              <w:pStyle w:val="ListParagraph"/>
              <w:numPr>
                <w:ilvl w:val="0"/>
                <w:numId w:val="10"/>
              </w:numPr>
              <w:spacing w:before="100" w:beforeAutospacing="1" w:after="100" w:afterAutospacing="1"/>
              <w:jc w:val="both"/>
              <w:rPr>
                <w:rFonts w:ascii="Verdana" w:hAnsi="Verdana" w:cs="Times New Roman"/>
                <w:lang w:val="en-GB"/>
              </w:rPr>
            </w:pPr>
            <w:r w:rsidRPr="5CB5E95A">
              <w:rPr>
                <w:rFonts w:ascii="Verdana" w:hAnsi="Verdana" w:cs="Times New Roman"/>
                <w:b/>
                <w:bCs/>
                <w:lang w:val="en-GB"/>
              </w:rPr>
              <w:t xml:space="preserve">AGREED to </w:t>
            </w:r>
            <w:r w:rsidRPr="5CB5E95A">
              <w:rPr>
                <w:rFonts w:ascii="Verdana" w:hAnsi="Verdana" w:cs="Times New Roman"/>
                <w:i/>
                <w:iCs/>
                <w:lang w:val="en-GB"/>
              </w:rPr>
              <w:t>Assure</w:t>
            </w:r>
            <w:r w:rsidRPr="5CB5E95A">
              <w:rPr>
                <w:rFonts w:ascii="Verdana" w:hAnsi="Verdana" w:cs="Times New Roman"/>
                <w:lang w:val="en-GB"/>
              </w:rPr>
              <w:t xml:space="preserve"> Board that progress was being made against the Strategic Workforce Plan, supported by strengthened workforce governance, vacancy controls and oversight of variable pay expenditure.</w:t>
            </w:r>
          </w:p>
          <w:p w:rsidR="3DE3BE1F" w:rsidP="005A5B3B" w:rsidRDefault="4734DB5D" w14:paraId="0DA6F647" w14:textId="560AA6E5">
            <w:pPr>
              <w:pStyle w:val="ListParagraph"/>
              <w:numPr>
                <w:ilvl w:val="0"/>
                <w:numId w:val="10"/>
              </w:numPr>
              <w:spacing w:before="100" w:beforeAutospacing="1" w:after="100" w:afterAutospacing="1"/>
              <w:jc w:val="both"/>
              <w:rPr>
                <w:rFonts w:ascii="Verdana" w:hAnsi="Verdana" w:cs="Times New Roman"/>
                <w:lang w:val="en-GB"/>
              </w:rPr>
            </w:pPr>
            <w:r w:rsidRPr="5CB5E95A">
              <w:rPr>
                <w:rFonts w:ascii="Verdana" w:hAnsi="Verdana" w:cs="Times New Roman"/>
                <w:b/>
                <w:bCs/>
                <w:lang w:val="en-GB"/>
              </w:rPr>
              <w:t xml:space="preserve">AGREED to </w:t>
            </w:r>
            <w:r w:rsidRPr="5CB5E95A">
              <w:rPr>
                <w:rFonts w:ascii="Verdana" w:hAnsi="Verdana" w:cs="Times New Roman"/>
                <w:i/>
                <w:iCs/>
                <w:lang w:val="en-GB"/>
              </w:rPr>
              <w:t>Advise</w:t>
            </w:r>
            <w:r w:rsidRPr="5CB5E95A">
              <w:rPr>
                <w:rFonts w:ascii="Verdana" w:hAnsi="Verdana" w:cs="Times New Roman"/>
                <w:lang w:val="en-GB"/>
              </w:rPr>
              <w:t xml:space="preserve"> Board that continued delivery of workforce savings will require workforce transformation, service redesign and sustained action to reduce variable pay pressures.</w:t>
            </w:r>
          </w:p>
        </w:tc>
      </w:tr>
      <w:tr w:rsidR="197FF0CB" w:rsidTr="1B7DD45C" w14:paraId="4526661B" w14:textId="77777777">
        <w:trPr>
          <w:trHeight w:val="523"/>
        </w:trPr>
        <w:tc>
          <w:tcPr>
            <w:tcW w:w="10632" w:type="dxa"/>
            <w:gridSpan w:val="2"/>
            <w:tcMar>
              <w:top w:w="80" w:type="dxa"/>
              <w:left w:w="80" w:type="dxa"/>
              <w:bottom w:w="80" w:type="dxa"/>
              <w:right w:w="80" w:type="dxa"/>
            </w:tcMar>
          </w:tcPr>
          <w:p w:rsidR="78CB9294" w:rsidP="197FF0CB" w:rsidRDefault="7E79102D" w14:paraId="3E8E726A" w14:textId="2D322CB6">
            <w:pPr>
              <w:spacing w:line="276" w:lineRule="auto"/>
              <w:jc w:val="both"/>
              <w:rPr>
                <w:rFonts w:ascii="Verdana" w:hAnsi="Verdana" w:eastAsia="Verdana" w:cs="Verdana"/>
                <w:b/>
                <w:bCs/>
                <w:lang w:val="en-US"/>
              </w:rPr>
            </w:pPr>
            <w:r w:rsidRPr="5CB5E95A">
              <w:rPr>
                <w:rFonts w:ascii="Verdana" w:hAnsi="Verdana" w:cs="Arial"/>
                <w:b/>
                <w:bCs/>
                <w:lang w:val="en-US"/>
              </w:rPr>
              <w:t xml:space="preserve">3.5 </w:t>
            </w:r>
            <w:r w:rsidRPr="5CB5E95A">
              <w:rPr>
                <w:rFonts w:ascii="Verdana" w:hAnsi="Verdana" w:eastAsia="Verdana" w:cs="Verdana"/>
                <w:b/>
                <w:bCs/>
                <w:color w:val="000000" w:themeColor="text1"/>
              </w:rPr>
              <w:t xml:space="preserve">Organised for Success Programme </w:t>
            </w:r>
            <w:r w:rsidR="001F1585">
              <w:rPr>
                <w:rFonts w:ascii="Verdana" w:hAnsi="Verdana" w:eastAsia="Verdana" w:cs="Verdana"/>
                <w:b/>
                <w:bCs/>
                <w:color w:val="000000" w:themeColor="text1"/>
              </w:rPr>
              <w:t>u</w:t>
            </w:r>
            <w:r w:rsidRPr="5CB5E95A">
              <w:rPr>
                <w:rFonts w:ascii="Verdana" w:hAnsi="Verdana" w:eastAsia="Verdana" w:cs="Verdana"/>
                <w:b/>
                <w:bCs/>
                <w:color w:val="000000" w:themeColor="text1"/>
              </w:rPr>
              <w:t xml:space="preserve">pdates  </w:t>
            </w:r>
            <w:r w:rsidRPr="5CB5E95A">
              <w:rPr>
                <w:rFonts w:ascii="Verdana" w:hAnsi="Verdana" w:eastAsia="Verdana" w:cs="Verdana"/>
                <w:b/>
                <w:bCs/>
                <w:lang w:val="en-US"/>
              </w:rPr>
              <w:t xml:space="preserve"> </w:t>
            </w:r>
          </w:p>
        </w:tc>
      </w:tr>
      <w:tr w:rsidR="197FF0CB" w:rsidTr="1B7DD45C" w14:paraId="33363AAC" w14:textId="77777777">
        <w:trPr>
          <w:trHeight w:val="523"/>
        </w:trPr>
        <w:tc>
          <w:tcPr>
            <w:tcW w:w="1830" w:type="dxa"/>
            <w:tcMar>
              <w:top w:w="80" w:type="dxa"/>
              <w:left w:w="80" w:type="dxa"/>
              <w:bottom w:w="80" w:type="dxa"/>
              <w:right w:w="80" w:type="dxa"/>
            </w:tcMar>
          </w:tcPr>
          <w:p w:rsidR="78CB9294" w:rsidP="197FF0CB" w:rsidRDefault="6E70E095" w14:paraId="135773E2" w14:textId="15A9F682">
            <w:pPr>
              <w:spacing w:line="259" w:lineRule="auto"/>
              <w:rPr>
                <w:rFonts w:ascii="Verdana" w:hAnsi="Verdana" w:cs="Arial"/>
                <w:lang w:val="en-US"/>
              </w:rPr>
            </w:pPr>
            <w:r w:rsidRPr="480D89FF">
              <w:rPr>
                <w:rFonts w:ascii="Verdana" w:hAnsi="Verdana" w:cs="Arial"/>
                <w:lang w:val="en-US"/>
              </w:rPr>
              <w:t>84</w:t>
            </w:r>
            <w:r w:rsidRPr="480D89FF" w:rsidR="0F6A4B21">
              <w:rPr>
                <w:rFonts w:ascii="Verdana" w:hAnsi="Verdana" w:cs="Arial"/>
                <w:lang w:val="en-US"/>
              </w:rPr>
              <w:t>/26</w:t>
            </w:r>
          </w:p>
        </w:tc>
        <w:tc>
          <w:tcPr>
            <w:tcW w:w="8802" w:type="dxa"/>
            <w:tcMar>
              <w:top w:w="80" w:type="dxa"/>
              <w:left w:w="85" w:type="dxa"/>
              <w:bottom w:w="80" w:type="dxa"/>
              <w:right w:w="80" w:type="dxa"/>
            </w:tcMar>
          </w:tcPr>
          <w:p w:rsidR="0053163E" w:rsidP="0053163E" w:rsidRDefault="6B16311F" w14:paraId="60287AF1" w14:textId="47E84243">
            <w:pPr>
              <w:jc w:val="both"/>
              <w:rPr>
                <w:rFonts w:ascii="Verdana" w:hAnsi="Verdana" w:eastAsia="Verdana" w:cs="Verdana"/>
                <w:color w:val="000000" w:themeColor="text1"/>
              </w:rPr>
            </w:pPr>
            <w:r w:rsidRPr="5CB5E95A">
              <w:rPr>
                <w:rFonts w:ascii="Verdana" w:hAnsi="Verdana"/>
              </w:rPr>
              <w:t>TR presented</w:t>
            </w:r>
            <w:r w:rsidR="00F753E4">
              <w:rPr>
                <w:rFonts w:ascii="Verdana" w:hAnsi="Verdana"/>
              </w:rPr>
              <w:t xml:space="preserve">, </w:t>
            </w:r>
            <w:r w:rsidRPr="5CB5E95A" w:rsidR="00F753E4">
              <w:rPr>
                <w:rFonts w:ascii="Verdana" w:hAnsi="Verdana" w:eastAsia="Verdana" w:cs="Verdana"/>
              </w:rPr>
              <w:t>as a standing item due to its significance to the Health Board</w:t>
            </w:r>
            <w:r w:rsidR="00F753E4">
              <w:rPr>
                <w:rFonts w:ascii="Verdana" w:hAnsi="Verdana" w:eastAsia="Verdana" w:cs="Verdana"/>
              </w:rPr>
              <w:t>,</w:t>
            </w:r>
            <w:r w:rsidRPr="5CB5E95A">
              <w:rPr>
                <w:rFonts w:ascii="Verdana" w:hAnsi="Verdana"/>
              </w:rPr>
              <w:t xml:space="preserve"> the </w:t>
            </w:r>
            <w:r w:rsidRPr="5CB5E95A">
              <w:rPr>
                <w:rFonts w:ascii="Verdana" w:hAnsi="Verdana" w:eastAsia="Verdana" w:cs="Verdana"/>
                <w:color w:val="000000" w:themeColor="text1"/>
              </w:rPr>
              <w:t xml:space="preserve">Organised for Success Programme </w:t>
            </w:r>
            <w:r w:rsidR="003E1E02">
              <w:rPr>
                <w:rFonts w:ascii="Verdana" w:hAnsi="Verdana" w:eastAsia="Verdana" w:cs="Verdana"/>
                <w:color w:val="000000" w:themeColor="text1"/>
              </w:rPr>
              <w:t>u</w:t>
            </w:r>
            <w:r w:rsidRPr="5CB5E95A">
              <w:rPr>
                <w:rFonts w:ascii="Verdana" w:hAnsi="Verdana" w:eastAsia="Verdana" w:cs="Verdana"/>
                <w:color w:val="000000" w:themeColor="text1"/>
              </w:rPr>
              <w:t>pdates:</w:t>
            </w:r>
          </w:p>
          <w:p w:rsidR="197FF0CB" w:rsidP="005A5B3B" w:rsidRDefault="7EBAE862" w14:paraId="5CA39766" w14:textId="6A4AB2D5">
            <w:pPr>
              <w:pStyle w:val="ListParagraph"/>
              <w:numPr>
                <w:ilvl w:val="0"/>
                <w:numId w:val="9"/>
              </w:numPr>
              <w:jc w:val="both"/>
              <w:rPr>
                <w:rFonts w:ascii="Verdana" w:hAnsi="Verdana" w:eastAsia="Verdana" w:cs="Verdana"/>
              </w:rPr>
            </w:pPr>
            <w:r w:rsidRPr="5CB5E95A">
              <w:rPr>
                <w:rFonts w:ascii="Verdana" w:hAnsi="Verdana" w:eastAsia="Verdana" w:cs="Verdana"/>
              </w:rPr>
              <w:t xml:space="preserve">Recruitment was underway to four Executive posts: Executive Medical Director, </w:t>
            </w:r>
            <w:r w:rsidRPr="5CB5E95A" w:rsidR="00F753E4">
              <w:rPr>
                <w:rFonts w:ascii="Verdana" w:hAnsi="Verdana" w:eastAsia="Verdana" w:cs="Verdana"/>
              </w:rPr>
              <w:t xml:space="preserve">Executive </w:t>
            </w:r>
            <w:r w:rsidRPr="5CB5E95A">
              <w:rPr>
                <w:rFonts w:ascii="Verdana" w:hAnsi="Verdana" w:eastAsia="Verdana" w:cs="Verdana"/>
              </w:rPr>
              <w:t xml:space="preserve">Director of Public Health, Chief Operating Officer and </w:t>
            </w:r>
            <w:r w:rsidRPr="5CB5E95A" w:rsidR="000A4612">
              <w:rPr>
                <w:rFonts w:ascii="Verdana" w:hAnsi="Verdana" w:eastAsia="Verdana" w:cs="Verdana"/>
              </w:rPr>
              <w:t xml:space="preserve">Executive </w:t>
            </w:r>
            <w:r w:rsidRPr="5CB5E95A">
              <w:rPr>
                <w:rFonts w:ascii="Verdana" w:hAnsi="Verdana" w:eastAsia="Verdana" w:cs="Verdana"/>
              </w:rPr>
              <w:t>Director of Mental Health, with Executive portfolios to be reviewed following appointments;</w:t>
            </w:r>
          </w:p>
          <w:p w:rsidR="197FF0CB" w:rsidP="005A5B3B" w:rsidRDefault="7EBAE862" w14:paraId="27488884" w14:textId="20B18407">
            <w:pPr>
              <w:pStyle w:val="ListParagraph"/>
              <w:numPr>
                <w:ilvl w:val="0"/>
                <w:numId w:val="9"/>
              </w:numPr>
              <w:jc w:val="both"/>
              <w:rPr>
                <w:rFonts w:ascii="Verdana" w:hAnsi="Verdana" w:eastAsia="Verdana" w:cs="Verdana"/>
              </w:rPr>
            </w:pPr>
            <w:r w:rsidRPr="5CB5E95A">
              <w:rPr>
                <w:rFonts w:ascii="Verdana" w:hAnsi="Verdana" w:eastAsia="Verdana" w:cs="Verdana"/>
              </w:rPr>
              <w:t xml:space="preserve">Completion of the Phase 1 Delivery Unit model, with work </w:t>
            </w:r>
            <w:proofErr w:type="gramStart"/>
            <w:r w:rsidRPr="5CB5E95A">
              <w:rPr>
                <w:rFonts w:ascii="Verdana" w:hAnsi="Verdana" w:eastAsia="Verdana" w:cs="Verdana"/>
              </w:rPr>
              <w:t>continuing on</w:t>
            </w:r>
            <w:proofErr w:type="gramEnd"/>
            <w:r w:rsidRPr="5CB5E95A">
              <w:rPr>
                <w:rFonts w:ascii="Verdana" w:hAnsi="Verdana" w:eastAsia="Verdana" w:cs="Verdana"/>
              </w:rPr>
              <w:t xml:space="preserve"> the substantive operating model and transition arrangements;</w:t>
            </w:r>
          </w:p>
          <w:p w:rsidR="197FF0CB" w:rsidP="005A5B3B" w:rsidRDefault="7EBAE862" w14:paraId="099E58F4" w14:textId="22231487">
            <w:pPr>
              <w:pStyle w:val="ListParagraph"/>
              <w:numPr>
                <w:ilvl w:val="0"/>
                <w:numId w:val="9"/>
              </w:numPr>
              <w:jc w:val="both"/>
              <w:rPr>
                <w:rFonts w:ascii="Verdana" w:hAnsi="Verdana" w:eastAsia="Verdana" w:cs="Verdana"/>
              </w:rPr>
            </w:pPr>
            <w:r w:rsidRPr="5CB5E95A">
              <w:rPr>
                <w:rFonts w:ascii="Verdana" w:hAnsi="Verdana" w:eastAsia="Verdana" w:cs="Verdana"/>
              </w:rPr>
              <w:t>Phase 2 focused on the transition from four Service Groups to six Care Groups, supported by a draft, costed Care Group blueprint and formal consultation on the proposed clinically led leadership model;</w:t>
            </w:r>
          </w:p>
          <w:p w:rsidR="197FF0CB" w:rsidP="005A5B3B" w:rsidRDefault="7EBAE862" w14:paraId="4922478B" w14:textId="0B22D12C">
            <w:pPr>
              <w:pStyle w:val="ListParagraph"/>
              <w:numPr>
                <w:ilvl w:val="0"/>
                <w:numId w:val="9"/>
              </w:numPr>
              <w:jc w:val="both"/>
              <w:rPr>
                <w:rFonts w:ascii="Verdana" w:hAnsi="Verdana" w:eastAsia="Verdana" w:cs="Verdana"/>
              </w:rPr>
            </w:pPr>
            <w:r w:rsidRPr="5CB5E95A">
              <w:rPr>
                <w:rFonts w:ascii="Verdana" w:hAnsi="Verdana" w:eastAsia="Verdana" w:cs="Verdana"/>
              </w:rPr>
              <w:lastRenderedPageBreak/>
              <w:t xml:space="preserve">Recruitment </w:t>
            </w:r>
            <w:proofErr w:type="gramStart"/>
            <w:r w:rsidRPr="5CB5E95A">
              <w:rPr>
                <w:rFonts w:ascii="Verdana" w:hAnsi="Verdana" w:eastAsia="Verdana" w:cs="Verdana"/>
              </w:rPr>
              <w:t>to</w:t>
            </w:r>
            <w:proofErr w:type="gramEnd"/>
            <w:r w:rsidRPr="5CB5E95A">
              <w:rPr>
                <w:rFonts w:ascii="Verdana" w:hAnsi="Verdana" w:eastAsia="Verdana" w:cs="Verdana"/>
              </w:rPr>
              <w:t xml:space="preserve"> Care Group leadership teams was underway and that divisional and directorate structures would subsequently be aligned to organisational design principles;</w:t>
            </w:r>
          </w:p>
          <w:p w:rsidR="197FF0CB" w:rsidP="005A5B3B" w:rsidRDefault="7EBAE862" w14:paraId="6B05A79E" w14:textId="7752F223">
            <w:pPr>
              <w:pStyle w:val="ListParagraph"/>
              <w:numPr>
                <w:ilvl w:val="0"/>
                <w:numId w:val="9"/>
              </w:numPr>
              <w:jc w:val="both"/>
              <w:rPr>
                <w:rFonts w:ascii="Verdana" w:hAnsi="Verdana" w:eastAsia="Verdana" w:cs="Verdana"/>
              </w:rPr>
            </w:pPr>
            <w:r w:rsidRPr="5CB5E95A">
              <w:rPr>
                <w:rFonts w:ascii="Verdana" w:hAnsi="Verdana" w:eastAsia="Verdana" w:cs="Verdana"/>
              </w:rPr>
              <w:t>Phase 3</w:t>
            </w:r>
            <w:r w:rsidR="00040427">
              <w:rPr>
                <w:rFonts w:ascii="Verdana" w:hAnsi="Verdana" w:eastAsia="Verdana" w:cs="Verdana"/>
              </w:rPr>
              <w:t>,</w:t>
            </w:r>
            <w:r w:rsidRPr="5CB5E95A">
              <w:rPr>
                <w:rFonts w:ascii="Verdana" w:hAnsi="Verdana" w:eastAsia="Verdana" w:cs="Verdana"/>
              </w:rPr>
              <w:t xml:space="preserve"> focused on Corporate Services and Care Group support arrangements, would commence in September</w:t>
            </w:r>
            <w:r w:rsidR="00040427">
              <w:rPr>
                <w:rFonts w:ascii="Verdana" w:hAnsi="Verdana" w:eastAsia="Verdana" w:cs="Verdana"/>
              </w:rPr>
              <w:t xml:space="preserve"> 2026</w:t>
            </w:r>
            <w:r w:rsidRPr="5CB5E95A">
              <w:rPr>
                <w:rFonts w:ascii="Verdana" w:hAnsi="Verdana" w:eastAsia="Verdana" w:cs="Verdana"/>
              </w:rPr>
              <w:t>;</w:t>
            </w:r>
          </w:p>
          <w:p w:rsidR="197FF0CB" w:rsidP="005A5B3B" w:rsidRDefault="7EBAE862" w14:paraId="60D13E66" w14:textId="76C4BC10">
            <w:pPr>
              <w:pStyle w:val="ListParagraph"/>
              <w:numPr>
                <w:ilvl w:val="0"/>
                <w:numId w:val="9"/>
              </w:numPr>
              <w:jc w:val="both"/>
              <w:rPr>
                <w:rFonts w:ascii="Verdana" w:hAnsi="Verdana" w:eastAsia="Verdana" w:cs="Verdana"/>
              </w:rPr>
            </w:pPr>
            <w:r w:rsidRPr="5CB5E95A">
              <w:rPr>
                <w:rFonts w:ascii="Verdana" w:hAnsi="Verdana" w:eastAsia="Verdana" w:cs="Verdana"/>
              </w:rPr>
              <w:t>Work was underway to assess the size, complexity and workforce requirements of each Care Group to inform future resource needs;</w:t>
            </w:r>
          </w:p>
          <w:p w:rsidR="197FF0CB" w:rsidP="005A5B3B" w:rsidRDefault="7EBAE862" w14:paraId="5340EA06" w14:textId="62F17030">
            <w:pPr>
              <w:pStyle w:val="ListParagraph"/>
              <w:numPr>
                <w:ilvl w:val="0"/>
                <w:numId w:val="9"/>
              </w:numPr>
              <w:jc w:val="both"/>
              <w:rPr>
                <w:rFonts w:ascii="Verdana" w:hAnsi="Verdana" w:eastAsia="Verdana" w:cs="Verdana"/>
              </w:rPr>
            </w:pPr>
            <w:r w:rsidRPr="5CB5E95A">
              <w:rPr>
                <w:rFonts w:ascii="Verdana" w:hAnsi="Verdana" w:eastAsia="Verdana" w:cs="Verdana"/>
              </w:rPr>
              <w:t>Assurance was received that staff concerns arising from organisational change were being managed through ongoing engagement and individual discussions.</w:t>
            </w:r>
          </w:p>
          <w:p w:rsidR="197FF0CB" w:rsidP="5CB5E95A" w:rsidRDefault="509BAB77" w14:paraId="6D1C1FC7" w14:textId="79E85C6A">
            <w:pPr>
              <w:jc w:val="both"/>
              <w:rPr>
                <w:rFonts w:ascii="Verdana" w:hAnsi="Verdana" w:eastAsia="Verdana" w:cs="Verdana"/>
              </w:rPr>
            </w:pPr>
            <w:r w:rsidRPr="5CB5E95A">
              <w:rPr>
                <w:rFonts w:ascii="Verdana" w:hAnsi="Verdana" w:eastAsia="Verdana" w:cs="Verdana"/>
              </w:rPr>
              <w:t>AF queried the likely timescales for filling the outstanding Executive vacancies, noting that the Health Board had previously been challenged regarding the number of interim Executive appointments. She acknowledged that recent vacancies had arisen due to retirements and departures but sought assurance on how long the interim arrangements were expected to remain in place.</w:t>
            </w:r>
          </w:p>
          <w:p w:rsidR="197FF0CB" w:rsidP="5CB5E95A" w:rsidRDefault="509BAB77" w14:paraId="2AD1926F" w14:textId="053FEFAB">
            <w:pPr>
              <w:jc w:val="both"/>
              <w:rPr>
                <w:rFonts w:ascii="Verdana" w:hAnsi="Verdana" w:eastAsia="Verdana" w:cs="Verdana"/>
              </w:rPr>
            </w:pPr>
            <w:r w:rsidRPr="5CB5E95A">
              <w:rPr>
                <w:rFonts w:ascii="Verdana" w:hAnsi="Verdana" w:eastAsia="Verdana" w:cs="Verdana"/>
              </w:rPr>
              <w:t>AG thanked TR for the update and reflected on the scale and complexity of the Organising for Success programme. He noted that periods of organisational change and interim leadership arrangements can create uncertainty for staff and recognised the challenge of balancing the desire for timely implementation with the need to respond appropriately to concerns and queries raised through consultation processes. AG acknowledged the potential impact this could have on individuals and thanked those involved for managing the process and associated risks.</w:t>
            </w:r>
          </w:p>
          <w:p w:rsidR="197FF0CB" w:rsidP="5CB5E95A" w:rsidRDefault="197FF0CB" w14:paraId="615D475F" w14:textId="10B898E7">
            <w:pPr>
              <w:jc w:val="both"/>
              <w:rPr>
                <w:rFonts w:ascii="Verdana" w:hAnsi="Verdana" w:eastAsia="Verdana" w:cs="Verdana"/>
                <w:color w:val="000000" w:themeColor="text1"/>
              </w:rPr>
            </w:pPr>
          </w:p>
          <w:p w:rsidR="5114199E" w:rsidP="7EABE055" w:rsidRDefault="27A8EDAC" w14:paraId="27F782BB" w14:textId="254CAE98">
            <w:pPr>
              <w:jc w:val="both"/>
            </w:pPr>
            <w:r w:rsidRPr="5CB5E95A">
              <w:rPr>
                <w:rFonts w:ascii="Verdana" w:hAnsi="Verdana" w:eastAsia="Verdana" w:cs="Verdana"/>
                <w:color w:val="000000" w:themeColor="text1"/>
              </w:rPr>
              <w:t xml:space="preserve">The Committee: </w:t>
            </w:r>
          </w:p>
          <w:p w:rsidR="7AB1D434" w:rsidP="005A5B3B" w:rsidRDefault="7AB1D434" w14:paraId="5FD8B653" w14:textId="5AC97BAD">
            <w:pPr>
              <w:pStyle w:val="ListParagraph"/>
              <w:numPr>
                <w:ilvl w:val="0"/>
                <w:numId w:val="8"/>
              </w:numPr>
              <w:jc w:val="both"/>
              <w:rPr>
                <w:rFonts w:ascii="Verdana" w:hAnsi="Verdana" w:eastAsia="Verdana" w:cs="Verdana"/>
                <w:b/>
                <w:bCs/>
                <w:color w:val="000000" w:themeColor="text1"/>
              </w:rPr>
            </w:pPr>
            <w:r w:rsidRPr="5CB5E95A">
              <w:rPr>
                <w:rFonts w:ascii="Verdana" w:hAnsi="Verdana" w:eastAsia="Verdana" w:cs="Verdana"/>
                <w:b/>
                <w:bCs/>
                <w:color w:val="000000" w:themeColor="text1"/>
              </w:rPr>
              <w:t>WERE</w:t>
            </w:r>
            <w:r w:rsidRPr="5CB5E95A">
              <w:rPr>
                <w:rFonts w:ascii="Verdana" w:hAnsi="Verdana" w:eastAsia="Verdana" w:cs="Verdana"/>
                <w:color w:val="000000" w:themeColor="text1"/>
              </w:rPr>
              <w:t xml:space="preserve"> </w:t>
            </w:r>
            <w:r w:rsidRPr="5CB5E95A">
              <w:rPr>
                <w:rFonts w:ascii="Verdana" w:hAnsi="Verdana" w:eastAsia="Verdana" w:cs="Verdana"/>
                <w:i/>
                <w:iCs/>
                <w:color w:val="000000" w:themeColor="text1"/>
              </w:rPr>
              <w:t>Assured</w:t>
            </w:r>
            <w:r w:rsidRPr="5CB5E95A">
              <w:rPr>
                <w:rFonts w:ascii="Verdana" w:hAnsi="Verdana" w:eastAsia="Verdana" w:cs="Verdana"/>
                <w:color w:val="000000" w:themeColor="text1"/>
              </w:rPr>
              <w:t xml:space="preserve"> by the Organised for Success Programme </w:t>
            </w:r>
            <w:r w:rsidR="003E1E02">
              <w:rPr>
                <w:rFonts w:ascii="Verdana" w:hAnsi="Verdana" w:eastAsia="Verdana" w:cs="Verdana"/>
                <w:color w:val="000000" w:themeColor="text1"/>
              </w:rPr>
              <w:t>u</w:t>
            </w:r>
            <w:r w:rsidRPr="5CB5E95A">
              <w:rPr>
                <w:rFonts w:ascii="Verdana" w:hAnsi="Verdana" w:eastAsia="Verdana" w:cs="Verdana"/>
                <w:color w:val="000000" w:themeColor="text1"/>
              </w:rPr>
              <w:t>pdates.</w:t>
            </w:r>
          </w:p>
          <w:p w:rsidR="6C3E2FAB" w:rsidP="005A5B3B" w:rsidRDefault="518E8408" w14:paraId="4B6970E3" w14:textId="67EFC0EF">
            <w:pPr>
              <w:pStyle w:val="ListParagraph"/>
              <w:numPr>
                <w:ilvl w:val="0"/>
                <w:numId w:val="16"/>
              </w:numPr>
              <w:spacing w:before="0" w:after="0"/>
              <w:jc w:val="both"/>
              <w:rPr>
                <w:rFonts w:ascii="Verdana" w:hAnsi="Verdana" w:eastAsia="Verdana" w:cs="Verdana"/>
                <w:lang w:val="en-GB"/>
              </w:rPr>
            </w:pPr>
            <w:r w:rsidRPr="5CB5E95A">
              <w:rPr>
                <w:rFonts w:ascii="Verdana" w:hAnsi="Verdana" w:eastAsia="Verdana" w:cs="Verdana"/>
                <w:b/>
                <w:bCs/>
                <w:color w:val="000000" w:themeColor="text1"/>
                <w:lang w:val="en-GB"/>
              </w:rPr>
              <w:t xml:space="preserve">AGREED </w:t>
            </w:r>
            <w:r w:rsidRPr="5CB5E95A">
              <w:rPr>
                <w:rFonts w:ascii="Verdana" w:hAnsi="Verdana" w:eastAsia="Verdana" w:cs="Verdana"/>
                <w:color w:val="000000" w:themeColor="text1"/>
                <w:lang w:val="en-GB"/>
              </w:rPr>
              <w:t xml:space="preserve">to </w:t>
            </w:r>
            <w:r w:rsidRPr="5CB5E95A" w:rsidR="697D8DEF">
              <w:rPr>
                <w:rFonts w:ascii="Verdana" w:hAnsi="Verdana" w:eastAsia="Verdana" w:cs="Verdana"/>
                <w:i/>
                <w:iCs/>
                <w:color w:val="000000" w:themeColor="text1"/>
                <w:lang w:val="en-GB"/>
              </w:rPr>
              <w:t>alert</w:t>
            </w:r>
            <w:r w:rsidRPr="5CB5E95A" w:rsidR="697D8DEF">
              <w:rPr>
                <w:rFonts w:ascii="Verdana" w:hAnsi="Verdana" w:eastAsia="Verdana" w:cs="Verdana"/>
                <w:color w:val="000000" w:themeColor="text1"/>
                <w:lang w:val="en-GB"/>
              </w:rPr>
              <w:t xml:space="preserve"> the Board</w:t>
            </w:r>
            <w:r w:rsidRPr="5CB5E95A" w:rsidR="7D68E6E7">
              <w:rPr>
                <w:rFonts w:ascii="Verdana" w:hAnsi="Verdana" w:eastAsia="Verdana" w:cs="Verdana"/>
                <w:lang w:val="en-GB"/>
              </w:rPr>
              <w:t xml:space="preserve"> to the organisational pressures associated with the implementation of the Organising for Success programme and the need for continued staff engagement and support throughout the organisational change process.</w:t>
            </w:r>
          </w:p>
        </w:tc>
      </w:tr>
      <w:tr w:rsidR="55B4F2F4" w:rsidTr="1B7DD45C" w14:paraId="1A238EF5" w14:textId="77777777">
        <w:trPr>
          <w:trHeight w:val="523"/>
        </w:trPr>
        <w:tc>
          <w:tcPr>
            <w:tcW w:w="10632" w:type="dxa"/>
            <w:gridSpan w:val="2"/>
            <w:shd w:val="clear" w:color="auto" w:fill="1F4E79" w:themeFill="accent1" w:themeFillShade="80"/>
            <w:tcMar>
              <w:top w:w="80" w:type="dxa"/>
              <w:left w:w="80" w:type="dxa"/>
              <w:bottom w:w="80" w:type="dxa"/>
              <w:right w:w="80" w:type="dxa"/>
            </w:tcMar>
          </w:tcPr>
          <w:p w:rsidR="79EFB6C8" w:rsidP="197FF0CB" w:rsidRDefault="4A4F230E" w14:paraId="0A45E06A" w14:textId="36F830CB">
            <w:pPr>
              <w:spacing w:before="60" w:after="60"/>
            </w:pPr>
            <w:r w:rsidRPr="197FF0CB">
              <w:rPr>
                <w:rFonts w:ascii="Verdana" w:hAnsi="Verdana" w:eastAsia="Verdana" w:cs="Verdana"/>
                <w:b/>
                <w:bCs/>
                <w:color w:val="FFFFFF" w:themeColor="background1"/>
              </w:rPr>
              <w:lastRenderedPageBreak/>
              <w:t xml:space="preserve">PART 4. </w:t>
            </w:r>
            <w:r w:rsidRPr="00474A43" w:rsidR="00474A43">
              <w:rPr>
                <w:rFonts w:ascii="Verdana" w:hAnsi="Verdana" w:eastAsia="Verdana" w:cs="Verdana"/>
                <w:b/>
                <w:bCs/>
                <w:color w:val="FFFFFF" w:themeColor="background1"/>
              </w:rPr>
              <w:t>DEEP DIVES</w:t>
            </w:r>
          </w:p>
        </w:tc>
      </w:tr>
      <w:tr w:rsidR="55B4F2F4" w:rsidTr="1B7DD45C" w14:paraId="37D9E5C9" w14:textId="77777777">
        <w:trPr>
          <w:trHeight w:val="523"/>
        </w:trPr>
        <w:tc>
          <w:tcPr>
            <w:tcW w:w="10632" w:type="dxa"/>
            <w:gridSpan w:val="2"/>
            <w:tcMar>
              <w:top w:w="80" w:type="dxa"/>
              <w:left w:w="80" w:type="dxa"/>
              <w:bottom w:w="80" w:type="dxa"/>
              <w:right w:w="80" w:type="dxa"/>
            </w:tcMar>
          </w:tcPr>
          <w:p w:rsidR="55B4F2F4" w:rsidP="5CB5E95A" w:rsidRDefault="4B0A0FC3" w14:paraId="477DD01C" w14:textId="1778CEEC">
            <w:pPr>
              <w:pStyle w:val="Body"/>
              <w:spacing w:before="60" w:after="60"/>
              <w:rPr>
                <w:rFonts w:ascii="Verdana" w:hAnsi="Verdana" w:eastAsia="Verdana" w:cs="Verdana"/>
                <w:b/>
                <w:bCs/>
                <w:color w:val="000000" w:themeColor="text1"/>
                <w:sz w:val="24"/>
                <w:szCs w:val="24"/>
                <w:lang w:val="en-GB"/>
              </w:rPr>
            </w:pPr>
            <w:r w:rsidRPr="5CB5E95A">
              <w:rPr>
                <w:rFonts w:ascii="Verdana" w:hAnsi="Verdana" w:eastAsia="Arial Unicode MS" w:cs="Arial"/>
                <w:b/>
                <w:bCs/>
                <w:sz w:val="24"/>
                <w:szCs w:val="24"/>
              </w:rPr>
              <w:t>4.</w:t>
            </w:r>
            <w:r w:rsidRPr="5CB5E95A" w:rsidR="0F670059">
              <w:rPr>
                <w:rFonts w:ascii="Verdana" w:hAnsi="Verdana" w:eastAsia="Verdana" w:cs="Verdana"/>
                <w:b/>
                <w:bCs/>
                <w:color w:val="000000" w:themeColor="text1"/>
                <w:sz w:val="24"/>
                <w:szCs w:val="24"/>
                <w:lang w:val="en-GB"/>
              </w:rPr>
              <w:t xml:space="preserve"> </w:t>
            </w:r>
            <w:r w:rsidRPr="5CB5E95A" w:rsidR="6300C98E">
              <w:rPr>
                <w:rFonts w:ascii="Verdana" w:hAnsi="Verdana" w:eastAsia="Verdana" w:cs="Verdana"/>
                <w:b/>
                <w:bCs/>
                <w:color w:val="000000" w:themeColor="text1"/>
                <w:sz w:val="24"/>
                <w:szCs w:val="24"/>
                <w:lang w:val="en-GB"/>
              </w:rPr>
              <w:t xml:space="preserve">Deep dive into pillar 1 of the </w:t>
            </w:r>
            <w:r w:rsidR="009841F6">
              <w:rPr>
                <w:rFonts w:ascii="Verdana" w:hAnsi="Verdana" w:eastAsia="Verdana" w:cs="Verdana"/>
                <w:b/>
                <w:bCs/>
                <w:color w:val="000000" w:themeColor="text1"/>
                <w:sz w:val="24"/>
                <w:szCs w:val="24"/>
                <w:lang w:val="en-GB"/>
              </w:rPr>
              <w:t>P</w:t>
            </w:r>
            <w:r w:rsidRPr="5CB5E95A" w:rsidR="6300C98E">
              <w:rPr>
                <w:rFonts w:ascii="Verdana" w:hAnsi="Verdana" w:eastAsia="Verdana" w:cs="Verdana"/>
                <w:b/>
                <w:bCs/>
                <w:color w:val="000000" w:themeColor="text1"/>
                <w:sz w:val="24"/>
                <w:szCs w:val="24"/>
                <w:lang w:val="en-GB"/>
              </w:rPr>
              <w:t xml:space="preserve">eople </w:t>
            </w:r>
            <w:r w:rsidR="009841F6">
              <w:rPr>
                <w:rFonts w:ascii="Verdana" w:hAnsi="Verdana" w:eastAsia="Verdana" w:cs="Verdana"/>
                <w:b/>
                <w:bCs/>
                <w:color w:val="000000" w:themeColor="text1"/>
                <w:sz w:val="24"/>
                <w:szCs w:val="24"/>
                <w:lang w:val="en-GB"/>
              </w:rPr>
              <w:t>S</w:t>
            </w:r>
            <w:r w:rsidRPr="5CB5E95A" w:rsidR="6300C98E">
              <w:rPr>
                <w:rFonts w:ascii="Verdana" w:hAnsi="Verdana" w:eastAsia="Verdana" w:cs="Verdana"/>
                <w:b/>
                <w:bCs/>
                <w:color w:val="000000" w:themeColor="text1"/>
                <w:sz w:val="24"/>
                <w:szCs w:val="24"/>
                <w:lang w:val="en-GB"/>
              </w:rPr>
              <w:t xml:space="preserve">trategy: Engaged, </w:t>
            </w:r>
          </w:p>
          <w:p w:rsidR="55B4F2F4" w:rsidP="1B7DD45C" w:rsidRDefault="55B4F2F4" w14:paraId="234CEA43" w14:textId="09649C21">
            <w:pPr>
              <w:spacing w:before="60" w:after="60" w:line="276" w:lineRule="auto"/>
              <w:rPr>
                <w:rFonts w:ascii="Verdana" w:hAnsi="Verdana" w:eastAsia="Verdana" w:cs="Verdana"/>
                <w:b w:val="1"/>
                <w:bCs w:val="1"/>
                <w:color w:val="000000" w:themeColor="text1"/>
                <w:lang w:val="en-GB"/>
              </w:rPr>
            </w:pPr>
            <w:r w:rsidRPr="1B7DD45C" w:rsidR="6300C98E">
              <w:rPr>
                <w:rFonts w:ascii="Verdana" w:hAnsi="Verdana" w:eastAsia="Verdana" w:cs="Verdana"/>
                <w:b w:val="1"/>
                <w:bCs w:val="1"/>
                <w:color w:val="000000" w:themeColor="text1" w:themeTint="FF" w:themeShade="FF"/>
              </w:rPr>
              <w:t>Motivated and Healthy</w:t>
            </w:r>
          </w:p>
        </w:tc>
      </w:tr>
      <w:tr w:rsidR="55B4F2F4" w:rsidTr="1B7DD45C" w14:paraId="3E7697C5" w14:textId="77777777">
        <w:trPr>
          <w:trHeight w:val="523"/>
        </w:trPr>
        <w:tc>
          <w:tcPr>
            <w:tcW w:w="1830" w:type="dxa"/>
            <w:tcMar>
              <w:top w:w="80" w:type="dxa"/>
              <w:left w:w="80" w:type="dxa"/>
              <w:bottom w:w="80" w:type="dxa"/>
              <w:right w:w="80" w:type="dxa"/>
            </w:tcMar>
          </w:tcPr>
          <w:p w:rsidR="55B4F2F4" w:rsidP="55B4F2F4" w:rsidRDefault="4AF7F4FE" w14:paraId="02690A9D" w14:textId="6EDE7CEA">
            <w:pPr>
              <w:pStyle w:val="Body"/>
              <w:spacing w:before="60" w:after="60"/>
              <w:rPr>
                <w:rFonts w:ascii="Verdana" w:hAnsi="Verdana" w:eastAsia="Arial Unicode MS" w:cs="Arial"/>
                <w:sz w:val="24"/>
                <w:szCs w:val="24"/>
              </w:rPr>
            </w:pPr>
            <w:r w:rsidRPr="480D89FF">
              <w:rPr>
                <w:rFonts w:ascii="Verdana" w:hAnsi="Verdana" w:eastAsia="Arial Unicode MS" w:cs="Arial"/>
                <w:sz w:val="24"/>
                <w:szCs w:val="24"/>
              </w:rPr>
              <w:lastRenderedPageBreak/>
              <w:t>85</w:t>
            </w:r>
            <w:r w:rsidRPr="480D89FF" w:rsidR="0EFEF8EA">
              <w:rPr>
                <w:rFonts w:ascii="Verdana" w:hAnsi="Verdana" w:eastAsia="Arial Unicode MS" w:cs="Arial"/>
                <w:sz w:val="24"/>
                <w:szCs w:val="24"/>
              </w:rPr>
              <w:t>/26</w:t>
            </w:r>
          </w:p>
        </w:tc>
        <w:tc>
          <w:tcPr>
            <w:tcW w:w="8802" w:type="dxa"/>
            <w:tcMar>
              <w:top w:w="80" w:type="dxa"/>
              <w:left w:w="85" w:type="dxa"/>
              <w:bottom w:w="80" w:type="dxa"/>
              <w:right w:w="80" w:type="dxa"/>
            </w:tcMar>
          </w:tcPr>
          <w:p w:rsidR="55B4F2F4" w:rsidP="5CB5E95A" w:rsidRDefault="49D255B1" w14:paraId="76E7293B" w14:textId="6E26329B">
            <w:pPr>
              <w:pStyle w:val="Body"/>
              <w:spacing w:before="60" w:after="60"/>
              <w:jc w:val="both"/>
            </w:pPr>
            <w:r w:rsidRPr="5CB5E95A">
              <w:rPr>
                <w:rFonts w:ascii="Verdana" w:hAnsi="Verdana" w:eastAsia="Arial Unicode MS" w:cs="Arial"/>
                <w:sz w:val="24"/>
                <w:szCs w:val="24"/>
              </w:rPr>
              <w:t>LJ</w:t>
            </w:r>
            <w:r w:rsidRPr="5CB5E95A" w:rsidR="2C7A1F57">
              <w:rPr>
                <w:rFonts w:ascii="Verdana" w:hAnsi="Verdana" w:eastAsia="Arial Unicode MS" w:cs="Arial"/>
                <w:sz w:val="24"/>
                <w:szCs w:val="24"/>
              </w:rPr>
              <w:t xml:space="preserve"> presented the </w:t>
            </w:r>
            <w:r w:rsidRPr="5CB5E95A" w:rsidR="6A8C4EA4">
              <w:rPr>
                <w:rFonts w:ascii="Verdana" w:hAnsi="Verdana" w:eastAsia="Verdana" w:cs="Verdana"/>
                <w:color w:val="000000" w:themeColor="text1"/>
                <w:sz w:val="24"/>
                <w:szCs w:val="24"/>
                <w:lang w:val="en-GB"/>
              </w:rPr>
              <w:t xml:space="preserve">Deep dive into pillar 1 of the </w:t>
            </w:r>
            <w:r w:rsidR="009841F6">
              <w:rPr>
                <w:rFonts w:ascii="Verdana" w:hAnsi="Verdana" w:eastAsia="Verdana" w:cs="Verdana"/>
                <w:color w:val="000000" w:themeColor="text1"/>
                <w:sz w:val="24"/>
                <w:szCs w:val="24"/>
                <w:lang w:val="en-GB"/>
              </w:rPr>
              <w:t>P</w:t>
            </w:r>
            <w:r w:rsidRPr="5CB5E95A" w:rsidR="6A8C4EA4">
              <w:rPr>
                <w:rFonts w:ascii="Verdana" w:hAnsi="Verdana" w:eastAsia="Verdana" w:cs="Verdana"/>
                <w:color w:val="000000" w:themeColor="text1"/>
                <w:sz w:val="24"/>
                <w:szCs w:val="24"/>
                <w:lang w:val="en-GB"/>
              </w:rPr>
              <w:t xml:space="preserve">eople </w:t>
            </w:r>
            <w:r w:rsidR="00142764">
              <w:rPr>
                <w:rFonts w:ascii="Verdana" w:hAnsi="Verdana" w:eastAsia="Verdana" w:cs="Verdana"/>
                <w:color w:val="000000" w:themeColor="text1"/>
                <w:sz w:val="24"/>
                <w:szCs w:val="24"/>
                <w:lang w:val="en-GB"/>
              </w:rPr>
              <w:t>S</w:t>
            </w:r>
            <w:r w:rsidRPr="5CB5E95A" w:rsidR="6A8C4EA4">
              <w:rPr>
                <w:rFonts w:ascii="Verdana" w:hAnsi="Verdana" w:eastAsia="Verdana" w:cs="Verdana"/>
                <w:color w:val="000000" w:themeColor="text1"/>
                <w:sz w:val="24"/>
                <w:szCs w:val="24"/>
                <w:lang w:val="en-GB"/>
              </w:rPr>
              <w:t xml:space="preserve">trategy: Engaged, Motivated and Healthy, </w:t>
            </w:r>
            <w:r w:rsidRPr="5CB5E95A" w:rsidR="2C7A1F57">
              <w:rPr>
                <w:rFonts w:ascii="Verdana" w:hAnsi="Verdana" w:eastAsia="Verdana" w:cs="Verdana"/>
                <w:color w:val="000000" w:themeColor="text1"/>
                <w:sz w:val="24"/>
                <w:szCs w:val="24"/>
                <w:lang w:val="en-GB"/>
              </w:rPr>
              <w:t xml:space="preserve">highlighting the following: </w:t>
            </w:r>
          </w:p>
          <w:p w:rsidR="33B10F47" w:rsidP="005A5B3B" w:rsidRDefault="33B10F47" w14:paraId="1AA07022" w14:textId="0A29FA54">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Members noted that detailed programme plans had been developed using the Planning on a Page methodology, informed by stakeholder engagement and feedback;</w:t>
            </w:r>
          </w:p>
          <w:p w:rsidRPr="002D78B0" w:rsidR="33B10F47" w:rsidP="00B45DF4" w:rsidRDefault="33B10F47" w14:paraId="3E2E0998" w14:textId="28CC4231">
            <w:pPr>
              <w:pStyle w:val="Body"/>
              <w:numPr>
                <w:ilvl w:val="0"/>
                <w:numId w:val="7"/>
              </w:numPr>
              <w:spacing w:before="60" w:after="60"/>
              <w:jc w:val="both"/>
              <w:rPr>
                <w:rFonts w:ascii="Verdana" w:hAnsi="Verdana" w:eastAsia="Verdana" w:cs="Verdana"/>
                <w:sz w:val="24"/>
                <w:szCs w:val="24"/>
                <w:u w:val="single"/>
                <w:lang w:val="en-GB"/>
              </w:rPr>
            </w:pPr>
            <w:r w:rsidRPr="5CB5E95A">
              <w:rPr>
                <w:rFonts w:ascii="Verdana" w:hAnsi="Verdana" w:eastAsia="Verdana" w:cs="Verdana"/>
                <w:sz w:val="24"/>
                <w:szCs w:val="24"/>
                <w:lang w:val="en-GB"/>
              </w:rPr>
              <w:t xml:space="preserve">The Committee was advised of early progress and improvements achieved </w:t>
            </w:r>
            <w:proofErr w:type="spellStart"/>
            <w:r w:rsidRPr="5CB5E95A">
              <w:rPr>
                <w:rFonts w:ascii="Verdana" w:hAnsi="Verdana" w:eastAsia="Verdana" w:cs="Verdana"/>
                <w:sz w:val="24"/>
                <w:szCs w:val="24"/>
                <w:lang w:val="en-GB"/>
              </w:rPr>
              <w:t>across</w:t>
            </w:r>
            <w:r w:rsidRPr="002D78B0" w:rsidR="002D78B0">
              <w:rPr>
                <w:rFonts w:ascii="Verdana" w:hAnsi="Verdana" w:eastAsia="Verdana" w:cs="Verdana"/>
                <w:sz w:val="24"/>
                <w:szCs w:val="24"/>
                <w:lang w:val="en-GB"/>
              </w:rPr>
              <w:t>PADR</w:t>
            </w:r>
            <w:proofErr w:type="spellEnd"/>
            <w:r w:rsidRPr="002D78B0" w:rsidR="002D78B0">
              <w:rPr>
                <w:rFonts w:ascii="Verdana" w:hAnsi="Verdana" w:eastAsia="Verdana" w:cs="Verdana"/>
                <w:sz w:val="24"/>
                <w:szCs w:val="24"/>
                <w:lang w:val="en-GB"/>
              </w:rPr>
              <w:t xml:space="preserve"> and Staff Engagement Programmes</w:t>
            </w:r>
          </w:p>
          <w:p w:rsidR="33B10F47" w:rsidP="005A5B3B" w:rsidRDefault="33B10F47" w14:paraId="1CA8681C" w14:textId="4BB7E739">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PADR compliance was 73.73% in December 2025, below the Welsh Government target of 85%;</w:t>
            </w:r>
          </w:p>
          <w:p w:rsidR="33B10F47" w:rsidP="005A5B3B" w:rsidRDefault="33B10F47" w14:paraId="5ED18138" w14:textId="6BC3A3FB">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It was advised that work to improve data quality, reporting and local oversight had contributed to an increase in compliance to 79.47% by July 2026;</w:t>
            </w:r>
          </w:p>
          <w:p w:rsidR="33B10F47" w:rsidP="005A5B3B" w:rsidRDefault="33B10F47" w14:paraId="5F7F588E" w14:textId="7A329FB9">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Future activity would focus on improving the quality of PADR conversations as well as compliance;</w:t>
            </w:r>
          </w:p>
          <w:p w:rsidR="33B10F47" w:rsidP="5CB5E95A" w:rsidRDefault="33B10F47" w14:paraId="642A9EFD" w14:textId="2F8D0FDB">
            <w:pPr>
              <w:pStyle w:val="Body"/>
              <w:spacing w:before="60" w:after="60"/>
              <w:ind w:left="720"/>
              <w:jc w:val="both"/>
              <w:rPr>
                <w:rFonts w:ascii="Verdana" w:hAnsi="Verdana" w:eastAsia="Verdana" w:cs="Verdana"/>
                <w:sz w:val="24"/>
                <w:szCs w:val="24"/>
                <w:u w:val="single"/>
                <w:lang w:val="en-GB"/>
              </w:rPr>
            </w:pPr>
            <w:r w:rsidRPr="5CB5E95A">
              <w:rPr>
                <w:rFonts w:ascii="Verdana" w:hAnsi="Verdana" w:eastAsia="Verdana" w:cs="Verdana"/>
                <w:sz w:val="24"/>
                <w:szCs w:val="24"/>
                <w:u w:val="single"/>
                <w:lang w:val="en-GB"/>
              </w:rPr>
              <w:t>Staff Experience and Engagement</w:t>
            </w:r>
          </w:p>
          <w:p w:rsidR="33B10F47" w:rsidP="005A5B3B" w:rsidRDefault="33B10F47" w14:paraId="7B438379" w14:textId="209B83E3">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An update was received on the development of a Health Board-wide accountability framework and standardised approach to staff experience action planning;</w:t>
            </w:r>
          </w:p>
          <w:p w:rsidR="33B10F47" w:rsidP="005A5B3B" w:rsidRDefault="33B10F47" w14:paraId="63A33A9B" w14:textId="5E2E64F4">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The programme aimed to improve staff engagement, survey participation and confidence that staff feedback leads to meaningful action;</w:t>
            </w:r>
          </w:p>
          <w:p w:rsidR="33B10F47" w:rsidP="005A5B3B" w:rsidRDefault="33B10F47" w14:paraId="135F7583" w14:textId="7C599DCD">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Members were advised of key challenges, including a staff survey response rate of</w:t>
            </w:r>
            <w:r w:rsidRPr="5CB5E95A">
              <w:rPr>
                <w:rFonts w:ascii="Verdana" w:hAnsi="Verdana" w:eastAsia="Verdana" w:cs="Verdana"/>
                <w:b/>
                <w:bCs/>
                <w:sz w:val="24"/>
                <w:szCs w:val="24"/>
                <w:lang w:val="en-GB"/>
              </w:rPr>
              <w:t xml:space="preserve"> </w:t>
            </w:r>
            <w:r w:rsidRPr="5CB5E95A">
              <w:rPr>
                <w:rFonts w:ascii="Verdana" w:hAnsi="Verdana" w:eastAsia="Verdana" w:cs="Verdana"/>
                <w:sz w:val="24"/>
                <w:szCs w:val="24"/>
                <w:lang w:val="en-GB"/>
              </w:rPr>
              <w:t>19% compared with a national average of 30%, reduced staff engagement scores, and concerns relating to trust and psychological safety;</w:t>
            </w:r>
          </w:p>
          <w:p w:rsidR="33B10F47" w:rsidP="005A5B3B" w:rsidRDefault="33B10F47" w14:paraId="4B547D69" w14:textId="7D186A40">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The immediate priorities included development of the accountability framework, identification of best practice and alignment with future organisational structures;</w:t>
            </w:r>
          </w:p>
          <w:p w:rsidR="33B10F47" w:rsidP="005A5B3B" w:rsidRDefault="33B10F47" w14:paraId="05AAF98E" w14:textId="762F7A27">
            <w:pPr>
              <w:pStyle w:val="Body"/>
              <w:numPr>
                <w:ilvl w:val="0"/>
                <w:numId w:val="7"/>
              </w:numPr>
              <w:spacing w:before="60" w:after="60"/>
              <w:jc w:val="both"/>
              <w:rPr>
                <w:rFonts w:ascii="Verdana" w:hAnsi="Verdana" w:eastAsia="Verdana" w:cs="Verdana"/>
                <w:sz w:val="24"/>
                <w:szCs w:val="24"/>
                <w:lang w:val="en-GB"/>
              </w:rPr>
            </w:pPr>
            <w:r w:rsidRPr="5CB5E95A">
              <w:rPr>
                <w:rFonts w:ascii="Verdana" w:hAnsi="Verdana" w:eastAsia="Verdana" w:cs="Verdana"/>
                <w:sz w:val="24"/>
                <w:szCs w:val="24"/>
                <w:lang w:val="en-GB"/>
              </w:rPr>
              <w:t>The Committee heard that the programme was intended to strengthen staff engagement, participation and delivery of local improvement plans.</w:t>
            </w:r>
          </w:p>
          <w:p w:rsidR="4C3E94BD" w:rsidP="5CB5E95A" w:rsidRDefault="00895AEA" w14:paraId="5447E768" w14:textId="2DE3317B">
            <w:pPr>
              <w:pStyle w:val="Body"/>
              <w:spacing w:before="60" w:after="60" w:line="259" w:lineRule="auto"/>
              <w:jc w:val="both"/>
              <w:rPr>
                <w:rFonts w:ascii="Verdana" w:hAnsi="Verdana" w:eastAsia="Arial Unicode MS" w:cs="Arial"/>
                <w:sz w:val="24"/>
                <w:szCs w:val="24"/>
                <w:lang w:val="en-GB"/>
              </w:rPr>
            </w:pPr>
            <w:r>
              <w:rPr>
                <w:rFonts w:ascii="Verdana" w:hAnsi="Verdana" w:eastAsia="Arial Unicode MS" w:cs="Arial"/>
                <w:sz w:val="24"/>
                <w:szCs w:val="24"/>
                <w:lang w:val="en-GB"/>
              </w:rPr>
              <w:t xml:space="preserve">In terms of </w:t>
            </w:r>
            <w:r w:rsidR="00EE177B">
              <w:rPr>
                <w:rFonts w:ascii="Verdana" w:hAnsi="Verdana" w:eastAsia="Arial Unicode MS" w:cs="Arial"/>
                <w:sz w:val="24"/>
                <w:szCs w:val="24"/>
                <w:lang w:val="en-GB"/>
              </w:rPr>
              <w:t xml:space="preserve">the </w:t>
            </w:r>
            <w:r>
              <w:rPr>
                <w:rFonts w:ascii="Verdana" w:hAnsi="Verdana" w:eastAsia="Arial Unicode MS" w:cs="Arial"/>
                <w:sz w:val="24"/>
                <w:szCs w:val="24"/>
                <w:lang w:val="en-GB"/>
              </w:rPr>
              <w:t>PADR</w:t>
            </w:r>
            <w:r w:rsidR="00EE177B">
              <w:rPr>
                <w:rFonts w:ascii="Verdana" w:hAnsi="Verdana" w:eastAsia="Arial Unicode MS" w:cs="Arial"/>
                <w:sz w:val="24"/>
                <w:szCs w:val="24"/>
                <w:lang w:val="en-GB"/>
              </w:rPr>
              <w:t xml:space="preserve"> update, LJ</w:t>
            </w:r>
            <w:r w:rsidRPr="5CB5E95A" w:rsidR="4C3E94BD">
              <w:rPr>
                <w:rFonts w:ascii="Verdana" w:hAnsi="Verdana" w:eastAsia="Arial Unicode MS" w:cs="Arial"/>
                <w:sz w:val="24"/>
                <w:szCs w:val="24"/>
                <w:lang w:val="en-GB"/>
              </w:rPr>
              <w:t xml:space="preserve"> highlighted the significant progress achieved by the team, noting that a 6% improvement in PADR compliance over seven months was a considerable achievement. L</w:t>
            </w:r>
            <w:r w:rsidR="00BF1678">
              <w:rPr>
                <w:rFonts w:ascii="Verdana" w:hAnsi="Verdana" w:eastAsia="Arial Unicode MS" w:cs="Arial"/>
                <w:sz w:val="24"/>
                <w:szCs w:val="24"/>
                <w:lang w:val="en-GB"/>
              </w:rPr>
              <w:t>J</w:t>
            </w:r>
            <w:r w:rsidRPr="5CB5E95A" w:rsidR="4C3E94BD">
              <w:rPr>
                <w:rFonts w:ascii="Verdana" w:hAnsi="Verdana" w:eastAsia="Arial Unicode MS" w:cs="Arial"/>
                <w:sz w:val="24"/>
                <w:szCs w:val="24"/>
                <w:lang w:val="en-GB"/>
              </w:rPr>
              <w:t xml:space="preserve"> advised that Morriston Hospital had reached 85% compliance, which she described as the highest level she had seen during her time within the organisation, and commended the work undertaken by the team and service colleagues.</w:t>
            </w:r>
          </w:p>
          <w:p w:rsidR="4C3E94BD" w:rsidP="5CB5E95A" w:rsidRDefault="4C3E94BD" w14:paraId="77A75EF0" w14:textId="5AD51176">
            <w:pPr>
              <w:pStyle w:val="Body"/>
              <w:spacing w:before="60" w:after="60"/>
              <w:jc w:val="both"/>
              <w:rPr>
                <w:rFonts w:ascii="Verdana" w:hAnsi="Verdana" w:eastAsia="Arial Unicode MS" w:cs="Arial"/>
                <w:sz w:val="24"/>
                <w:szCs w:val="24"/>
                <w:lang w:val="en-GB"/>
              </w:rPr>
            </w:pPr>
            <w:r w:rsidRPr="5CB5E95A">
              <w:rPr>
                <w:rFonts w:ascii="Verdana" w:hAnsi="Verdana" w:eastAsia="Arial Unicode MS" w:cs="Arial"/>
                <w:sz w:val="24"/>
                <w:szCs w:val="24"/>
                <w:lang w:val="en-GB"/>
              </w:rPr>
              <w:lastRenderedPageBreak/>
              <w:t>N</w:t>
            </w:r>
            <w:r w:rsidRPr="5CB5E95A" w:rsidR="483FEA58">
              <w:rPr>
                <w:rFonts w:ascii="Verdana" w:hAnsi="Verdana" w:eastAsia="Arial Unicode MS" w:cs="Arial"/>
                <w:sz w:val="24"/>
                <w:szCs w:val="24"/>
                <w:lang w:val="en-GB"/>
              </w:rPr>
              <w:t xml:space="preserve">M </w:t>
            </w:r>
            <w:r w:rsidRPr="5CB5E95A">
              <w:rPr>
                <w:rFonts w:ascii="Verdana" w:hAnsi="Verdana" w:eastAsia="Arial Unicode MS" w:cs="Arial"/>
                <w:sz w:val="24"/>
                <w:szCs w:val="24"/>
                <w:lang w:val="en-GB"/>
              </w:rPr>
              <w:t xml:space="preserve">commended both teams for the work undertaken, particularly in relation to staff experience. Whilst recognising the challenges ahead, </w:t>
            </w:r>
            <w:r w:rsidR="00E42CC6">
              <w:rPr>
                <w:rFonts w:ascii="Verdana" w:hAnsi="Verdana" w:eastAsia="Arial Unicode MS" w:cs="Arial"/>
                <w:sz w:val="24"/>
                <w:szCs w:val="24"/>
                <w:lang w:val="en-GB"/>
              </w:rPr>
              <w:t>NM</w:t>
            </w:r>
            <w:r w:rsidRPr="5CB5E95A">
              <w:rPr>
                <w:rFonts w:ascii="Verdana" w:hAnsi="Verdana" w:eastAsia="Arial Unicode MS" w:cs="Arial"/>
                <w:sz w:val="24"/>
                <w:szCs w:val="24"/>
                <w:lang w:val="en-GB"/>
              </w:rPr>
              <w:t xml:space="preserve"> expressed concern that many staff may currently feel disengaged and acknowledged that rebuilding engagement would be difficult. However, she welcomed the proposed approach of demonstrating positive outcomes early, noting that visible action would encourage staff to engage and provide feedback in the future.</w:t>
            </w:r>
          </w:p>
          <w:p w:rsidR="4C3E94BD" w:rsidP="5CB5E95A" w:rsidRDefault="4C3E94BD" w14:paraId="6CCB0F37" w14:textId="4F58516C">
            <w:pPr>
              <w:pStyle w:val="Body"/>
              <w:spacing w:before="60" w:after="60"/>
              <w:jc w:val="both"/>
            </w:pPr>
            <w:r w:rsidRPr="5CB5E95A">
              <w:rPr>
                <w:rFonts w:ascii="Verdana" w:hAnsi="Verdana" w:eastAsia="Arial Unicode MS" w:cs="Arial"/>
                <w:sz w:val="24"/>
                <w:szCs w:val="24"/>
                <w:lang w:val="en-GB"/>
              </w:rPr>
              <w:t>A</w:t>
            </w:r>
            <w:r w:rsidRPr="5CB5E95A" w:rsidR="0202A801">
              <w:rPr>
                <w:rFonts w:ascii="Verdana" w:hAnsi="Verdana" w:eastAsia="Arial Unicode MS" w:cs="Arial"/>
                <w:sz w:val="24"/>
                <w:szCs w:val="24"/>
                <w:lang w:val="en-GB"/>
              </w:rPr>
              <w:t xml:space="preserve">G </w:t>
            </w:r>
            <w:r w:rsidRPr="5CB5E95A">
              <w:rPr>
                <w:rFonts w:ascii="Verdana" w:hAnsi="Verdana" w:eastAsia="Arial Unicode MS" w:cs="Arial"/>
                <w:sz w:val="24"/>
                <w:szCs w:val="24"/>
                <w:lang w:val="en-GB"/>
              </w:rPr>
              <w:t>echoed the positive comments made by members and thanked S</w:t>
            </w:r>
            <w:r w:rsidRPr="5CB5E95A" w:rsidR="1D0DA22D">
              <w:rPr>
                <w:rFonts w:ascii="Verdana" w:hAnsi="Verdana" w:eastAsia="Arial Unicode MS" w:cs="Arial"/>
                <w:sz w:val="24"/>
                <w:szCs w:val="24"/>
                <w:lang w:val="en-GB"/>
              </w:rPr>
              <w:t>BG</w:t>
            </w:r>
            <w:r w:rsidRPr="5CB5E95A">
              <w:rPr>
                <w:rFonts w:ascii="Verdana" w:hAnsi="Verdana" w:eastAsia="Arial Unicode MS" w:cs="Arial"/>
                <w:sz w:val="24"/>
                <w:szCs w:val="24"/>
                <w:lang w:val="en-GB"/>
              </w:rPr>
              <w:t xml:space="preserve"> and Donna</w:t>
            </w:r>
            <w:r w:rsidR="00606734">
              <w:rPr>
                <w:rFonts w:ascii="Verdana" w:hAnsi="Verdana" w:eastAsia="Arial Unicode MS" w:cs="Arial"/>
                <w:sz w:val="24"/>
                <w:szCs w:val="24"/>
                <w:lang w:val="en-GB"/>
              </w:rPr>
              <w:t xml:space="preserve"> Hole, </w:t>
            </w:r>
            <w:r w:rsidR="00294E2A">
              <w:rPr>
                <w:rFonts w:ascii="Verdana" w:hAnsi="Verdana" w:eastAsia="Arial Unicode MS" w:cs="Arial"/>
                <w:sz w:val="24"/>
                <w:szCs w:val="24"/>
                <w:lang w:val="en-GB"/>
              </w:rPr>
              <w:t>Head of Education and Learning,</w:t>
            </w:r>
            <w:r w:rsidRPr="5CB5E95A">
              <w:rPr>
                <w:rFonts w:ascii="Verdana" w:hAnsi="Verdana" w:eastAsia="Arial Unicode MS" w:cs="Arial"/>
                <w:sz w:val="24"/>
                <w:szCs w:val="24"/>
                <w:lang w:val="en-GB"/>
              </w:rPr>
              <w:t xml:space="preserve"> for the progress made in improving PADR compliance. He noted that the improvements in PADR performance had the potential to support wider staff engagement objectives, including participation in the staff survey. He suggested that the mechanisms established through the PADR programme could be used to reinforce broader workforce engagement activity.</w:t>
            </w:r>
          </w:p>
          <w:p w:rsidR="5CB5E95A" w:rsidP="5CB5E95A" w:rsidRDefault="5CB5E95A" w14:paraId="3E16EE99" w14:textId="4C8ED4E1">
            <w:pPr>
              <w:pStyle w:val="Body"/>
              <w:spacing w:before="60" w:after="60"/>
              <w:jc w:val="both"/>
              <w:rPr>
                <w:rFonts w:ascii="Verdana" w:hAnsi="Verdana" w:eastAsia="Arial Unicode MS" w:cs="Arial"/>
                <w:sz w:val="24"/>
                <w:szCs w:val="24"/>
                <w:lang w:val="en-GB"/>
              </w:rPr>
            </w:pPr>
          </w:p>
          <w:p w:rsidR="55B4F2F4" w:rsidP="1D4C6445" w:rsidRDefault="20B017D6" w14:paraId="4E8C5E7B" w14:textId="6B49EB82">
            <w:pPr>
              <w:pStyle w:val="Body"/>
              <w:spacing w:before="60" w:after="60"/>
              <w:jc w:val="both"/>
              <w:rPr>
                <w:rFonts w:ascii="Verdana" w:hAnsi="Verdana" w:eastAsia="Arial Unicode MS" w:cs="Arial"/>
                <w:sz w:val="24"/>
                <w:szCs w:val="24"/>
                <w:lang w:val="en-GB"/>
              </w:rPr>
            </w:pPr>
            <w:r w:rsidRPr="1D4C6445">
              <w:rPr>
                <w:rFonts w:ascii="Verdana" w:hAnsi="Verdana" w:eastAsia="Arial Unicode MS" w:cs="Arial"/>
                <w:sz w:val="24"/>
                <w:szCs w:val="24"/>
                <w:lang w:val="en-GB"/>
              </w:rPr>
              <w:t xml:space="preserve">The Committee: </w:t>
            </w:r>
          </w:p>
          <w:p w:rsidR="55B4F2F4" w:rsidP="005A5B3B" w:rsidRDefault="407553EE" w14:paraId="6CDDB927" w14:textId="2A75EF0A">
            <w:pPr>
              <w:pStyle w:val="Body"/>
              <w:numPr>
                <w:ilvl w:val="0"/>
                <w:numId w:val="20"/>
              </w:numPr>
              <w:spacing w:before="60" w:after="60"/>
              <w:jc w:val="both"/>
              <w:rPr>
                <w:rFonts w:ascii="Verdana" w:hAnsi="Verdana" w:eastAsia="Verdana" w:cs="Verdana"/>
                <w:color w:val="000000" w:themeColor="text1"/>
                <w:sz w:val="24"/>
                <w:szCs w:val="24"/>
                <w:lang w:val="en-GB"/>
              </w:rPr>
            </w:pPr>
            <w:r w:rsidRPr="5CB5E95A">
              <w:rPr>
                <w:rFonts w:ascii="Verdana" w:hAnsi="Verdana" w:eastAsia="Arial Unicode MS" w:cs="Arial"/>
                <w:b/>
                <w:bCs/>
                <w:sz w:val="24"/>
                <w:szCs w:val="24"/>
                <w:lang w:val="en-GB"/>
              </w:rPr>
              <w:t xml:space="preserve">WERE </w:t>
            </w:r>
            <w:r w:rsidRPr="00B45DF4" w:rsidR="00B45DF4">
              <w:rPr>
                <w:rFonts w:ascii="Verdana" w:hAnsi="Verdana" w:eastAsia="Arial Unicode MS" w:cs="Arial"/>
                <w:i/>
                <w:iCs/>
                <w:sz w:val="24"/>
                <w:szCs w:val="24"/>
                <w:lang w:val="en-GB"/>
              </w:rPr>
              <w:t>Assured</w:t>
            </w:r>
            <w:r w:rsidR="00AF76AD">
              <w:rPr>
                <w:rFonts w:ascii="Verdana" w:hAnsi="Verdana" w:eastAsia="Arial Unicode MS" w:cs="Arial"/>
                <w:i/>
                <w:iCs/>
                <w:sz w:val="24"/>
                <w:szCs w:val="24"/>
                <w:lang w:val="en-GB"/>
              </w:rPr>
              <w:t xml:space="preserve"> </w:t>
            </w:r>
            <w:r w:rsidRPr="5CB5E95A">
              <w:rPr>
                <w:rFonts w:ascii="Verdana" w:hAnsi="Verdana" w:eastAsia="Arial Unicode MS" w:cs="Arial"/>
                <w:sz w:val="24"/>
                <w:szCs w:val="24"/>
                <w:lang w:val="en-GB"/>
              </w:rPr>
              <w:t xml:space="preserve">by the </w:t>
            </w:r>
            <w:r w:rsidRPr="5CB5E95A" w:rsidR="476E809F">
              <w:rPr>
                <w:rFonts w:ascii="Verdana" w:hAnsi="Verdana" w:eastAsia="Verdana" w:cs="Verdana"/>
                <w:color w:val="000000" w:themeColor="text1"/>
                <w:sz w:val="24"/>
                <w:szCs w:val="24"/>
                <w:lang w:val="en-GB"/>
              </w:rPr>
              <w:t xml:space="preserve">Deep dive into pillar 1 of the </w:t>
            </w:r>
            <w:r w:rsidR="006648F1">
              <w:rPr>
                <w:rFonts w:ascii="Verdana" w:hAnsi="Verdana" w:eastAsia="Verdana" w:cs="Verdana"/>
                <w:color w:val="000000" w:themeColor="text1"/>
                <w:sz w:val="24"/>
                <w:szCs w:val="24"/>
                <w:lang w:val="en-GB"/>
              </w:rPr>
              <w:t>P</w:t>
            </w:r>
            <w:r w:rsidRPr="5CB5E95A" w:rsidR="476E809F">
              <w:rPr>
                <w:rFonts w:ascii="Verdana" w:hAnsi="Verdana" w:eastAsia="Verdana" w:cs="Verdana"/>
                <w:color w:val="000000" w:themeColor="text1"/>
                <w:sz w:val="24"/>
                <w:szCs w:val="24"/>
                <w:lang w:val="en-GB"/>
              </w:rPr>
              <w:t xml:space="preserve">eople </w:t>
            </w:r>
            <w:r w:rsidR="006648F1">
              <w:rPr>
                <w:rFonts w:ascii="Verdana" w:hAnsi="Verdana" w:eastAsia="Verdana" w:cs="Verdana"/>
                <w:color w:val="000000" w:themeColor="text1"/>
                <w:sz w:val="24"/>
                <w:szCs w:val="24"/>
                <w:lang w:val="en-GB"/>
              </w:rPr>
              <w:t>S</w:t>
            </w:r>
            <w:r w:rsidRPr="5CB5E95A" w:rsidR="476E809F">
              <w:rPr>
                <w:rFonts w:ascii="Verdana" w:hAnsi="Verdana" w:eastAsia="Verdana" w:cs="Verdana"/>
                <w:color w:val="000000" w:themeColor="text1"/>
                <w:sz w:val="24"/>
                <w:szCs w:val="24"/>
                <w:lang w:val="en-GB"/>
              </w:rPr>
              <w:t>trategy: Engaged, Motivated and Healthy</w:t>
            </w:r>
          </w:p>
          <w:p w:rsidR="55B4F2F4" w:rsidP="005A5B3B" w:rsidRDefault="00A59191" w14:paraId="68365854" w14:textId="487E6742">
            <w:pPr>
              <w:pStyle w:val="Body"/>
              <w:numPr>
                <w:ilvl w:val="0"/>
                <w:numId w:val="20"/>
              </w:numPr>
              <w:spacing w:before="60" w:after="60"/>
              <w:jc w:val="both"/>
              <w:rPr>
                <w:rFonts w:ascii="Verdana" w:hAnsi="Verdana" w:eastAsia="Verdana" w:cs="Verdana"/>
                <w:sz w:val="24"/>
                <w:szCs w:val="24"/>
                <w:lang w:val="en-GB"/>
              </w:rPr>
            </w:pPr>
            <w:r w:rsidRPr="5CB5E95A">
              <w:rPr>
                <w:rFonts w:ascii="Verdana" w:hAnsi="Verdana" w:eastAsia="Verdana" w:cs="Verdana"/>
                <w:b/>
                <w:bCs/>
                <w:color w:val="000000" w:themeColor="text1"/>
                <w:sz w:val="24"/>
                <w:szCs w:val="24"/>
                <w:lang w:val="en-GB"/>
              </w:rPr>
              <w:t>AGREED</w:t>
            </w:r>
            <w:r w:rsidRPr="5CB5E95A">
              <w:rPr>
                <w:rFonts w:ascii="Verdana" w:hAnsi="Verdana" w:eastAsia="Verdana" w:cs="Verdana"/>
                <w:color w:val="000000" w:themeColor="text1"/>
                <w:sz w:val="24"/>
                <w:szCs w:val="24"/>
                <w:lang w:val="en-GB"/>
              </w:rPr>
              <w:t xml:space="preserve"> to </w:t>
            </w:r>
            <w:r w:rsidRPr="5CB5E95A" w:rsidR="5E66FD0B">
              <w:rPr>
                <w:rFonts w:ascii="Verdana" w:hAnsi="Verdana" w:eastAsia="Verdana" w:cs="Verdana"/>
                <w:i/>
                <w:iCs/>
                <w:color w:val="000000" w:themeColor="text1"/>
                <w:sz w:val="24"/>
                <w:szCs w:val="24"/>
                <w:lang w:val="en-GB"/>
              </w:rPr>
              <w:t>A</w:t>
            </w:r>
            <w:r w:rsidRPr="5CB5E95A" w:rsidR="5E66FD0B">
              <w:rPr>
                <w:rFonts w:ascii="Verdana" w:hAnsi="Verdana" w:eastAsia="Verdana" w:cs="Verdana"/>
                <w:i/>
                <w:iCs/>
                <w:sz w:val="24"/>
                <w:szCs w:val="24"/>
                <w:lang w:val="en-GB"/>
              </w:rPr>
              <w:t>ssure</w:t>
            </w:r>
            <w:r w:rsidRPr="5CB5E95A" w:rsidR="5E66FD0B">
              <w:rPr>
                <w:rFonts w:ascii="Verdana" w:hAnsi="Verdana" w:eastAsia="Verdana" w:cs="Verdana"/>
                <w:sz w:val="24"/>
                <w:szCs w:val="24"/>
                <w:lang w:val="en-GB"/>
              </w:rPr>
              <w:t xml:space="preserve"> the Board that progress was being made in delivering Pillar 1 of the People Strategy, with improved PADR compliance, strengthened governance arrangements and the development of a Health Board-wide approach to staff engagement and staff experience.</w:t>
            </w:r>
          </w:p>
          <w:p w:rsidR="55B4F2F4" w:rsidP="005A5B3B" w:rsidRDefault="5E66FD0B" w14:paraId="291026DC" w14:textId="09601ADE">
            <w:pPr>
              <w:pStyle w:val="Body"/>
              <w:numPr>
                <w:ilvl w:val="0"/>
                <w:numId w:val="20"/>
              </w:numPr>
              <w:spacing w:before="60" w:after="60"/>
              <w:jc w:val="both"/>
              <w:rPr>
                <w:rFonts w:ascii="Verdana" w:hAnsi="Verdana" w:eastAsia="Verdana" w:cs="Verdana"/>
                <w:sz w:val="24"/>
                <w:szCs w:val="24"/>
                <w:lang w:val="en-GB"/>
              </w:rPr>
            </w:pPr>
            <w:r w:rsidRPr="5CB5E95A">
              <w:rPr>
                <w:rFonts w:ascii="Verdana" w:hAnsi="Verdana" w:eastAsia="Verdana" w:cs="Verdana"/>
                <w:b/>
                <w:bCs/>
                <w:color w:val="000000" w:themeColor="text1"/>
                <w:sz w:val="24"/>
                <w:szCs w:val="24"/>
                <w:lang w:val="en-GB"/>
              </w:rPr>
              <w:t>AGREED</w:t>
            </w:r>
            <w:r w:rsidRPr="5CB5E95A">
              <w:rPr>
                <w:rFonts w:ascii="Verdana" w:hAnsi="Verdana" w:eastAsia="Verdana" w:cs="Verdana"/>
                <w:color w:val="000000" w:themeColor="text1"/>
                <w:sz w:val="24"/>
                <w:szCs w:val="24"/>
                <w:lang w:val="en-GB"/>
              </w:rPr>
              <w:t xml:space="preserve"> to </w:t>
            </w:r>
            <w:r w:rsidRPr="5CB5E95A">
              <w:rPr>
                <w:rFonts w:ascii="Verdana" w:hAnsi="Verdana" w:eastAsia="Verdana" w:cs="Verdana"/>
                <w:i/>
                <w:iCs/>
                <w:sz w:val="24"/>
                <w:szCs w:val="24"/>
                <w:lang w:val="en-GB"/>
              </w:rPr>
              <w:t>Advise</w:t>
            </w:r>
            <w:r w:rsidRPr="5CB5E95A">
              <w:rPr>
                <w:rFonts w:ascii="Verdana" w:hAnsi="Verdana" w:eastAsia="Verdana" w:cs="Verdana"/>
                <w:sz w:val="24"/>
                <w:szCs w:val="24"/>
                <w:lang w:val="en-GB"/>
              </w:rPr>
              <w:t xml:space="preserve"> the Board that continued focus was required on improving staff engagement, staff survey participation and </w:t>
            </w:r>
            <w:r w:rsidR="00E16A05">
              <w:rPr>
                <w:rFonts w:ascii="Verdana" w:hAnsi="Verdana" w:eastAsia="Verdana" w:cs="Verdana"/>
                <w:sz w:val="24"/>
                <w:szCs w:val="24"/>
                <w:lang w:val="en-GB"/>
              </w:rPr>
              <w:t>to</w:t>
            </w:r>
            <w:r w:rsidR="00AF76AD">
              <w:rPr>
                <w:rFonts w:ascii="Verdana" w:hAnsi="Verdana" w:eastAsia="Verdana" w:cs="Verdana"/>
                <w:sz w:val="24"/>
                <w:szCs w:val="24"/>
                <w:lang w:val="en-GB"/>
              </w:rPr>
              <w:t xml:space="preserve"> </w:t>
            </w:r>
            <w:r w:rsidRPr="5CB5E95A">
              <w:rPr>
                <w:rFonts w:ascii="Verdana" w:hAnsi="Verdana" w:eastAsia="Verdana" w:cs="Verdana"/>
                <w:sz w:val="24"/>
                <w:szCs w:val="24"/>
                <w:lang w:val="en-GB"/>
              </w:rPr>
              <w:t>demonstrat</w:t>
            </w:r>
            <w:r w:rsidR="00E16A05">
              <w:rPr>
                <w:rFonts w:ascii="Verdana" w:hAnsi="Verdana" w:eastAsia="Verdana" w:cs="Verdana"/>
                <w:sz w:val="24"/>
                <w:szCs w:val="24"/>
                <w:lang w:val="en-GB"/>
              </w:rPr>
              <w:t>e</w:t>
            </w:r>
            <w:r w:rsidRPr="5CB5E95A">
              <w:rPr>
                <w:rFonts w:ascii="Verdana" w:hAnsi="Verdana" w:eastAsia="Verdana" w:cs="Verdana"/>
                <w:sz w:val="24"/>
                <w:szCs w:val="24"/>
                <w:lang w:val="en-GB"/>
              </w:rPr>
              <w:t xml:space="preserve"> tangible improvements arising from staff feedback.</w:t>
            </w:r>
          </w:p>
        </w:tc>
      </w:tr>
      <w:tr w:rsidR="55B4F2F4" w:rsidTr="1B7DD45C" w14:paraId="7A96F541" w14:textId="77777777">
        <w:trPr>
          <w:trHeight w:val="615"/>
        </w:trPr>
        <w:tc>
          <w:tcPr>
            <w:tcW w:w="10632" w:type="dxa"/>
            <w:gridSpan w:val="2"/>
            <w:shd w:val="clear" w:color="auto" w:fill="1F4E79" w:themeFill="accent1" w:themeFillShade="80"/>
            <w:tcMar>
              <w:top w:w="80" w:type="dxa"/>
              <w:left w:w="80" w:type="dxa"/>
              <w:bottom w:w="80" w:type="dxa"/>
              <w:right w:w="80" w:type="dxa"/>
            </w:tcMar>
          </w:tcPr>
          <w:p w:rsidR="3ABB3CD6" w:rsidP="480D89FF" w:rsidRDefault="3B4D7E7B" w14:paraId="6C371299" w14:textId="1C29409E">
            <w:pPr>
              <w:spacing w:before="60" w:after="60"/>
            </w:pPr>
            <w:r w:rsidRPr="480D89FF">
              <w:rPr>
                <w:rFonts w:ascii="Verdana" w:hAnsi="Verdana" w:eastAsia="Verdana" w:cs="Verdana"/>
                <w:b/>
                <w:bCs/>
                <w:color w:val="FFFFFF" w:themeColor="background1"/>
              </w:rPr>
              <w:lastRenderedPageBreak/>
              <w:t xml:space="preserve">PART 5. </w:t>
            </w:r>
            <w:r w:rsidRPr="480D89FF" w:rsidR="5A737797">
              <w:rPr>
                <w:rFonts w:ascii="Verdana" w:hAnsi="Verdana" w:eastAsia="Verdana" w:cs="Verdana"/>
                <w:b/>
                <w:bCs/>
                <w:color w:val="FFFFFF" w:themeColor="background1"/>
              </w:rPr>
              <w:t>G</w:t>
            </w:r>
            <w:r w:rsidRPr="480D89FF" w:rsidR="5A737797">
              <w:rPr>
                <w:rFonts w:ascii="Verdana" w:hAnsi="Verdana" w:eastAsia="Verdana" w:cs="Verdana"/>
                <w:b/>
                <w:bCs/>
                <w:color w:val="F5F5F5"/>
              </w:rPr>
              <w:t xml:space="preserve">OVERNANCE, RISK AND INTERNAL CONTROLS </w:t>
            </w:r>
            <w:r w:rsidRPr="480D89FF" w:rsidR="5A737797">
              <w:rPr>
                <w:rFonts w:ascii="Verdana" w:hAnsi="Verdana" w:eastAsia="Verdana" w:cs="Verdana"/>
              </w:rPr>
              <w:t xml:space="preserve"> </w:t>
            </w:r>
          </w:p>
        </w:tc>
      </w:tr>
      <w:tr w:rsidRPr="000C2EBE" w:rsidR="0064247B" w:rsidTr="1B7DD45C" w14:paraId="1349008B" w14:textId="77777777">
        <w:trPr>
          <w:trHeight w:val="523"/>
        </w:trPr>
        <w:tc>
          <w:tcPr>
            <w:tcW w:w="10632" w:type="dxa"/>
            <w:gridSpan w:val="2"/>
            <w:tcMar>
              <w:top w:w="80" w:type="dxa"/>
              <w:left w:w="80" w:type="dxa"/>
              <w:bottom w:w="80" w:type="dxa"/>
              <w:right w:w="80" w:type="dxa"/>
            </w:tcMar>
          </w:tcPr>
          <w:p w:rsidRPr="000C2EBE" w:rsidR="0064247B" w:rsidP="1B7DD45C" w:rsidRDefault="0064247B" w14:paraId="3C794496" w14:textId="68262D26">
            <w:pPr>
              <w:spacing w:before="60" w:after="60"/>
              <w:rPr>
                <w:rFonts w:ascii="Verdana" w:hAnsi="Verdana" w:eastAsia="Verdana" w:cs="Verdana"/>
              </w:rPr>
            </w:pPr>
            <w:r w:rsidRPr="1B7DD45C" w:rsidR="34AF06F0">
              <w:rPr>
                <w:rFonts w:ascii="Verdana" w:hAnsi="Verdana" w:cs="Arial"/>
                <w:b w:val="1"/>
                <w:bCs w:val="1"/>
              </w:rPr>
              <w:t>5</w:t>
            </w:r>
            <w:r w:rsidRPr="1B7DD45C" w:rsidR="14D14C27">
              <w:rPr>
                <w:rFonts w:ascii="Verdana" w:hAnsi="Verdana" w:cs="Arial"/>
                <w:b w:val="1"/>
                <w:bCs w:val="1"/>
              </w:rPr>
              <w:t>.</w:t>
            </w:r>
            <w:r w:rsidRPr="1B7DD45C" w:rsidR="6A4539BD">
              <w:rPr>
                <w:rFonts w:ascii="Verdana" w:hAnsi="Verdana" w:cs="Arial"/>
                <w:b w:val="1"/>
                <w:bCs w:val="1"/>
              </w:rPr>
              <w:t>1</w:t>
            </w:r>
            <w:r w:rsidRPr="1B7DD45C" w:rsidR="14D14C27">
              <w:rPr>
                <w:rFonts w:ascii="Verdana" w:hAnsi="Verdana" w:cs="Arial"/>
                <w:b w:val="1"/>
                <w:bCs w:val="1"/>
              </w:rPr>
              <w:t xml:space="preserve"> </w:t>
            </w:r>
            <w:r w:rsidRPr="1B7DD45C" w:rsidR="6B67DE4D">
              <w:rPr>
                <w:rFonts w:ascii="Verdana" w:hAnsi="Verdana" w:eastAsia="Verdana" w:cs="Verdana"/>
                <w:b w:val="1"/>
                <w:bCs w:val="1"/>
              </w:rPr>
              <w:t>Committee Effectiveness Self-Assessment</w:t>
            </w:r>
          </w:p>
        </w:tc>
      </w:tr>
      <w:tr w:rsidRPr="000C2EBE" w:rsidR="0064247B" w:rsidTr="1B7DD45C" w14:paraId="6804D591" w14:textId="77777777">
        <w:trPr>
          <w:trHeight w:val="540"/>
        </w:trPr>
        <w:tc>
          <w:tcPr>
            <w:tcW w:w="1830" w:type="dxa"/>
            <w:tcMar>
              <w:top w:w="80" w:type="dxa"/>
              <w:left w:w="80" w:type="dxa"/>
              <w:bottom w:w="80" w:type="dxa"/>
              <w:right w:w="80" w:type="dxa"/>
            </w:tcMar>
          </w:tcPr>
          <w:p w:rsidRPr="000C2EBE" w:rsidR="0064247B" w:rsidP="55B4F2F4" w:rsidRDefault="33B4BD31" w14:paraId="73A4D71D" w14:textId="1338F221">
            <w:pPr>
              <w:spacing w:before="120" w:after="120"/>
              <w:rPr>
                <w:rFonts w:ascii="Verdana" w:hAnsi="Verdana" w:cs="Arial"/>
              </w:rPr>
            </w:pPr>
            <w:r w:rsidRPr="480D89FF">
              <w:rPr>
                <w:rFonts w:ascii="Verdana" w:hAnsi="Verdana" w:cs="Arial"/>
                <w:lang w:val="en-US"/>
              </w:rPr>
              <w:t>86</w:t>
            </w:r>
            <w:r w:rsidRPr="480D89FF" w:rsidR="5661F0FF">
              <w:rPr>
                <w:rFonts w:ascii="Verdana" w:hAnsi="Verdana" w:cs="Arial"/>
                <w:lang w:val="en-US"/>
              </w:rPr>
              <w:t>/26</w:t>
            </w:r>
            <w:r w:rsidRPr="480D89FF" w:rsidR="14D14C27">
              <w:rPr>
                <w:rFonts w:ascii="Verdana" w:hAnsi="Verdana" w:cs="Arial"/>
              </w:rPr>
              <w:t> </w:t>
            </w:r>
          </w:p>
        </w:tc>
        <w:tc>
          <w:tcPr>
            <w:tcW w:w="8802" w:type="dxa"/>
            <w:tcMar>
              <w:top w:w="80" w:type="dxa"/>
              <w:left w:w="85" w:type="dxa"/>
              <w:bottom w:w="80" w:type="dxa"/>
              <w:right w:w="80" w:type="dxa"/>
            </w:tcMar>
          </w:tcPr>
          <w:p w:rsidRPr="000C2EBE" w:rsidR="0064247B" w:rsidP="480D89FF" w:rsidRDefault="0081064D" w14:paraId="15DD5B50" w14:textId="7217DF9F">
            <w:pPr>
              <w:spacing w:before="60" w:after="60"/>
              <w:contextualSpacing/>
            </w:pPr>
            <w:r>
              <w:rPr>
                <w:rFonts w:ascii="Verdana" w:hAnsi="Verdana" w:cs="Arial"/>
              </w:rPr>
              <w:t>There was n</w:t>
            </w:r>
            <w:r w:rsidR="00971896">
              <w:rPr>
                <w:rFonts w:ascii="Verdana" w:hAnsi="Verdana" w:cs="Arial"/>
              </w:rPr>
              <w:t>o discussion</w:t>
            </w:r>
            <w:r>
              <w:rPr>
                <w:rFonts w:ascii="Verdana" w:hAnsi="Verdana" w:cs="Arial"/>
              </w:rPr>
              <w:t xml:space="preserve"> on the </w:t>
            </w:r>
            <w:r w:rsidRPr="0081064D">
              <w:rPr>
                <w:rFonts w:ascii="Verdana" w:hAnsi="Verdana" w:eastAsia="Verdana" w:cs="Verdana"/>
              </w:rPr>
              <w:t>Committee Effectiveness Self-Assessment</w:t>
            </w:r>
            <w:r>
              <w:rPr>
                <w:rFonts w:ascii="Verdana" w:hAnsi="Verdana" w:eastAsia="Verdana" w:cs="Verdana"/>
              </w:rPr>
              <w:t xml:space="preserve"> </w:t>
            </w:r>
            <w:r w:rsidR="000E0C02">
              <w:rPr>
                <w:rFonts w:ascii="Verdana" w:hAnsi="Verdana" w:eastAsia="Verdana" w:cs="Verdana"/>
              </w:rPr>
              <w:t>and reporting</w:t>
            </w:r>
            <w:r w:rsidR="00971896">
              <w:rPr>
                <w:rFonts w:ascii="Verdana" w:hAnsi="Verdana" w:cs="Arial"/>
              </w:rPr>
              <w:t xml:space="preserve">. </w:t>
            </w:r>
          </w:p>
        </w:tc>
      </w:tr>
      <w:tr w:rsidR="197FF0CB" w:rsidTr="1B7DD45C" w14:paraId="78AAF803" w14:textId="77777777">
        <w:trPr>
          <w:trHeight w:val="540"/>
        </w:trPr>
        <w:tc>
          <w:tcPr>
            <w:tcW w:w="10632" w:type="dxa"/>
            <w:gridSpan w:val="2"/>
            <w:tcMar>
              <w:top w:w="80" w:type="dxa"/>
              <w:left w:w="80" w:type="dxa"/>
              <w:bottom w:w="80" w:type="dxa"/>
              <w:right w:w="80" w:type="dxa"/>
            </w:tcMar>
          </w:tcPr>
          <w:p w:rsidR="2CEF3029" w:rsidP="1B7DD45C" w:rsidRDefault="2CEF3029" w14:paraId="3523EA4B" w14:textId="739ECF1E">
            <w:pPr>
              <w:spacing w:before="60" w:after="60" w:line="276" w:lineRule="auto"/>
              <w:rPr>
                <w:rFonts w:ascii="Verdana" w:hAnsi="Verdana" w:eastAsia="Verdana" w:cs="Verdana"/>
                <w:color w:val="000000" w:themeColor="text1"/>
                <w:lang w:val="en-US"/>
              </w:rPr>
            </w:pPr>
            <w:r w:rsidRPr="1B7DD45C" w:rsidR="5697363C">
              <w:rPr>
                <w:rFonts w:ascii="Verdana" w:hAnsi="Verdana" w:eastAsia="Verdana" w:cs="Verdana"/>
                <w:b w:val="1"/>
                <w:bCs w:val="1"/>
                <w:color w:val="000000" w:themeColor="text1" w:themeTint="FF" w:themeShade="FF"/>
              </w:rPr>
              <w:t>5.</w:t>
            </w:r>
            <w:r w:rsidRPr="1B7DD45C" w:rsidR="4EB2F905">
              <w:rPr>
                <w:rFonts w:ascii="Verdana" w:hAnsi="Verdana" w:eastAsia="Verdana" w:cs="Verdana"/>
                <w:b w:val="1"/>
                <w:bCs w:val="1"/>
                <w:color w:val="000000" w:themeColor="text1" w:themeTint="FF" w:themeShade="FF"/>
              </w:rPr>
              <w:t>2</w:t>
            </w:r>
            <w:r w:rsidRPr="1B7DD45C" w:rsidR="5697363C">
              <w:rPr>
                <w:rFonts w:ascii="Verdana" w:hAnsi="Verdana" w:eastAsia="Verdana" w:cs="Verdana"/>
                <w:b w:val="1"/>
                <w:bCs w:val="1"/>
                <w:color w:val="000000" w:themeColor="text1" w:themeTint="FF" w:themeShade="FF"/>
              </w:rPr>
              <w:t xml:space="preserve"> </w:t>
            </w:r>
            <w:r w:rsidRPr="1B7DD45C" w:rsidR="6634E436">
              <w:rPr>
                <w:rFonts w:ascii="Verdana" w:hAnsi="Verdana" w:eastAsia="Verdana" w:cs="Verdana"/>
                <w:b w:val="1"/>
                <w:bCs w:val="1"/>
                <w:color w:val="000000" w:themeColor="text1" w:themeTint="FF" w:themeShade="FF"/>
              </w:rPr>
              <w:t>Internal Audit Reports: Staff retention</w:t>
            </w:r>
          </w:p>
        </w:tc>
      </w:tr>
      <w:tr w:rsidR="197FF0CB" w:rsidTr="1B7DD45C" w14:paraId="314650CB" w14:textId="77777777">
        <w:trPr>
          <w:trHeight w:val="540"/>
        </w:trPr>
        <w:tc>
          <w:tcPr>
            <w:tcW w:w="1830" w:type="dxa"/>
            <w:tcMar>
              <w:top w:w="80" w:type="dxa"/>
              <w:left w:w="80" w:type="dxa"/>
              <w:bottom w:w="80" w:type="dxa"/>
              <w:right w:w="80" w:type="dxa"/>
            </w:tcMar>
          </w:tcPr>
          <w:p w:rsidR="2CEF3029" w:rsidP="197FF0CB" w:rsidRDefault="3D61E528" w14:paraId="6E71F6B2" w14:textId="01DB959F">
            <w:pPr>
              <w:rPr>
                <w:rFonts w:ascii="Verdana" w:hAnsi="Verdana" w:cs="Arial"/>
                <w:lang w:val="en-US"/>
              </w:rPr>
            </w:pPr>
            <w:r w:rsidRPr="480D89FF">
              <w:rPr>
                <w:rFonts w:ascii="Verdana" w:hAnsi="Verdana" w:cs="Arial"/>
                <w:lang w:val="en-US"/>
              </w:rPr>
              <w:t>87</w:t>
            </w:r>
            <w:r w:rsidRPr="480D89FF" w:rsidR="5697363C">
              <w:rPr>
                <w:rFonts w:ascii="Verdana" w:hAnsi="Verdana" w:cs="Arial"/>
                <w:lang w:val="en-US"/>
              </w:rPr>
              <w:t>/26</w:t>
            </w:r>
          </w:p>
        </w:tc>
        <w:tc>
          <w:tcPr>
            <w:tcW w:w="8802" w:type="dxa"/>
            <w:tcMar>
              <w:top w:w="80" w:type="dxa"/>
              <w:left w:w="85" w:type="dxa"/>
              <w:bottom w:w="80" w:type="dxa"/>
              <w:right w:w="80" w:type="dxa"/>
            </w:tcMar>
          </w:tcPr>
          <w:p w:rsidR="197FF0CB" w:rsidP="06600B24" w:rsidRDefault="23F52D94" w14:paraId="7FC51059" w14:textId="69CDA1EA">
            <w:pPr>
              <w:jc w:val="both"/>
            </w:pPr>
            <w:r w:rsidRPr="5CB5E95A">
              <w:rPr>
                <w:rFonts w:ascii="Verdana" w:hAnsi="Verdana"/>
              </w:rPr>
              <w:t xml:space="preserve">LC and NM presented the Internal Audit reports: Staff Retention, highlighting the following: </w:t>
            </w:r>
          </w:p>
          <w:p w:rsidR="6AE2624E" w:rsidP="005A5B3B" w:rsidRDefault="6AE2624E" w14:paraId="33432225" w14:textId="338AD020">
            <w:pPr>
              <w:pStyle w:val="ListParagraph"/>
              <w:numPr>
                <w:ilvl w:val="0"/>
                <w:numId w:val="6"/>
              </w:numPr>
              <w:jc w:val="both"/>
              <w:rPr>
                <w:rFonts w:ascii="Verdana" w:hAnsi="Verdana"/>
              </w:rPr>
            </w:pPr>
            <w:r w:rsidRPr="5CB5E95A">
              <w:rPr>
                <w:rFonts w:ascii="Verdana" w:hAnsi="Verdana"/>
              </w:rPr>
              <w:lastRenderedPageBreak/>
              <w:t>Staff retention remained a strength for the Health Board, with turnover rates below the NHS average;</w:t>
            </w:r>
          </w:p>
          <w:p w:rsidR="6AE2624E" w:rsidP="005A5B3B" w:rsidRDefault="6AE2624E" w14:paraId="47CFD6BD" w14:textId="0F49DFB7">
            <w:pPr>
              <w:pStyle w:val="ListParagraph"/>
              <w:numPr>
                <w:ilvl w:val="0"/>
                <w:numId w:val="6"/>
              </w:numPr>
              <w:jc w:val="both"/>
              <w:rPr>
                <w:rFonts w:ascii="Verdana" w:hAnsi="Verdana"/>
              </w:rPr>
            </w:pPr>
            <w:r w:rsidRPr="5CB5E95A">
              <w:rPr>
                <w:rFonts w:ascii="Verdana" w:hAnsi="Verdana"/>
              </w:rPr>
              <w:t>Four medium-priority recommendations were identified and are already being progressed;</w:t>
            </w:r>
          </w:p>
          <w:p w:rsidR="6AE2624E" w:rsidP="005A5B3B" w:rsidRDefault="6AE2624E" w14:paraId="7FF78456" w14:textId="7F67F203">
            <w:pPr>
              <w:pStyle w:val="ListParagraph"/>
              <w:numPr>
                <w:ilvl w:val="0"/>
                <w:numId w:val="6"/>
              </w:numPr>
              <w:jc w:val="both"/>
              <w:rPr>
                <w:rFonts w:ascii="Verdana" w:hAnsi="Verdana"/>
              </w:rPr>
            </w:pPr>
            <w:r w:rsidRPr="5CB5E95A">
              <w:rPr>
                <w:rFonts w:ascii="Verdana" w:hAnsi="Verdana"/>
              </w:rPr>
              <w:t>The oversight of retention metrics had been strengthened through the Recruitment and Retention Group, with a new Retention Framework due for implementation in Autumn 2026;</w:t>
            </w:r>
          </w:p>
          <w:p w:rsidR="6AE2624E" w:rsidP="005A5B3B" w:rsidRDefault="6AE2624E" w14:paraId="68D0DF63" w14:textId="1F3CDC43">
            <w:pPr>
              <w:pStyle w:val="ListParagraph"/>
              <w:numPr>
                <w:ilvl w:val="0"/>
                <w:numId w:val="6"/>
              </w:numPr>
              <w:jc w:val="both"/>
              <w:rPr>
                <w:rFonts w:ascii="Verdana" w:hAnsi="Verdana"/>
              </w:rPr>
            </w:pPr>
            <w:r w:rsidRPr="5CB5E95A">
              <w:rPr>
                <w:rFonts w:ascii="Verdana" w:hAnsi="Verdana"/>
              </w:rPr>
              <w:t>An annual retention effectiveness review was being developed to bring together workforce metrics, staff survey results and exit interview themes;</w:t>
            </w:r>
          </w:p>
          <w:p w:rsidR="6AE2624E" w:rsidP="005A5B3B" w:rsidRDefault="0094256E" w14:paraId="1DE2B2C2" w14:textId="3336CBA4">
            <w:pPr>
              <w:pStyle w:val="ListParagraph"/>
              <w:numPr>
                <w:ilvl w:val="0"/>
                <w:numId w:val="6"/>
              </w:numPr>
              <w:jc w:val="both"/>
              <w:rPr>
                <w:rFonts w:ascii="Verdana" w:hAnsi="Verdana"/>
              </w:rPr>
            </w:pPr>
            <w:r>
              <w:rPr>
                <w:rFonts w:ascii="Verdana" w:hAnsi="Verdana"/>
              </w:rPr>
              <w:t>Significant</w:t>
            </w:r>
            <w:r w:rsidRPr="5CB5E95A" w:rsidR="6AE2624E">
              <w:rPr>
                <w:rFonts w:ascii="Verdana" w:hAnsi="Verdana"/>
              </w:rPr>
              <w:t xml:space="preserve"> progress </w:t>
            </w:r>
            <w:r>
              <w:rPr>
                <w:rFonts w:ascii="Verdana" w:hAnsi="Verdana"/>
              </w:rPr>
              <w:t xml:space="preserve">was reported </w:t>
            </w:r>
            <w:r w:rsidRPr="5CB5E95A" w:rsidR="6AE2624E">
              <w:rPr>
                <w:rFonts w:ascii="Verdana" w:hAnsi="Verdana"/>
              </w:rPr>
              <w:t>against the Leaver Intelligence recommendation, including completion of a new exit interview questionnaire and digital platform, both due to launch alongside the Retention Framework</w:t>
            </w:r>
            <w:r>
              <w:rPr>
                <w:rFonts w:ascii="Verdana" w:hAnsi="Verdana"/>
              </w:rPr>
              <w:t>;</w:t>
            </w:r>
          </w:p>
          <w:p w:rsidR="6AE2624E" w:rsidP="005A5B3B" w:rsidRDefault="0094256E" w14:paraId="46AFF02C" w14:textId="2CEDB40E">
            <w:pPr>
              <w:pStyle w:val="ListParagraph"/>
              <w:numPr>
                <w:ilvl w:val="0"/>
                <w:numId w:val="6"/>
              </w:numPr>
              <w:jc w:val="both"/>
              <w:rPr>
                <w:rFonts w:ascii="Verdana" w:hAnsi="Verdana"/>
              </w:rPr>
            </w:pPr>
            <w:r>
              <w:rPr>
                <w:rFonts w:ascii="Verdana" w:hAnsi="Verdana"/>
              </w:rPr>
              <w:t>It was advised</w:t>
            </w:r>
            <w:r w:rsidRPr="5CB5E95A" w:rsidR="6AE2624E">
              <w:rPr>
                <w:rFonts w:ascii="Verdana" w:hAnsi="Verdana"/>
              </w:rPr>
              <w:t xml:space="preserve"> that governance arrangements </w:t>
            </w:r>
            <w:r>
              <w:rPr>
                <w:rFonts w:ascii="Verdana" w:hAnsi="Verdana"/>
              </w:rPr>
              <w:t>we</w:t>
            </w:r>
            <w:r w:rsidRPr="5CB5E95A" w:rsidR="6AE2624E">
              <w:rPr>
                <w:rFonts w:ascii="Verdana" w:hAnsi="Verdana"/>
              </w:rPr>
              <w:t xml:space="preserve">re </w:t>
            </w:r>
            <w:proofErr w:type="gramStart"/>
            <w:r w:rsidRPr="5CB5E95A" w:rsidR="6AE2624E">
              <w:rPr>
                <w:rFonts w:ascii="Verdana" w:hAnsi="Verdana"/>
              </w:rPr>
              <w:t>being strengthened</w:t>
            </w:r>
            <w:proofErr w:type="gramEnd"/>
            <w:r w:rsidRPr="5CB5E95A" w:rsidR="6AE2624E">
              <w:rPr>
                <w:rFonts w:ascii="Verdana" w:hAnsi="Verdana"/>
              </w:rPr>
              <w:t xml:space="preserve"> through clearer accountability, reporting and escalation processes aligned to the new Care Group structure</w:t>
            </w:r>
            <w:r>
              <w:rPr>
                <w:rFonts w:ascii="Verdana" w:hAnsi="Verdana"/>
              </w:rPr>
              <w:t>;</w:t>
            </w:r>
          </w:p>
          <w:p w:rsidR="6AE2624E" w:rsidP="005A5B3B" w:rsidRDefault="0094256E" w14:paraId="78E65C3B" w14:textId="24CBA9D9">
            <w:pPr>
              <w:pStyle w:val="ListParagraph"/>
              <w:numPr>
                <w:ilvl w:val="0"/>
                <w:numId w:val="6"/>
              </w:numPr>
              <w:jc w:val="both"/>
              <w:rPr>
                <w:rFonts w:ascii="Verdana" w:hAnsi="Verdana"/>
              </w:rPr>
            </w:pPr>
            <w:r>
              <w:rPr>
                <w:rFonts w:ascii="Verdana" w:hAnsi="Verdana"/>
              </w:rPr>
              <w:t>It was n</w:t>
            </w:r>
            <w:r w:rsidRPr="5CB5E95A" w:rsidR="6AE2624E">
              <w:rPr>
                <w:rFonts w:ascii="Verdana" w:hAnsi="Verdana"/>
              </w:rPr>
              <w:t>oted that while some target dates extend to 2028 and 2029, all recommendations are actively progressing, with several key deliverables already completed</w:t>
            </w:r>
            <w:r>
              <w:rPr>
                <w:rFonts w:ascii="Verdana" w:hAnsi="Verdana"/>
              </w:rPr>
              <w:t>;</w:t>
            </w:r>
          </w:p>
          <w:p w:rsidR="6AE2624E" w:rsidP="005A5B3B" w:rsidRDefault="0094256E" w14:paraId="7CBA8B54" w14:textId="3C6C5C86">
            <w:pPr>
              <w:pStyle w:val="ListParagraph"/>
              <w:numPr>
                <w:ilvl w:val="0"/>
                <w:numId w:val="6"/>
              </w:numPr>
              <w:jc w:val="both"/>
              <w:rPr>
                <w:rFonts w:ascii="Verdana" w:hAnsi="Verdana"/>
              </w:rPr>
            </w:pPr>
            <w:r>
              <w:rPr>
                <w:rFonts w:ascii="Verdana" w:hAnsi="Verdana"/>
              </w:rPr>
              <w:t>A</w:t>
            </w:r>
            <w:r w:rsidRPr="5CB5E95A" w:rsidR="6AE2624E">
              <w:rPr>
                <w:rFonts w:ascii="Verdana" w:hAnsi="Verdana"/>
              </w:rPr>
              <w:t xml:space="preserve">ssurance </w:t>
            </w:r>
            <w:r>
              <w:rPr>
                <w:rFonts w:ascii="Verdana" w:hAnsi="Verdana"/>
              </w:rPr>
              <w:t xml:space="preserve">was received </w:t>
            </w:r>
            <w:r w:rsidRPr="5CB5E95A" w:rsidR="6AE2624E">
              <w:rPr>
                <w:rFonts w:ascii="Verdana" w:hAnsi="Verdana"/>
              </w:rPr>
              <w:t>that retention performance remain</w:t>
            </w:r>
            <w:r>
              <w:rPr>
                <w:rFonts w:ascii="Verdana" w:hAnsi="Verdana"/>
              </w:rPr>
              <w:t>ed</w:t>
            </w:r>
            <w:r w:rsidRPr="5CB5E95A" w:rsidR="6AE2624E">
              <w:rPr>
                <w:rFonts w:ascii="Verdana" w:hAnsi="Verdana"/>
              </w:rPr>
              <w:t xml:space="preserve"> strong and that the ongoing work w</w:t>
            </w:r>
            <w:r>
              <w:rPr>
                <w:rFonts w:ascii="Verdana" w:hAnsi="Verdana"/>
              </w:rPr>
              <w:t>ould</w:t>
            </w:r>
            <w:r w:rsidRPr="5CB5E95A" w:rsidR="6AE2624E">
              <w:rPr>
                <w:rFonts w:ascii="Verdana" w:hAnsi="Verdana"/>
              </w:rPr>
              <w:t xml:space="preserve"> further strengthen the organisation's ability to monitor, evaluate and sustain workforce retention.</w:t>
            </w:r>
          </w:p>
          <w:p w:rsidRPr="00FD7286" w:rsidR="4658E834" w:rsidP="5CB5E95A" w:rsidRDefault="0094256E" w14:paraId="187B0F26" w14:textId="5F59ECB1">
            <w:pPr>
              <w:jc w:val="both"/>
              <w:rPr>
                <w:rFonts w:ascii="Verdana" w:hAnsi="Verdana"/>
              </w:rPr>
            </w:pPr>
            <w:r w:rsidRPr="00FD7286">
              <w:rPr>
                <w:rFonts w:ascii="Verdana" w:hAnsi="Verdana"/>
              </w:rPr>
              <w:t>AG</w:t>
            </w:r>
            <w:r w:rsidRPr="00FD7286" w:rsidR="4658E834">
              <w:rPr>
                <w:rFonts w:ascii="Verdana" w:hAnsi="Verdana"/>
              </w:rPr>
              <w:t xml:space="preserve"> welcomed the update and noted that it was reassuring to hear that the work was progressing. He reflected that the Committee's original concern had centred on the use of exit interview data and the value of the intelligence gathered from staff leaving the organisation, not only to inform retention initiatives but also to support wider improvements in staff experience and organisational learning. He emphasised the importance of ensuring that learning from exit interviews was utilised during the implementation period rather than waiting until the formal completion dates.</w:t>
            </w:r>
          </w:p>
          <w:p w:rsidRPr="00FD7286" w:rsidR="4658E834" w:rsidP="5CB5E95A" w:rsidRDefault="0094256E" w14:paraId="6E400729" w14:textId="01997243">
            <w:pPr>
              <w:jc w:val="both"/>
              <w:rPr>
                <w:rFonts w:ascii="Verdana" w:hAnsi="Verdana"/>
              </w:rPr>
            </w:pPr>
            <w:r w:rsidRPr="00FD7286">
              <w:rPr>
                <w:rFonts w:ascii="Verdana" w:hAnsi="Verdana"/>
              </w:rPr>
              <w:t>FQ</w:t>
            </w:r>
            <w:r w:rsidRPr="00FD7286" w:rsidR="4658E834">
              <w:rPr>
                <w:rFonts w:ascii="Verdana" w:hAnsi="Verdana"/>
              </w:rPr>
              <w:t xml:space="preserve"> advised that Internal Audit would continue to seek assurance regarding progress against the recommendations through future follow-up work. She noted that, due to the extended implementation timescales, the recommendations would not naturally align with the normal audit follow-up cycle and suggested that the item may need to remain on the Committee agenda</w:t>
            </w:r>
            <w:r w:rsidR="00EB1BD4">
              <w:rPr>
                <w:rFonts w:ascii="Verdana" w:hAnsi="Verdana"/>
              </w:rPr>
              <w:t>.</w:t>
            </w:r>
            <w:r w:rsidRPr="00FD7286" w:rsidR="4658E834">
              <w:rPr>
                <w:rFonts w:ascii="Verdana" w:hAnsi="Verdana"/>
              </w:rPr>
              <w:t xml:space="preserve">  </w:t>
            </w:r>
            <w:r w:rsidR="00EB1BD4">
              <w:rPr>
                <w:rFonts w:ascii="Verdana" w:hAnsi="Verdana"/>
              </w:rPr>
              <w:t xml:space="preserve">FQ </w:t>
            </w:r>
            <w:r w:rsidRPr="00FD7286" w:rsidR="4658E834">
              <w:rPr>
                <w:rFonts w:ascii="Verdana" w:hAnsi="Verdana"/>
              </w:rPr>
              <w:t xml:space="preserve">also acknowledged that regular </w:t>
            </w:r>
            <w:r w:rsidRPr="00FD7286" w:rsidR="4658E834">
              <w:rPr>
                <w:rFonts w:ascii="Verdana" w:hAnsi="Verdana"/>
              </w:rPr>
              <w:lastRenderedPageBreak/>
              <w:t>progress updates would continue to be reported through established governance routes.</w:t>
            </w:r>
          </w:p>
          <w:p w:rsidR="4658E834" w:rsidP="5CB5E95A" w:rsidRDefault="0094256E" w14:paraId="5BE03EC5" w14:textId="56E694BD">
            <w:pPr>
              <w:jc w:val="both"/>
              <w:rPr>
                <w:rFonts w:ascii="Verdana" w:hAnsi="Verdana"/>
              </w:rPr>
            </w:pPr>
            <w:r w:rsidRPr="00FD7286">
              <w:rPr>
                <w:rFonts w:ascii="Verdana" w:hAnsi="Verdana"/>
              </w:rPr>
              <w:t>AG</w:t>
            </w:r>
            <w:r w:rsidRPr="00FD7286" w:rsidR="4658E834">
              <w:rPr>
                <w:rFonts w:ascii="Verdana" w:hAnsi="Verdana"/>
              </w:rPr>
              <w:t xml:space="preserve"> noted that the item had originally been referred from the Audit Committee</w:t>
            </w:r>
            <w:r w:rsidRPr="5CB5E95A" w:rsidR="4658E834">
              <w:rPr>
                <w:rFonts w:ascii="Verdana" w:hAnsi="Verdana"/>
              </w:rPr>
              <w:t xml:space="preserve"> due to concerns regarding the lengthy implementation dates. He considered that the update provided sufficient assurance to respond to those concerns but agreed that it would be appropriate to highlight that, despite the longer completion dates, progress should continue to be reviewed during the intervening period. </w:t>
            </w:r>
            <w:r w:rsidR="00982F8C">
              <w:rPr>
                <w:rFonts w:ascii="Verdana" w:hAnsi="Verdana"/>
              </w:rPr>
              <w:t>AG</w:t>
            </w:r>
            <w:r w:rsidRPr="5CB5E95A" w:rsidR="4658E834">
              <w:rPr>
                <w:rFonts w:ascii="Verdana" w:hAnsi="Verdana"/>
              </w:rPr>
              <w:t xml:space="preserve"> suggested that this be reflected in the Committee's response to the Audit Committee, with </w:t>
            </w:r>
            <w:r w:rsidR="00982F8C">
              <w:rPr>
                <w:rFonts w:ascii="Verdana" w:hAnsi="Verdana"/>
              </w:rPr>
              <w:t>LC</w:t>
            </w:r>
            <w:r w:rsidRPr="5CB5E95A" w:rsidR="4658E834">
              <w:rPr>
                <w:rFonts w:ascii="Verdana" w:hAnsi="Verdana"/>
              </w:rPr>
              <w:t xml:space="preserve"> and </w:t>
            </w:r>
            <w:r w:rsidR="00982F8C">
              <w:rPr>
                <w:rFonts w:ascii="Verdana" w:hAnsi="Verdana"/>
              </w:rPr>
              <w:t>FQ</w:t>
            </w:r>
            <w:r w:rsidRPr="5CB5E95A" w:rsidR="4658E834">
              <w:rPr>
                <w:rFonts w:ascii="Verdana" w:hAnsi="Verdana"/>
              </w:rPr>
              <w:t xml:space="preserve"> asked to assist in ensuring the matter was revisited.</w:t>
            </w:r>
          </w:p>
          <w:p w:rsidRPr="00D25382" w:rsidR="5CB5E95A" w:rsidP="5CB5E95A" w:rsidRDefault="00D25382" w14:paraId="2D3A0A77" w14:textId="2DBB5481">
            <w:pPr>
              <w:jc w:val="both"/>
              <w:rPr>
                <w:rFonts w:ascii="Verdana" w:hAnsi="Verdana"/>
                <w:b/>
                <w:bCs/>
              </w:rPr>
            </w:pPr>
            <w:r w:rsidRPr="00D25382">
              <w:rPr>
                <w:rFonts w:ascii="Verdana" w:hAnsi="Verdana"/>
                <w:b/>
                <w:bCs/>
              </w:rPr>
              <w:t>ACTION: LC/FQ</w:t>
            </w:r>
          </w:p>
          <w:p w:rsidR="197FF0CB" w:rsidP="06600B24" w:rsidRDefault="2B585DF5" w14:paraId="71720B8A" w14:textId="5C244D6D">
            <w:pPr>
              <w:jc w:val="both"/>
              <w:rPr>
                <w:rFonts w:ascii="Verdana" w:hAnsi="Verdana"/>
              </w:rPr>
            </w:pPr>
            <w:r w:rsidRPr="06600B24">
              <w:rPr>
                <w:rFonts w:ascii="Verdana" w:hAnsi="Verdana"/>
              </w:rPr>
              <w:t>The Committee:</w:t>
            </w:r>
          </w:p>
          <w:p w:rsidR="197FF0CB" w:rsidP="005A5B3B" w:rsidRDefault="2B585DF5" w14:paraId="3F5AC7DF" w14:textId="6AC4CC23">
            <w:pPr>
              <w:pStyle w:val="ListParagraph"/>
              <w:numPr>
                <w:ilvl w:val="0"/>
                <w:numId w:val="15"/>
              </w:numPr>
              <w:jc w:val="both"/>
              <w:rPr>
                <w:rFonts w:ascii="Verdana" w:hAnsi="Verdana" w:eastAsia="Verdana" w:cs="Verdana"/>
                <w:b/>
                <w:bCs/>
              </w:rPr>
            </w:pPr>
            <w:r w:rsidRPr="06600B24">
              <w:rPr>
                <w:rFonts w:ascii="Verdana" w:hAnsi="Verdana" w:cs="Times New Roman"/>
                <w:b/>
                <w:bCs/>
                <w:lang w:val="en-GB"/>
              </w:rPr>
              <w:t>Were</w:t>
            </w:r>
            <w:r w:rsidRPr="06600B24">
              <w:rPr>
                <w:rFonts w:ascii="Verdana" w:hAnsi="Verdana" w:cs="Times New Roman"/>
                <w:lang w:val="en-GB"/>
              </w:rPr>
              <w:t xml:space="preserve"> </w:t>
            </w:r>
            <w:r w:rsidRPr="06600B24">
              <w:rPr>
                <w:rFonts w:ascii="Verdana" w:hAnsi="Verdana" w:cs="Times New Roman"/>
                <w:i/>
                <w:iCs/>
                <w:lang w:val="en-GB"/>
              </w:rPr>
              <w:t>assured</w:t>
            </w:r>
            <w:r w:rsidRPr="06600B24">
              <w:rPr>
                <w:rFonts w:ascii="Verdana" w:hAnsi="Verdana" w:cs="Times New Roman"/>
                <w:lang w:val="en-GB"/>
              </w:rPr>
              <w:t xml:space="preserve"> by the </w:t>
            </w:r>
            <w:r w:rsidRPr="00FD7286" w:rsidR="00FD7286">
              <w:rPr>
                <w:rFonts w:ascii="Verdana" w:hAnsi="Verdana" w:eastAsia="Verdana" w:cs="Verdana"/>
                <w:color w:val="000000" w:themeColor="text1"/>
                <w:lang w:val="en-GB"/>
              </w:rPr>
              <w:t>Internal Audit Reports: Staff retention</w:t>
            </w:r>
            <w:r w:rsidR="00FD7286">
              <w:rPr>
                <w:rFonts w:ascii="Verdana" w:hAnsi="Verdana" w:eastAsia="Verdana" w:cs="Verdana"/>
                <w:color w:val="000000" w:themeColor="text1"/>
                <w:lang w:val="en-GB"/>
              </w:rPr>
              <w:t>.</w:t>
            </w:r>
          </w:p>
        </w:tc>
      </w:tr>
      <w:tr w:rsidR="480D89FF" w:rsidTr="1B7DD45C" w14:paraId="25D570A9" w14:textId="77777777">
        <w:trPr>
          <w:trHeight w:val="540"/>
        </w:trPr>
        <w:tc>
          <w:tcPr>
            <w:tcW w:w="10632" w:type="dxa"/>
            <w:gridSpan w:val="2"/>
            <w:tcMar>
              <w:top w:w="80" w:type="dxa"/>
              <w:left w:w="80" w:type="dxa"/>
              <w:bottom w:w="80" w:type="dxa"/>
              <w:right w:w="80" w:type="dxa"/>
            </w:tcMar>
          </w:tcPr>
          <w:p w:rsidR="4D718389" w:rsidP="480D89FF" w:rsidRDefault="4D718389" w14:paraId="2BE0A216" w14:textId="0C6A26CE">
            <w:pPr>
              <w:rPr>
                <w:rFonts w:ascii="Verdana" w:hAnsi="Verdana"/>
                <w:b/>
                <w:bCs/>
              </w:rPr>
            </w:pPr>
            <w:r w:rsidRPr="480D89FF">
              <w:rPr>
                <w:rFonts w:ascii="Verdana" w:hAnsi="Verdana" w:cs="Arial"/>
                <w:b/>
                <w:bCs/>
                <w:lang w:val="en-US"/>
              </w:rPr>
              <w:lastRenderedPageBreak/>
              <w:t xml:space="preserve">5.3 </w:t>
            </w:r>
            <w:r w:rsidRPr="480D89FF">
              <w:rPr>
                <w:rFonts w:ascii="Verdana" w:hAnsi="Verdana"/>
                <w:b/>
                <w:bCs/>
              </w:rPr>
              <w:t>Consultant Job Planning</w:t>
            </w:r>
          </w:p>
        </w:tc>
      </w:tr>
      <w:tr w:rsidR="480D89FF" w:rsidTr="1B7DD45C" w14:paraId="636127ED" w14:textId="77777777">
        <w:trPr>
          <w:trHeight w:val="540"/>
        </w:trPr>
        <w:tc>
          <w:tcPr>
            <w:tcW w:w="1830" w:type="dxa"/>
            <w:tcMar>
              <w:top w:w="80" w:type="dxa"/>
              <w:left w:w="80" w:type="dxa"/>
              <w:bottom w:w="80" w:type="dxa"/>
              <w:right w:w="80" w:type="dxa"/>
            </w:tcMar>
          </w:tcPr>
          <w:p w:rsidR="4D718389" w:rsidP="480D89FF" w:rsidRDefault="4D718389" w14:paraId="3D9DC9A3" w14:textId="28D1DBE1">
            <w:r w:rsidRPr="480D89FF">
              <w:rPr>
                <w:rFonts w:ascii="Verdana" w:hAnsi="Verdana" w:cs="Arial"/>
                <w:lang w:val="en-US"/>
              </w:rPr>
              <w:t>88/26</w:t>
            </w:r>
          </w:p>
        </w:tc>
        <w:tc>
          <w:tcPr>
            <w:tcW w:w="8802" w:type="dxa"/>
            <w:tcMar>
              <w:top w:w="80" w:type="dxa"/>
              <w:left w:w="80" w:type="dxa"/>
              <w:bottom w:w="80" w:type="dxa"/>
              <w:right w:w="80" w:type="dxa"/>
            </w:tcMar>
          </w:tcPr>
          <w:p w:rsidR="480D89FF" w:rsidP="00806ED6" w:rsidRDefault="648B8E88" w14:paraId="1EE3D9DB" w14:textId="2FF363FE">
            <w:pPr>
              <w:jc w:val="both"/>
            </w:pPr>
            <w:r w:rsidRPr="5CB5E95A">
              <w:rPr>
                <w:rFonts w:ascii="Verdana" w:hAnsi="Verdana"/>
              </w:rPr>
              <w:t>RK presented the Consultant Job Planning report, highlighting the following:</w:t>
            </w:r>
          </w:p>
          <w:p w:rsidR="480D89FF" w:rsidP="00806ED6" w:rsidRDefault="648B8E88" w14:paraId="6D961B1D" w14:textId="6C3A9AEA">
            <w:pPr>
              <w:pStyle w:val="ListParagraph"/>
              <w:numPr>
                <w:ilvl w:val="0"/>
                <w:numId w:val="5"/>
              </w:numPr>
              <w:jc w:val="both"/>
              <w:rPr>
                <w:rFonts w:ascii="Verdana" w:hAnsi="Verdana" w:cs="Arial"/>
              </w:rPr>
            </w:pPr>
            <w:r w:rsidRPr="5CB5E95A">
              <w:rPr>
                <w:rFonts w:ascii="Verdana" w:hAnsi="Verdana" w:cs="Arial"/>
              </w:rPr>
              <w:t xml:space="preserve">Members were reminded that an Internal Audit review of job planning received a </w:t>
            </w:r>
            <w:r w:rsidRPr="00806ED6">
              <w:rPr>
                <w:rFonts w:ascii="Verdana" w:hAnsi="Verdana" w:cs="Arial"/>
              </w:rPr>
              <w:t>Limited Assurance</w:t>
            </w:r>
            <w:r w:rsidRPr="5CB5E95A">
              <w:rPr>
                <w:rFonts w:ascii="Verdana" w:hAnsi="Verdana" w:cs="Arial"/>
              </w:rPr>
              <w:t xml:space="preserve"> rating in April 2024, at which time only </w:t>
            </w:r>
            <w:r w:rsidRPr="00806ED6">
              <w:rPr>
                <w:rFonts w:ascii="Verdana" w:hAnsi="Verdana" w:cs="Arial"/>
              </w:rPr>
              <w:t>20% of consultants</w:t>
            </w:r>
            <w:r w:rsidRPr="5CB5E95A">
              <w:rPr>
                <w:rFonts w:ascii="Verdana" w:hAnsi="Verdana" w:cs="Arial"/>
              </w:rPr>
              <w:t xml:space="preserve"> had a job plan recorded on the Allocate system</w:t>
            </w:r>
            <w:r w:rsidR="00806ED6">
              <w:rPr>
                <w:rFonts w:ascii="Verdana" w:hAnsi="Verdana" w:cs="Arial"/>
              </w:rPr>
              <w:t>;</w:t>
            </w:r>
          </w:p>
          <w:p w:rsidR="480D89FF" w:rsidP="00806ED6" w:rsidRDefault="648B8E88" w14:paraId="1B84275A" w14:textId="24659A90">
            <w:pPr>
              <w:pStyle w:val="ListParagraph"/>
              <w:numPr>
                <w:ilvl w:val="0"/>
                <w:numId w:val="5"/>
              </w:numPr>
              <w:jc w:val="both"/>
              <w:rPr>
                <w:rFonts w:ascii="Verdana" w:hAnsi="Verdana" w:cs="Arial"/>
              </w:rPr>
            </w:pPr>
            <w:r w:rsidRPr="1B7DD45C" w:rsidR="648B8E88">
              <w:rPr>
                <w:rFonts w:ascii="Verdana" w:hAnsi="Verdana" w:cs="Arial"/>
              </w:rPr>
              <w:t xml:space="preserve">It was noted that </w:t>
            </w:r>
            <w:r w:rsidRPr="1B7DD45C" w:rsidR="0C4D8542">
              <w:rPr>
                <w:rFonts w:ascii="Verdana" w:hAnsi="Verdana" w:cs="Arial"/>
              </w:rPr>
              <w:t xml:space="preserve">the </w:t>
            </w:r>
            <w:r w:rsidRPr="1B7DD45C" w:rsidR="648B8E88">
              <w:rPr>
                <w:rFonts w:ascii="Verdana" w:hAnsi="Verdana" w:cs="Arial"/>
              </w:rPr>
              <w:t xml:space="preserve">Welsh Government required Health Boards to ensure </w:t>
            </w:r>
            <w:r w:rsidRPr="1B7DD45C" w:rsidR="648B8E88">
              <w:rPr>
                <w:rFonts w:ascii="Verdana" w:hAnsi="Verdana" w:cs="Arial"/>
              </w:rPr>
              <w:t>that 90% of consultants had an agreed job plan as part of the NHS Planning Framework requirements</w:t>
            </w:r>
            <w:r w:rsidRPr="1B7DD45C" w:rsidR="00806ED6">
              <w:rPr>
                <w:rFonts w:ascii="Verdana" w:hAnsi="Verdana" w:cs="Arial"/>
              </w:rPr>
              <w:t>;</w:t>
            </w:r>
          </w:p>
          <w:p w:rsidR="480D89FF" w:rsidP="00806ED6" w:rsidRDefault="648B8E88" w14:paraId="6BE1F859" w14:textId="2E98096D">
            <w:pPr>
              <w:pStyle w:val="ListParagraph"/>
              <w:numPr>
                <w:ilvl w:val="0"/>
                <w:numId w:val="5"/>
              </w:numPr>
              <w:jc w:val="both"/>
              <w:rPr>
                <w:rFonts w:ascii="Verdana" w:hAnsi="Verdana" w:cs="Arial"/>
              </w:rPr>
            </w:pPr>
            <w:r w:rsidRPr="5CB5E95A">
              <w:rPr>
                <w:rFonts w:ascii="Verdana" w:hAnsi="Verdana" w:cs="Arial"/>
              </w:rPr>
              <w:t xml:space="preserve">Significant progress had been achieved, with compliance reaching </w:t>
            </w:r>
            <w:r w:rsidRPr="00806ED6">
              <w:rPr>
                <w:rFonts w:ascii="Verdana" w:hAnsi="Verdana" w:cs="Arial"/>
              </w:rPr>
              <w:t>98% by 31 March 2025</w:t>
            </w:r>
            <w:r w:rsidR="00806ED6">
              <w:rPr>
                <w:rFonts w:ascii="Verdana" w:hAnsi="Verdana" w:cs="Arial"/>
              </w:rPr>
              <w:t>;</w:t>
            </w:r>
          </w:p>
          <w:p w:rsidR="480D89FF" w:rsidP="00806ED6" w:rsidRDefault="648B8E88" w14:paraId="74CE6FFC" w14:textId="0DB937F6">
            <w:pPr>
              <w:pStyle w:val="ListParagraph"/>
              <w:numPr>
                <w:ilvl w:val="0"/>
                <w:numId w:val="5"/>
              </w:numPr>
              <w:jc w:val="both"/>
              <w:rPr>
                <w:rFonts w:ascii="Verdana" w:hAnsi="Verdana" w:cs="Arial"/>
              </w:rPr>
            </w:pPr>
            <w:r w:rsidRPr="5CB5E95A">
              <w:rPr>
                <w:rFonts w:ascii="Verdana" w:hAnsi="Verdana" w:cs="Arial"/>
              </w:rPr>
              <w:t xml:space="preserve">The Committee heard that achieving 100% compliance </w:t>
            </w:r>
            <w:r w:rsidR="00806ED6">
              <w:rPr>
                <w:rFonts w:ascii="Verdana" w:hAnsi="Verdana" w:cs="Arial"/>
              </w:rPr>
              <w:t>wa</w:t>
            </w:r>
            <w:r w:rsidRPr="5CB5E95A">
              <w:rPr>
                <w:rFonts w:ascii="Verdana" w:hAnsi="Verdana" w:cs="Arial"/>
              </w:rPr>
              <w:t xml:space="preserve">s not considered feasible due to normal workforce turnover; however, the Health Board remains compliant with the Welsh Government target, with current performance at </w:t>
            </w:r>
            <w:r w:rsidRPr="00806ED6">
              <w:rPr>
                <w:rFonts w:ascii="Verdana" w:hAnsi="Verdana" w:cs="Arial"/>
              </w:rPr>
              <w:t>92%</w:t>
            </w:r>
            <w:r w:rsidRPr="00806ED6" w:rsidR="00806ED6">
              <w:rPr>
                <w:rFonts w:ascii="Verdana" w:hAnsi="Verdana" w:cs="Arial"/>
              </w:rPr>
              <w:t>;</w:t>
            </w:r>
          </w:p>
          <w:p w:rsidR="480D89FF" w:rsidP="00806ED6" w:rsidRDefault="00806ED6" w14:paraId="4145C1AD" w14:textId="45B5BC84">
            <w:pPr>
              <w:pStyle w:val="ListParagraph"/>
              <w:numPr>
                <w:ilvl w:val="0"/>
                <w:numId w:val="5"/>
              </w:numPr>
              <w:jc w:val="both"/>
              <w:rPr>
                <w:rFonts w:ascii="Verdana" w:hAnsi="Verdana" w:cs="Arial"/>
              </w:rPr>
            </w:pPr>
            <w:r>
              <w:rPr>
                <w:rFonts w:ascii="Verdana" w:hAnsi="Verdana" w:cs="Arial"/>
              </w:rPr>
              <w:t>RK</w:t>
            </w:r>
            <w:r w:rsidRPr="5CB5E95A" w:rsidR="648B8E88">
              <w:rPr>
                <w:rFonts w:ascii="Verdana" w:hAnsi="Verdana" w:cs="Arial"/>
              </w:rPr>
              <w:t xml:space="preserve"> thanked the Medical HR Team for their ongoing support, particularly in identifying and addressing areas of lower compliance</w:t>
            </w:r>
            <w:r>
              <w:rPr>
                <w:rFonts w:ascii="Verdana" w:hAnsi="Verdana" w:cs="Arial"/>
              </w:rPr>
              <w:t>;</w:t>
            </w:r>
          </w:p>
          <w:p w:rsidR="480D89FF" w:rsidP="00176DB0" w:rsidRDefault="648B8E88" w14:paraId="010899CE" w14:textId="0D6E0FFB">
            <w:pPr>
              <w:pStyle w:val="ListParagraph"/>
              <w:numPr>
                <w:ilvl w:val="0"/>
                <w:numId w:val="5"/>
              </w:numPr>
              <w:jc w:val="both"/>
              <w:rPr>
                <w:rFonts w:ascii="Verdana" w:hAnsi="Verdana" w:cs="Arial"/>
              </w:rPr>
            </w:pPr>
            <w:r w:rsidRPr="5CB5E95A">
              <w:rPr>
                <w:rFonts w:ascii="Verdana" w:hAnsi="Verdana" w:cs="Arial"/>
              </w:rPr>
              <w:t>Members were advised that job planning ha</w:t>
            </w:r>
            <w:r w:rsidR="00806ED6">
              <w:rPr>
                <w:rFonts w:ascii="Verdana" w:hAnsi="Verdana" w:cs="Arial"/>
              </w:rPr>
              <w:t>d</w:t>
            </w:r>
            <w:r w:rsidRPr="5CB5E95A">
              <w:rPr>
                <w:rFonts w:ascii="Verdana" w:hAnsi="Verdana" w:cs="Arial"/>
              </w:rPr>
              <w:t xml:space="preserve"> now been incorporated into the </w:t>
            </w:r>
            <w:r w:rsidRPr="00806ED6">
              <w:rPr>
                <w:rFonts w:ascii="Verdana" w:hAnsi="Verdana" w:cs="Arial"/>
              </w:rPr>
              <w:t>Recovery and Sustainability Programme to support the delivery of a consistent and sustainable medical workforce</w:t>
            </w:r>
            <w:r w:rsidRPr="5CB5E95A">
              <w:rPr>
                <w:rFonts w:ascii="Verdana" w:hAnsi="Verdana" w:cs="Arial"/>
              </w:rPr>
              <w:t>.</w:t>
            </w:r>
          </w:p>
          <w:p w:rsidR="480D89FF" w:rsidP="00176DB0" w:rsidRDefault="648B8E88" w14:paraId="233EDD33" w14:textId="2EE5A8B8">
            <w:pPr>
              <w:pStyle w:val="ListParagraph"/>
              <w:numPr>
                <w:ilvl w:val="0"/>
                <w:numId w:val="5"/>
              </w:numPr>
              <w:jc w:val="both"/>
              <w:rPr>
                <w:rFonts w:ascii="Verdana" w:hAnsi="Verdana" w:cs="Arial"/>
              </w:rPr>
            </w:pPr>
            <w:r w:rsidRPr="5CB5E95A">
              <w:rPr>
                <w:rFonts w:ascii="Verdana" w:hAnsi="Verdana" w:cs="Arial"/>
              </w:rPr>
              <w:lastRenderedPageBreak/>
              <w:t>Future work w</w:t>
            </w:r>
            <w:r w:rsidR="00D22291">
              <w:rPr>
                <w:rFonts w:ascii="Verdana" w:hAnsi="Verdana" w:cs="Arial"/>
              </w:rPr>
              <w:t>ould</w:t>
            </w:r>
            <w:r w:rsidRPr="5CB5E95A">
              <w:rPr>
                <w:rFonts w:ascii="Verdana" w:hAnsi="Verdana" w:cs="Arial"/>
              </w:rPr>
              <w:t xml:space="preserve"> include consideration of:</w:t>
            </w:r>
          </w:p>
          <w:p w:rsidR="480D89FF" w:rsidP="00B45DF4" w:rsidRDefault="648B8E88" w14:paraId="619260E4" w14:textId="2826154C">
            <w:pPr>
              <w:pStyle w:val="ListParagraph"/>
              <w:numPr>
                <w:ilvl w:val="1"/>
                <w:numId w:val="5"/>
              </w:numPr>
              <w:jc w:val="both"/>
              <w:rPr>
                <w:rFonts w:ascii="Verdana" w:hAnsi="Verdana" w:cs="Arial"/>
              </w:rPr>
            </w:pPr>
            <w:r w:rsidRPr="5CB5E95A">
              <w:rPr>
                <w:rFonts w:ascii="Verdana" w:hAnsi="Verdana" w:cs="Arial"/>
              </w:rPr>
              <w:t>Demand and capacity planning.</w:t>
            </w:r>
          </w:p>
          <w:p w:rsidR="480D89FF" w:rsidP="00B45DF4" w:rsidRDefault="648B8E88" w14:paraId="17B55C86" w14:textId="39426CAB">
            <w:pPr>
              <w:pStyle w:val="ListParagraph"/>
              <w:numPr>
                <w:ilvl w:val="1"/>
                <w:numId w:val="5"/>
              </w:numPr>
              <w:jc w:val="both"/>
              <w:rPr>
                <w:rFonts w:ascii="Verdana" w:hAnsi="Verdana" w:cs="Arial"/>
              </w:rPr>
            </w:pPr>
            <w:r w:rsidRPr="5CB5E95A">
              <w:rPr>
                <w:rFonts w:ascii="Verdana" w:hAnsi="Verdana" w:cs="Arial"/>
              </w:rPr>
              <w:t>Team job planning arrangements.</w:t>
            </w:r>
          </w:p>
          <w:p w:rsidR="480D89FF" w:rsidP="00B45DF4" w:rsidRDefault="648B8E88" w14:paraId="520E8192" w14:textId="09837BEF">
            <w:pPr>
              <w:pStyle w:val="ListParagraph"/>
              <w:numPr>
                <w:ilvl w:val="1"/>
                <w:numId w:val="5"/>
              </w:numPr>
              <w:jc w:val="both"/>
              <w:rPr>
                <w:rFonts w:ascii="Verdana" w:hAnsi="Verdana" w:cs="Arial"/>
              </w:rPr>
            </w:pPr>
            <w:r w:rsidRPr="5CB5E95A">
              <w:rPr>
                <w:rFonts w:ascii="Verdana" w:hAnsi="Verdana" w:cs="Arial"/>
              </w:rPr>
              <w:t>Succession planning.</w:t>
            </w:r>
          </w:p>
          <w:p w:rsidR="480D89FF" w:rsidP="00B45DF4" w:rsidRDefault="648B8E88" w14:paraId="451D14AF" w14:textId="789CF064">
            <w:pPr>
              <w:pStyle w:val="ListParagraph"/>
              <w:numPr>
                <w:ilvl w:val="1"/>
                <w:numId w:val="5"/>
              </w:numPr>
              <w:jc w:val="both"/>
              <w:rPr>
                <w:rFonts w:ascii="Verdana" w:hAnsi="Verdana" w:cs="Arial"/>
              </w:rPr>
            </w:pPr>
            <w:r w:rsidRPr="5CB5E95A">
              <w:rPr>
                <w:rFonts w:ascii="Verdana" w:hAnsi="Verdana" w:cs="Arial"/>
              </w:rPr>
              <w:t>Conversion of SPAs/DCCs in line with policy requirements.</w:t>
            </w:r>
          </w:p>
          <w:p w:rsidR="480D89FF" w:rsidP="00B45DF4" w:rsidRDefault="648B8E88" w14:paraId="227317A4" w14:textId="1CEC0AED">
            <w:pPr>
              <w:pStyle w:val="ListParagraph"/>
              <w:numPr>
                <w:ilvl w:val="1"/>
                <w:numId w:val="5"/>
              </w:numPr>
              <w:jc w:val="both"/>
              <w:rPr>
                <w:rFonts w:ascii="Verdana" w:hAnsi="Verdana" w:cs="Arial"/>
              </w:rPr>
            </w:pPr>
            <w:r w:rsidRPr="5CB5E95A">
              <w:rPr>
                <w:rFonts w:ascii="Verdana" w:hAnsi="Verdana" w:cs="Arial"/>
              </w:rPr>
              <w:t>Review of job plans exceeding 13 sessions.</w:t>
            </w:r>
          </w:p>
          <w:p w:rsidR="480D89FF" w:rsidP="00176DB0" w:rsidRDefault="648B8E88" w14:paraId="6042A2C0" w14:textId="4AF02176">
            <w:pPr>
              <w:pStyle w:val="ListParagraph"/>
              <w:numPr>
                <w:ilvl w:val="0"/>
                <w:numId w:val="5"/>
              </w:numPr>
              <w:jc w:val="both"/>
              <w:rPr>
                <w:rFonts w:ascii="Verdana" w:hAnsi="Verdana" w:cs="Arial"/>
              </w:rPr>
            </w:pPr>
            <w:r w:rsidRPr="5CB5E95A">
              <w:rPr>
                <w:rFonts w:ascii="Verdana" w:hAnsi="Verdana" w:cs="Arial"/>
              </w:rPr>
              <w:t>Oversight of this work w</w:t>
            </w:r>
            <w:r w:rsidR="00176DB0">
              <w:rPr>
                <w:rFonts w:ascii="Verdana" w:hAnsi="Verdana" w:cs="Arial"/>
              </w:rPr>
              <w:t xml:space="preserve">ould </w:t>
            </w:r>
            <w:r w:rsidRPr="5CB5E95A">
              <w:rPr>
                <w:rFonts w:ascii="Verdana" w:hAnsi="Verdana" w:cs="Arial"/>
              </w:rPr>
              <w:t xml:space="preserve">be provided </w:t>
            </w:r>
            <w:r w:rsidRPr="00176DB0">
              <w:rPr>
                <w:rFonts w:ascii="Verdana" w:hAnsi="Verdana" w:cs="Arial"/>
              </w:rPr>
              <w:t>through the Recovery and Sustainability Programme, supported by the Performance and Finance Committee</w:t>
            </w:r>
            <w:r w:rsidR="00176DB0">
              <w:rPr>
                <w:rFonts w:ascii="Verdana" w:hAnsi="Verdana" w:cs="Arial"/>
              </w:rPr>
              <w:t>;</w:t>
            </w:r>
          </w:p>
          <w:p w:rsidR="480D89FF" w:rsidP="00176DB0" w:rsidRDefault="648B8E88" w14:paraId="04DDA84B" w14:textId="76C11DB2">
            <w:pPr>
              <w:pStyle w:val="ListParagraph"/>
              <w:numPr>
                <w:ilvl w:val="0"/>
                <w:numId w:val="5"/>
              </w:numPr>
              <w:jc w:val="both"/>
              <w:rPr>
                <w:rFonts w:ascii="Verdana" w:hAnsi="Verdana" w:cs="Arial"/>
              </w:rPr>
            </w:pPr>
            <w:r w:rsidRPr="5CB5E95A">
              <w:rPr>
                <w:rFonts w:ascii="Verdana" w:hAnsi="Verdana" w:cs="Arial"/>
              </w:rPr>
              <w:t>The Committee was assured that job planning compliance continue</w:t>
            </w:r>
            <w:r w:rsidR="00176DB0">
              <w:rPr>
                <w:rFonts w:ascii="Verdana" w:hAnsi="Verdana" w:cs="Arial"/>
              </w:rPr>
              <w:t>d</w:t>
            </w:r>
            <w:r w:rsidRPr="5CB5E95A">
              <w:rPr>
                <w:rFonts w:ascii="Verdana" w:hAnsi="Verdana" w:cs="Arial"/>
              </w:rPr>
              <w:t xml:space="preserve"> to be maintained at the required level and that all Internal Audit actions </w:t>
            </w:r>
            <w:r w:rsidR="00D22291">
              <w:rPr>
                <w:rFonts w:ascii="Verdana" w:hAnsi="Verdana" w:cs="Arial"/>
              </w:rPr>
              <w:t>were</w:t>
            </w:r>
            <w:r w:rsidRPr="5CB5E95A" w:rsidR="00D22291">
              <w:rPr>
                <w:rFonts w:ascii="Verdana" w:hAnsi="Verdana" w:cs="Arial"/>
              </w:rPr>
              <w:t xml:space="preserve"> </w:t>
            </w:r>
            <w:r w:rsidRPr="5CB5E95A">
              <w:rPr>
                <w:rFonts w:ascii="Verdana" w:hAnsi="Verdana" w:cs="Arial"/>
              </w:rPr>
              <w:t>in the process of being closed.</w:t>
            </w:r>
          </w:p>
          <w:p w:rsidRPr="00176DB0" w:rsidR="480D89FF" w:rsidP="00176DB0" w:rsidRDefault="00176DB0" w14:paraId="62F7726A" w14:textId="28A29132">
            <w:pPr>
              <w:jc w:val="both"/>
              <w:rPr>
                <w:rFonts w:ascii="Verdana" w:hAnsi="Verdana" w:cs="Arial"/>
                <w:lang w:val="en-US"/>
              </w:rPr>
            </w:pPr>
            <w:r w:rsidRPr="00176DB0">
              <w:rPr>
                <w:rFonts w:ascii="Verdana" w:hAnsi="Verdana" w:cs="Arial"/>
                <w:lang w:val="en-US"/>
              </w:rPr>
              <w:t>ALF</w:t>
            </w:r>
            <w:r w:rsidRPr="00176DB0" w:rsidR="648B8E88">
              <w:rPr>
                <w:rFonts w:ascii="Verdana" w:hAnsi="Verdana" w:cs="Arial"/>
                <w:lang w:val="en-US"/>
              </w:rPr>
              <w:t xml:space="preserve"> congratulated </w:t>
            </w:r>
            <w:r w:rsidRPr="00176DB0">
              <w:rPr>
                <w:rFonts w:ascii="Verdana" w:hAnsi="Verdana" w:cs="Arial"/>
                <w:lang w:val="en-US"/>
              </w:rPr>
              <w:t>RK</w:t>
            </w:r>
            <w:r w:rsidRPr="00176DB0" w:rsidR="648B8E88">
              <w:rPr>
                <w:rFonts w:ascii="Verdana" w:hAnsi="Verdana" w:cs="Arial"/>
                <w:lang w:val="en-US"/>
              </w:rPr>
              <w:t xml:space="preserve"> and the team on the significant achievement of increasing job planning compliance from 20% to its current level. She described the progress as monumental and noted that it was reassuring to see such substantial improvement, which she believed had created a much better position for both the organisation and staff.</w:t>
            </w:r>
          </w:p>
          <w:p w:rsidR="480D89FF" w:rsidP="009C3470" w:rsidRDefault="00176DB0" w14:paraId="7016B77D" w14:textId="50AF5158">
            <w:pPr>
              <w:jc w:val="both"/>
              <w:rPr>
                <w:rFonts w:ascii="Verdana" w:hAnsi="Verdana" w:cs="Arial"/>
                <w:lang w:val="en-US"/>
              </w:rPr>
            </w:pPr>
            <w:r w:rsidRPr="00176DB0">
              <w:rPr>
                <w:rFonts w:ascii="Verdana" w:hAnsi="Verdana" w:cs="Arial"/>
                <w:lang w:val="en-US"/>
              </w:rPr>
              <w:t>AG</w:t>
            </w:r>
            <w:r w:rsidRPr="5CB5E95A" w:rsidR="648B8E88">
              <w:rPr>
                <w:rFonts w:ascii="Verdana" w:hAnsi="Verdana" w:cs="Arial"/>
                <w:lang w:val="en-US"/>
              </w:rPr>
              <w:t xml:space="preserve"> echoed the positive comments, thanking R</w:t>
            </w:r>
            <w:r>
              <w:rPr>
                <w:rFonts w:ascii="Verdana" w:hAnsi="Verdana" w:cs="Arial"/>
                <w:lang w:val="en-US"/>
              </w:rPr>
              <w:t>K</w:t>
            </w:r>
            <w:r w:rsidRPr="5CB5E95A" w:rsidR="648B8E88">
              <w:rPr>
                <w:rFonts w:ascii="Verdana" w:hAnsi="Verdana" w:cs="Arial"/>
                <w:lang w:val="en-US"/>
              </w:rPr>
              <w:t xml:space="preserve"> for the update and recognising the remarkable progress achieved. He reflected that, whilst biannual reporting to the Committee may no longer be necessary, job planning compliance remained an important workforce metric and suggested that future updates could potentially be incorporated into routine workforce performance reporting rather than being presented as a standalone </w:t>
            </w:r>
            <w:r w:rsidR="00187B46">
              <w:rPr>
                <w:rFonts w:ascii="Verdana" w:hAnsi="Verdana" w:cs="Arial"/>
                <w:lang w:val="en-US"/>
              </w:rPr>
              <w:t>item</w:t>
            </w:r>
            <w:r w:rsidRPr="5CB5E95A" w:rsidR="648B8E88">
              <w:rPr>
                <w:rFonts w:ascii="Verdana" w:hAnsi="Verdana" w:cs="Arial"/>
                <w:lang w:val="en-US"/>
              </w:rPr>
              <w:t>.</w:t>
            </w:r>
          </w:p>
          <w:p w:rsidR="480D89FF" w:rsidP="009C3470" w:rsidRDefault="009C3470" w14:paraId="19513BB6" w14:textId="70D08B43">
            <w:pPr>
              <w:jc w:val="both"/>
              <w:rPr>
                <w:rFonts w:ascii="Verdana" w:hAnsi="Verdana" w:cs="Arial"/>
                <w:lang w:val="en-US"/>
              </w:rPr>
            </w:pPr>
            <w:r w:rsidRPr="00B803B8">
              <w:rPr>
                <w:rFonts w:ascii="Verdana" w:hAnsi="Verdana" w:cs="Arial"/>
                <w:lang w:val="en-US"/>
              </w:rPr>
              <w:t>AG</w:t>
            </w:r>
            <w:r w:rsidRPr="00B803B8" w:rsidR="648B8E88">
              <w:rPr>
                <w:rFonts w:ascii="Verdana" w:hAnsi="Verdana" w:cs="Arial"/>
                <w:lang w:val="en-US"/>
              </w:rPr>
              <w:t xml:space="preserve"> </w:t>
            </w:r>
            <w:r w:rsidRPr="5CB5E95A" w:rsidR="648B8E88">
              <w:rPr>
                <w:rFonts w:ascii="Verdana" w:hAnsi="Verdana" w:cs="Arial"/>
                <w:lang w:val="en-US"/>
              </w:rPr>
              <w:t xml:space="preserve">further noted that job planning </w:t>
            </w:r>
            <w:r w:rsidR="000A7AA3">
              <w:rPr>
                <w:rFonts w:ascii="Verdana" w:hAnsi="Verdana" w:cs="Arial"/>
                <w:lang w:val="en-US"/>
              </w:rPr>
              <w:t>was</w:t>
            </w:r>
            <w:r w:rsidRPr="5CB5E95A" w:rsidR="648B8E88">
              <w:rPr>
                <w:rFonts w:ascii="Verdana" w:hAnsi="Verdana" w:cs="Arial"/>
                <w:lang w:val="en-US"/>
              </w:rPr>
              <w:t xml:space="preserve"> an ongoing process and that attention should continue to be given not only to compliance levels but also to the quality and effectiveness of job plans in supporting workforce challenges and service delivery. </w:t>
            </w:r>
          </w:p>
          <w:p w:rsidR="480D89FF" w:rsidP="5CB5E95A" w:rsidRDefault="006C504C" w14:paraId="63399619" w14:textId="77777777">
            <w:pPr>
              <w:rPr>
                <w:rFonts w:ascii="Verdana" w:hAnsi="Verdana" w:cs="Arial"/>
                <w:lang w:val="en-US"/>
              </w:rPr>
            </w:pPr>
            <w:r>
              <w:rPr>
                <w:rFonts w:ascii="Verdana" w:hAnsi="Verdana" w:cs="Arial"/>
                <w:lang w:val="en-US"/>
              </w:rPr>
              <w:t>The Committee:</w:t>
            </w:r>
          </w:p>
          <w:p w:rsidRPr="00EE40A3" w:rsidR="006C504C" w:rsidP="5CB5E95A" w:rsidRDefault="006C504C" w14:paraId="5858ACB6" w14:textId="3C79F7B4">
            <w:pPr>
              <w:pStyle w:val="ListParagraph"/>
              <w:numPr>
                <w:ilvl w:val="0"/>
                <w:numId w:val="5"/>
              </w:numPr>
              <w:jc w:val="both"/>
              <w:rPr>
                <w:rFonts w:ascii="Verdana" w:hAnsi="Verdana" w:cs="Arial"/>
              </w:rPr>
            </w:pPr>
            <w:r w:rsidRPr="00643E8A">
              <w:rPr>
                <w:rFonts w:ascii="Verdana" w:hAnsi="Verdana" w:cs="Arial"/>
                <w:b/>
                <w:bCs/>
              </w:rPr>
              <w:t>AGREED</w:t>
            </w:r>
            <w:r w:rsidRPr="00643E8A">
              <w:rPr>
                <w:rFonts w:ascii="Verdana" w:hAnsi="Verdana" w:cs="Arial"/>
              </w:rPr>
              <w:t xml:space="preserve"> to </w:t>
            </w:r>
            <w:r w:rsidRPr="00643E8A">
              <w:rPr>
                <w:rFonts w:ascii="Verdana" w:hAnsi="Verdana" w:cs="Arial"/>
                <w:i/>
                <w:iCs/>
              </w:rPr>
              <w:t>Assure</w:t>
            </w:r>
            <w:r w:rsidRPr="00643E8A">
              <w:rPr>
                <w:rFonts w:ascii="Verdana" w:hAnsi="Verdana" w:cs="Arial"/>
              </w:rPr>
              <w:t xml:space="preserve"> the Board </w:t>
            </w:r>
            <w:r w:rsidR="00EE40A3">
              <w:rPr>
                <w:rFonts w:ascii="Verdana" w:hAnsi="Verdana" w:cs="Arial"/>
              </w:rPr>
              <w:t xml:space="preserve">that </w:t>
            </w:r>
            <w:r w:rsidRPr="00643E8A" w:rsidR="00643E8A">
              <w:rPr>
                <w:rFonts w:ascii="Verdana" w:hAnsi="Verdana" w:cs="Arial"/>
              </w:rPr>
              <w:t>consultant job planning compliance remain</w:t>
            </w:r>
            <w:r w:rsidR="00EE40A3">
              <w:rPr>
                <w:rFonts w:ascii="Verdana" w:hAnsi="Verdana" w:cs="Arial"/>
              </w:rPr>
              <w:t>ed</w:t>
            </w:r>
            <w:r w:rsidRPr="00643E8A" w:rsidR="00643E8A">
              <w:rPr>
                <w:rFonts w:ascii="Verdana" w:hAnsi="Verdana" w:cs="Arial"/>
              </w:rPr>
              <w:t xml:space="preserve"> above the Welsh Government target, with strong governance and monitoring arrangements in place to support ongoing compliance and workforce planning. The Committee noted significant progress in addressing previous Internal Audit recommendations and recognised the need to maintain continued oversight of this key workforce measure.</w:t>
            </w:r>
          </w:p>
        </w:tc>
      </w:tr>
      <w:tr w:rsidR="480D89FF" w:rsidTr="1B7DD45C" w14:paraId="74F977EF" w14:textId="77777777">
        <w:trPr>
          <w:trHeight w:val="540"/>
        </w:trPr>
        <w:tc>
          <w:tcPr>
            <w:tcW w:w="10632" w:type="dxa"/>
            <w:gridSpan w:val="2"/>
            <w:tcMar>
              <w:top w:w="80" w:type="dxa"/>
              <w:left w:w="80" w:type="dxa"/>
              <w:bottom w:w="80" w:type="dxa"/>
              <w:right w:w="80" w:type="dxa"/>
            </w:tcMar>
          </w:tcPr>
          <w:p w:rsidR="4D718389" w:rsidP="480D89FF" w:rsidRDefault="4D718389" w14:paraId="45C5F509" w14:textId="31E9A175">
            <w:pPr>
              <w:spacing w:line="276" w:lineRule="auto"/>
              <w:rPr>
                <w:rFonts w:ascii="Verdana" w:hAnsi="Verdana" w:eastAsia="Verdana" w:cs="Verdana"/>
                <w:b/>
                <w:bCs/>
                <w:lang w:val="en-US"/>
              </w:rPr>
            </w:pPr>
            <w:r w:rsidRPr="480D89FF">
              <w:rPr>
                <w:rFonts w:ascii="Verdana" w:hAnsi="Verdana" w:cs="Arial"/>
                <w:b/>
                <w:bCs/>
                <w:lang w:val="en-US"/>
              </w:rPr>
              <w:lastRenderedPageBreak/>
              <w:t xml:space="preserve">5.4 </w:t>
            </w:r>
            <w:r w:rsidRPr="480D89FF">
              <w:rPr>
                <w:rFonts w:ascii="Verdana" w:hAnsi="Verdana" w:eastAsia="Verdana" w:cs="Verdana"/>
                <w:b/>
                <w:bCs/>
              </w:rPr>
              <w:t>Health Education and Improvement Wales (HEIW) quality assurance report for perinatal and gynaecology</w:t>
            </w:r>
          </w:p>
        </w:tc>
      </w:tr>
      <w:tr w:rsidR="480D89FF" w:rsidTr="1B7DD45C" w14:paraId="19CE9F16" w14:textId="77777777">
        <w:trPr>
          <w:trHeight w:val="540"/>
        </w:trPr>
        <w:tc>
          <w:tcPr>
            <w:tcW w:w="1830" w:type="dxa"/>
            <w:tcMar>
              <w:top w:w="80" w:type="dxa"/>
              <w:left w:w="80" w:type="dxa"/>
              <w:bottom w:w="80" w:type="dxa"/>
              <w:right w:w="80" w:type="dxa"/>
            </w:tcMar>
          </w:tcPr>
          <w:p w:rsidR="4D718389" w:rsidP="480D89FF" w:rsidRDefault="4D718389" w14:paraId="554EB976" w14:textId="2E07F14B">
            <w:r w:rsidRPr="480D89FF">
              <w:rPr>
                <w:rFonts w:ascii="Verdana" w:hAnsi="Verdana" w:cs="Arial"/>
                <w:lang w:val="en-US"/>
              </w:rPr>
              <w:lastRenderedPageBreak/>
              <w:t>89/90</w:t>
            </w:r>
          </w:p>
        </w:tc>
        <w:tc>
          <w:tcPr>
            <w:tcW w:w="8802" w:type="dxa"/>
            <w:tcMar>
              <w:top w:w="80" w:type="dxa"/>
              <w:left w:w="80" w:type="dxa"/>
              <w:bottom w:w="80" w:type="dxa"/>
              <w:right w:w="80" w:type="dxa"/>
            </w:tcMar>
          </w:tcPr>
          <w:p w:rsidR="480D89FF" w:rsidP="5CB5E95A" w:rsidRDefault="2D27B626" w14:paraId="42C461D0" w14:textId="6A39A301">
            <w:pPr>
              <w:jc w:val="both"/>
            </w:pPr>
            <w:r w:rsidRPr="5CB5E95A">
              <w:rPr>
                <w:rFonts w:ascii="Verdana" w:hAnsi="Verdana"/>
              </w:rPr>
              <w:t xml:space="preserve">RK </w:t>
            </w:r>
            <w:r w:rsidRPr="5CB5E95A" w:rsidR="7EE855EB">
              <w:rPr>
                <w:rFonts w:ascii="Verdana" w:hAnsi="Verdana"/>
              </w:rPr>
              <w:t xml:space="preserve">and ND </w:t>
            </w:r>
            <w:r w:rsidRPr="5CB5E95A">
              <w:rPr>
                <w:rFonts w:ascii="Verdana" w:hAnsi="Verdana"/>
              </w:rPr>
              <w:t>presented the Health Education and Improvement Wales (HEIW) quality assurance report for perinatal and gynaecology, highlighting the following:</w:t>
            </w:r>
          </w:p>
          <w:p w:rsidR="480D89FF" w:rsidP="005A5B3B" w:rsidRDefault="007B2277" w14:paraId="386F86CC" w14:textId="437EAC52">
            <w:pPr>
              <w:pStyle w:val="ListParagraph"/>
              <w:numPr>
                <w:ilvl w:val="0"/>
                <w:numId w:val="4"/>
              </w:numPr>
              <w:jc w:val="both"/>
              <w:rPr>
                <w:rFonts w:ascii="Verdana" w:hAnsi="Verdana"/>
              </w:rPr>
            </w:pPr>
            <w:r>
              <w:rPr>
                <w:rFonts w:ascii="Verdana" w:hAnsi="Verdana"/>
              </w:rPr>
              <w:t>A</w:t>
            </w:r>
            <w:r w:rsidRPr="5CB5E95A" w:rsidR="5F29C06B">
              <w:rPr>
                <w:rFonts w:ascii="Verdana" w:hAnsi="Verdana"/>
              </w:rPr>
              <w:t xml:space="preserve"> recent HEIW quality review of Obstetrics and Gynaecology training </w:t>
            </w:r>
            <w:r>
              <w:rPr>
                <w:rFonts w:ascii="Verdana" w:hAnsi="Verdana"/>
              </w:rPr>
              <w:t>had</w:t>
            </w:r>
            <w:r w:rsidRPr="5CB5E95A">
              <w:rPr>
                <w:rFonts w:ascii="Verdana" w:hAnsi="Verdana"/>
              </w:rPr>
              <w:t xml:space="preserve"> </w:t>
            </w:r>
            <w:r w:rsidRPr="5CB5E95A" w:rsidR="5F29C06B">
              <w:rPr>
                <w:rFonts w:ascii="Verdana" w:hAnsi="Verdana"/>
              </w:rPr>
              <w:t>outlined the process by which HEIW assesses compliance with national training standards</w:t>
            </w:r>
            <w:r w:rsidR="00010C7C">
              <w:rPr>
                <w:rFonts w:ascii="Verdana" w:hAnsi="Verdana"/>
              </w:rPr>
              <w:t>;</w:t>
            </w:r>
          </w:p>
          <w:p w:rsidR="480D89FF" w:rsidP="005A5B3B" w:rsidRDefault="5F29C06B" w14:paraId="18F195EE" w14:textId="24EEB010">
            <w:pPr>
              <w:pStyle w:val="ListParagraph"/>
              <w:numPr>
                <w:ilvl w:val="0"/>
                <w:numId w:val="4"/>
              </w:numPr>
              <w:jc w:val="both"/>
              <w:rPr>
                <w:rFonts w:ascii="Verdana" w:hAnsi="Verdana"/>
              </w:rPr>
            </w:pPr>
            <w:r w:rsidRPr="5CB5E95A">
              <w:rPr>
                <w:rFonts w:ascii="Verdana" w:hAnsi="Verdana"/>
              </w:rPr>
              <w:t>Members were advised that HEIW reviews training programmes across specialties, investigates areas of concern and, where necessary, undertakes targeted visits followed by recommendations and improvement action plans</w:t>
            </w:r>
            <w:r w:rsidR="00010C7C">
              <w:rPr>
                <w:rFonts w:ascii="Verdana" w:hAnsi="Verdana"/>
              </w:rPr>
              <w:t>;</w:t>
            </w:r>
          </w:p>
          <w:p w:rsidR="480D89FF" w:rsidP="005A5B3B" w:rsidRDefault="5F29C06B" w14:paraId="0190C68A" w14:textId="3931390D">
            <w:pPr>
              <w:pStyle w:val="ListParagraph"/>
              <w:numPr>
                <w:ilvl w:val="0"/>
                <w:numId w:val="4"/>
              </w:numPr>
              <w:jc w:val="both"/>
              <w:rPr>
                <w:rFonts w:ascii="Verdana" w:hAnsi="Verdana"/>
              </w:rPr>
            </w:pPr>
            <w:r w:rsidRPr="5CB5E95A">
              <w:rPr>
                <w:rFonts w:ascii="Verdana" w:hAnsi="Verdana"/>
              </w:rPr>
              <w:t>The Committee was reminded that progress against HEIW recommendations is monitored through the biannual HEIW Risk Report to provide assurance that concerns are being addressed</w:t>
            </w:r>
            <w:r w:rsidR="00010C7C">
              <w:rPr>
                <w:rFonts w:ascii="Verdana" w:hAnsi="Verdana"/>
              </w:rPr>
              <w:t>;</w:t>
            </w:r>
          </w:p>
          <w:p w:rsidR="480D89FF" w:rsidP="005A5B3B" w:rsidRDefault="5F29C06B" w14:paraId="3CBC34EC" w14:textId="47B20287">
            <w:pPr>
              <w:pStyle w:val="ListParagraph"/>
              <w:numPr>
                <w:ilvl w:val="0"/>
                <w:numId w:val="4"/>
              </w:numPr>
              <w:jc w:val="both"/>
              <w:rPr>
                <w:rFonts w:ascii="Verdana" w:hAnsi="Verdana"/>
              </w:rPr>
            </w:pPr>
            <w:r w:rsidRPr="5CB5E95A">
              <w:rPr>
                <w:rFonts w:ascii="Verdana" w:hAnsi="Verdana"/>
              </w:rPr>
              <w:t>R</w:t>
            </w:r>
            <w:r w:rsidR="00010C7C">
              <w:rPr>
                <w:rFonts w:ascii="Verdana" w:hAnsi="Verdana"/>
              </w:rPr>
              <w:t>K</w:t>
            </w:r>
            <w:r w:rsidRPr="5CB5E95A">
              <w:rPr>
                <w:rFonts w:ascii="Verdana" w:hAnsi="Verdana"/>
              </w:rPr>
              <w:t xml:space="preserve"> highlighted the significant improvement made within Obstetrics and Gynaecology over the past 18 months, noting that the service had previously been close to GMC escalation but now holds a risk score of </w:t>
            </w:r>
            <w:r w:rsidRPr="00010C7C">
              <w:rPr>
                <w:rFonts w:ascii="Verdana" w:hAnsi="Verdana"/>
              </w:rPr>
              <w:t>5</w:t>
            </w:r>
            <w:r w:rsidR="00010C7C">
              <w:rPr>
                <w:rFonts w:ascii="Verdana" w:hAnsi="Verdana"/>
              </w:rPr>
              <w:t>;</w:t>
            </w:r>
          </w:p>
          <w:p w:rsidR="480D89FF" w:rsidP="005A5B3B" w:rsidRDefault="5F29C06B" w14:paraId="3C32FBB1" w14:textId="13740542">
            <w:pPr>
              <w:pStyle w:val="ListParagraph"/>
              <w:numPr>
                <w:ilvl w:val="0"/>
                <w:numId w:val="4"/>
              </w:numPr>
              <w:jc w:val="both"/>
              <w:rPr>
                <w:rFonts w:ascii="Verdana" w:hAnsi="Verdana"/>
              </w:rPr>
            </w:pPr>
            <w:r w:rsidRPr="5CB5E95A">
              <w:rPr>
                <w:rFonts w:ascii="Verdana" w:hAnsi="Verdana"/>
              </w:rPr>
              <w:t>He commended the substantial work undertaken by the service group and clinical teams, including the introduction of regular resident doctor forums to ensure concerns are identified and addressed while maintaining patient safety, experience and outcomes</w:t>
            </w:r>
            <w:r w:rsidR="00010C7C">
              <w:rPr>
                <w:rFonts w:ascii="Verdana" w:hAnsi="Verdana"/>
              </w:rPr>
              <w:t>;</w:t>
            </w:r>
          </w:p>
          <w:p w:rsidR="480D89FF" w:rsidP="005A5B3B" w:rsidRDefault="5F29C06B" w14:paraId="6CE51418" w14:textId="11588200">
            <w:pPr>
              <w:pStyle w:val="ListParagraph"/>
              <w:numPr>
                <w:ilvl w:val="0"/>
                <w:numId w:val="4"/>
              </w:numPr>
              <w:jc w:val="both"/>
              <w:rPr>
                <w:rFonts w:ascii="Verdana" w:hAnsi="Verdana"/>
              </w:rPr>
            </w:pPr>
            <w:r w:rsidRPr="5CB5E95A">
              <w:rPr>
                <w:rFonts w:ascii="Verdana" w:hAnsi="Verdana"/>
              </w:rPr>
              <w:t>Positive findings from the HEIW review included:</w:t>
            </w:r>
          </w:p>
          <w:p w:rsidR="480D89FF" w:rsidP="00B45DF4" w:rsidRDefault="5F29C06B" w14:paraId="0058DE48" w14:textId="427261BB">
            <w:pPr>
              <w:pStyle w:val="ListParagraph"/>
              <w:numPr>
                <w:ilvl w:val="1"/>
                <w:numId w:val="4"/>
              </w:numPr>
              <w:jc w:val="both"/>
              <w:rPr>
                <w:rFonts w:ascii="Verdana" w:hAnsi="Verdana"/>
              </w:rPr>
            </w:pPr>
            <w:r w:rsidRPr="5CB5E95A">
              <w:rPr>
                <w:rFonts w:ascii="Verdana" w:hAnsi="Verdana"/>
              </w:rPr>
              <w:t>A supportive and inclusive departmental culture.</w:t>
            </w:r>
          </w:p>
          <w:p w:rsidR="480D89FF" w:rsidP="00B45DF4" w:rsidRDefault="5F29C06B" w14:paraId="37F4972E" w14:textId="5AADD0F7">
            <w:pPr>
              <w:pStyle w:val="ListParagraph"/>
              <w:numPr>
                <w:ilvl w:val="1"/>
                <w:numId w:val="4"/>
              </w:numPr>
              <w:jc w:val="both"/>
              <w:rPr>
                <w:rFonts w:ascii="Verdana" w:hAnsi="Verdana"/>
              </w:rPr>
            </w:pPr>
            <w:r w:rsidRPr="5CB5E95A">
              <w:rPr>
                <w:rFonts w:ascii="Verdana" w:hAnsi="Verdana"/>
              </w:rPr>
              <w:t>Effective educational supervision arrangements.</w:t>
            </w:r>
          </w:p>
          <w:p w:rsidR="480D89FF" w:rsidP="00B45DF4" w:rsidRDefault="5F29C06B" w14:paraId="399C3714" w14:textId="521DEECA">
            <w:pPr>
              <w:pStyle w:val="ListParagraph"/>
              <w:numPr>
                <w:ilvl w:val="1"/>
                <w:numId w:val="4"/>
              </w:numPr>
              <w:jc w:val="both"/>
              <w:rPr>
                <w:rFonts w:ascii="Verdana" w:hAnsi="Verdana"/>
              </w:rPr>
            </w:pPr>
            <w:r w:rsidRPr="5CB5E95A">
              <w:rPr>
                <w:rFonts w:ascii="Verdana" w:hAnsi="Verdana"/>
              </w:rPr>
              <w:t>Strengthened clinical handover processes.</w:t>
            </w:r>
          </w:p>
          <w:p w:rsidR="480D89FF" w:rsidP="00B45DF4" w:rsidRDefault="5F29C06B" w14:paraId="4A3F23F9" w14:textId="785D5C3D">
            <w:pPr>
              <w:pStyle w:val="ListParagraph"/>
              <w:numPr>
                <w:ilvl w:val="1"/>
                <w:numId w:val="4"/>
              </w:numPr>
              <w:jc w:val="both"/>
              <w:rPr>
                <w:rFonts w:ascii="Verdana" w:hAnsi="Verdana"/>
              </w:rPr>
            </w:pPr>
            <w:r w:rsidRPr="5CB5E95A">
              <w:rPr>
                <w:rFonts w:ascii="Verdana" w:hAnsi="Verdana"/>
              </w:rPr>
              <w:t>Constructive consultant feedback.</w:t>
            </w:r>
          </w:p>
          <w:p w:rsidR="480D89FF" w:rsidP="00B45DF4" w:rsidRDefault="5F29C06B" w14:paraId="322B78DE" w14:textId="4FB8FF54">
            <w:pPr>
              <w:pStyle w:val="ListParagraph"/>
              <w:numPr>
                <w:ilvl w:val="1"/>
                <w:numId w:val="4"/>
              </w:numPr>
              <w:jc w:val="both"/>
              <w:rPr>
                <w:rFonts w:ascii="Verdana" w:hAnsi="Verdana"/>
              </w:rPr>
            </w:pPr>
            <w:r w:rsidRPr="5CB5E95A">
              <w:rPr>
                <w:rFonts w:ascii="Verdana" w:hAnsi="Verdana"/>
              </w:rPr>
              <w:t>Positive theatre training opportunities.</w:t>
            </w:r>
          </w:p>
          <w:p w:rsidR="480D89FF" w:rsidP="00B45DF4" w:rsidRDefault="5F29C06B" w14:paraId="76760732" w14:textId="271CB07D">
            <w:pPr>
              <w:pStyle w:val="ListParagraph"/>
              <w:numPr>
                <w:ilvl w:val="1"/>
                <w:numId w:val="4"/>
              </w:numPr>
              <w:jc w:val="both"/>
              <w:rPr>
                <w:rFonts w:ascii="Verdana" w:hAnsi="Verdana"/>
              </w:rPr>
            </w:pPr>
            <w:r w:rsidRPr="5CB5E95A">
              <w:rPr>
                <w:rFonts w:ascii="Verdana" w:hAnsi="Verdana"/>
              </w:rPr>
              <w:t>Established civility and wellbeing initiatives.</w:t>
            </w:r>
          </w:p>
          <w:p w:rsidR="480D89FF" w:rsidP="00B45DF4" w:rsidRDefault="5F29C06B" w14:paraId="5A50D1A1" w14:textId="136767F1">
            <w:pPr>
              <w:pStyle w:val="ListParagraph"/>
              <w:numPr>
                <w:ilvl w:val="1"/>
                <w:numId w:val="4"/>
              </w:numPr>
              <w:jc w:val="both"/>
              <w:rPr>
                <w:rFonts w:ascii="Verdana" w:hAnsi="Verdana"/>
              </w:rPr>
            </w:pPr>
            <w:r w:rsidRPr="5CB5E95A">
              <w:rPr>
                <w:rFonts w:ascii="Verdana" w:hAnsi="Verdana"/>
              </w:rPr>
              <w:t>Improved confidence amongst resident doctors to raise concerns.</w:t>
            </w:r>
          </w:p>
          <w:p w:rsidR="480D89FF" w:rsidP="005A5B3B" w:rsidRDefault="5F29C06B" w14:paraId="575AE588" w14:textId="3EC0DF0F">
            <w:pPr>
              <w:pStyle w:val="ListParagraph"/>
              <w:numPr>
                <w:ilvl w:val="0"/>
                <w:numId w:val="4"/>
              </w:numPr>
              <w:jc w:val="both"/>
              <w:rPr>
                <w:rFonts w:ascii="Verdana" w:hAnsi="Verdana"/>
              </w:rPr>
            </w:pPr>
            <w:r w:rsidRPr="5CB5E95A">
              <w:rPr>
                <w:rFonts w:ascii="Verdana" w:hAnsi="Verdana"/>
              </w:rPr>
              <w:t>Areas previously highlighted by HEIW, including ultrasound training opportunities and staffing pressures, had been addressed by the clinical team</w:t>
            </w:r>
            <w:r w:rsidR="00010C7C">
              <w:rPr>
                <w:rFonts w:ascii="Verdana" w:hAnsi="Verdana"/>
              </w:rPr>
              <w:t>;</w:t>
            </w:r>
          </w:p>
          <w:p w:rsidR="480D89FF" w:rsidP="005A5B3B" w:rsidRDefault="5F29C06B" w14:paraId="6153B9B7" w14:textId="39892F07">
            <w:pPr>
              <w:pStyle w:val="ListParagraph"/>
              <w:numPr>
                <w:ilvl w:val="0"/>
                <w:numId w:val="4"/>
              </w:numPr>
              <w:jc w:val="both"/>
              <w:rPr>
                <w:rFonts w:ascii="Verdana" w:hAnsi="Verdana"/>
              </w:rPr>
            </w:pPr>
            <w:r w:rsidRPr="5CB5E95A">
              <w:rPr>
                <w:rFonts w:ascii="Verdana" w:hAnsi="Verdana"/>
              </w:rPr>
              <w:t>Members were advised that HEIW plans to revisit the service in approximately six months to review progress</w:t>
            </w:r>
            <w:r w:rsidR="00010C7C">
              <w:rPr>
                <w:rFonts w:ascii="Verdana" w:hAnsi="Verdana"/>
              </w:rPr>
              <w:t>;</w:t>
            </w:r>
          </w:p>
          <w:p w:rsidR="480D89FF" w:rsidP="005A5B3B" w:rsidRDefault="00010C7C" w14:paraId="5E01E22D" w14:textId="09C51C62">
            <w:pPr>
              <w:pStyle w:val="ListParagraph"/>
              <w:numPr>
                <w:ilvl w:val="0"/>
                <w:numId w:val="4"/>
              </w:numPr>
              <w:jc w:val="both"/>
              <w:rPr>
                <w:rFonts w:ascii="Verdana" w:hAnsi="Verdana"/>
              </w:rPr>
            </w:pPr>
            <w:r>
              <w:rPr>
                <w:rFonts w:ascii="Verdana" w:hAnsi="Verdana"/>
              </w:rPr>
              <w:lastRenderedPageBreak/>
              <w:t>ND</w:t>
            </w:r>
            <w:r w:rsidRPr="5CB5E95A" w:rsidR="5F29C06B">
              <w:rPr>
                <w:rFonts w:ascii="Verdana" w:hAnsi="Verdana"/>
              </w:rPr>
              <w:t xml:space="preserve"> reported that the latest review </w:t>
            </w:r>
            <w:r w:rsidRPr="00010C7C" w:rsidR="5F29C06B">
              <w:rPr>
                <w:rFonts w:ascii="Verdana" w:hAnsi="Verdana"/>
              </w:rPr>
              <w:t>identified only three requirements and four recommendations, demonstrating</w:t>
            </w:r>
            <w:r w:rsidRPr="5CB5E95A" w:rsidR="5F29C06B">
              <w:rPr>
                <w:rFonts w:ascii="Verdana" w:hAnsi="Verdana"/>
              </w:rPr>
              <w:t xml:space="preserve"> significant improvement from previous assessments</w:t>
            </w:r>
            <w:r>
              <w:rPr>
                <w:rFonts w:ascii="Verdana" w:hAnsi="Verdana"/>
              </w:rPr>
              <w:t>;</w:t>
            </w:r>
          </w:p>
          <w:p w:rsidR="480D89FF" w:rsidP="005A5B3B" w:rsidRDefault="5F29C06B" w14:paraId="0ADA674E" w14:textId="18F5F185">
            <w:pPr>
              <w:pStyle w:val="ListParagraph"/>
              <w:numPr>
                <w:ilvl w:val="0"/>
                <w:numId w:val="4"/>
              </w:numPr>
              <w:jc w:val="both"/>
              <w:rPr>
                <w:rFonts w:ascii="Verdana" w:hAnsi="Verdana"/>
              </w:rPr>
            </w:pPr>
            <w:r w:rsidRPr="5CB5E95A">
              <w:rPr>
                <w:rFonts w:ascii="Verdana" w:hAnsi="Verdana"/>
              </w:rPr>
              <w:t xml:space="preserve">The key requirements related to ensuring adequate senior consultant supervision for resident doctors attending specialist and emergency </w:t>
            </w:r>
            <w:proofErr w:type="spellStart"/>
            <w:r w:rsidRPr="5CB5E95A">
              <w:rPr>
                <w:rFonts w:ascii="Verdana" w:hAnsi="Verdana"/>
              </w:rPr>
              <w:t>gynaecology</w:t>
            </w:r>
            <w:proofErr w:type="spellEnd"/>
            <w:r w:rsidRPr="5CB5E95A">
              <w:rPr>
                <w:rFonts w:ascii="Verdana" w:hAnsi="Verdana"/>
              </w:rPr>
              <w:t xml:space="preserve"> clinics</w:t>
            </w:r>
            <w:r w:rsidR="00010C7C">
              <w:rPr>
                <w:rFonts w:ascii="Verdana" w:hAnsi="Verdana"/>
              </w:rPr>
              <w:t>;</w:t>
            </w:r>
          </w:p>
          <w:p w:rsidR="480D89FF" w:rsidP="005A5B3B" w:rsidRDefault="5F29C06B" w14:paraId="0784BBBE" w14:textId="06039400">
            <w:pPr>
              <w:pStyle w:val="ListParagraph"/>
              <w:numPr>
                <w:ilvl w:val="0"/>
                <w:numId w:val="4"/>
              </w:numPr>
              <w:jc w:val="both"/>
              <w:rPr>
                <w:rFonts w:ascii="Verdana" w:hAnsi="Verdana"/>
              </w:rPr>
            </w:pPr>
            <w:r w:rsidRPr="5CB5E95A">
              <w:rPr>
                <w:rFonts w:ascii="Verdana" w:hAnsi="Verdana"/>
              </w:rPr>
              <w:t>To provide assurance, regular audits of clinic consultant cover have been undertaken over the past six months and w</w:t>
            </w:r>
            <w:r w:rsidR="00CD27C2">
              <w:rPr>
                <w:rFonts w:ascii="Verdana" w:hAnsi="Verdana"/>
              </w:rPr>
              <w:t>ould</w:t>
            </w:r>
            <w:r w:rsidRPr="5CB5E95A">
              <w:rPr>
                <w:rFonts w:ascii="Verdana" w:hAnsi="Verdana"/>
              </w:rPr>
              <w:t xml:space="preserve"> continue, with the latest to be completed shortly</w:t>
            </w:r>
            <w:r w:rsidR="00CD27C2">
              <w:rPr>
                <w:rFonts w:ascii="Verdana" w:hAnsi="Verdana"/>
              </w:rPr>
              <w:t>;</w:t>
            </w:r>
          </w:p>
          <w:p w:rsidR="480D89FF" w:rsidP="005A5B3B" w:rsidRDefault="5F29C06B" w14:paraId="014BE3E7" w14:textId="3F9C2936">
            <w:pPr>
              <w:pStyle w:val="ListParagraph"/>
              <w:numPr>
                <w:ilvl w:val="0"/>
                <w:numId w:val="4"/>
              </w:numPr>
              <w:jc w:val="both"/>
              <w:rPr>
                <w:rFonts w:ascii="Verdana" w:hAnsi="Verdana"/>
              </w:rPr>
            </w:pPr>
            <w:r w:rsidRPr="5CB5E95A">
              <w:rPr>
                <w:rFonts w:ascii="Verdana" w:hAnsi="Verdana"/>
              </w:rPr>
              <w:t xml:space="preserve">A joint Clinical Tutor post </w:t>
            </w:r>
            <w:proofErr w:type="gramStart"/>
            <w:r w:rsidRPr="5CB5E95A">
              <w:rPr>
                <w:rFonts w:ascii="Verdana" w:hAnsi="Verdana"/>
              </w:rPr>
              <w:t>ha</w:t>
            </w:r>
            <w:r w:rsidR="00CD27C2">
              <w:rPr>
                <w:rFonts w:ascii="Verdana" w:hAnsi="Verdana"/>
              </w:rPr>
              <w:t>d</w:t>
            </w:r>
            <w:proofErr w:type="gramEnd"/>
            <w:r w:rsidR="00CD27C2">
              <w:rPr>
                <w:rFonts w:ascii="Verdana" w:hAnsi="Verdana"/>
              </w:rPr>
              <w:t xml:space="preserve"> </w:t>
            </w:r>
            <w:r w:rsidRPr="5CB5E95A">
              <w:rPr>
                <w:rFonts w:ascii="Verdana" w:hAnsi="Verdana"/>
              </w:rPr>
              <w:t>been established to strengthen educational support for trainees</w:t>
            </w:r>
            <w:r w:rsidR="00CD27C2">
              <w:rPr>
                <w:rFonts w:ascii="Verdana" w:hAnsi="Verdana"/>
              </w:rPr>
              <w:t>;</w:t>
            </w:r>
          </w:p>
          <w:p w:rsidR="480D89FF" w:rsidP="005A5B3B" w:rsidRDefault="5F29C06B" w14:paraId="5EE28479" w14:textId="68630DDF">
            <w:pPr>
              <w:pStyle w:val="ListParagraph"/>
              <w:numPr>
                <w:ilvl w:val="0"/>
                <w:numId w:val="4"/>
              </w:numPr>
              <w:jc w:val="both"/>
              <w:rPr>
                <w:rFonts w:ascii="Verdana" w:hAnsi="Verdana"/>
              </w:rPr>
            </w:pPr>
            <w:r w:rsidRPr="5CB5E95A">
              <w:rPr>
                <w:rFonts w:ascii="Verdana" w:hAnsi="Verdana"/>
              </w:rPr>
              <w:t xml:space="preserve">New arrangements </w:t>
            </w:r>
            <w:proofErr w:type="gramStart"/>
            <w:r w:rsidRPr="5CB5E95A">
              <w:rPr>
                <w:rFonts w:ascii="Verdana" w:hAnsi="Verdana"/>
              </w:rPr>
              <w:t>ha</w:t>
            </w:r>
            <w:r w:rsidR="00CD27C2">
              <w:rPr>
                <w:rFonts w:ascii="Verdana" w:hAnsi="Verdana"/>
              </w:rPr>
              <w:t>d</w:t>
            </w:r>
            <w:proofErr w:type="gramEnd"/>
            <w:r w:rsidRPr="5CB5E95A">
              <w:rPr>
                <w:rFonts w:ascii="Verdana" w:hAnsi="Verdana"/>
              </w:rPr>
              <w:t xml:space="preserve"> been introduced to ensure trainees </w:t>
            </w:r>
            <w:proofErr w:type="gramStart"/>
            <w:r w:rsidRPr="5CB5E95A">
              <w:rPr>
                <w:rFonts w:ascii="Verdana" w:hAnsi="Verdana"/>
              </w:rPr>
              <w:t>receive</w:t>
            </w:r>
            <w:r w:rsidR="00CD27C2">
              <w:rPr>
                <w:rFonts w:ascii="Verdana" w:hAnsi="Verdana"/>
              </w:rPr>
              <w:t>d</w:t>
            </w:r>
            <w:proofErr w:type="gramEnd"/>
            <w:r w:rsidRPr="5CB5E95A">
              <w:rPr>
                <w:rFonts w:ascii="Verdana" w:hAnsi="Verdana"/>
              </w:rPr>
              <w:t xml:space="preserve"> tailored training plans through regular engagement with educational supervisors and scheduled reviews to identify any training gaps</w:t>
            </w:r>
            <w:r w:rsidR="00CD27C2">
              <w:rPr>
                <w:rFonts w:ascii="Verdana" w:hAnsi="Verdana"/>
              </w:rPr>
              <w:t>;</w:t>
            </w:r>
          </w:p>
          <w:p w:rsidR="480D89FF" w:rsidP="005A5B3B" w:rsidRDefault="5F29C06B" w14:paraId="032C087C" w14:textId="690C7B45">
            <w:pPr>
              <w:pStyle w:val="ListParagraph"/>
              <w:numPr>
                <w:ilvl w:val="0"/>
                <w:numId w:val="4"/>
              </w:numPr>
              <w:jc w:val="both"/>
              <w:rPr>
                <w:rFonts w:ascii="Verdana" w:hAnsi="Verdana"/>
              </w:rPr>
            </w:pPr>
            <w:r w:rsidRPr="5CB5E95A">
              <w:rPr>
                <w:rFonts w:ascii="Verdana" w:hAnsi="Verdana"/>
              </w:rPr>
              <w:t>To address ultrasound training requirements, additional consultants ha</w:t>
            </w:r>
            <w:r w:rsidR="00CD27C2">
              <w:rPr>
                <w:rFonts w:ascii="Verdana" w:hAnsi="Verdana"/>
              </w:rPr>
              <w:t>d</w:t>
            </w:r>
            <w:r w:rsidRPr="5CB5E95A">
              <w:rPr>
                <w:rFonts w:ascii="Verdana" w:hAnsi="Verdana"/>
              </w:rPr>
              <w:t xml:space="preserve"> been trained as certified scanners, increasing opportunities for supervised trainee learning within clinics</w:t>
            </w:r>
            <w:r w:rsidR="00CD27C2">
              <w:rPr>
                <w:rFonts w:ascii="Verdana" w:hAnsi="Verdana"/>
              </w:rPr>
              <w:t>;</w:t>
            </w:r>
          </w:p>
          <w:p w:rsidR="480D89FF" w:rsidP="005A5B3B" w:rsidRDefault="5F29C06B" w14:paraId="72417BBC" w14:textId="7C429A01">
            <w:pPr>
              <w:pStyle w:val="ListParagraph"/>
              <w:numPr>
                <w:ilvl w:val="0"/>
                <w:numId w:val="4"/>
              </w:numPr>
              <w:jc w:val="both"/>
              <w:rPr>
                <w:rFonts w:ascii="Verdana" w:hAnsi="Verdana"/>
              </w:rPr>
            </w:pPr>
            <w:r w:rsidRPr="5CB5E95A">
              <w:rPr>
                <w:rFonts w:ascii="Verdana" w:hAnsi="Verdana"/>
              </w:rPr>
              <w:t xml:space="preserve">Theatre training opportunities </w:t>
            </w:r>
            <w:proofErr w:type="gramStart"/>
            <w:r w:rsidRPr="5CB5E95A">
              <w:rPr>
                <w:rFonts w:ascii="Verdana" w:hAnsi="Verdana"/>
              </w:rPr>
              <w:t>ha</w:t>
            </w:r>
            <w:r w:rsidR="00E15FC3">
              <w:rPr>
                <w:rFonts w:ascii="Verdana" w:hAnsi="Verdana"/>
              </w:rPr>
              <w:t>d</w:t>
            </w:r>
            <w:proofErr w:type="gramEnd"/>
            <w:r w:rsidRPr="5CB5E95A">
              <w:rPr>
                <w:rFonts w:ascii="Verdana" w:hAnsi="Verdana"/>
              </w:rPr>
              <w:t xml:space="preserve"> improved following service relocation within Swansea</w:t>
            </w:r>
            <w:r w:rsidR="008C5D83">
              <w:rPr>
                <w:rFonts w:ascii="Verdana" w:hAnsi="Verdana"/>
              </w:rPr>
              <w:t>;</w:t>
            </w:r>
          </w:p>
          <w:p w:rsidR="480D89FF" w:rsidP="005A5B3B" w:rsidRDefault="008C5D83" w14:paraId="7C09F1C1" w14:textId="45A95420">
            <w:pPr>
              <w:pStyle w:val="ListParagraph"/>
              <w:numPr>
                <w:ilvl w:val="0"/>
                <w:numId w:val="4"/>
              </w:numPr>
              <w:jc w:val="both"/>
              <w:rPr>
                <w:rFonts w:ascii="Verdana" w:hAnsi="Verdana"/>
              </w:rPr>
            </w:pPr>
            <w:r>
              <w:rPr>
                <w:rFonts w:ascii="Verdana" w:hAnsi="Verdana"/>
              </w:rPr>
              <w:t>ND</w:t>
            </w:r>
            <w:r w:rsidRPr="5CB5E95A" w:rsidR="5F29C06B">
              <w:rPr>
                <w:rFonts w:ascii="Verdana" w:hAnsi="Verdana"/>
              </w:rPr>
              <w:t xml:space="preserve"> advised that the service </w:t>
            </w:r>
            <w:r>
              <w:rPr>
                <w:rFonts w:ascii="Verdana" w:hAnsi="Verdana"/>
              </w:rPr>
              <w:t>wa</w:t>
            </w:r>
            <w:r w:rsidRPr="5CB5E95A" w:rsidR="5F29C06B">
              <w:rPr>
                <w:rFonts w:ascii="Verdana" w:hAnsi="Verdana"/>
              </w:rPr>
              <w:t>s on track for the next HEIW review and expressed confidence that the visit would demonstrate further positive progress</w:t>
            </w:r>
            <w:r>
              <w:rPr>
                <w:rFonts w:ascii="Verdana" w:hAnsi="Verdana"/>
              </w:rPr>
              <w:t>;</w:t>
            </w:r>
          </w:p>
          <w:p w:rsidR="480D89FF" w:rsidP="005A5B3B" w:rsidRDefault="5F29C06B" w14:paraId="464E5BBA" w14:textId="6D4AAAF0">
            <w:pPr>
              <w:pStyle w:val="ListParagraph"/>
              <w:numPr>
                <w:ilvl w:val="0"/>
                <w:numId w:val="4"/>
              </w:numPr>
              <w:jc w:val="both"/>
              <w:rPr>
                <w:rFonts w:ascii="Verdana" w:hAnsi="Verdana"/>
              </w:rPr>
            </w:pPr>
            <w:r w:rsidRPr="5CB5E95A">
              <w:rPr>
                <w:rFonts w:ascii="Verdana" w:hAnsi="Verdana"/>
              </w:rPr>
              <w:t>It was reported that considerable progress ha</w:t>
            </w:r>
            <w:r w:rsidR="008C5D83">
              <w:rPr>
                <w:rFonts w:ascii="Verdana" w:hAnsi="Verdana"/>
              </w:rPr>
              <w:t>d</w:t>
            </w:r>
            <w:r w:rsidRPr="5CB5E95A">
              <w:rPr>
                <w:rFonts w:ascii="Verdana" w:hAnsi="Verdana"/>
              </w:rPr>
              <w:t xml:space="preserve"> also been made in developing a culture of inclusivity and openness, with improved arrangements for raising concerns contributing to a more positive training environment.</w:t>
            </w:r>
          </w:p>
          <w:p w:rsidRPr="00E074F3" w:rsidR="480D89FF" w:rsidP="5CB5E95A" w:rsidRDefault="008C5D83" w14:paraId="44F506BD" w14:textId="24486C85">
            <w:pPr>
              <w:jc w:val="both"/>
              <w:rPr>
                <w:rFonts w:ascii="Verdana" w:hAnsi="Verdana"/>
              </w:rPr>
            </w:pPr>
            <w:r w:rsidRPr="00E074F3">
              <w:rPr>
                <w:rFonts w:ascii="Verdana" w:hAnsi="Verdana"/>
              </w:rPr>
              <w:t>ALF</w:t>
            </w:r>
            <w:r w:rsidRPr="00E074F3" w:rsidR="50489BB1">
              <w:rPr>
                <w:rFonts w:ascii="Verdana" w:hAnsi="Verdana"/>
              </w:rPr>
              <w:t xml:space="preserve"> welcomed the significant progress reported within the Obstetrics and Gynaecology service and sought assurance regarding whether the learning arising from improvements in culture and inclusivity could be applied more widely across the Health Board.</w:t>
            </w:r>
          </w:p>
          <w:p w:rsidRPr="00E074F3" w:rsidR="480D89FF" w:rsidP="5CB5E95A" w:rsidRDefault="008C5D83" w14:paraId="4C993CD7" w14:textId="1A83D371">
            <w:pPr>
              <w:jc w:val="both"/>
              <w:rPr>
                <w:rFonts w:ascii="Verdana" w:hAnsi="Verdana"/>
              </w:rPr>
            </w:pPr>
            <w:r w:rsidRPr="00E074F3">
              <w:rPr>
                <w:rFonts w:ascii="Verdana" w:hAnsi="Verdana"/>
              </w:rPr>
              <w:t>ND</w:t>
            </w:r>
            <w:r w:rsidRPr="00E074F3" w:rsidR="50489BB1">
              <w:rPr>
                <w:rFonts w:ascii="Verdana" w:hAnsi="Verdana"/>
              </w:rPr>
              <w:t xml:space="preserve"> advised that strong </w:t>
            </w:r>
            <w:r w:rsidR="00806AD7">
              <w:rPr>
                <w:rFonts w:ascii="Verdana" w:hAnsi="Verdana"/>
              </w:rPr>
              <w:t>E</w:t>
            </w:r>
            <w:r w:rsidRPr="00E074F3" w:rsidR="50489BB1">
              <w:rPr>
                <w:rFonts w:ascii="Verdana" w:hAnsi="Verdana"/>
              </w:rPr>
              <w:t>xecutive support and visible leadership engagement had been key factors in driving improvement. He highlighted the introduction of workplace champions, arrangements to ensure concerns were addressed promptly, and the availability of independent routes for staff to raise concerns. He further noted the positive contribution of compassionate leadership development and the collective commitment of staff and leaders to improv</w:t>
            </w:r>
            <w:r w:rsidR="00806AD7">
              <w:rPr>
                <w:rFonts w:ascii="Verdana" w:hAnsi="Verdana"/>
              </w:rPr>
              <w:t>e</w:t>
            </w:r>
            <w:r w:rsidRPr="00E074F3" w:rsidR="50489BB1">
              <w:rPr>
                <w:rFonts w:ascii="Verdana" w:hAnsi="Verdana"/>
              </w:rPr>
              <w:t xml:space="preserve"> behaviours and culture within the service.</w:t>
            </w:r>
          </w:p>
          <w:p w:rsidRPr="00E074F3" w:rsidR="480D89FF" w:rsidP="5CB5E95A" w:rsidRDefault="000C7208" w14:paraId="7F591EDA" w14:textId="48EC5239">
            <w:pPr>
              <w:jc w:val="both"/>
              <w:rPr>
                <w:rFonts w:ascii="Verdana" w:hAnsi="Verdana"/>
              </w:rPr>
            </w:pPr>
            <w:r w:rsidRPr="00E074F3">
              <w:rPr>
                <w:rFonts w:ascii="Verdana" w:hAnsi="Verdana"/>
              </w:rPr>
              <w:lastRenderedPageBreak/>
              <w:t>RK</w:t>
            </w:r>
            <w:r w:rsidRPr="00E074F3" w:rsidR="50489BB1">
              <w:rPr>
                <w:rFonts w:ascii="Verdana" w:hAnsi="Verdana"/>
              </w:rPr>
              <w:t xml:space="preserve"> emphasised the importance of executive engagement in supporting the improvement journey. He reported that the department had participated in civility and psychological safety workshops, alongside sessions involving external regulators. He advised that a focus on addressing unacceptable behaviours and strengthening psychological safety had contributed to improved staff confidence. The introduction of resident doctor forums had also provided an effective mechanism for concerns to be raised, discussed and addressed locally.</w:t>
            </w:r>
          </w:p>
          <w:p w:rsidR="480D89FF" w:rsidP="5CB5E95A" w:rsidRDefault="00930579" w14:paraId="470D6D41" w14:textId="32C0FC2B">
            <w:pPr>
              <w:jc w:val="both"/>
              <w:rPr>
                <w:rFonts w:ascii="Verdana" w:hAnsi="Verdana"/>
              </w:rPr>
            </w:pPr>
            <w:r w:rsidRPr="00E074F3">
              <w:rPr>
                <w:rFonts w:ascii="Verdana" w:hAnsi="Verdana"/>
              </w:rPr>
              <w:t>ER</w:t>
            </w:r>
            <w:r w:rsidRPr="00E074F3" w:rsidR="50489BB1">
              <w:rPr>
                <w:rFonts w:ascii="Verdana" w:hAnsi="Verdana"/>
              </w:rPr>
              <w:t xml:space="preserve"> highlighted </w:t>
            </w:r>
            <w:r w:rsidRPr="5CB5E95A" w:rsidR="50489BB1">
              <w:rPr>
                <w:rFonts w:ascii="Verdana" w:hAnsi="Verdana"/>
              </w:rPr>
              <w:t>the importance of trainee and student feedback as indicators of organisational culture. She noted that concerns previously identified through HEIW reviews and internal processes had been the focus of significant improvement work. E</w:t>
            </w:r>
            <w:r w:rsidR="005457CC">
              <w:rPr>
                <w:rFonts w:ascii="Verdana" w:hAnsi="Verdana"/>
              </w:rPr>
              <w:t>R</w:t>
            </w:r>
            <w:r w:rsidRPr="5CB5E95A" w:rsidR="50489BB1">
              <w:rPr>
                <w:rFonts w:ascii="Verdana" w:hAnsi="Verdana"/>
              </w:rPr>
              <w:t xml:space="preserve"> reported that investment in compassionate leadership and support from external partners had contributed to improvements across multidisciplinary teams, with greater confidence amongst staff in raising concerns and positive indications regarding staff experience. She added that learning from the work was being used to inform wider organisational development.</w:t>
            </w:r>
          </w:p>
          <w:p w:rsidR="480D89FF" w:rsidP="5CB5E95A" w:rsidRDefault="00397872" w14:paraId="1884998F" w14:textId="07B307BB">
            <w:pPr>
              <w:jc w:val="both"/>
              <w:rPr>
                <w:rFonts w:ascii="Verdana" w:hAnsi="Verdana"/>
              </w:rPr>
            </w:pPr>
            <w:r w:rsidRPr="00591F50">
              <w:rPr>
                <w:rFonts w:ascii="Verdana" w:hAnsi="Verdana"/>
              </w:rPr>
              <w:t>AG</w:t>
            </w:r>
            <w:r w:rsidRPr="00591F50" w:rsidR="50489BB1">
              <w:rPr>
                <w:rFonts w:ascii="Verdana" w:hAnsi="Verdana"/>
              </w:rPr>
              <w:t xml:space="preserve"> welcomed</w:t>
            </w:r>
            <w:r w:rsidRPr="5CB5E95A" w:rsidR="50489BB1">
              <w:rPr>
                <w:rFonts w:ascii="Verdana" w:hAnsi="Verdana"/>
              </w:rPr>
              <w:t xml:space="preserve"> the progress and noted the significant cultural improvements achieved within the service. He commented on the importance of embedding the learning more broadly across the organisation and thanked those involved for their contribution. The Committee welcomed the progress made and noted the planned </w:t>
            </w:r>
            <w:r w:rsidRPr="5CB5E95A" w:rsidR="006C1EEE">
              <w:rPr>
                <w:rFonts w:ascii="Verdana" w:hAnsi="Verdana"/>
              </w:rPr>
              <w:t xml:space="preserve">HEIW </w:t>
            </w:r>
            <w:r w:rsidRPr="5CB5E95A" w:rsidR="50489BB1">
              <w:rPr>
                <w:rFonts w:ascii="Verdana" w:hAnsi="Verdana"/>
              </w:rPr>
              <w:t>follow-up visit.</w:t>
            </w:r>
          </w:p>
          <w:p w:rsidR="480D89FF" w:rsidP="5CB5E95A" w:rsidRDefault="480D89FF" w14:paraId="3368E8D7" w14:textId="683A683D">
            <w:pPr>
              <w:jc w:val="both"/>
              <w:rPr>
                <w:rFonts w:ascii="Verdana" w:hAnsi="Verdana"/>
              </w:rPr>
            </w:pPr>
          </w:p>
          <w:p w:rsidR="480D89FF" w:rsidP="5CB5E95A" w:rsidRDefault="50489BB1" w14:paraId="681341EF" w14:textId="4C39E2A2">
            <w:pPr>
              <w:jc w:val="both"/>
            </w:pPr>
            <w:r w:rsidRPr="5CB5E95A">
              <w:rPr>
                <w:rFonts w:ascii="Verdana" w:hAnsi="Verdana"/>
              </w:rPr>
              <w:t xml:space="preserve">The Committee: </w:t>
            </w:r>
          </w:p>
          <w:p w:rsidR="480D89FF" w:rsidP="005A5B3B" w:rsidRDefault="50489BB1" w14:paraId="2D09ABA6" w14:textId="7A8062A6">
            <w:pPr>
              <w:pStyle w:val="ListParagraph"/>
              <w:numPr>
                <w:ilvl w:val="0"/>
                <w:numId w:val="3"/>
              </w:numPr>
              <w:jc w:val="both"/>
              <w:rPr>
                <w:rFonts w:ascii="Verdana" w:hAnsi="Verdana"/>
              </w:rPr>
            </w:pPr>
            <w:r w:rsidRPr="5CB5E95A">
              <w:rPr>
                <w:rFonts w:ascii="Verdana" w:hAnsi="Verdana"/>
                <w:b/>
                <w:bCs/>
              </w:rPr>
              <w:t xml:space="preserve">WERE </w:t>
            </w:r>
            <w:r w:rsidRPr="5CB5E95A">
              <w:rPr>
                <w:rFonts w:ascii="Verdana" w:hAnsi="Verdana"/>
                <w:i/>
                <w:iCs/>
              </w:rPr>
              <w:t>Assured</w:t>
            </w:r>
            <w:r w:rsidRPr="5CB5E95A">
              <w:rPr>
                <w:rFonts w:ascii="Verdana" w:hAnsi="Verdana"/>
              </w:rPr>
              <w:t xml:space="preserve"> by the </w:t>
            </w:r>
            <w:r w:rsidRPr="5CB5E95A">
              <w:rPr>
                <w:rFonts w:ascii="Verdana" w:hAnsi="Verdana"/>
                <w:lang w:val="en-GB"/>
              </w:rPr>
              <w:t xml:space="preserve">Health Education and Improvement Wales (HEIW) quality assurance report. </w:t>
            </w:r>
          </w:p>
          <w:p w:rsidRPr="00BA380D" w:rsidR="480D89FF" w:rsidP="00BA380D" w:rsidRDefault="50489BB1" w14:paraId="4B567DA6" w14:textId="5F3E8DCB">
            <w:pPr>
              <w:pStyle w:val="ListParagraph"/>
              <w:numPr>
                <w:ilvl w:val="0"/>
                <w:numId w:val="2"/>
              </w:numPr>
              <w:jc w:val="both"/>
              <w:rPr>
                <w:rFonts w:ascii="Verdana" w:hAnsi="Verdana" w:cs="Arial"/>
              </w:rPr>
            </w:pPr>
            <w:r w:rsidRPr="5CB5E95A">
              <w:rPr>
                <w:rFonts w:ascii="Verdana" w:hAnsi="Verdana" w:cs="Arial"/>
                <w:b/>
                <w:bCs/>
              </w:rPr>
              <w:t xml:space="preserve">AGREED </w:t>
            </w:r>
            <w:r w:rsidRPr="5CB5E95A">
              <w:rPr>
                <w:rFonts w:ascii="Verdana" w:hAnsi="Verdana" w:cs="Arial"/>
              </w:rPr>
              <w:t xml:space="preserve">to </w:t>
            </w:r>
            <w:r w:rsidRPr="5CB5E95A">
              <w:rPr>
                <w:rFonts w:ascii="Verdana" w:hAnsi="Verdana" w:cs="Arial"/>
                <w:i/>
                <w:iCs/>
              </w:rPr>
              <w:t>Advise</w:t>
            </w:r>
            <w:r w:rsidRPr="5CB5E95A">
              <w:rPr>
                <w:rFonts w:ascii="Verdana" w:hAnsi="Verdana" w:cs="Arial"/>
              </w:rPr>
              <w:t xml:space="preserve"> the Board that the learning arising from the service's successful culture improvement programme should continue to be shared across the wider organisation, particularly in relation to compassionate leadership, psychological safety, civility and mechanisms for raising concerns.</w:t>
            </w:r>
          </w:p>
        </w:tc>
      </w:tr>
      <w:tr w:rsidRPr="000C2EBE" w:rsidR="0064247B" w:rsidTr="1B7DD45C" w14:paraId="73109688" w14:textId="77777777">
        <w:trPr>
          <w:trHeight w:val="523"/>
        </w:trPr>
        <w:tc>
          <w:tcPr>
            <w:tcW w:w="10632" w:type="dxa"/>
            <w:gridSpan w:val="2"/>
            <w:shd w:val="clear" w:color="auto" w:fill="163E64"/>
            <w:tcMar>
              <w:top w:w="80" w:type="dxa"/>
              <w:left w:w="80" w:type="dxa"/>
              <w:bottom w:w="80" w:type="dxa"/>
              <w:right w:w="80" w:type="dxa"/>
            </w:tcMar>
          </w:tcPr>
          <w:p w:rsidRPr="000C2EBE" w:rsidR="0064247B" w:rsidP="55B4F2F4" w:rsidRDefault="3551998C" w14:paraId="24307BF8" w14:textId="52739743">
            <w:pPr>
              <w:pStyle w:val="Body"/>
              <w:spacing w:before="120" w:after="120"/>
              <w:rPr>
                <w:lang w:val="en-GB"/>
              </w:rPr>
            </w:pPr>
            <w:r w:rsidRPr="480D89FF">
              <w:rPr>
                <w:rFonts w:ascii="Verdana" w:hAnsi="Verdana" w:cs="Arial"/>
                <w:b/>
                <w:bCs/>
                <w:color w:val="FFFFFF" w:themeColor="background1"/>
                <w:sz w:val="24"/>
                <w:szCs w:val="24"/>
                <w:lang w:val="en-GB"/>
              </w:rPr>
              <w:lastRenderedPageBreak/>
              <w:t xml:space="preserve">PART </w:t>
            </w:r>
            <w:r w:rsidRPr="480D89FF" w:rsidR="6EB7E1CC">
              <w:rPr>
                <w:rFonts w:ascii="Verdana" w:hAnsi="Verdana" w:cs="Arial"/>
                <w:b/>
                <w:bCs/>
                <w:color w:val="FFFFFF" w:themeColor="background1"/>
                <w:sz w:val="24"/>
                <w:szCs w:val="24"/>
                <w:lang w:val="en-GB"/>
              </w:rPr>
              <w:t>6</w:t>
            </w:r>
            <w:r w:rsidRPr="480D89FF">
              <w:rPr>
                <w:rFonts w:ascii="Verdana" w:hAnsi="Verdana" w:cs="Arial"/>
                <w:b/>
                <w:bCs/>
                <w:color w:val="FFFFFF" w:themeColor="background1"/>
                <w:sz w:val="24"/>
                <w:szCs w:val="24"/>
                <w:lang w:val="en-GB"/>
              </w:rPr>
              <w:t xml:space="preserve">. </w:t>
            </w:r>
            <w:r w:rsidRPr="480D89FF" w:rsidR="3B2B4546">
              <w:rPr>
                <w:rFonts w:ascii="Verdana" w:hAnsi="Verdana" w:eastAsia="Verdana" w:cs="Verdana"/>
                <w:b/>
                <w:bCs/>
                <w:color w:val="FFFFFF" w:themeColor="background1"/>
                <w:sz w:val="24"/>
                <w:szCs w:val="24"/>
                <w:lang w:val="en-GB"/>
              </w:rPr>
              <w:t>COMMITTEE SUB-GROUPS</w:t>
            </w:r>
          </w:p>
        </w:tc>
      </w:tr>
      <w:tr w:rsidRPr="000C2EBE" w:rsidR="0064247B" w:rsidTr="1B7DD45C" w14:paraId="6B1DB90A" w14:textId="77777777">
        <w:trPr>
          <w:trHeight w:val="523"/>
        </w:trPr>
        <w:tc>
          <w:tcPr>
            <w:tcW w:w="10632" w:type="dxa"/>
            <w:gridSpan w:val="2"/>
            <w:tcMar>
              <w:top w:w="80" w:type="dxa"/>
              <w:left w:w="80" w:type="dxa"/>
              <w:bottom w:w="80" w:type="dxa"/>
              <w:right w:w="80" w:type="dxa"/>
            </w:tcMar>
          </w:tcPr>
          <w:p w:rsidRPr="000C2EBE" w:rsidR="0064247B" w:rsidP="480D89FF" w:rsidRDefault="38A8BCD7" w14:paraId="5E6BDD82" w14:textId="221742D6">
            <w:pPr>
              <w:pStyle w:val="Body"/>
              <w:spacing w:before="60" w:after="60" w:line="276" w:lineRule="auto"/>
            </w:pPr>
            <w:r w:rsidRPr="480D89FF">
              <w:rPr>
                <w:rFonts w:ascii="Verdana" w:hAnsi="Verdana" w:cs="Arial"/>
                <w:b/>
                <w:bCs/>
                <w:sz w:val="24"/>
                <w:szCs w:val="24"/>
              </w:rPr>
              <w:t>6</w:t>
            </w:r>
            <w:r w:rsidRPr="480D89FF" w:rsidR="43AC0E5D">
              <w:rPr>
                <w:rFonts w:ascii="Verdana" w:hAnsi="Verdana" w:cs="Arial"/>
                <w:b/>
                <w:bCs/>
                <w:sz w:val="24"/>
                <w:szCs w:val="24"/>
              </w:rPr>
              <w:t xml:space="preserve">.1 </w:t>
            </w:r>
            <w:r w:rsidRPr="480D89FF" w:rsidR="4CC07B41">
              <w:rPr>
                <w:rFonts w:ascii="Verdana" w:hAnsi="Verdana" w:eastAsia="Verdana" w:cs="Verdana"/>
                <w:b/>
                <w:bCs/>
                <w:sz w:val="24"/>
                <w:szCs w:val="24"/>
                <w:lang w:val="en-GB"/>
              </w:rPr>
              <w:t>Medical Workforce Group</w:t>
            </w:r>
          </w:p>
        </w:tc>
      </w:tr>
      <w:tr w:rsidRPr="000C2EBE" w:rsidR="0064247B" w:rsidTr="1B7DD45C" w14:paraId="377C4E9C" w14:textId="77777777">
        <w:trPr>
          <w:trHeight w:val="523"/>
        </w:trPr>
        <w:tc>
          <w:tcPr>
            <w:tcW w:w="1830" w:type="dxa"/>
            <w:tcMar>
              <w:top w:w="80" w:type="dxa"/>
              <w:left w:w="80" w:type="dxa"/>
              <w:bottom w:w="80" w:type="dxa"/>
              <w:right w:w="80" w:type="dxa"/>
            </w:tcMar>
          </w:tcPr>
          <w:p w:rsidRPr="000C2EBE" w:rsidR="0064247B" w:rsidP="480D89FF" w:rsidRDefault="4CC07B41" w14:paraId="6CDC1FF3" w14:textId="1870153A">
            <w:pPr>
              <w:spacing w:before="120" w:after="120" w:line="259" w:lineRule="auto"/>
              <w:rPr>
                <w:rFonts w:ascii="Verdana" w:hAnsi="Verdana" w:cs="Arial"/>
                <w:lang w:val="en-US"/>
              </w:rPr>
            </w:pPr>
            <w:r w:rsidRPr="480D89FF">
              <w:rPr>
                <w:rFonts w:ascii="Verdana" w:hAnsi="Verdana" w:cs="Arial"/>
                <w:lang w:val="en-US"/>
              </w:rPr>
              <w:t>90/26</w:t>
            </w:r>
          </w:p>
        </w:tc>
        <w:tc>
          <w:tcPr>
            <w:tcW w:w="8802" w:type="dxa"/>
            <w:tcMar>
              <w:top w:w="80" w:type="dxa"/>
              <w:left w:w="85" w:type="dxa"/>
              <w:bottom w:w="80" w:type="dxa"/>
              <w:right w:w="80" w:type="dxa"/>
            </w:tcMar>
          </w:tcPr>
          <w:p w:rsidRPr="000C2EBE" w:rsidR="0064247B" w:rsidP="480D89FF" w:rsidRDefault="0049106E" w14:paraId="43232CD9" w14:textId="7A3C4BE6">
            <w:pPr>
              <w:contextualSpacing/>
              <w:jc w:val="both"/>
              <w:rPr>
                <w:rFonts w:ascii="Verdana" w:hAnsi="Verdana"/>
              </w:rPr>
            </w:pPr>
            <w:r>
              <w:rPr>
                <w:rFonts w:ascii="Verdana" w:hAnsi="Verdana"/>
              </w:rPr>
              <w:t>The Committee n</w:t>
            </w:r>
            <w:r w:rsidR="009F46CB">
              <w:rPr>
                <w:rFonts w:ascii="Verdana" w:hAnsi="Verdana"/>
              </w:rPr>
              <w:t xml:space="preserve">oted the Medical Workforce Group report. </w:t>
            </w:r>
          </w:p>
        </w:tc>
      </w:tr>
      <w:tr w:rsidRPr="000C2EBE" w:rsidR="0064247B" w:rsidTr="1B7DD45C" w14:paraId="35E784B5" w14:textId="77777777">
        <w:trPr>
          <w:trHeight w:val="523"/>
        </w:trPr>
        <w:tc>
          <w:tcPr>
            <w:tcW w:w="10632" w:type="dxa"/>
            <w:gridSpan w:val="2"/>
            <w:tcMar>
              <w:top w:w="80" w:type="dxa"/>
              <w:left w:w="80" w:type="dxa"/>
              <w:bottom w:w="80" w:type="dxa"/>
              <w:right w:w="80" w:type="dxa"/>
            </w:tcMar>
          </w:tcPr>
          <w:p w:rsidRPr="000C2EBE" w:rsidR="0064247B" w:rsidP="480D89FF" w:rsidRDefault="3F2D27DD" w14:paraId="59A8A5A5" w14:textId="4004DBC8">
            <w:pPr>
              <w:pStyle w:val="Body"/>
              <w:spacing w:before="60" w:after="60" w:line="276" w:lineRule="auto"/>
            </w:pPr>
            <w:r w:rsidRPr="480D89FF">
              <w:rPr>
                <w:rFonts w:ascii="Verdana" w:hAnsi="Verdana" w:cs="Arial"/>
                <w:b/>
                <w:bCs/>
                <w:sz w:val="24"/>
                <w:szCs w:val="24"/>
              </w:rPr>
              <w:t>6</w:t>
            </w:r>
            <w:r w:rsidRPr="480D89FF" w:rsidR="43AC0E5D">
              <w:rPr>
                <w:rFonts w:ascii="Verdana" w:hAnsi="Verdana" w:cs="Arial"/>
                <w:b/>
                <w:bCs/>
                <w:sz w:val="24"/>
                <w:szCs w:val="24"/>
              </w:rPr>
              <w:t xml:space="preserve">.2 </w:t>
            </w:r>
            <w:r w:rsidRPr="00FA5432" w:rsidR="7B0B23CC">
              <w:rPr>
                <w:rFonts w:ascii="Verdana" w:hAnsi="Verdana" w:eastAsia="Verdana" w:cs="Verdana"/>
                <w:b/>
                <w:bCs/>
                <w:sz w:val="24"/>
                <w:szCs w:val="24"/>
                <w:lang w:val="en-GB"/>
              </w:rPr>
              <w:t>Allied Health Professions and Health Science Working Group</w:t>
            </w:r>
          </w:p>
        </w:tc>
      </w:tr>
      <w:tr w:rsidRPr="000C2EBE" w:rsidR="0064247B" w:rsidTr="1B7DD45C" w14:paraId="0D027ACB" w14:textId="77777777">
        <w:trPr>
          <w:trHeight w:val="523"/>
        </w:trPr>
        <w:tc>
          <w:tcPr>
            <w:tcW w:w="1830" w:type="dxa"/>
            <w:tcMar>
              <w:top w:w="80" w:type="dxa"/>
              <w:left w:w="80" w:type="dxa"/>
              <w:bottom w:w="80" w:type="dxa"/>
              <w:right w:w="80" w:type="dxa"/>
            </w:tcMar>
          </w:tcPr>
          <w:p w:rsidRPr="000C2EBE" w:rsidR="0064247B" w:rsidP="55B4F2F4" w:rsidRDefault="40B2F2ED" w14:paraId="63BED389" w14:textId="520C1B75">
            <w:pPr>
              <w:spacing w:before="120" w:after="120" w:line="259" w:lineRule="auto"/>
            </w:pPr>
            <w:r w:rsidRPr="5CB5E95A">
              <w:rPr>
                <w:rFonts w:ascii="Verdana" w:hAnsi="Verdana" w:cs="Arial"/>
                <w:lang w:val="en-US"/>
              </w:rPr>
              <w:lastRenderedPageBreak/>
              <w:t>91</w:t>
            </w:r>
            <w:r w:rsidRPr="5CB5E95A" w:rsidR="12CAB9B2">
              <w:rPr>
                <w:rFonts w:ascii="Verdana" w:hAnsi="Verdana" w:cs="Arial"/>
                <w:lang w:val="en-US"/>
              </w:rPr>
              <w:t>/26</w:t>
            </w:r>
          </w:p>
        </w:tc>
        <w:tc>
          <w:tcPr>
            <w:tcW w:w="8802" w:type="dxa"/>
            <w:tcMar>
              <w:top w:w="80" w:type="dxa"/>
              <w:left w:w="85" w:type="dxa"/>
              <w:bottom w:w="80" w:type="dxa"/>
              <w:right w:w="80" w:type="dxa"/>
            </w:tcMar>
          </w:tcPr>
          <w:p w:rsidRPr="009F46CB" w:rsidR="0064247B" w:rsidP="5CB5E95A" w:rsidRDefault="004955A9" w14:paraId="0AE9241C" w14:textId="78802587">
            <w:p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009F46CB">
              <w:rPr>
                <w:rFonts w:ascii="Verdana" w:hAnsi="Verdana"/>
              </w:rPr>
              <w:t>AC</w:t>
            </w:r>
            <w:r w:rsidRPr="009F46CB" w:rsidR="4D88A391">
              <w:rPr>
                <w:rFonts w:ascii="Verdana" w:hAnsi="Verdana"/>
              </w:rPr>
              <w:t xml:space="preserve"> highlighted challenges relating to the recruitment and retention of Allied Health Professional (AHP) and Healthcare Science graduates. Whilst recognising the importance of retaining newly qualified staff within the Health Board workforce, she advised that financial constraints had limited opportunities to recruit graduates despite service need. </w:t>
            </w:r>
            <w:r w:rsidR="00021251">
              <w:rPr>
                <w:rFonts w:ascii="Verdana" w:hAnsi="Verdana"/>
              </w:rPr>
              <w:t>AC</w:t>
            </w:r>
            <w:r w:rsidRPr="009F46CB" w:rsidR="4D88A391">
              <w:rPr>
                <w:rFonts w:ascii="Verdana" w:hAnsi="Verdana"/>
              </w:rPr>
              <w:t xml:space="preserve"> noted that this represented a wider strategic challenge across </w:t>
            </w:r>
            <w:r w:rsidR="00021251">
              <w:rPr>
                <w:rFonts w:ascii="Verdana" w:hAnsi="Verdana"/>
              </w:rPr>
              <w:t xml:space="preserve">the </w:t>
            </w:r>
            <w:r w:rsidRPr="009F46CB" w:rsidR="4D88A391">
              <w:rPr>
                <w:rFonts w:ascii="Verdana" w:hAnsi="Verdana"/>
              </w:rPr>
              <w:t xml:space="preserve">NHS </w:t>
            </w:r>
            <w:r w:rsidR="00021251">
              <w:rPr>
                <w:rFonts w:ascii="Verdana" w:hAnsi="Verdana"/>
              </w:rPr>
              <w:t>in</w:t>
            </w:r>
            <w:r w:rsidRPr="009F46CB" w:rsidR="4D88A391">
              <w:rPr>
                <w:rFonts w:ascii="Verdana" w:hAnsi="Verdana"/>
              </w:rPr>
              <w:t xml:space="preserve"> Wales and acknowledged the impact on individuals who had completed training but were unable to secure employment opportunities.</w:t>
            </w:r>
          </w:p>
          <w:p w:rsidRPr="000C2EBE" w:rsidR="0064247B" w:rsidP="5CB5E95A" w:rsidRDefault="004955A9" w14:paraId="2AC61AE5" w14:textId="33783CDD">
            <w:p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009F46CB">
              <w:rPr>
                <w:rFonts w:ascii="Verdana" w:hAnsi="Verdana"/>
              </w:rPr>
              <w:t>AG</w:t>
            </w:r>
            <w:r w:rsidRPr="5CB5E95A" w:rsidR="4D88A391">
              <w:rPr>
                <w:rFonts w:ascii="Verdana" w:hAnsi="Verdana"/>
              </w:rPr>
              <w:t xml:space="preserve"> acknowledged the challenges associated with workforce planning and forecasting future workforce requirements. He noted that the Committee would expect the emerging Strategic Workforce Plan to reflect such recruitment and retention challenges and provide assurance that future workforce needs were being considered within organisational planning. </w:t>
            </w:r>
          </w:p>
        </w:tc>
      </w:tr>
      <w:tr w:rsidR="5CB5E95A" w:rsidTr="1B7DD45C" w14:paraId="7369E1C9" w14:textId="77777777">
        <w:trPr>
          <w:trHeight w:val="523"/>
        </w:trPr>
        <w:tc>
          <w:tcPr>
            <w:tcW w:w="10632" w:type="dxa"/>
            <w:gridSpan w:val="2"/>
            <w:tcMar>
              <w:top w:w="80" w:type="dxa"/>
              <w:left w:w="80" w:type="dxa"/>
              <w:bottom w:w="80" w:type="dxa"/>
              <w:right w:w="80" w:type="dxa"/>
            </w:tcMar>
          </w:tcPr>
          <w:p w:rsidR="0B82D697" w:rsidP="5CB5E95A" w:rsidRDefault="0B82D697" w14:paraId="48B67076" w14:textId="4BD96C62">
            <w:pPr>
              <w:spacing w:line="276" w:lineRule="auto"/>
              <w:rPr>
                <w:rFonts w:ascii="Verdana" w:hAnsi="Verdana" w:eastAsia="Verdana" w:cs="Verdana"/>
                <w:b/>
                <w:bCs/>
                <w:lang w:val="en-US"/>
              </w:rPr>
            </w:pPr>
            <w:r w:rsidRPr="5CB5E95A">
              <w:rPr>
                <w:rFonts w:ascii="Verdana" w:hAnsi="Verdana" w:cs="Arial"/>
                <w:b/>
                <w:bCs/>
                <w:lang w:val="en-US"/>
              </w:rPr>
              <w:t xml:space="preserve">6.3 </w:t>
            </w:r>
            <w:r w:rsidRPr="5CB5E95A">
              <w:rPr>
                <w:rFonts w:ascii="Verdana" w:hAnsi="Verdana" w:eastAsia="Verdana" w:cs="Verdana"/>
                <w:b/>
                <w:bCs/>
              </w:rPr>
              <w:t>Nursing and Midwifery Workforce Group</w:t>
            </w:r>
          </w:p>
        </w:tc>
      </w:tr>
      <w:tr w:rsidR="5CB5E95A" w:rsidTr="1B7DD45C" w14:paraId="271E0AF5" w14:textId="77777777">
        <w:trPr>
          <w:trHeight w:val="523"/>
        </w:trPr>
        <w:tc>
          <w:tcPr>
            <w:tcW w:w="1830" w:type="dxa"/>
            <w:tcMar>
              <w:top w:w="80" w:type="dxa"/>
              <w:left w:w="80" w:type="dxa"/>
              <w:bottom w:w="80" w:type="dxa"/>
              <w:right w:w="80" w:type="dxa"/>
            </w:tcMar>
          </w:tcPr>
          <w:p w:rsidR="1A64E75A" w:rsidP="5CB5E95A" w:rsidRDefault="1A64E75A" w14:paraId="16B87FFB" w14:textId="5FEB76D4">
            <w:pPr>
              <w:spacing w:line="259" w:lineRule="auto"/>
            </w:pPr>
            <w:r w:rsidRPr="5CB5E95A">
              <w:rPr>
                <w:rFonts w:ascii="Verdana" w:hAnsi="Verdana" w:cs="Arial"/>
                <w:lang w:val="en-US"/>
              </w:rPr>
              <w:t>92/26</w:t>
            </w:r>
          </w:p>
        </w:tc>
        <w:tc>
          <w:tcPr>
            <w:tcW w:w="8802" w:type="dxa"/>
            <w:tcMar>
              <w:top w:w="80" w:type="dxa"/>
              <w:left w:w="85" w:type="dxa"/>
              <w:bottom w:w="80" w:type="dxa"/>
              <w:right w:w="80" w:type="dxa"/>
            </w:tcMar>
          </w:tcPr>
          <w:p w:rsidR="009644A9" w:rsidP="5CB5E95A" w:rsidRDefault="00F23514" w14:paraId="5533980C" w14:textId="77777777">
            <w:pPr>
              <w:jc w:val="both"/>
              <w:rPr>
                <w:rFonts w:ascii="Verdana" w:hAnsi="Verdana"/>
              </w:rPr>
            </w:pPr>
            <w:r w:rsidRPr="00F23514">
              <w:rPr>
                <w:rFonts w:ascii="Verdana" w:hAnsi="Verdana"/>
              </w:rPr>
              <w:t>ER</w:t>
            </w:r>
            <w:r w:rsidRPr="00F23514" w:rsidR="1A64E75A">
              <w:rPr>
                <w:rFonts w:ascii="Verdana" w:hAnsi="Verdana"/>
              </w:rPr>
              <w:t xml:space="preserve"> advised that the Nursing and Midwifery Workforce Group report was primarily a professional nursing and midwifery report rather than one focused specifically on workforce matters. She explained that the Health Board was currently reviewing its governance arrangements and suggested that, whilst the report provided visibility of a wide range of activity, it may be more appropriately aligned to another committee in future.</w:t>
            </w:r>
          </w:p>
          <w:p w:rsidR="1A64E75A" w:rsidP="5CB5E95A" w:rsidRDefault="1A64E75A" w14:paraId="1ACFA2D1" w14:textId="38123C0C">
            <w:pPr>
              <w:jc w:val="both"/>
              <w:rPr>
                <w:rFonts w:ascii="Verdana" w:hAnsi="Verdana"/>
              </w:rPr>
            </w:pPr>
            <w:r w:rsidRPr="00F23514">
              <w:rPr>
                <w:rFonts w:ascii="Verdana" w:hAnsi="Verdana"/>
              </w:rPr>
              <w:t>E</w:t>
            </w:r>
            <w:r w:rsidRPr="00F23514" w:rsidR="00F23514">
              <w:rPr>
                <w:rFonts w:ascii="Verdana" w:hAnsi="Verdana"/>
              </w:rPr>
              <w:t>R</w:t>
            </w:r>
            <w:r w:rsidRPr="00F23514">
              <w:rPr>
                <w:rFonts w:ascii="Verdana" w:hAnsi="Verdana"/>
              </w:rPr>
              <w:t xml:space="preserve"> highlighted that the newly established Nursing and Midwifery Workforce Board </w:t>
            </w:r>
            <w:r w:rsidR="00064809">
              <w:rPr>
                <w:rFonts w:ascii="Verdana" w:hAnsi="Verdana"/>
              </w:rPr>
              <w:t xml:space="preserve">were </w:t>
            </w:r>
            <w:r w:rsidRPr="00F23514">
              <w:rPr>
                <w:rFonts w:ascii="Verdana" w:hAnsi="Verdana"/>
              </w:rPr>
              <w:t>me</w:t>
            </w:r>
            <w:r w:rsidR="009644A9">
              <w:rPr>
                <w:rFonts w:ascii="Verdana" w:hAnsi="Verdana"/>
              </w:rPr>
              <w:t>e</w:t>
            </w:r>
            <w:r w:rsidRPr="00F23514">
              <w:rPr>
                <w:rFonts w:ascii="Verdana" w:hAnsi="Verdana"/>
              </w:rPr>
              <w:t>t</w:t>
            </w:r>
            <w:r w:rsidR="00064809">
              <w:rPr>
                <w:rFonts w:ascii="Verdana" w:hAnsi="Verdana"/>
              </w:rPr>
              <w:t>ing</w:t>
            </w:r>
            <w:r w:rsidRPr="00F23514">
              <w:rPr>
                <w:rFonts w:ascii="Verdana" w:hAnsi="Verdana"/>
              </w:rPr>
              <w:t xml:space="preserve"> regularly and considered workforce-related matters in greater detail. She proposed that future reporting to the Committee could focus on the work of the Workforce Board and provide more meaningful assurance regarding workforce priorities. E</w:t>
            </w:r>
            <w:r w:rsidRPr="00F23514" w:rsidR="00F23514">
              <w:rPr>
                <w:rFonts w:ascii="Verdana" w:hAnsi="Verdana"/>
              </w:rPr>
              <w:t>R</w:t>
            </w:r>
            <w:r w:rsidRPr="00F23514">
              <w:rPr>
                <w:rFonts w:ascii="Verdana" w:hAnsi="Verdana"/>
              </w:rPr>
              <w:t xml:space="preserve"> noted that the current report would be further developed and that future reports would better reflect the workforce and organisational development</w:t>
            </w:r>
            <w:r w:rsidRPr="5CB5E95A">
              <w:rPr>
                <w:rFonts w:ascii="Verdana" w:hAnsi="Verdana"/>
              </w:rPr>
              <w:t xml:space="preserve"> remit of the Committee.</w:t>
            </w:r>
          </w:p>
          <w:p w:rsidR="5CB5E95A" w:rsidP="00F23514" w:rsidRDefault="00F23514" w14:paraId="4A78168B" w14:textId="6C576AB6">
            <w:pPr>
              <w:jc w:val="both"/>
              <w:rPr>
                <w:rFonts w:ascii="Verdana" w:hAnsi="Verdana"/>
              </w:rPr>
            </w:pPr>
            <w:r w:rsidRPr="00F23514">
              <w:rPr>
                <w:rFonts w:ascii="Verdana" w:hAnsi="Verdana"/>
              </w:rPr>
              <w:t>AG</w:t>
            </w:r>
            <w:r w:rsidRPr="5CB5E95A" w:rsidR="1A64E75A">
              <w:rPr>
                <w:rFonts w:ascii="Verdana" w:hAnsi="Verdana"/>
              </w:rPr>
              <w:t xml:space="preserve"> welcomed the comments and noted that he had found the report informative, particularly in relation to digital developments and activity across nursing and midwifery services. </w:t>
            </w:r>
            <w:r w:rsidR="00E31D29">
              <w:rPr>
                <w:rFonts w:ascii="Verdana" w:hAnsi="Verdana"/>
              </w:rPr>
              <w:t>H</w:t>
            </w:r>
            <w:r w:rsidRPr="5CB5E95A" w:rsidR="1A64E75A">
              <w:rPr>
                <w:rFonts w:ascii="Verdana" w:hAnsi="Verdana"/>
              </w:rPr>
              <w:t xml:space="preserve">e agreed that future reporting could be refined to ensure it better aligned with the Committee's remit and provided more focused workforce assurance. </w:t>
            </w:r>
          </w:p>
        </w:tc>
      </w:tr>
      <w:tr w:rsidR="5CB5E95A" w:rsidTr="1B7DD45C" w14:paraId="4059A663" w14:textId="77777777">
        <w:trPr>
          <w:trHeight w:val="523"/>
        </w:trPr>
        <w:tc>
          <w:tcPr>
            <w:tcW w:w="10632" w:type="dxa"/>
            <w:gridSpan w:val="2"/>
            <w:shd w:val="clear" w:color="auto" w:fill="002060"/>
            <w:tcMar>
              <w:top w:w="80" w:type="dxa"/>
              <w:left w:w="80" w:type="dxa"/>
              <w:bottom w:w="80" w:type="dxa"/>
              <w:right w:w="80" w:type="dxa"/>
            </w:tcMar>
          </w:tcPr>
          <w:p w:rsidR="1B823997" w:rsidP="5CB5E95A" w:rsidRDefault="1B823997" w14:paraId="6CF647F1" w14:textId="0844320E">
            <w:pPr>
              <w:spacing w:before="60" w:after="60"/>
              <w:ind w:left="-78" w:right="-110"/>
              <w:jc w:val="both"/>
              <w:rPr>
                <w:rFonts w:ascii="Verdana" w:hAnsi="Verdana" w:eastAsia="Verdana" w:cs="Verdana"/>
                <w:lang w:val="en-US"/>
              </w:rPr>
            </w:pPr>
            <w:r w:rsidRPr="5CB5E95A">
              <w:rPr>
                <w:rFonts w:ascii="Verdana" w:hAnsi="Verdana" w:eastAsia="Verdana" w:cs="Verdana"/>
                <w:b/>
                <w:bCs/>
                <w:color w:val="FFFFFF" w:themeColor="background1"/>
              </w:rPr>
              <w:t>PART 7. ANY OTHER BUSINESS</w:t>
            </w:r>
          </w:p>
        </w:tc>
      </w:tr>
      <w:tr w:rsidR="5CB5E95A" w:rsidTr="1B7DD45C" w14:paraId="17807D79" w14:textId="77777777">
        <w:trPr>
          <w:trHeight w:val="523"/>
        </w:trPr>
        <w:tc>
          <w:tcPr>
            <w:tcW w:w="10632" w:type="dxa"/>
            <w:gridSpan w:val="2"/>
            <w:tcMar>
              <w:top w:w="80" w:type="dxa"/>
              <w:left w:w="80" w:type="dxa"/>
              <w:bottom w:w="80" w:type="dxa"/>
              <w:right w:w="80" w:type="dxa"/>
            </w:tcMar>
          </w:tcPr>
          <w:p w:rsidR="1B823997" w:rsidP="5CB5E95A" w:rsidRDefault="1B823997" w14:paraId="3BCA9B9C" w14:textId="659F887A">
            <w:pPr>
              <w:spacing w:line="259" w:lineRule="auto"/>
              <w:rPr>
                <w:rFonts w:ascii="Verdana" w:hAnsi="Verdana" w:cs="Arial"/>
                <w:b/>
                <w:bCs/>
                <w:lang w:val="en-US"/>
              </w:rPr>
            </w:pPr>
            <w:r w:rsidRPr="5CB5E95A">
              <w:rPr>
                <w:rFonts w:ascii="Verdana" w:hAnsi="Verdana" w:cs="Arial"/>
                <w:b/>
                <w:bCs/>
                <w:lang w:val="en-US"/>
              </w:rPr>
              <w:t>7.1 Any other Business</w:t>
            </w:r>
          </w:p>
        </w:tc>
      </w:tr>
      <w:tr w:rsidR="5CB5E95A" w:rsidTr="1B7DD45C" w14:paraId="28C7410A" w14:textId="77777777">
        <w:trPr>
          <w:trHeight w:val="523"/>
        </w:trPr>
        <w:tc>
          <w:tcPr>
            <w:tcW w:w="1830" w:type="dxa"/>
            <w:tcMar>
              <w:top w:w="80" w:type="dxa"/>
              <w:left w:w="80" w:type="dxa"/>
              <w:bottom w:w="80" w:type="dxa"/>
              <w:right w:w="80" w:type="dxa"/>
            </w:tcMar>
          </w:tcPr>
          <w:p w:rsidR="1B823997" w:rsidP="5CB5E95A" w:rsidRDefault="1B823997" w14:paraId="4289085F" w14:textId="3EC9D19F">
            <w:pPr>
              <w:spacing w:line="259" w:lineRule="auto"/>
            </w:pPr>
            <w:r w:rsidRPr="5CB5E95A">
              <w:rPr>
                <w:rFonts w:ascii="Verdana" w:hAnsi="Verdana" w:cs="Arial"/>
                <w:lang w:val="en-US"/>
              </w:rPr>
              <w:lastRenderedPageBreak/>
              <w:t>93/26</w:t>
            </w:r>
          </w:p>
        </w:tc>
        <w:tc>
          <w:tcPr>
            <w:tcW w:w="8802" w:type="dxa"/>
            <w:tcMar>
              <w:top w:w="80" w:type="dxa"/>
              <w:left w:w="85" w:type="dxa"/>
              <w:bottom w:w="80" w:type="dxa"/>
              <w:right w:w="80" w:type="dxa"/>
            </w:tcMar>
          </w:tcPr>
          <w:p w:rsidR="52B7E73D" w:rsidP="5CB5E95A" w:rsidRDefault="52B7E73D" w14:paraId="706293CF" w14:textId="70A5C0D3">
            <w:pPr>
              <w:jc w:val="both"/>
              <w:rPr>
                <w:rFonts w:ascii="Verdana" w:hAnsi="Verdana"/>
              </w:rPr>
            </w:pPr>
            <w:r w:rsidRPr="5CB5E95A">
              <w:rPr>
                <w:rFonts w:ascii="Verdana" w:hAnsi="Verdana"/>
              </w:rPr>
              <w:t>There was no</w:t>
            </w:r>
            <w:r w:rsidR="00C915DA">
              <w:rPr>
                <w:rFonts w:ascii="Verdana" w:hAnsi="Verdana"/>
              </w:rPr>
              <w:t xml:space="preserve"> other business</w:t>
            </w:r>
            <w:r w:rsidRPr="5CB5E95A">
              <w:rPr>
                <w:rFonts w:ascii="Verdana" w:hAnsi="Verdana"/>
              </w:rPr>
              <w:t xml:space="preserve">. </w:t>
            </w:r>
          </w:p>
        </w:tc>
      </w:tr>
      <w:tr w:rsidR="5CB5E95A" w:rsidTr="1B7DD45C" w14:paraId="3F238AC2" w14:textId="77777777">
        <w:trPr>
          <w:trHeight w:val="523"/>
        </w:trPr>
        <w:tc>
          <w:tcPr>
            <w:tcW w:w="10632" w:type="dxa"/>
            <w:gridSpan w:val="2"/>
            <w:tcMar>
              <w:top w:w="80" w:type="dxa"/>
              <w:left w:w="80" w:type="dxa"/>
              <w:bottom w:w="80" w:type="dxa"/>
              <w:right w:w="80" w:type="dxa"/>
            </w:tcMar>
          </w:tcPr>
          <w:p w:rsidR="1B823997" w:rsidP="5CB5E95A" w:rsidRDefault="1B823997" w14:paraId="6650132C" w14:textId="13567BE0">
            <w:pPr>
              <w:spacing w:line="259" w:lineRule="auto"/>
              <w:rPr>
                <w:rFonts w:ascii="Verdana" w:hAnsi="Verdana" w:cs="Arial"/>
                <w:b/>
                <w:bCs/>
                <w:lang w:val="en-US"/>
              </w:rPr>
            </w:pPr>
            <w:r w:rsidRPr="5CB5E95A">
              <w:rPr>
                <w:rFonts w:ascii="Verdana" w:hAnsi="Verdana" w:cs="Arial"/>
                <w:b/>
                <w:bCs/>
                <w:lang w:val="en-US"/>
              </w:rPr>
              <w:t xml:space="preserve">7.2 Review of Meeting Effectiveness </w:t>
            </w:r>
          </w:p>
        </w:tc>
      </w:tr>
      <w:tr w:rsidR="5CB5E95A" w:rsidTr="1B7DD45C" w14:paraId="7B8F28C5" w14:textId="77777777">
        <w:trPr>
          <w:trHeight w:val="523"/>
        </w:trPr>
        <w:tc>
          <w:tcPr>
            <w:tcW w:w="1830" w:type="dxa"/>
            <w:tcMar>
              <w:top w:w="80" w:type="dxa"/>
              <w:left w:w="80" w:type="dxa"/>
              <w:bottom w:w="80" w:type="dxa"/>
              <w:right w:w="80" w:type="dxa"/>
            </w:tcMar>
          </w:tcPr>
          <w:p w:rsidR="1B823997" w:rsidP="5CB5E95A" w:rsidRDefault="1B823997" w14:paraId="4FDE547F" w14:textId="0E5540C2">
            <w:pPr>
              <w:spacing w:line="259" w:lineRule="auto"/>
            </w:pPr>
            <w:r w:rsidRPr="5CB5E95A">
              <w:rPr>
                <w:rFonts w:ascii="Verdana" w:hAnsi="Verdana" w:cs="Arial"/>
                <w:lang w:val="en-US"/>
              </w:rPr>
              <w:t>94/26</w:t>
            </w:r>
          </w:p>
        </w:tc>
        <w:tc>
          <w:tcPr>
            <w:tcW w:w="8802" w:type="dxa"/>
            <w:tcMar>
              <w:top w:w="80" w:type="dxa"/>
              <w:left w:w="85" w:type="dxa"/>
              <w:bottom w:w="80" w:type="dxa"/>
              <w:right w:w="80" w:type="dxa"/>
            </w:tcMar>
          </w:tcPr>
          <w:p w:rsidR="6D0B4D1A" w:rsidP="5CB5E95A" w:rsidRDefault="6D0B4D1A" w14:paraId="6E0C12CD" w14:textId="7C0E6B90">
            <w:pPr>
              <w:jc w:val="both"/>
              <w:rPr>
                <w:rFonts w:ascii="Verdana" w:hAnsi="Verdana"/>
              </w:rPr>
            </w:pPr>
            <w:r w:rsidRPr="5CB5E95A">
              <w:rPr>
                <w:rFonts w:ascii="Verdana" w:hAnsi="Verdana"/>
              </w:rPr>
              <w:t>N</w:t>
            </w:r>
            <w:r w:rsidRPr="5CB5E95A" w:rsidR="34E0FF55">
              <w:rPr>
                <w:rFonts w:ascii="Verdana" w:hAnsi="Verdana"/>
              </w:rPr>
              <w:t>M</w:t>
            </w:r>
            <w:r w:rsidRPr="5CB5E95A">
              <w:rPr>
                <w:rFonts w:ascii="Verdana" w:hAnsi="Verdana"/>
              </w:rPr>
              <w:t xml:space="preserve"> reflected positively on her first attendance at the Committee, commenting on the quality of chairing and the constructive nature of discussions throughout the meeting. She thanked members for the opportunity to participate.</w:t>
            </w:r>
          </w:p>
        </w:tc>
      </w:tr>
      <w:tr w:rsidRPr="000C2EBE" w:rsidR="0064247B" w:rsidTr="1B7DD45C" w14:paraId="2CEA1E43" w14:textId="77777777">
        <w:trPr>
          <w:trHeight w:val="523"/>
        </w:trPr>
        <w:tc>
          <w:tcPr>
            <w:tcW w:w="10632" w:type="dxa"/>
            <w:gridSpan w:val="2"/>
            <w:shd w:val="clear" w:color="auto" w:fill="C1A775"/>
            <w:tcMar>
              <w:top w:w="80" w:type="dxa"/>
              <w:left w:w="80" w:type="dxa"/>
              <w:bottom w:w="80" w:type="dxa"/>
              <w:right w:w="80" w:type="dxa"/>
            </w:tcMar>
          </w:tcPr>
          <w:p w:rsidRPr="000C2EBE" w:rsidR="0064247B" w:rsidP="55B4F2F4" w:rsidRDefault="69683831" w14:paraId="1988B73B" w14:textId="10EB8BBC">
            <w:pPr>
              <w:pStyle w:val="Body"/>
              <w:spacing w:before="120" w:after="120"/>
              <w:jc w:val="center"/>
              <w:rPr>
                <w:rFonts w:ascii="Verdana" w:hAnsi="Verdana" w:cs="Arial"/>
                <w:b/>
                <w:bCs/>
                <w:color w:val="auto"/>
                <w:sz w:val="24"/>
                <w:szCs w:val="24"/>
                <w:highlight w:val="cyan"/>
                <w:lang w:val="en-GB"/>
              </w:rPr>
            </w:pPr>
            <w:r w:rsidRPr="5CB5E95A">
              <w:rPr>
                <w:rFonts w:ascii="Verdana" w:hAnsi="Verdana" w:cs="Arial"/>
                <w:b/>
                <w:bCs/>
                <w:color w:val="auto"/>
                <w:sz w:val="24"/>
                <w:szCs w:val="24"/>
                <w:lang w:val="en-GB"/>
              </w:rPr>
              <w:t xml:space="preserve">Next </w:t>
            </w:r>
            <w:r w:rsidRPr="5CB5E95A" w:rsidR="1F39123E">
              <w:rPr>
                <w:rFonts w:ascii="Verdana" w:hAnsi="Verdana" w:cs="Arial"/>
                <w:b/>
                <w:bCs/>
                <w:color w:val="auto"/>
                <w:sz w:val="24"/>
                <w:szCs w:val="24"/>
                <w:lang w:val="en-GB"/>
              </w:rPr>
              <w:t>Workforce and OD</w:t>
            </w:r>
            <w:r w:rsidRPr="5CB5E95A" w:rsidR="06D6748C">
              <w:rPr>
                <w:rFonts w:ascii="Verdana" w:hAnsi="Verdana" w:cs="Arial"/>
                <w:b/>
                <w:bCs/>
                <w:color w:val="auto"/>
                <w:sz w:val="24"/>
                <w:szCs w:val="24"/>
                <w:lang w:val="en-GB"/>
              </w:rPr>
              <w:t xml:space="preserve"> Committee</w:t>
            </w:r>
            <w:r w:rsidRPr="5CB5E95A">
              <w:rPr>
                <w:rFonts w:ascii="Verdana" w:hAnsi="Verdana" w:cs="Arial"/>
                <w:b/>
                <w:bCs/>
                <w:color w:val="auto"/>
                <w:sz w:val="24"/>
                <w:szCs w:val="24"/>
                <w:lang w:val="en-GB"/>
              </w:rPr>
              <w:t xml:space="preserve"> Meeting: </w:t>
            </w:r>
            <w:r w:rsidR="00FA5432">
              <w:rPr>
                <w:rFonts w:ascii="Verdana" w:hAnsi="Verdana" w:cs="Arial"/>
                <w:b/>
                <w:bCs/>
                <w:color w:val="auto"/>
                <w:sz w:val="24"/>
                <w:szCs w:val="24"/>
                <w:lang w:val="en-GB"/>
              </w:rPr>
              <w:t>22 October</w:t>
            </w:r>
            <w:r w:rsidRPr="5CB5E95A" w:rsidR="36604FF7">
              <w:rPr>
                <w:rFonts w:ascii="Verdana" w:hAnsi="Verdana" w:cs="Arial"/>
                <w:b/>
                <w:bCs/>
                <w:color w:val="auto"/>
                <w:sz w:val="24"/>
                <w:szCs w:val="24"/>
                <w:lang w:val="en-GB"/>
              </w:rPr>
              <w:t xml:space="preserve"> 2026</w:t>
            </w:r>
          </w:p>
        </w:tc>
      </w:tr>
    </w:tbl>
    <w:p w:rsidRPr="00ED17AA" w:rsidR="00B72085" w:rsidP="00E70037" w:rsidRDefault="00B72085" w14:paraId="0FBE62C4" w14:textId="4DF96F30">
      <w:pPr>
        <w:jc w:val="center"/>
        <w:rPr>
          <w:rFonts w:ascii="Verdana" w:hAnsi="Verdana" w:cs="Arial"/>
          <w:u w:color="000000"/>
          <w:lang w:eastAsia="en-GB"/>
        </w:rPr>
      </w:pPr>
    </w:p>
    <w:p w:rsidR="00262623" w:rsidP="5ECD9C92" w:rsidRDefault="00262623" w14:paraId="07608277" w14:textId="17894108">
      <w:pPr>
        <w:jc w:val="center"/>
        <w:rPr>
          <w:rFonts w:ascii="Verdana" w:hAnsi="Verdana" w:cs="Arial"/>
          <w:i w:val="1"/>
          <w:iCs w:val="1"/>
        </w:rPr>
      </w:pPr>
      <w:r w:rsidRPr="5ECD9C92" w:rsidR="00262623">
        <w:rPr>
          <w:rFonts w:ascii="Verdana" w:hAnsi="Verdana" w:cs="Arial"/>
          <w:i w:val="1"/>
          <w:iCs w:val="1"/>
        </w:rPr>
        <w:t xml:space="preserve">The meeting concluded at </w:t>
      </w:r>
      <w:r w:rsidRPr="5ECD9C92" w:rsidR="293B0A42">
        <w:rPr>
          <w:rFonts w:ascii="Verdana" w:hAnsi="Verdana" w:cs="Arial"/>
          <w:i w:val="1"/>
          <w:iCs w:val="1"/>
        </w:rPr>
        <w:t>12:30p</w:t>
      </w:r>
      <w:r w:rsidRPr="5ECD9C92" w:rsidR="00262623">
        <w:rPr>
          <w:rFonts w:ascii="Verdana" w:hAnsi="Verdana" w:cs="Arial"/>
          <w:i w:val="1"/>
          <w:iCs w:val="1"/>
        </w:rPr>
        <w:t>m</w:t>
      </w:r>
    </w:p>
    <w:p w:rsidRPr="00ED17AA" w:rsidR="008F7E8D" w:rsidRDefault="008F7E8D" w14:paraId="1B658C93" w14:textId="77777777">
      <w:pPr>
        <w:jc w:val="center"/>
        <w:rPr>
          <w:rFonts w:ascii="Verdana" w:hAnsi="Verdana" w:cs="Arial"/>
          <w:u w:color="000000"/>
          <w:lang w:eastAsia="en-GB"/>
        </w:rPr>
      </w:pPr>
    </w:p>
    <w:sectPr w:rsidRPr="00ED17AA" w:rsidR="008F7E8D" w:rsidSect="005151F7">
      <w:headerReference w:type="even" r:id="rId11"/>
      <w:headerReference w:type="default" r:id="rId12"/>
      <w:footerReference w:type="default" r:id="rId13"/>
      <w:headerReference w:type="first" r:id="rId14"/>
      <w:pgSz w:w="12240" w:h="15840" w:orient="portrait"/>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0729" w:rsidRDefault="00B10729" w14:paraId="7D898946" w14:textId="77777777">
      <w:r>
        <w:separator/>
      </w:r>
    </w:p>
  </w:endnote>
  <w:endnote w:type="continuationSeparator" w:id="0">
    <w:p w:rsidR="00B10729" w:rsidRDefault="00B10729" w14:paraId="42402875" w14:textId="77777777">
      <w:r>
        <w:continuationSeparator/>
      </w:r>
    </w:p>
  </w:endnote>
  <w:endnote w:type="continuationNotice" w:id="1">
    <w:p w:rsidR="00B10729" w:rsidRDefault="00B10729" w14:paraId="30D0AC9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End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58241"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0729" w:rsidRDefault="00B10729" w14:paraId="7245D671" w14:textId="77777777">
      <w:r>
        <w:separator/>
      </w:r>
    </w:p>
  </w:footnote>
  <w:footnote w:type="continuationSeparator" w:id="0">
    <w:p w:rsidR="00B10729" w:rsidRDefault="00B10729" w14:paraId="590C9F4E" w14:textId="77777777">
      <w:r>
        <w:continuationSeparator/>
      </w:r>
    </w:p>
  </w:footnote>
  <w:footnote w:type="continuationNotice" w:id="1">
    <w:p w:rsidR="00B10729" w:rsidRDefault="00B10729" w14:paraId="78859DD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A16F72" w14:paraId="2D0F803A" w14:textId="21284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980D71" w14:paraId="26D7B6FF" w14:textId="2287D9BB">
    <w:pPr>
      <w:pStyle w:val="Header"/>
      <w:jc w:val="center"/>
    </w:pPr>
    <w:r>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A16F72" w14:paraId="3E1FA454" w14:textId="23738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79F4B87"/>
    <w:multiLevelType w:val="hybridMultilevel"/>
    <w:tmpl w:val="C0200EBC"/>
    <w:lvl w:ilvl="0" w:tplc="B09A8ACA">
      <w:start w:val="1"/>
      <w:numFmt w:val="bullet"/>
      <w:lvlText w:val="-"/>
      <w:lvlJc w:val="left"/>
      <w:pPr>
        <w:ind w:left="720" w:hanging="360"/>
      </w:pPr>
      <w:rPr>
        <w:rFonts w:hint="default" w:ascii="Aptos" w:hAnsi="Aptos"/>
      </w:rPr>
    </w:lvl>
    <w:lvl w:ilvl="1" w:tplc="E9225CE4">
      <w:start w:val="1"/>
      <w:numFmt w:val="bullet"/>
      <w:lvlText w:val="o"/>
      <w:lvlJc w:val="left"/>
      <w:pPr>
        <w:ind w:left="1440" w:hanging="360"/>
      </w:pPr>
      <w:rPr>
        <w:rFonts w:hint="default" w:ascii="Courier New" w:hAnsi="Courier New"/>
      </w:rPr>
    </w:lvl>
    <w:lvl w:ilvl="2" w:tplc="2752F196">
      <w:start w:val="1"/>
      <w:numFmt w:val="bullet"/>
      <w:lvlText w:val=""/>
      <w:lvlJc w:val="left"/>
      <w:pPr>
        <w:ind w:left="2160" w:hanging="360"/>
      </w:pPr>
      <w:rPr>
        <w:rFonts w:hint="default" w:ascii="Wingdings" w:hAnsi="Wingdings"/>
      </w:rPr>
    </w:lvl>
    <w:lvl w:ilvl="3" w:tplc="C45A40EA">
      <w:start w:val="1"/>
      <w:numFmt w:val="bullet"/>
      <w:lvlText w:val=""/>
      <w:lvlJc w:val="left"/>
      <w:pPr>
        <w:ind w:left="2880" w:hanging="360"/>
      </w:pPr>
      <w:rPr>
        <w:rFonts w:hint="default" w:ascii="Symbol" w:hAnsi="Symbol"/>
      </w:rPr>
    </w:lvl>
    <w:lvl w:ilvl="4" w:tplc="DEC48AB2">
      <w:start w:val="1"/>
      <w:numFmt w:val="bullet"/>
      <w:lvlText w:val="o"/>
      <w:lvlJc w:val="left"/>
      <w:pPr>
        <w:ind w:left="3600" w:hanging="360"/>
      </w:pPr>
      <w:rPr>
        <w:rFonts w:hint="default" w:ascii="Courier New" w:hAnsi="Courier New"/>
      </w:rPr>
    </w:lvl>
    <w:lvl w:ilvl="5" w:tplc="7A7A1586">
      <w:start w:val="1"/>
      <w:numFmt w:val="bullet"/>
      <w:lvlText w:val=""/>
      <w:lvlJc w:val="left"/>
      <w:pPr>
        <w:ind w:left="4320" w:hanging="360"/>
      </w:pPr>
      <w:rPr>
        <w:rFonts w:hint="default" w:ascii="Wingdings" w:hAnsi="Wingdings"/>
      </w:rPr>
    </w:lvl>
    <w:lvl w:ilvl="6" w:tplc="1122C5C8">
      <w:start w:val="1"/>
      <w:numFmt w:val="bullet"/>
      <w:lvlText w:val=""/>
      <w:lvlJc w:val="left"/>
      <w:pPr>
        <w:ind w:left="5040" w:hanging="360"/>
      </w:pPr>
      <w:rPr>
        <w:rFonts w:hint="default" w:ascii="Symbol" w:hAnsi="Symbol"/>
      </w:rPr>
    </w:lvl>
    <w:lvl w:ilvl="7" w:tplc="42B809B4">
      <w:start w:val="1"/>
      <w:numFmt w:val="bullet"/>
      <w:lvlText w:val="o"/>
      <w:lvlJc w:val="left"/>
      <w:pPr>
        <w:ind w:left="5760" w:hanging="360"/>
      </w:pPr>
      <w:rPr>
        <w:rFonts w:hint="default" w:ascii="Courier New" w:hAnsi="Courier New"/>
      </w:rPr>
    </w:lvl>
    <w:lvl w:ilvl="8" w:tplc="A73E8C06">
      <w:start w:val="1"/>
      <w:numFmt w:val="bullet"/>
      <w:lvlText w:val=""/>
      <w:lvlJc w:val="left"/>
      <w:pPr>
        <w:ind w:left="6480" w:hanging="360"/>
      </w:pPr>
      <w:rPr>
        <w:rFonts w:hint="default" w:ascii="Wingdings" w:hAnsi="Wingdings"/>
      </w:rPr>
    </w:lvl>
  </w:abstractNum>
  <w:abstractNum w:abstractNumId="4"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 w15:restartNumberingAfterBreak="0">
    <w:nsid w:val="0832D334"/>
    <w:multiLevelType w:val="hybridMultilevel"/>
    <w:tmpl w:val="CA7482B2"/>
    <w:lvl w:ilvl="0" w:tplc="74D6A718">
      <w:start w:val="1"/>
      <w:numFmt w:val="bullet"/>
      <w:lvlText w:val="-"/>
      <w:lvlJc w:val="left"/>
      <w:pPr>
        <w:ind w:left="720" w:hanging="360"/>
      </w:pPr>
      <w:rPr>
        <w:rFonts w:hint="default" w:ascii="Aptos" w:hAnsi="Aptos"/>
      </w:rPr>
    </w:lvl>
    <w:lvl w:ilvl="1" w:tplc="F73AEC72">
      <w:start w:val="1"/>
      <w:numFmt w:val="bullet"/>
      <w:lvlText w:val="o"/>
      <w:lvlJc w:val="left"/>
      <w:pPr>
        <w:ind w:left="1440" w:hanging="360"/>
      </w:pPr>
      <w:rPr>
        <w:rFonts w:hint="default" w:ascii="Courier New" w:hAnsi="Courier New"/>
      </w:rPr>
    </w:lvl>
    <w:lvl w:ilvl="2" w:tplc="7BC0EAF2">
      <w:start w:val="1"/>
      <w:numFmt w:val="bullet"/>
      <w:lvlText w:val=""/>
      <w:lvlJc w:val="left"/>
      <w:pPr>
        <w:ind w:left="2160" w:hanging="360"/>
      </w:pPr>
      <w:rPr>
        <w:rFonts w:hint="default" w:ascii="Wingdings" w:hAnsi="Wingdings"/>
      </w:rPr>
    </w:lvl>
    <w:lvl w:ilvl="3" w:tplc="0718A04A">
      <w:start w:val="1"/>
      <w:numFmt w:val="bullet"/>
      <w:lvlText w:val=""/>
      <w:lvlJc w:val="left"/>
      <w:pPr>
        <w:ind w:left="2880" w:hanging="360"/>
      </w:pPr>
      <w:rPr>
        <w:rFonts w:hint="default" w:ascii="Symbol" w:hAnsi="Symbol"/>
      </w:rPr>
    </w:lvl>
    <w:lvl w:ilvl="4" w:tplc="B882F77E">
      <w:start w:val="1"/>
      <w:numFmt w:val="bullet"/>
      <w:lvlText w:val="o"/>
      <w:lvlJc w:val="left"/>
      <w:pPr>
        <w:ind w:left="3600" w:hanging="360"/>
      </w:pPr>
      <w:rPr>
        <w:rFonts w:hint="default" w:ascii="Courier New" w:hAnsi="Courier New"/>
      </w:rPr>
    </w:lvl>
    <w:lvl w:ilvl="5" w:tplc="4AC6E326">
      <w:start w:val="1"/>
      <w:numFmt w:val="bullet"/>
      <w:lvlText w:val=""/>
      <w:lvlJc w:val="left"/>
      <w:pPr>
        <w:ind w:left="4320" w:hanging="360"/>
      </w:pPr>
      <w:rPr>
        <w:rFonts w:hint="default" w:ascii="Wingdings" w:hAnsi="Wingdings"/>
      </w:rPr>
    </w:lvl>
    <w:lvl w:ilvl="6" w:tplc="CD327966">
      <w:start w:val="1"/>
      <w:numFmt w:val="bullet"/>
      <w:lvlText w:val=""/>
      <w:lvlJc w:val="left"/>
      <w:pPr>
        <w:ind w:left="5040" w:hanging="360"/>
      </w:pPr>
      <w:rPr>
        <w:rFonts w:hint="default" w:ascii="Symbol" w:hAnsi="Symbol"/>
      </w:rPr>
    </w:lvl>
    <w:lvl w:ilvl="7" w:tplc="CC5EA5EE">
      <w:start w:val="1"/>
      <w:numFmt w:val="bullet"/>
      <w:lvlText w:val="o"/>
      <w:lvlJc w:val="left"/>
      <w:pPr>
        <w:ind w:left="5760" w:hanging="360"/>
      </w:pPr>
      <w:rPr>
        <w:rFonts w:hint="default" w:ascii="Courier New" w:hAnsi="Courier New"/>
      </w:rPr>
    </w:lvl>
    <w:lvl w:ilvl="8" w:tplc="4F28255A">
      <w:start w:val="1"/>
      <w:numFmt w:val="bullet"/>
      <w:lvlText w:val=""/>
      <w:lvlJc w:val="left"/>
      <w:pPr>
        <w:ind w:left="6480" w:hanging="360"/>
      </w:pPr>
      <w:rPr>
        <w:rFonts w:hint="default" w:ascii="Wingdings" w:hAnsi="Wingdings"/>
      </w:rPr>
    </w:lvl>
  </w:abstractNum>
  <w:abstractNum w:abstractNumId="6"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36BA1D1"/>
    <w:multiLevelType w:val="hybridMultilevel"/>
    <w:tmpl w:val="3E04777C"/>
    <w:lvl w:ilvl="0" w:tplc="2E142BF4">
      <w:start w:val="1"/>
      <w:numFmt w:val="bullet"/>
      <w:lvlText w:val="-"/>
      <w:lvlJc w:val="left"/>
      <w:pPr>
        <w:ind w:left="720" w:hanging="360"/>
      </w:pPr>
      <w:rPr>
        <w:rFonts w:hint="default" w:ascii="Aptos" w:hAnsi="Aptos"/>
      </w:rPr>
    </w:lvl>
    <w:lvl w:ilvl="1" w:tplc="A6C8DA74">
      <w:start w:val="1"/>
      <w:numFmt w:val="bullet"/>
      <w:lvlText w:val="o"/>
      <w:lvlJc w:val="left"/>
      <w:pPr>
        <w:ind w:left="1440" w:hanging="360"/>
      </w:pPr>
      <w:rPr>
        <w:rFonts w:hint="default" w:ascii="Courier New" w:hAnsi="Courier New"/>
      </w:rPr>
    </w:lvl>
    <w:lvl w:ilvl="2" w:tplc="44887B74">
      <w:start w:val="1"/>
      <w:numFmt w:val="bullet"/>
      <w:lvlText w:val=""/>
      <w:lvlJc w:val="left"/>
      <w:pPr>
        <w:ind w:left="2160" w:hanging="360"/>
      </w:pPr>
      <w:rPr>
        <w:rFonts w:hint="default" w:ascii="Wingdings" w:hAnsi="Wingdings"/>
      </w:rPr>
    </w:lvl>
    <w:lvl w:ilvl="3" w:tplc="A96C2800">
      <w:start w:val="1"/>
      <w:numFmt w:val="bullet"/>
      <w:lvlText w:val=""/>
      <w:lvlJc w:val="left"/>
      <w:pPr>
        <w:ind w:left="2880" w:hanging="360"/>
      </w:pPr>
      <w:rPr>
        <w:rFonts w:hint="default" w:ascii="Symbol" w:hAnsi="Symbol"/>
      </w:rPr>
    </w:lvl>
    <w:lvl w:ilvl="4" w:tplc="FB4ADE10">
      <w:start w:val="1"/>
      <w:numFmt w:val="bullet"/>
      <w:lvlText w:val="o"/>
      <w:lvlJc w:val="left"/>
      <w:pPr>
        <w:ind w:left="3600" w:hanging="360"/>
      </w:pPr>
      <w:rPr>
        <w:rFonts w:hint="default" w:ascii="Courier New" w:hAnsi="Courier New"/>
      </w:rPr>
    </w:lvl>
    <w:lvl w:ilvl="5" w:tplc="916699D8">
      <w:start w:val="1"/>
      <w:numFmt w:val="bullet"/>
      <w:lvlText w:val=""/>
      <w:lvlJc w:val="left"/>
      <w:pPr>
        <w:ind w:left="4320" w:hanging="360"/>
      </w:pPr>
      <w:rPr>
        <w:rFonts w:hint="default" w:ascii="Wingdings" w:hAnsi="Wingdings"/>
      </w:rPr>
    </w:lvl>
    <w:lvl w:ilvl="6" w:tplc="7F6E44D8">
      <w:start w:val="1"/>
      <w:numFmt w:val="bullet"/>
      <w:lvlText w:val=""/>
      <w:lvlJc w:val="left"/>
      <w:pPr>
        <w:ind w:left="5040" w:hanging="360"/>
      </w:pPr>
      <w:rPr>
        <w:rFonts w:hint="default" w:ascii="Symbol" w:hAnsi="Symbol"/>
      </w:rPr>
    </w:lvl>
    <w:lvl w:ilvl="7" w:tplc="84C4E6B6">
      <w:start w:val="1"/>
      <w:numFmt w:val="bullet"/>
      <w:lvlText w:val="o"/>
      <w:lvlJc w:val="left"/>
      <w:pPr>
        <w:ind w:left="5760" w:hanging="360"/>
      </w:pPr>
      <w:rPr>
        <w:rFonts w:hint="default" w:ascii="Courier New" w:hAnsi="Courier New"/>
      </w:rPr>
    </w:lvl>
    <w:lvl w:ilvl="8" w:tplc="97947340">
      <w:start w:val="1"/>
      <w:numFmt w:val="bullet"/>
      <w:lvlText w:val=""/>
      <w:lvlJc w:val="left"/>
      <w:pPr>
        <w:ind w:left="6480" w:hanging="360"/>
      </w:pPr>
      <w:rPr>
        <w:rFonts w:hint="default" w:ascii="Wingdings" w:hAnsi="Wingdings"/>
      </w:rPr>
    </w:lvl>
  </w:abstractNum>
  <w:abstractNum w:abstractNumId="9" w15:restartNumberingAfterBreak="0">
    <w:nsid w:val="14FC07B8"/>
    <w:multiLevelType w:val="hybridMultilevel"/>
    <w:tmpl w:val="B590DCBE"/>
    <w:lvl w:ilvl="0" w:tplc="F57066F6">
      <w:start w:val="1"/>
      <w:numFmt w:val="bullet"/>
      <w:lvlText w:val="-"/>
      <w:lvlJc w:val="left"/>
      <w:pPr>
        <w:ind w:left="720" w:hanging="360"/>
      </w:pPr>
      <w:rPr>
        <w:rFonts w:hint="default" w:ascii="Aptos" w:hAnsi="Aptos"/>
      </w:rPr>
    </w:lvl>
    <w:lvl w:ilvl="1" w:tplc="842620E2">
      <w:start w:val="1"/>
      <w:numFmt w:val="bullet"/>
      <w:lvlText w:val="o"/>
      <w:lvlJc w:val="left"/>
      <w:pPr>
        <w:ind w:left="1440" w:hanging="360"/>
      </w:pPr>
      <w:rPr>
        <w:rFonts w:hint="default" w:ascii="Courier New" w:hAnsi="Courier New"/>
      </w:rPr>
    </w:lvl>
    <w:lvl w:ilvl="2" w:tplc="DBA841BC">
      <w:start w:val="1"/>
      <w:numFmt w:val="bullet"/>
      <w:lvlText w:val=""/>
      <w:lvlJc w:val="left"/>
      <w:pPr>
        <w:ind w:left="2160" w:hanging="360"/>
      </w:pPr>
      <w:rPr>
        <w:rFonts w:hint="default" w:ascii="Wingdings" w:hAnsi="Wingdings"/>
      </w:rPr>
    </w:lvl>
    <w:lvl w:ilvl="3" w:tplc="3C726042">
      <w:start w:val="1"/>
      <w:numFmt w:val="bullet"/>
      <w:lvlText w:val=""/>
      <w:lvlJc w:val="left"/>
      <w:pPr>
        <w:ind w:left="2880" w:hanging="360"/>
      </w:pPr>
      <w:rPr>
        <w:rFonts w:hint="default" w:ascii="Symbol" w:hAnsi="Symbol"/>
      </w:rPr>
    </w:lvl>
    <w:lvl w:ilvl="4" w:tplc="4A8E943E">
      <w:start w:val="1"/>
      <w:numFmt w:val="bullet"/>
      <w:lvlText w:val="o"/>
      <w:lvlJc w:val="left"/>
      <w:pPr>
        <w:ind w:left="3600" w:hanging="360"/>
      </w:pPr>
      <w:rPr>
        <w:rFonts w:hint="default" w:ascii="Courier New" w:hAnsi="Courier New"/>
      </w:rPr>
    </w:lvl>
    <w:lvl w:ilvl="5" w:tplc="7A8A834A">
      <w:start w:val="1"/>
      <w:numFmt w:val="bullet"/>
      <w:lvlText w:val=""/>
      <w:lvlJc w:val="left"/>
      <w:pPr>
        <w:ind w:left="4320" w:hanging="360"/>
      </w:pPr>
      <w:rPr>
        <w:rFonts w:hint="default" w:ascii="Wingdings" w:hAnsi="Wingdings"/>
      </w:rPr>
    </w:lvl>
    <w:lvl w:ilvl="6" w:tplc="469EA04C">
      <w:start w:val="1"/>
      <w:numFmt w:val="bullet"/>
      <w:lvlText w:val=""/>
      <w:lvlJc w:val="left"/>
      <w:pPr>
        <w:ind w:left="5040" w:hanging="360"/>
      </w:pPr>
      <w:rPr>
        <w:rFonts w:hint="default" w:ascii="Symbol" w:hAnsi="Symbol"/>
      </w:rPr>
    </w:lvl>
    <w:lvl w:ilvl="7" w:tplc="25104166">
      <w:start w:val="1"/>
      <w:numFmt w:val="bullet"/>
      <w:lvlText w:val="o"/>
      <w:lvlJc w:val="left"/>
      <w:pPr>
        <w:ind w:left="5760" w:hanging="360"/>
      </w:pPr>
      <w:rPr>
        <w:rFonts w:hint="default" w:ascii="Courier New" w:hAnsi="Courier New"/>
      </w:rPr>
    </w:lvl>
    <w:lvl w:ilvl="8" w:tplc="44DAE896">
      <w:start w:val="1"/>
      <w:numFmt w:val="bullet"/>
      <w:lvlText w:val=""/>
      <w:lvlJc w:val="left"/>
      <w:pPr>
        <w:ind w:left="6480" w:hanging="360"/>
      </w:pPr>
      <w:rPr>
        <w:rFonts w:hint="default" w:ascii="Wingdings" w:hAnsi="Wingdings"/>
      </w:rPr>
    </w:lvl>
  </w:abstractNum>
  <w:abstractNum w:abstractNumId="10" w15:restartNumberingAfterBreak="0">
    <w:nsid w:val="17BAD111"/>
    <w:multiLevelType w:val="hybridMultilevel"/>
    <w:tmpl w:val="B15456EC"/>
    <w:lvl w:ilvl="0" w:tplc="244A7D94">
      <w:start w:val="1"/>
      <w:numFmt w:val="bullet"/>
      <w:lvlText w:val="-"/>
      <w:lvlJc w:val="left"/>
      <w:pPr>
        <w:ind w:left="720" w:hanging="360"/>
      </w:pPr>
      <w:rPr>
        <w:rFonts w:hint="default" w:ascii="Aptos" w:hAnsi="Aptos"/>
      </w:rPr>
    </w:lvl>
    <w:lvl w:ilvl="1" w:tplc="14FC4524">
      <w:start w:val="1"/>
      <w:numFmt w:val="bullet"/>
      <w:lvlText w:val="o"/>
      <w:lvlJc w:val="left"/>
      <w:pPr>
        <w:ind w:left="1440" w:hanging="360"/>
      </w:pPr>
      <w:rPr>
        <w:rFonts w:hint="default" w:ascii="Courier New" w:hAnsi="Courier New"/>
      </w:rPr>
    </w:lvl>
    <w:lvl w:ilvl="2" w:tplc="DE8AEA28">
      <w:start w:val="1"/>
      <w:numFmt w:val="bullet"/>
      <w:lvlText w:val=""/>
      <w:lvlJc w:val="left"/>
      <w:pPr>
        <w:ind w:left="2160" w:hanging="360"/>
      </w:pPr>
      <w:rPr>
        <w:rFonts w:hint="default" w:ascii="Wingdings" w:hAnsi="Wingdings"/>
      </w:rPr>
    </w:lvl>
    <w:lvl w:ilvl="3" w:tplc="9B720026">
      <w:start w:val="1"/>
      <w:numFmt w:val="bullet"/>
      <w:lvlText w:val=""/>
      <w:lvlJc w:val="left"/>
      <w:pPr>
        <w:ind w:left="2880" w:hanging="360"/>
      </w:pPr>
      <w:rPr>
        <w:rFonts w:hint="default" w:ascii="Symbol" w:hAnsi="Symbol"/>
      </w:rPr>
    </w:lvl>
    <w:lvl w:ilvl="4" w:tplc="017AF38C">
      <w:start w:val="1"/>
      <w:numFmt w:val="bullet"/>
      <w:lvlText w:val="o"/>
      <w:lvlJc w:val="left"/>
      <w:pPr>
        <w:ind w:left="3600" w:hanging="360"/>
      </w:pPr>
      <w:rPr>
        <w:rFonts w:hint="default" w:ascii="Courier New" w:hAnsi="Courier New"/>
      </w:rPr>
    </w:lvl>
    <w:lvl w:ilvl="5" w:tplc="D8CEE266">
      <w:start w:val="1"/>
      <w:numFmt w:val="bullet"/>
      <w:lvlText w:val=""/>
      <w:lvlJc w:val="left"/>
      <w:pPr>
        <w:ind w:left="4320" w:hanging="360"/>
      </w:pPr>
      <w:rPr>
        <w:rFonts w:hint="default" w:ascii="Wingdings" w:hAnsi="Wingdings"/>
      </w:rPr>
    </w:lvl>
    <w:lvl w:ilvl="6" w:tplc="FEBADB6E">
      <w:start w:val="1"/>
      <w:numFmt w:val="bullet"/>
      <w:lvlText w:val=""/>
      <w:lvlJc w:val="left"/>
      <w:pPr>
        <w:ind w:left="5040" w:hanging="360"/>
      </w:pPr>
      <w:rPr>
        <w:rFonts w:hint="default" w:ascii="Symbol" w:hAnsi="Symbol"/>
      </w:rPr>
    </w:lvl>
    <w:lvl w:ilvl="7" w:tplc="B9CECC02">
      <w:start w:val="1"/>
      <w:numFmt w:val="bullet"/>
      <w:lvlText w:val="o"/>
      <w:lvlJc w:val="left"/>
      <w:pPr>
        <w:ind w:left="5760" w:hanging="360"/>
      </w:pPr>
      <w:rPr>
        <w:rFonts w:hint="default" w:ascii="Courier New" w:hAnsi="Courier New"/>
      </w:rPr>
    </w:lvl>
    <w:lvl w:ilvl="8" w:tplc="E622227A">
      <w:start w:val="1"/>
      <w:numFmt w:val="bullet"/>
      <w:lvlText w:val=""/>
      <w:lvlJc w:val="left"/>
      <w:pPr>
        <w:ind w:left="6480" w:hanging="360"/>
      </w:pPr>
      <w:rPr>
        <w:rFonts w:hint="default" w:ascii="Wingdings" w:hAnsi="Wingdings"/>
      </w:rPr>
    </w:lvl>
  </w:abstractNum>
  <w:abstractNum w:abstractNumId="11" w15:restartNumberingAfterBreak="0">
    <w:nsid w:val="1AC10EB9"/>
    <w:multiLevelType w:val="hybridMultilevel"/>
    <w:tmpl w:val="888A8250"/>
    <w:lvl w:ilvl="0" w:tplc="ACAA896E">
      <w:start w:val="1"/>
      <w:numFmt w:val="bullet"/>
      <w:lvlText w:val="-"/>
      <w:lvlJc w:val="left"/>
      <w:pPr>
        <w:ind w:left="720" w:hanging="360"/>
      </w:pPr>
      <w:rPr>
        <w:rFonts w:hint="default" w:ascii="Aptos" w:hAnsi="Aptos"/>
      </w:rPr>
    </w:lvl>
    <w:lvl w:ilvl="1" w:tplc="CCD24246">
      <w:start w:val="1"/>
      <w:numFmt w:val="bullet"/>
      <w:lvlText w:val="o"/>
      <w:lvlJc w:val="left"/>
      <w:pPr>
        <w:ind w:left="1440" w:hanging="360"/>
      </w:pPr>
      <w:rPr>
        <w:rFonts w:hint="default" w:ascii="Courier New" w:hAnsi="Courier New"/>
      </w:rPr>
    </w:lvl>
    <w:lvl w:ilvl="2" w:tplc="F3C0B6B2">
      <w:start w:val="1"/>
      <w:numFmt w:val="bullet"/>
      <w:lvlText w:val=""/>
      <w:lvlJc w:val="left"/>
      <w:pPr>
        <w:ind w:left="2160" w:hanging="360"/>
      </w:pPr>
      <w:rPr>
        <w:rFonts w:hint="default" w:ascii="Wingdings" w:hAnsi="Wingdings"/>
      </w:rPr>
    </w:lvl>
    <w:lvl w:ilvl="3" w:tplc="3B244CAA">
      <w:start w:val="1"/>
      <w:numFmt w:val="bullet"/>
      <w:lvlText w:val=""/>
      <w:lvlJc w:val="left"/>
      <w:pPr>
        <w:ind w:left="2880" w:hanging="360"/>
      </w:pPr>
      <w:rPr>
        <w:rFonts w:hint="default" w:ascii="Symbol" w:hAnsi="Symbol"/>
      </w:rPr>
    </w:lvl>
    <w:lvl w:ilvl="4" w:tplc="970E6990">
      <w:start w:val="1"/>
      <w:numFmt w:val="bullet"/>
      <w:lvlText w:val="o"/>
      <w:lvlJc w:val="left"/>
      <w:pPr>
        <w:ind w:left="3600" w:hanging="360"/>
      </w:pPr>
      <w:rPr>
        <w:rFonts w:hint="default" w:ascii="Courier New" w:hAnsi="Courier New"/>
      </w:rPr>
    </w:lvl>
    <w:lvl w:ilvl="5" w:tplc="2796247C">
      <w:start w:val="1"/>
      <w:numFmt w:val="bullet"/>
      <w:lvlText w:val=""/>
      <w:lvlJc w:val="left"/>
      <w:pPr>
        <w:ind w:left="4320" w:hanging="360"/>
      </w:pPr>
      <w:rPr>
        <w:rFonts w:hint="default" w:ascii="Wingdings" w:hAnsi="Wingdings"/>
      </w:rPr>
    </w:lvl>
    <w:lvl w:ilvl="6" w:tplc="30FCABAA">
      <w:start w:val="1"/>
      <w:numFmt w:val="bullet"/>
      <w:lvlText w:val=""/>
      <w:lvlJc w:val="left"/>
      <w:pPr>
        <w:ind w:left="5040" w:hanging="360"/>
      </w:pPr>
      <w:rPr>
        <w:rFonts w:hint="default" w:ascii="Symbol" w:hAnsi="Symbol"/>
      </w:rPr>
    </w:lvl>
    <w:lvl w:ilvl="7" w:tplc="217852AE">
      <w:start w:val="1"/>
      <w:numFmt w:val="bullet"/>
      <w:lvlText w:val="o"/>
      <w:lvlJc w:val="left"/>
      <w:pPr>
        <w:ind w:left="5760" w:hanging="360"/>
      </w:pPr>
      <w:rPr>
        <w:rFonts w:hint="default" w:ascii="Courier New" w:hAnsi="Courier New"/>
      </w:rPr>
    </w:lvl>
    <w:lvl w:ilvl="8" w:tplc="438E0BC8">
      <w:start w:val="1"/>
      <w:numFmt w:val="bullet"/>
      <w:lvlText w:val=""/>
      <w:lvlJc w:val="left"/>
      <w:pPr>
        <w:ind w:left="6480" w:hanging="360"/>
      </w:pPr>
      <w:rPr>
        <w:rFonts w:hint="default" w:ascii="Wingdings" w:hAnsi="Wingdings"/>
      </w:rPr>
    </w:lvl>
  </w:abstractNum>
  <w:abstractNum w:abstractNumId="12" w15:restartNumberingAfterBreak="0">
    <w:nsid w:val="1C8312C2"/>
    <w:multiLevelType w:val="hybridMultilevel"/>
    <w:tmpl w:val="2F4CFE66"/>
    <w:lvl w:ilvl="0" w:tplc="132E1320">
      <w:start w:val="1"/>
      <w:numFmt w:val="bullet"/>
      <w:lvlText w:val="-"/>
      <w:lvlJc w:val="left"/>
      <w:pPr>
        <w:ind w:left="720" w:hanging="360"/>
      </w:pPr>
      <w:rPr>
        <w:rFonts w:hint="default" w:ascii="Aptos" w:hAnsi="Aptos"/>
      </w:rPr>
    </w:lvl>
    <w:lvl w:ilvl="1" w:tplc="F8B60346">
      <w:start w:val="1"/>
      <w:numFmt w:val="bullet"/>
      <w:lvlText w:val="o"/>
      <w:lvlJc w:val="left"/>
      <w:pPr>
        <w:ind w:left="1440" w:hanging="360"/>
      </w:pPr>
      <w:rPr>
        <w:rFonts w:hint="default" w:ascii="Courier New" w:hAnsi="Courier New"/>
      </w:rPr>
    </w:lvl>
    <w:lvl w:ilvl="2" w:tplc="E59E993E">
      <w:start w:val="1"/>
      <w:numFmt w:val="bullet"/>
      <w:lvlText w:val=""/>
      <w:lvlJc w:val="left"/>
      <w:pPr>
        <w:ind w:left="2160" w:hanging="360"/>
      </w:pPr>
      <w:rPr>
        <w:rFonts w:hint="default" w:ascii="Wingdings" w:hAnsi="Wingdings"/>
      </w:rPr>
    </w:lvl>
    <w:lvl w:ilvl="3" w:tplc="56E86C64">
      <w:start w:val="1"/>
      <w:numFmt w:val="bullet"/>
      <w:lvlText w:val=""/>
      <w:lvlJc w:val="left"/>
      <w:pPr>
        <w:ind w:left="2880" w:hanging="360"/>
      </w:pPr>
      <w:rPr>
        <w:rFonts w:hint="default" w:ascii="Symbol" w:hAnsi="Symbol"/>
      </w:rPr>
    </w:lvl>
    <w:lvl w:ilvl="4" w:tplc="A9F6AE00">
      <w:start w:val="1"/>
      <w:numFmt w:val="bullet"/>
      <w:lvlText w:val="o"/>
      <w:lvlJc w:val="left"/>
      <w:pPr>
        <w:ind w:left="3600" w:hanging="360"/>
      </w:pPr>
      <w:rPr>
        <w:rFonts w:hint="default" w:ascii="Courier New" w:hAnsi="Courier New"/>
      </w:rPr>
    </w:lvl>
    <w:lvl w:ilvl="5" w:tplc="AB56755C">
      <w:start w:val="1"/>
      <w:numFmt w:val="bullet"/>
      <w:lvlText w:val=""/>
      <w:lvlJc w:val="left"/>
      <w:pPr>
        <w:ind w:left="4320" w:hanging="360"/>
      </w:pPr>
      <w:rPr>
        <w:rFonts w:hint="default" w:ascii="Wingdings" w:hAnsi="Wingdings"/>
      </w:rPr>
    </w:lvl>
    <w:lvl w:ilvl="6" w:tplc="E3083FC8">
      <w:start w:val="1"/>
      <w:numFmt w:val="bullet"/>
      <w:lvlText w:val=""/>
      <w:lvlJc w:val="left"/>
      <w:pPr>
        <w:ind w:left="5040" w:hanging="360"/>
      </w:pPr>
      <w:rPr>
        <w:rFonts w:hint="default" w:ascii="Symbol" w:hAnsi="Symbol"/>
      </w:rPr>
    </w:lvl>
    <w:lvl w:ilvl="7" w:tplc="2F2C0F20">
      <w:start w:val="1"/>
      <w:numFmt w:val="bullet"/>
      <w:lvlText w:val="o"/>
      <w:lvlJc w:val="left"/>
      <w:pPr>
        <w:ind w:left="5760" w:hanging="360"/>
      </w:pPr>
      <w:rPr>
        <w:rFonts w:hint="default" w:ascii="Courier New" w:hAnsi="Courier New"/>
      </w:rPr>
    </w:lvl>
    <w:lvl w:ilvl="8" w:tplc="AACA9BF0">
      <w:start w:val="1"/>
      <w:numFmt w:val="bullet"/>
      <w:lvlText w:val=""/>
      <w:lvlJc w:val="left"/>
      <w:pPr>
        <w:ind w:left="6480" w:hanging="360"/>
      </w:pPr>
      <w:rPr>
        <w:rFonts w:hint="default" w:ascii="Wingdings" w:hAnsi="Wingdings"/>
      </w:rPr>
    </w:lvl>
  </w:abstractNum>
  <w:abstractNum w:abstractNumId="13" w15:restartNumberingAfterBreak="0">
    <w:nsid w:val="1DCDA641"/>
    <w:multiLevelType w:val="hybridMultilevel"/>
    <w:tmpl w:val="AF527448"/>
    <w:lvl w:ilvl="0" w:tplc="4D681F60">
      <w:start w:val="1"/>
      <w:numFmt w:val="bullet"/>
      <w:lvlText w:val="-"/>
      <w:lvlJc w:val="left"/>
      <w:pPr>
        <w:ind w:left="720" w:hanging="360"/>
      </w:pPr>
      <w:rPr>
        <w:rFonts w:hint="default" w:ascii="Aptos" w:hAnsi="Aptos"/>
      </w:rPr>
    </w:lvl>
    <w:lvl w:ilvl="1" w:tplc="E65041C8">
      <w:start w:val="1"/>
      <w:numFmt w:val="bullet"/>
      <w:lvlText w:val="o"/>
      <w:lvlJc w:val="left"/>
      <w:pPr>
        <w:ind w:left="1440" w:hanging="360"/>
      </w:pPr>
      <w:rPr>
        <w:rFonts w:hint="default" w:ascii="Courier New" w:hAnsi="Courier New"/>
      </w:rPr>
    </w:lvl>
    <w:lvl w:ilvl="2" w:tplc="E6D04B3A">
      <w:start w:val="1"/>
      <w:numFmt w:val="bullet"/>
      <w:lvlText w:val=""/>
      <w:lvlJc w:val="left"/>
      <w:pPr>
        <w:ind w:left="2160" w:hanging="360"/>
      </w:pPr>
      <w:rPr>
        <w:rFonts w:hint="default" w:ascii="Wingdings" w:hAnsi="Wingdings"/>
      </w:rPr>
    </w:lvl>
    <w:lvl w:ilvl="3" w:tplc="80CA5E00">
      <w:start w:val="1"/>
      <w:numFmt w:val="bullet"/>
      <w:lvlText w:val=""/>
      <w:lvlJc w:val="left"/>
      <w:pPr>
        <w:ind w:left="2880" w:hanging="360"/>
      </w:pPr>
      <w:rPr>
        <w:rFonts w:hint="default" w:ascii="Symbol" w:hAnsi="Symbol"/>
      </w:rPr>
    </w:lvl>
    <w:lvl w:ilvl="4" w:tplc="AEB851AC">
      <w:start w:val="1"/>
      <w:numFmt w:val="bullet"/>
      <w:lvlText w:val="o"/>
      <w:lvlJc w:val="left"/>
      <w:pPr>
        <w:ind w:left="3600" w:hanging="360"/>
      </w:pPr>
      <w:rPr>
        <w:rFonts w:hint="default" w:ascii="Courier New" w:hAnsi="Courier New"/>
      </w:rPr>
    </w:lvl>
    <w:lvl w:ilvl="5" w:tplc="97B8E7E2">
      <w:start w:val="1"/>
      <w:numFmt w:val="bullet"/>
      <w:lvlText w:val=""/>
      <w:lvlJc w:val="left"/>
      <w:pPr>
        <w:ind w:left="4320" w:hanging="360"/>
      </w:pPr>
      <w:rPr>
        <w:rFonts w:hint="default" w:ascii="Wingdings" w:hAnsi="Wingdings"/>
      </w:rPr>
    </w:lvl>
    <w:lvl w:ilvl="6" w:tplc="5238B9FC">
      <w:start w:val="1"/>
      <w:numFmt w:val="bullet"/>
      <w:lvlText w:val=""/>
      <w:lvlJc w:val="left"/>
      <w:pPr>
        <w:ind w:left="5040" w:hanging="360"/>
      </w:pPr>
      <w:rPr>
        <w:rFonts w:hint="default" w:ascii="Symbol" w:hAnsi="Symbol"/>
      </w:rPr>
    </w:lvl>
    <w:lvl w:ilvl="7" w:tplc="7C54341C">
      <w:start w:val="1"/>
      <w:numFmt w:val="bullet"/>
      <w:lvlText w:val="o"/>
      <w:lvlJc w:val="left"/>
      <w:pPr>
        <w:ind w:left="5760" w:hanging="360"/>
      </w:pPr>
      <w:rPr>
        <w:rFonts w:hint="default" w:ascii="Courier New" w:hAnsi="Courier New"/>
      </w:rPr>
    </w:lvl>
    <w:lvl w:ilvl="8" w:tplc="8E1C4B0A">
      <w:start w:val="1"/>
      <w:numFmt w:val="bullet"/>
      <w:lvlText w:val=""/>
      <w:lvlJc w:val="left"/>
      <w:pPr>
        <w:ind w:left="6480" w:hanging="360"/>
      </w:pPr>
      <w:rPr>
        <w:rFonts w:hint="default" w:ascii="Wingdings" w:hAnsi="Wingdings"/>
      </w:rPr>
    </w:lvl>
  </w:abstractNum>
  <w:abstractNum w:abstractNumId="14"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2604266F"/>
    <w:multiLevelType w:val="hybridMultilevel"/>
    <w:tmpl w:val="AD204DB8"/>
    <w:lvl w:ilvl="0" w:tplc="F27E55EE">
      <w:start w:val="1"/>
      <w:numFmt w:val="bullet"/>
      <w:lvlText w:val="-"/>
      <w:lvlJc w:val="left"/>
      <w:pPr>
        <w:ind w:left="720" w:hanging="360"/>
      </w:pPr>
      <w:rPr>
        <w:rFonts w:hint="default" w:ascii="Aptos" w:hAnsi="Aptos"/>
      </w:rPr>
    </w:lvl>
    <w:lvl w:ilvl="1" w:tplc="E8D828F8">
      <w:start w:val="1"/>
      <w:numFmt w:val="bullet"/>
      <w:lvlText w:val="o"/>
      <w:lvlJc w:val="left"/>
      <w:pPr>
        <w:ind w:left="1440" w:hanging="360"/>
      </w:pPr>
      <w:rPr>
        <w:rFonts w:hint="default" w:ascii="Courier New" w:hAnsi="Courier New"/>
      </w:rPr>
    </w:lvl>
    <w:lvl w:ilvl="2" w:tplc="0242189C">
      <w:start w:val="1"/>
      <w:numFmt w:val="bullet"/>
      <w:lvlText w:val=""/>
      <w:lvlJc w:val="left"/>
      <w:pPr>
        <w:ind w:left="2160" w:hanging="360"/>
      </w:pPr>
      <w:rPr>
        <w:rFonts w:hint="default" w:ascii="Wingdings" w:hAnsi="Wingdings"/>
      </w:rPr>
    </w:lvl>
    <w:lvl w:ilvl="3" w:tplc="80B2BD96">
      <w:start w:val="1"/>
      <w:numFmt w:val="bullet"/>
      <w:lvlText w:val=""/>
      <w:lvlJc w:val="left"/>
      <w:pPr>
        <w:ind w:left="2880" w:hanging="360"/>
      </w:pPr>
      <w:rPr>
        <w:rFonts w:hint="default" w:ascii="Symbol" w:hAnsi="Symbol"/>
      </w:rPr>
    </w:lvl>
    <w:lvl w:ilvl="4" w:tplc="937C6FB2">
      <w:start w:val="1"/>
      <w:numFmt w:val="bullet"/>
      <w:lvlText w:val="o"/>
      <w:lvlJc w:val="left"/>
      <w:pPr>
        <w:ind w:left="3600" w:hanging="360"/>
      </w:pPr>
      <w:rPr>
        <w:rFonts w:hint="default" w:ascii="Courier New" w:hAnsi="Courier New"/>
      </w:rPr>
    </w:lvl>
    <w:lvl w:ilvl="5" w:tplc="93F8089A">
      <w:start w:val="1"/>
      <w:numFmt w:val="bullet"/>
      <w:lvlText w:val=""/>
      <w:lvlJc w:val="left"/>
      <w:pPr>
        <w:ind w:left="4320" w:hanging="360"/>
      </w:pPr>
      <w:rPr>
        <w:rFonts w:hint="default" w:ascii="Wingdings" w:hAnsi="Wingdings"/>
      </w:rPr>
    </w:lvl>
    <w:lvl w:ilvl="6" w:tplc="55B6BF3C">
      <w:start w:val="1"/>
      <w:numFmt w:val="bullet"/>
      <w:lvlText w:val=""/>
      <w:lvlJc w:val="left"/>
      <w:pPr>
        <w:ind w:left="5040" w:hanging="360"/>
      </w:pPr>
      <w:rPr>
        <w:rFonts w:hint="default" w:ascii="Symbol" w:hAnsi="Symbol"/>
      </w:rPr>
    </w:lvl>
    <w:lvl w:ilvl="7" w:tplc="FF8E7A8A">
      <w:start w:val="1"/>
      <w:numFmt w:val="bullet"/>
      <w:lvlText w:val="o"/>
      <w:lvlJc w:val="left"/>
      <w:pPr>
        <w:ind w:left="5760" w:hanging="360"/>
      </w:pPr>
      <w:rPr>
        <w:rFonts w:hint="default" w:ascii="Courier New" w:hAnsi="Courier New"/>
      </w:rPr>
    </w:lvl>
    <w:lvl w:ilvl="8" w:tplc="85800E6E">
      <w:start w:val="1"/>
      <w:numFmt w:val="bullet"/>
      <w:lvlText w:val=""/>
      <w:lvlJc w:val="left"/>
      <w:pPr>
        <w:ind w:left="6480" w:hanging="360"/>
      </w:pPr>
      <w:rPr>
        <w:rFonts w:hint="default" w:ascii="Wingdings" w:hAnsi="Wingdings"/>
      </w:rPr>
    </w:lvl>
  </w:abstractNum>
  <w:abstractNum w:abstractNumId="16"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7"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2CD32DF6"/>
    <w:multiLevelType w:val="hybridMultilevel"/>
    <w:tmpl w:val="F9BEAECE"/>
    <w:lvl w:ilvl="0" w:tplc="8B8A9482">
      <w:start w:val="1"/>
      <w:numFmt w:val="bullet"/>
      <w:lvlText w:val="-"/>
      <w:lvlJc w:val="left"/>
      <w:pPr>
        <w:ind w:left="720" w:hanging="360"/>
      </w:pPr>
      <w:rPr>
        <w:rFonts w:hint="default" w:ascii="Aptos" w:hAnsi="Aptos"/>
      </w:rPr>
    </w:lvl>
    <w:lvl w:ilvl="1" w:tplc="AECA2BAC">
      <w:start w:val="1"/>
      <w:numFmt w:val="bullet"/>
      <w:lvlText w:val="o"/>
      <w:lvlJc w:val="left"/>
      <w:pPr>
        <w:ind w:left="1440" w:hanging="360"/>
      </w:pPr>
      <w:rPr>
        <w:rFonts w:hint="default" w:ascii="Courier New" w:hAnsi="Courier New"/>
      </w:rPr>
    </w:lvl>
    <w:lvl w:ilvl="2" w:tplc="BBB22DBA">
      <w:start w:val="1"/>
      <w:numFmt w:val="bullet"/>
      <w:lvlText w:val=""/>
      <w:lvlJc w:val="left"/>
      <w:pPr>
        <w:ind w:left="2160" w:hanging="360"/>
      </w:pPr>
      <w:rPr>
        <w:rFonts w:hint="default" w:ascii="Wingdings" w:hAnsi="Wingdings"/>
      </w:rPr>
    </w:lvl>
    <w:lvl w:ilvl="3" w:tplc="A4A02A82">
      <w:start w:val="1"/>
      <w:numFmt w:val="bullet"/>
      <w:lvlText w:val=""/>
      <w:lvlJc w:val="left"/>
      <w:pPr>
        <w:ind w:left="2880" w:hanging="360"/>
      </w:pPr>
      <w:rPr>
        <w:rFonts w:hint="default" w:ascii="Symbol" w:hAnsi="Symbol"/>
      </w:rPr>
    </w:lvl>
    <w:lvl w:ilvl="4" w:tplc="0D48ECE8">
      <w:start w:val="1"/>
      <w:numFmt w:val="bullet"/>
      <w:lvlText w:val="o"/>
      <w:lvlJc w:val="left"/>
      <w:pPr>
        <w:ind w:left="3600" w:hanging="360"/>
      </w:pPr>
      <w:rPr>
        <w:rFonts w:hint="default" w:ascii="Courier New" w:hAnsi="Courier New"/>
      </w:rPr>
    </w:lvl>
    <w:lvl w:ilvl="5" w:tplc="1206AF96">
      <w:start w:val="1"/>
      <w:numFmt w:val="bullet"/>
      <w:lvlText w:val=""/>
      <w:lvlJc w:val="left"/>
      <w:pPr>
        <w:ind w:left="4320" w:hanging="360"/>
      </w:pPr>
      <w:rPr>
        <w:rFonts w:hint="default" w:ascii="Wingdings" w:hAnsi="Wingdings"/>
      </w:rPr>
    </w:lvl>
    <w:lvl w:ilvl="6" w:tplc="7B7E35B8">
      <w:start w:val="1"/>
      <w:numFmt w:val="bullet"/>
      <w:lvlText w:val=""/>
      <w:lvlJc w:val="left"/>
      <w:pPr>
        <w:ind w:left="5040" w:hanging="360"/>
      </w:pPr>
      <w:rPr>
        <w:rFonts w:hint="default" w:ascii="Symbol" w:hAnsi="Symbol"/>
      </w:rPr>
    </w:lvl>
    <w:lvl w:ilvl="7" w:tplc="567EA03C">
      <w:start w:val="1"/>
      <w:numFmt w:val="bullet"/>
      <w:lvlText w:val="o"/>
      <w:lvlJc w:val="left"/>
      <w:pPr>
        <w:ind w:left="5760" w:hanging="360"/>
      </w:pPr>
      <w:rPr>
        <w:rFonts w:hint="default" w:ascii="Courier New" w:hAnsi="Courier New"/>
      </w:rPr>
    </w:lvl>
    <w:lvl w:ilvl="8" w:tplc="8E6C7028">
      <w:start w:val="1"/>
      <w:numFmt w:val="bullet"/>
      <w:lvlText w:val=""/>
      <w:lvlJc w:val="left"/>
      <w:pPr>
        <w:ind w:left="6480" w:hanging="360"/>
      </w:pPr>
      <w:rPr>
        <w:rFonts w:hint="default" w:ascii="Wingdings" w:hAnsi="Wingdings"/>
      </w:rPr>
    </w:lvl>
  </w:abstractNum>
  <w:abstractNum w:abstractNumId="19"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2E54087"/>
    <w:multiLevelType w:val="hybridMultilevel"/>
    <w:tmpl w:val="F71A4CBE"/>
    <w:lvl w:ilvl="0" w:tplc="64E06E04">
      <w:start w:val="1"/>
      <w:numFmt w:val="bullet"/>
      <w:lvlText w:val="-"/>
      <w:lvlJc w:val="left"/>
      <w:pPr>
        <w:ind w:left="720" w:hanging="360"/>
      </w:pPr>
      <w:rPr>
        <w:rFonts w:hint="default" w:ascii="Aptos" w:hAnsi="Aptos"/>
      </w:rPr>
    </w:lvl>
    <w:lvl w:ilvl="1" w:tplc="2F145984">
      <w:start w:val="1"/>
      <w:numFmt w:val="bullet"/>
      <w:lvlText w:val="o"/>
      <w:lvlJc w:val="left"/>
      <w:pPr>
        <w:ind w:left="1440" w:hanging="360"/>
      </w:pPr>
      <w:rPr>
        <w:rFonts w:hint="default" w:ascii="Courier New" w:hAnsi="Courier New"/>
      </w:rPr>
    </w:lvl>
    <w:lvl w:ilvl="2" w:tplc="763682F6">
      <w:start w:val="1"/>
      <w:numFmt w:val="bullet"/>
      <w:lvlText w:val=""/>
      <w:lvlJc w:val="left"/>
      <w:pPr>
        <w:ind w:left="2160" w:hanging="360"/>
      </w:pPr>
      <w:rPr>
        <w:rFonts w:hint="default" w:ascii="Wingdings" w:hAnsi="Wingdings"/>
      </w:rPr>
    </w:lvl>
    <w:lvl w:ilvl="3" w:tplc="80F82470">
      <w:start w:val="1"/>
      <w:numFmt w:val="bullet"/>
      <w:lvlText w:val=""/>
      <w:lvlJc w:val="left"/>
      <w:pPr>
        <w:ind w:left="2880" w:hanging="360"/>
      </w:pPr>
      <w:rPr>
        <w:rFonts w:hint="default" w:ascii="Symbol" w:hAnsi="Symbol"/>
      </w:rPr>
    </w:lvl>
    <w:lvl w:ilvl="4" w:tplc="649C1720">
      <w:start w:val="1"/>
      <w:numFmt w:val="bullet"/>
      <w:lvlText w:val="o"/>
      <w:lvlJc w:val="left"/>
      <w:pPr>
        <w:ind w:left="3600" w:hanging="360"/>
      </w:pPr>
      <w:rPr>
        <w:rFonts w:hint="default" w:ascii="Courier New" w:hAnsi="Courier New"/>
      </w:rPr>
    </w:lvl>
    <w:lvl w:ilvl="5" w:tplc="978087BC">
      <w:start w:val="1"/>
      <w:numFmt w:val="bullet"/>
      <w:lvlText w:val=""/>
      <w:lvlJc w:val="left"/>
      <w:pPr>
        <w:ind w:left="4320" w:hanging="360"/>
      </w:pPr>
      <w:rPr>
        <w:rFonts w:hint="default" w:ascii="Wingdings" w:hAnsi="Wingdings"/>
      </w:rPr>
    </w:lvl>
    <w:lvl w:ilvl="6" w:tplc="99B094A6">
      <w:start w:val="1"/>
      <w:numFmt w:val="bullet"/>
      <w:lvlText w:val=""/>
      <w:lvlJc w:val="left"/>
      <w:pPr>
        <w:ind w:left="5040" w:hanging="360"/>
      </w:pPr>
      <w:rPr>
        <w:rFonts w:hint="default" w:ascii="Symbol" w:hAnsi="Symbol"/>
      </w:rPr>
    </w:lvl>
    <w:lvl w:ilvl="7" w:tplc="52D2A09E">
      <w:start w:val="1"/>
      <w:numFmt w:val="bullet"/>
      <w:lvlText w:val="o"/>
      <w:lvlJc w:val="left"/>
      <w:pPr>
        <w:ind w:left="5760" w:hanging="360"/>
      </w:pPr>
      <w:rPr>
        <w:rFonts w:hint="default" w:ascii="Courier New" w:hAnsi="Courier New"/>
      </w:rPr>
    </w:lvl>
    <w:lvl w:ilvl="8" w:tplc="389886B0">
      <w:start w:val="1"/>
      <w:numFmt w:val="bullet"/>
      <w:lvlText w:val=""/>
      <w:lvlJc w:val="left"/>
      <w:pPr>
        <w:ind w:left="6480" w:hanging="360"/>
      </w:pPr>
      <w:rPr>
        <w:rFonts w:hint="default" w:ascii="Wingdings" w:hAnsi="Wingdings"/>
      </w:rPr>
    </w:lvl>
  </w:abstractNum>
  <w:abstractNum w:abstractNumId="21"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99AB88A"/>
    <w:multiLevelType w:val="hybridMultilevel"/>
    <w:tmpl w:val="2F345F3C"/>
    <w:lvl w:ilvl="0" w:tplc="DCAE7E58">
      <w:start w:val="1"/>
      <w:numFmt w:val="bullet"/>
      <w:lvlText w:val="-"/>
      <w:lvlJc w:val="left"/>
      <w:pPr>
        <w:ind w:left="720" w:hanging="360"/>
      </w:pPr>
      <w:rPr>
        <w:rFonts w:hint="default" w:ascii="Aptos" w:hAnsi="Aptos"/>
      </w:rPr>
    </w:lvl>
    <w:lvl w:ilvl="1" w:tplc="7388CA02">
      <w:start w:val="1"/>
      <w:numFmt w:val="bullet"/>
      <w:lvlText w:val="o"/>
      <w:lvlJc w:val="left"/>
      <w:pPr>
        <w:ind w:left="1440" w:hanging="360"/>
      </w:pPr>
      <w:rPr>
        <w:rFonts w:hint="default" w:ascii="Courier New" w:hAnsi="Courier New"/>
      </w:rPr>
    </w:lvl>
    <w:lvl w:ilvl="2" w:tplc="32BA55EA">
      <w:start w:val="1"/>
      <w:numFmt w:val="bullet"/>
      <w:lvlText w:val=""/>
      <w:lvlJc w:val="left"/>
      <w:pPr>
        <w:ind w:left="2160" w:hanging="360"/>
      </w:pPr>
      <w:rPr>
        <w:rFonts w:hint="default" w:ascii="Wingdings" w:hAnsi="Wingdings"/>
      </w:rPr>
    </w:lvl>
    <w:lvl w:ilvl="3" w:tplc="4BA44482">
      <w:start w:val="1"/>
      <w:numFmt w:val="bullet"/>
      <w:lvlText w:val=""/>
      <w:lvlJc w:val="left"/>
      <w:pPr>
        <w:ind w:left="2880" w:hanging="360"/>
      </w:pPr>
      <w:rPr>
        <w:rFonts w:hint="default" w:ascii="Symbol" w:hAnsi="Symbol"/>
      </w:rPr>
    </w:lvl>
    <w:lvl w:ilvl="4" w:tplc="871A6460">
      <w:start w:val="1"/>
      <w:numFmt w:val="bullet"/>
      <w:lvlText w:val="o"/>
      <w:lvlJc w:val="left"/>
      <w:pPr>
        <w:ind w:left="3600" w:hanging="360"/>
      </w:pPr>
      <w:rPr>
        <w:rFonts w:hint="default" w:ascii="Courier New" w:hAnsi="Courier New"/>
      </w:rPr>
    </w:lvl>
    <w:lvl w:ilvl="5" w:tplc="12E41992">
      <w:start w:val="1"/>
      <w:numFmt w:val="bullet"/>
      <w:lvlText w:val=""/>
      <w:lvlJc w:val="left"/>
      <w:pPr>
        <w:ind w:left="4320" w:hanging="360"/>
      </w:pPr>
      <w:rPr>
        <w:rFonts w:hint="default" w:ascii="Wingdings" w:hAnsi="Wingdings"/>
      </w:rPr>
    </w:lvl>
    <w:lvl w:ilvl="6" w:tplc="6A26C230">
      <w:start w:val="1"/>
      <w:numFmt w:val="bullet"/>
      <w:lvlText w:val=""/>
      <w:lvlJc w:val="left"/>
      <w:pPr>
        <w:ind w:left="5040" w:hanging="360"/>
      </w:pPr>
      <w:rPr>
        <w:rFonts w:hint="default" w:ascii="Symbol" w:hAnsi="Symbol"/>
      </w:rPr>
    </w:lvl>
    <w:lvl w:ilvl="7" w:tplc="6046D7CA">
      <w:start w:val="1"/>
      <w:numFmt w:val="bullet"/>
      <w:lvlText w:val="o"/>
      <w:lvlJc w:val="left"/>
      <w:pPr>
        <w:ind w:left="5760" w:hanging="360"/>
      </w:pPr>
      <w:rPr>
        <w:rFonts w:hint="default" w:ascii="Courier New" w:hAnsi="Courier New"/>
      </w:rPr>
    </w:lvl>
    <w:lvl w:ilvl="8" w:tplc="E1C27A72">
      <w:start w:val="1"/>
      <w:numFmt w:val="bullet"/>
      <w:lvlText w:val=""/>
      <w:lvlJc w:val="left"/>
      <w:pPr>
        <w:ind w:left="6480" w:hanging="360"/>
      </w:pPr>
      <w:rPr>
        <w:rFonts w:hint="default" w:ascii="Wingdings" w:hAnsi="Wingdings"/>
      </w:rPr>
    </w:lvl>
  </w:abstractNum>
  <w:abstractNum w:abstractNumId="31"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6"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9" w15:restartNumberingAfterBreak="0">
    <w:nsid w:val="61F8361C"/>
    <w:multiLevelType w:val="hybridMultilevel"/>
    <w:tmpl w:val="14569F94"/>
    <w:lvl w:ilvl="0" w:tplc="74008B26">
      <w:start w:val="1"/>
      <w:numFmt w:val="bullet"/>
      <w:lvlText w:val="-"/>
      <w:lvlJc w:val="left"/>
      <w:pPr>
        <w:ind w:left="720" w:hanging="360"/>
      </w:pPr>
      <w:rPr>
        <w:rFonts w:hint="default" w:ascii="Aptos" w:hAnsi="Aptos"/>
      </w:rPr>
    </w:lvl>
    <w:lvl w:ilvl="1" w:tplc="BDCCD982">
      <w:start w:val="1"/>
      <w:numFmt w:val="bullet"/>
      <w:lvlText w:val="o"/>
      <w:lvlJc w:val="left"/>
      <w:pPr>
        <w:ind w:left="1440" w:hanging="360"/>
      </w:pPr>
      <w:rPr>
        <w:rFonts w:hint="default" w:ascii="Courier New" w:hAnsi="Courier New"/>
      </w:rPr>
    </w:lvl>
    <w:lvl w:ilvl="2" w:tplc="C9321E9E">
      <w:start w:val="1"/>
      <w:numFmt w:val="bullet"/>
      <w:lvlText w:val=""/>
      <w:lvlJc w:val="left"/>
      <w:pPr>
        <w:ind w:left="2160" w:hanging="360"/>
      </w:pPr>
      <w:rPr>
        <w:rFonts w:hint="default" w:ascii="Wingdings" w:hAnsi="Wingdings"/>
      </w:rPr>
    </w:lvl>
    <w:lvl w:ilvl="3" w:tplc="E940EA20">
      <w:start w:val="1"/>
      <w:numFmt w:val="bullet"/>
      <w:lvlText w:val=""/>
      <w:lvlJc w:val="left"/>
      <w:pPr>
        <w:ind w:left="2880" w:hanging="360"/>
      </w:pPr>
      <w:rPr>
        <w:rFonts w:hint="default" w:ascii="Symbol" w:hAnsi="Symbol"/>
      </w:rPr>
    </w:lvl>
    <w:lvl w:ilvl="4" w:tplc="57FE3FFC">
      <w:start w:val="1"/>
      <w:numFmt w:val="bullet"/>
      <w:lvlText w:val="o"/>
      <w:lvlJc w:val="left"/>
      <w:pPr>
        <w:ind w:left="3600" w:hanging="360"/>
      </w:pPr>
      <w:rPr>
        <w:rFonts w:hint="default" w:ascii="Courier New" w:hAnsi="Courier New"/>
      </w:rPr>
    </w:lvl>
    <w:lvl w:ilvl="5" w:tplc="34D2BE94">
      <w:start w:val="1"/>
      <w:numFmt w:val="bullet"/>
      <w:lvlText w:val=""/>
      <w:lvlJc w:val="left"/>
      <w:pPr>
        <w:ind w:left="4320" w:hanging="360"/>
      </w:pPr>
      <w:rPr>
        <w:rFonts w:hint="default" w:ascii="Wingdings" w:hAnsi="Wingdings"/>
      </w:rPr>
    </w:lvl>
    <w:lvl w:ilvl="6" w:tplc="D6146288">
      <w:start w:val="1"/>
      <w:numFmt w:val="bullet"/>
      <w:lvlText w:val=""/>
      <w:lvlJc w:val="left"/>
      <w:pPr>
        <w:ind w:left="5040" w:hanging="360"/>
      </w:pPr>
      <w:rPr>
        <w:rFonts w:hint="default" w:ascii="Symbol" w:hAnsi="Symbol"/>
      </w:rPr>
    </w:lvl>
    <w:lvl w:ilvl="7" w:tplc="56069BD0">
      <w:start w:val="1"/>
      <w:numFmt w:val="bullet"/>
      <w:lvlText w:val="o"/>
      <w:lvlJc w:val="left"/>
      <w:pPr>
        <w:ind w:left="5760" w:hanging="360"/>
      </w:pPr>
      <w:rPr>
        <w:rFonts w:hint="default" w:ascii="Courier New" w:hAnsi="Courier New"/>
      </w:rPr>
    </w:lvl>
    <w:lvl w:ilvl="8" w:tplc="2A600918">
      <w:start w:val="1"/>
      <w:numFmt w:val="bullet"/>
      <w:lvlText w:val=""/>
      <w:lvlJc w:val="left"/>
      <w:pPr>
        <w:ind w:left="6480" w:hanging="360"/>
      </w:pPr>
      <w:rPr>
        <w:rFonts w:hint="default" w:ascii="Wingdings" w:hAnsi="Wingdings"/>
      </w:rPr>
    </w:lvl>
  </w:abstractNum>
  <w:abstractNum w:abstractNumId="40" w15:restartNumberingAfterBreak="0">
    <w:nsid w:val="6244E8F5"/>
    <w:multiLevelType w:val="hybridMultilevel"/>
    <w:tmpl w:val="99F2822A"/>
    <w:lvl w:ilvl="0" w:tplc="ED463978">
      <w:start w:val="1"/>
      <w:numFmt w:val="bullet"/>
      <w:lvlText w:val="-"/>
      <w:lvlJc w:val="left"/>
      <w:pPr>
        <w:ind w:left="720" w:hanging="360"/>
      </w:pPr>
      <w:rPr>
        <w:rFonts w:hint="default" w:ascii="Aptos" w:hAnsi="Aptos"/>
      </w:rPr>
    </w:lvl>
    <w:lvl w:ilvl="1" w:tplc="FC06402A">
      <w:start w:val="1"/>
      <w:numFmt w:val="bullet"/>
      <w:lvlText w:val="o"/>
      <w:lvlJc w:val="left"/>
      <w:pPr>
        <w:ind w:left="1440" w:hanging="360"/>
      </w:pPr>
      <w:rPr>
        <w:rFonts w:hint="default" w:ascii="Courier New" w:hAnsi="Courier New"/>
      </w:rPr>
    </w:lvl>
    <w:lvl w:ilvl="2" w:tplc="1FA20FF2">
      <w:start w:val="1"/>
      <w:numFmt w:val="bullet"/>
      <w:lvlText w:val=""/>
      <w:lvlJc w:val="left"/>
      <w:pPr>
        <w:ind w:left="2160" w:hanging="360"/>
      </w:pPr>
      <w:rPr>
        <w:rFonts w:hint="default" w:ascii="Wingdings" w:hAnsi="Wingdings"/>
      </w:rPr>
    </w:lvl>
    <w:lvl w:ilvl="3" w:tplc="24DA4338">
      <w:start w:val="1"/>
      <w:numFmt w:val="bullet"/>
      <w:lvlText w:val=""/>
      <w:lvlJc w:val="left"/>
      <w:pPr>
        <w:ind w:left="2880" w:hanging="360"/>
      </w:pPr>
      <w:rPr>
        <w:rFonts w:hint="default" w:ascii="Symbol" w:hAnsi="Symbol"/>
      </w:rPr>
    </w:lvl>
    <w:lvl w:ilvl="4" w:tplc="11C64374">
      <w:start w:val="1"/>
      <w:numFmt w:val="bullet"/>
      <w:lvlText w:val="o"/>
      <w:lvlJc w:val="left"/>
      <w:pPr>
        <w:ind w:left="3600" w:hanging="360"/>
      </w:pPr>
      <w:rPr>
        <w:rFonts w:hint="default" w:ascii="Courier New" w:hAnsi="Courier New"/>
      </w:rPr>
    </w:lvl>
    <w:lvl w:ilvl="5" w:tplc="03924924">
      <w:start w:val="1"/>
      <w:numFmt w:val="bullet"/>
      <w:lvlText w:val=""/>
      <w:lvlJc w:val="left"/>
      <w:pPr>
        <w:ind w:left="4320" w:hanging="360"/>
      </w:pPr>
      <w:rPr>
        <w:rFonts w:hint="default" w:ascii="Wingdings" w:hAnsi="Wingdings"/>
      </w:rPr>
    </w:lvl>
    <w:lvl w:ilvl="6" w:tplc="57140712">
      <w:start w:val="1"/>
      <w:numFmt w:val="bullet"/>
      <w:lvlText w:val=""/>
      <w:lvlJc w:val="left"/>
      <w:pPr>
        <w:ind w:left="5040" w:hanging="360"/>
      </w:pPr>
      <w:rPr>
        <w:rFonts w:hint="default" w:ascii="Symbol" w:hAnsi="Symbol"/>
      </w:rPr>
    </w:lvl>
    <w:lvl w:ilvl="7" w:tplc="928EE770">
      <w:start w:val="1"/>
      <w:numFmt w:val="bullet"/>
      <w:lvlText w:val="o"/>
      <w:lvlJc w:val="left"/>
      <w:pPr>
        <w:ind w:left="5760" w:hanging="360"/>
      </w:pPr>
      <w:rPr>
        <w:rFonts w:hint="default" w:ascii="Courier New" w:hAnsi="Courier New"/>
      </w:rPr>
    </w:lvl>
    <w:lvl w:ilvl="8" w:tplc="3BE88D34">
      <w:start w:val="1"/>
      <w:numFmt w:val="bullet"/>
      <w:lvlText w:val=""/>
      <w:lvlJc w:val="left"/>
      <w:pPr>
        <w:ind w:left="6480" w:hanging="360"/>
      </w:pPr>
      <w:rPr>
        <w:rFonts w:hint="default" w:ascii="Wingdings" w:hAnsi="Wingdings"/>
      </w:rPr>
    </w:lvl>
  </w:abstractNum>
  <w:abstractNum w:abstractNumId="41" w15:restartNumberingAfterBreak="0">
    <w:nsid w:val="629C8963"/>
    <w:multiLevelType w:val="hybridMultilevel"/>
    <w:tmpl w:val="37A2CC4E"/>
    <w:lvl w:ilvl="0" w:tplc="5204B66A">
      <w:start w:val="1"/>
      <w:numFmt w:val="bullet"/>
      <w:lvlText w:val="-"/>
      <w:lvlJc w:val="left"/>
      <w:pPr>
        <w:ind w:left="720" w:hanging="360"/>
      </w:pPr>
      <w:rPr>
        <w:rFonts w:hint="default" w:ascii="Aptos" w:hAnsi="Aptos"/>
      </w:rPr>
    </w:lvl>
    <w:lvl w:ilvl="1" w:tplc="949A84B2">
      <w:start w:val="1"/>
      <w:numFmt w:val="bullet"/>
      <w:lvlText w:val="o"/>
      <w:lvlJc w:val="left"/>
      <w:pPr>
        <w:ind w:left="1440" w:hanging="360"/>
      </w:pPr>
      <w:rPr>
        <w:rFonts w:hint="default" w:ascii="Courier New" w:hAnsi="Courier New"/>
      </w:rPr>
    </w:lvl>
    <w:lvl w:ilvl="2" w:tplc="4962B500">
      <w:start w:val="1"/>
      <w:numFmt w:val="bullet"/>
      <w:lvlText w:val=""/>
      <w:lvlJc w:val="left"/>
      <w:pPr>
        <w:ind w:left="2160" w:hanging="360"/>
      </w:pPr>
      <w:rPr>
        <w:rFonts w:hint="default" w:ascii="Wingdings" w:hAnsi="Wingdings"/>
      </w:rPr>
    </w:lvl>
    <w:lvl w:ilvl="3" w:tplc="72EE9642">
      <w:start w:val="1"/>
      <w:numFmt w:val="bullet"/>
      <w:lvlText w:val=""/>
      <w:lvlJc w:val="left"/>
      <w:pPr>
        <w:ind w:left="2880" w:hanging="360"/>
      </w:pPr>
      <w:rPr>
        <w:rFonts w:hint="default" w:ascii="Symbol" w:hAnsi="Symbol"/>
      </w:rPr>
    </w:lvl>
    <w:lvl w:ilvl="4" w:tplc="02467B5C">
      <w:start w:val="1"/>
      <w:numFmt w:val="bullet"/>
      <w:lvlText w:val="o"/>
      <w:lvlJc w:val="left"/>
      <w:pPr>
        <w:ind w:left="3600" w:hanging="360"/>
      </w:pPr>
      <w:rPr>
        <w:rFonts w:hint="default" w:ascii="Courier New" w:hAnsi="Courier New"/>
      </w:rPr>
    </w:lvl>
    <w:lvl w:ilvl="5" w:tplc="02B662E2">
      <w:start w:val="1"/>
      <w:numFmt w:val="bullet"/>
      <w:lvlText w:val=""/>
      <w:lvlJc w:val="left"/>
      <w:pPr>
        <w:ind w:left="4320" w:hanging="360"/>
      </w:pPr>
      <w:rPr>
        <w:rFonts w:hint="default" w:ascii="Wingdings" w:hAnsi="Wingdings"/>
      </w:rPr>
    </w:lvl>
    <w:lvl w:ilvl="6" w:tplc="1408C48C">
      <w:start w:val="1"/>
      <w:numFmt w:val="bullet"/>
      <w:lvlText w:val=""/>
      <w:lvlJc w:val="left"/>
      <w:pPr>
        <w:ind w:left="5040" w:hanging="360"/>
      </w:pPr>
      <w:rPr>
        <w:rFonts w:hint="default" w:ascii="Symbol" w:hAnsi="Symbol"/>
      </w:rPr>
    </w:lvl>
    <w:lvl w:ilvl="7" w:tplc="E2067E3E">
      <w:start w:val="1"/>
      <w:numFmt w:val="bullet"/>
      <w:lvlText w:val="o"/>
      <w:lvlJc w:val="left"/>
      <w:pPr>
        <w:ind w:left="5760" w:hanging="360"/>
      </w:pPr>
      <w:rPr>
        <w:rFonts w:hint="default" w:ascii="Courier New" w:hAnsi="Courier New"/>
      </w:rPr>
    </w:lvl>
    <w:lvl w:ilvl="8" w:tplc="A28E934A">
      <w:start w:val="1"/>
      <w:numFmt w:val="bullet"/>
      <w:lvlText w:val=""/>
      <w:lvlJc w:val="left"/>
      <w:pPr>
        <w:ind w:left="6480" w:hanging="360"/>
      </w:pPr>
      <w:rPr>
        <w:rFonts w:hint="default" w:ascii="Wingdings" w:hAnsi="Wingdings"/>
      </w:rPr>
    </w:lvl>
  </w:abstractNum>
  <w:abstractNum w:abstractNumId="42" w15:restartNumberingAfterBreak="0">
    <w:nsid w:val="68D17953"/>
    <w:multiLevelType w:val="hybridMultilevel"/>
    <w:tmpl w:val="365028A6"/>
    <w:lvl w:ilvl="0" w:tplc="C95C43E4">
      <w:start w:val="1"/>
      <w:numFmt w:val="bullet"/>
      <w:lvlText w:val="-"/>
      <w:lvlJc w:val="left"/>
      <w:pPr>
        <w:ind w:left="720" w:hanging="360"/>
      </w:pPr>
      <w:rPr>
        <w:rFonts w:hint="default" w:ascii="Aptos" w:hAnsi="Aptos"/>
      </w:rPr>
    </w:lvl>
    <w:lvl w:ilvl="1" w:tplc="EAF2F252">
      <w:start w:val="1"/>
      <w:numFmt w:val="bullet"/>
      <w:lvlText w:val="o"/>
      <w:lvlJc w:val="left"/>
      <w:pPr>
        <w:ind w:left="1440" w:hanging="360"/>
      </w:pPr>
      <w:rPr>
        <w:rFonts w:hint="default" w:ascii="Courier New" w:hAnsi="Courier New"/>
      </w:rPr>
    </w:lvl>
    <w:lvl w:ilvl="2" w:tplc="B2ECB86A">
      <w:start w:val="1"/>
      <w:numFmt w:val="bullet"/>
      <w:lvlText w:val=""/>
      <w:lvlJc w:val="left"/>
      <w:pPr>
        <w:ind w:left="2160" w:hanging="360"/>
      </w:pPr>
      <w:rPr>
        <w:rFonts w:hint="default" w:ascii="Wingdings" w:hAnsi="Wingdings"/>
      </w:rPr>
    </w:lvl>
    <w:lvl w:ilvl="3" w:tplc="2A427E8E">
      <w:start w:val="1"/>
      <w:numFmt w:val="bullet"/>
      <w:lvlText w:val=""/>
      <w:lvlJc w:val="left"/>
      <w:pPr>
        <w:ind w:left="2880" w:hanging="360"/>
      </w:pPr>
      <w:rPr>
        <w:rFonts w:hint="default" w:ascii="Symbol" w:hAnsi="Symbol"/>
      </w:rPr>
    </w:lvl>
    <w:lvl w:ilvl="4" w:tplc="AAB202FE">
      <w:start w:val="1"/>
      <w:numFmt w:val="bullet"/>
      <w:lvlText w:val="o"/>
      <w:lvlJc w:val="left"/>
      <w:pPr>
        <w:ind w:left="3600" w:hanging="360"/>
      </w:pPr>
      <w:rPr>
        <w:rFonts w:hint="default" w:ascii="Courier New" w:hAnsi="Courier New"/>
      </w:rPr>
    </w:lvl>
    <w:lvl w:ilvl="5" w:tplc="2FEE31FA">
      <w:start w:val="1"/>
      <w:numFmt w:val="bullet"/>
      <w:lvlText w:val=""/>
      <w:lvlJc w:val="left"/>
      <w:pPr>
        <w:ind w:left="4320" w:hanging="360"/>
      </w:pPr>
      <w:rPr>
        <w:rFonts w:hint="default" w:ascii="Wingdings" w:hAnsi="Wingdings"/>
      </w:rPr>
    </w:lvl>
    <w:lvl w:ilvl="6" w:tplc="894A3EE6">
      <w:start w:val="1"/>
      <w:numFmt w:val="bullet"/>
      <w:lvlText w:val=""/>
      <w:lvlJc w:val="left"/>
      <w:pPr>
        <w:ind w:left="5040" w:hanging="360"/>
      </w:pPr>
      <w:rPr>
        <w:rFonts w:hint="default" w:ascii="Symbol" w:hAnsi="Symbol"/>
      </w:rPr>
    </w:lvl>
    <w:lvl w:ilvl="7" w:tplc="6DBE77D2">
      <w:start w:val="1"/>
      <w:numFmt w:val="bullet"/>
      <w:lvlText w:val="o"/>
      <w:lvlJc w:val="left"/>
      <w:pPr>
        <w:ind w:left="5760" w:hanging="360"/>
      </w:pPr>
      <w:rPr>
        <w:rFonts w:hint="default" w:ascii="Courier New" w:hAnsi="Courier New"/>
      </w:rPr>
    </w:lvl>
    <w:lvl w:ilvl="8" w:tplc="1A78BB46">
      <w:start w:val="1"/>
      <w:numFmt w:val="bullet"/>
      <w:lvlText w:val=""/>
      <w:lvlJc w:val="left"/>
      <w:pPr>
        <w:ind w:left="6480" w:hanging="360"/>
      </w:pPr>
      <w:rPr>
        <w:rFonts w:hint="default" w:ascii="Wingdings" w:hAnsi="Wingdings"/>
      </w:rPr>
    </w:lvl>
  </w:abstractNum>
  <w:abstractNum w:abstractNumId="43"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5" w15:restartNumberingAfterBreak="0">
    <w:nsid w:val="6F90E2F2"/>
    <w:multiLevelType w:val="hybridMultilevel"/>
    <w:tmpl w:val="891441EA"/>
    <w:lvl w:ilvl="0" w:tplc="42D8BA08">
      <w:start w:val="1"/>
      <w:numFmt w:val="bullet"/>
      <w:lvlText w:val="-"/>
      <w:lvlJc w:val="left"/>
      <w:pPr>
        <w:ind w:left="720" w:hanging="360"/>
      </w:pPr>
      <w:rPr>
        <w:rFonts w:hint="default" w:ascii="Aptos" w:hAnsi="Aptos"/>
      </w:rPr>
    </w:lvl>
    <w:lvl w:ilvl="1" w:tplc="750E0278">
      <w:start w:val="1"/>
      <w:numFmt w:val="bullet"/>
      <w:lvlText w:val="o"/>
      <w:lvlJc w:val="left"/>
      <w:pPr>
        <w:ind w:left="1440" w:hanging="360"/>
      </w:pPr>
      <w:rPr>
        <w:rFonts w:hint="default" w:ascii="Courier New" w:hAnsi="Courier New"/>
      </w:rPr>
    </w:lvl>
    <w:lvl w:ilvl="2" w:tplc="F3F80104">
      <w:start w:val="1"/>
      <w:numFmt w:val="bullet"/>
      <w:lvlText w:val=""/>
      <w:lvlJc w:val="left"/>
      <w:pPr>
        <w:ind w:left="2160" w:hanging="360"/>
      </w:pPr>
      <w:rPr>
        <w:rFonts w:hint="default" w:ascii="Wingdings" w:hAnsi="Wingdings"/>
      </w:rPr>
    </w:lvl>
    <w:lvl w:ilvl="3" w:tplc="5D84038E">
      <w:start w:val="1"/>
      <w:numFmt w:val="bullet"/>
      <w:lvlText w:val=""/>
      <w:lvlJc w:val="left"/>
      <w:pPr>
        <w:ind w:left="2880" w:hanging="360"/>
      </w:pPr>
      <w:rPr>
        <w:rFonts w:hint="default" w:ascii="Symbol" w:hAnsi="Symbol"/>
      </w:rPr>
    </w:lvl>
    <w:lvl w:ilvl="4" w:tplc="C98EE17C">
      <w:start w:val="1"/>
      <w:numFmt w:val="bullet"/>
      <w:lvlText w:val="o"/>
      <w:lvlJc w:val="left"/>
      <w:pPr>
        <w:ind w:left="3600" w:hanging="360"/>
      </w:pPr>
      <w:rPr>
        <w:rFonts w:hint="default" w:ascii="Courier New" w:hAnsi="Courier New"/>
      </w:rPr>
    </w:lvl>
    <w:lvl w:ilvl="5" w:tplc="D38415A2">
      <w:start w:val="1"/>
      <w:numFmt w:val="bullet"/>
      <w:lvlText w:val=""/>
      <w:lvlJc w:val="left"/>
      <w:pPr>
        <w:ind w:left="4320" w:hanging="360"/>
      </w:pPr>
      <w:rPr>
        <w:rFonts w:hint="default" w:ascii="Wingdings" w:hAnsi="Wingdings"/>
      </w:rPr>
    </w:lvl>
    <w:lvl w:ilvl="6" w:tplc="29C02DF2">
      <w:start w:val="1"/>
      <w:numFmt w:val="bullet"/>
      <w:lvlText w:val=""/>
      <w:lvlJc w:val="left"/>
      <w:pPr>
        <w:ind w:left="5040" w:hanging="360"/>
      </w:pPr>
      <w:rPr>
        <w:rFonts w:hint="default" w:ascii="Symbol" w:hAnsi="Symbol"/>
      </w:rPr>
    </w:lvl>
    <w:lvl w:ilvl="7" w:tplc="F96A0A72">
      <w:start w:val="1"/>
      <w:numFmt w:val="bullet"/>
      <w:lvlText w:val="o"/>
      <w:lvlJc w:val="left"/>
      <w:pPr>
        <w:ind w:left="5760" w:hanging="360"/>
      </w:pPr>
      <w:rPr>
        <w:rFonts w:hint="default" w:ascii="Courier New" w:hAnsi="Courier New"/>
      </w:rPr>
    </w:lvl>
    <w:lvl w:ilvl="8" w:tplc="F9FCDA4E">
      <w:start w:val="1"/>
      <w:numFmt w:val="bullet"/>
      <w:lvlText w:val=""/>
      <w:lvlJc w:val="left"/>
      <w:pPr>
        <w:ind w:left="6480" w:hanging="360"/>
      </w:pPr>
      <w:rPr>
        <w:rFonts w:hint="default" w:ascii="Wingdings" w:hAnsi="Wingdings"/>
      </w:rPr>
    </w:lvl>
  </w:abstractNum>
  <w:abstractNum w:abstractNumId="46" w15:restartNumberingAfterBreak="0">
    <w:nsid w:val="71C6C2C8"/>
    <w:multiLevelType w:val="hybridMultilevel"/>
    <w:tmpl w:val="F3DE1C08"/>
    <w:lvl w:ilvl="0" w:tplc="D4C6689A">
      <w:start w:val="1"/>
      <w:numFmt w:val="bullet"/>
      <w:lvlText w:val="-"/>
      <w:lvlJc w:val="left"/>
      <w:pPr>
        <w:ind w:left="720" w:hanging="360"/>
      </w:pPr>
      <w:rPr>
        <w:rFonts w:hint="default" w:ascii="Aptos" w:hAnsi="Aptos"/>
      </w:rPr>
    </w:lvl>
    <w:lvl w:ilvl="1" w:tplc="669260BA">
      <w:start w:val="1"/>
      <w:numFmt w:val="bullet"/>
      <w:lvlText w:val="o"/>
      <w:lvlJc w:val="left"/>
      <w:pPr>
        <w:ind w:left="1440" w:hanging="360"/>
      </w:pPr>
      <w:rPr>
        <w:rFonts w:hint="default" w:ascii="Courier New" w:hAnsi="Courier New"/>
      </w:rPr>
    </w:lvl>
    <w:lvl w:ilvl="2" w:tplc="1A6C23A8">
      <w:start w:val="1"/>
      <w:numFmt w:val="bullet"/>
      <w:lvlText w:val=""/>
      <w:lvlJc w:val="left"/>
      <w:pPr>
        <w:ind w:left="2160" w:hanging="360"/>
      </w:pPr>
      <w:rPr>
        <w:rFonts w:hint="default" w:ascii="Wingdings" w:hAnsi="Wingdings"/>
      </w:rPr>
    </w:lvl>
    <w:lvl w:ilvl="3" w:tplc="32380D26">
      <w:start w:val="1"/>
      <w:numFmt w:val="bullet"/>
      <w:lvlText w:val=""/>
      <w:lvlJc w:val="left"/>
      <w:pPr>
        <w:ind w:left="2880" w:hanging="360"/>
      </w:pPr>
      <w:rPr>
        <w:rFonts w:hint="default" w:ascii="Symbol" w:hAnsi="Symbol"/>
      </w:rPr>
    </w:lvl>
    <w:lvl w:ilvl="4" w:tplc="EC5E88F6">
      <w:start w:val="1"/>
      <w:numFmt w:val="bullet"/>
      <w:lvlText w:val="o"/>
      <w:lvlJc w:val="left"/>
      <w:pPr>
        <w:ind w:left="3600" w:hanging="360"/>
      </w:pPr>
      <w:rPr>
        <w:rFonts w:hint="default" w:ascii="Courier New" w:hAnsi="Courier New"/>
      </w:rPr>
    </w:lvl>
    <w:lvl w:ilvl="5" w:tplc="E1644966">
      <w:start w:val="1"/>
      <w:numFmt w:val="bullet"/>
      <w:lvlText w:val=""/>
      <w:lvlJc w:val="left"/>
      <w:pPr>
        <w:ind w:left="4320" w:hanging="360"/>
      </w:pPr>
      <w:rPr>
        <w:rFonts w:hint="default" w:ascii="Wingdings" w:hAnsi="Wingdings"/>
      </w:rPr>
    </w:lvl>
    <w:lvl w:ilvl="6" w:tplc="3E00FF3A">
      <w:start w:val="1"/>
      <w:numFmt w:val="bullet"/>
      <w:lvlText w:val=""/>
      <w:lvlJc w:val="left"/>
      <w:pPr>
        <w:ind w:left="5040" w:hanging="360"/>
      </w:pPr>
      <w:rPr>
        <w:rFonts w:hint="default" w:ascii="Symbol" w:hAnsi="Symbol"/>
      </w:rPr>
    </w:lvl>
    <w:lvl w:ilvl="7" w:tplc="16D411D0">
      <w:start w:val="1"/>
      <w:numFmt w:val="bullet"/>
      <w:lvlText w:val="o"/>
      <w:lvlJc w:val="left"/>
      <w:pPr>
        <w:ind w:left="5760" w:hanging="360"/>
      </w:pPr>
      <w:rPr>
        <w:rFonts w:hint="default" w:ascii="Courier New" w:hAnsi="Courier New"/>
      </w:rPr>
    </w:lvl>
    <w:lvl w:ilvl="8" w:tplc="DA72E03C">
      <w:start w:val="1"/>
      <w:numFmt w:val="bullet"/>
      <w:lvlText w:val=""/>
      <w:lvlJc w:val="left"/>
      <w:pPr>
        <w:ind w:left="6480" w:hanging="360"/>
      </w:pPr>
      <w:rPr>
        <w:rFonts w:hint="default" w:ascii="Wingdings" w:hAnsi="Wingdings"/>
      </w:rPr>
    </w:lvl>
  </w:abstractNum>
  <w:abstractNum w:abstractNumId="47"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9" w15:restartNumberingAfterBreak="0">
    <w:nsid w:val="78164AD0"/>
    <w:multiLevelType w:val="hybridMultilevel"/>
    <w:tmpl w:val="EC923AC6"/>
    <w:lvl w:ilvl="0" w:tplc="0E1A53FA">
      <w:start w:val="1"/>
      <w:numFmt w:val="bullet"/>
      <w:lvlText w:val="-"/>
      <w:lvlJc w:val="left"/>
      <w:pPr>
        <w:ind w:left="720" w:hanging="360"/>
      </w:pPr>
      <w:rPr>
        <w:rFonts w:hint="default" w:ascii="Aptos" w:hAnsi="Aptos"/>
      </w:rPr>
    </w:lvl>
    <w:lvl w:ilvl="1" w:tplc="F5D2105A">
      <w:start w:val="1"/>
      <w:numFmt w:val="bullet"/>
      <w:lvlText w:val="o"/>
      <w:lvlJc w:val="left"/>
      <w:pPr>
        <w:ind w:left="1440" w:hanging="360"/>
      </w:pPr>
      <w:rPr>
        <w:rFonts w:hint="default" w:ascii="Courier New" w:hAnsi="Courier New"/>
      </w:rPr>
    </w:lvl>
    <w:lvl w:ilvl="2" w:tplc="9CB8DAC6">
      <w:start w:val="1"/>
      <w:numFmt w:val="bullet"/>
      <w:lvlText w:val=""/>
      <w:lvlJc w:val="left"/>
      <w:pPr>
        <w:ind w:left="2160" w:hanging="360"/>
      </w:pPr>
      <w:rPr>
        <w:rFonts w:hint="default" w:ascii="Wingdings" w:hAnsi="Wingdings"/>
      </w:rPr>
    </w:lvl>
    <w:lvl w:ilvl="3" w:tplc="5E6CAD32">
      <w:start w:val="1"/>
      <w:numFmt w:val="bullet"/>
      <w:lvlText w:val=""/>
      <w:lvlJc w:val="left"/>
      <w:pPr>
        <w:ind w:left="2880" w:hanging="360"/>
      </w:pPr>
      <w:rPr>
        <w:rFonts w:hint="default" w:ascii="Symbol" w:hAnsi="Symbol"/>
      </w:rPr>
    </w:lvl>
    <w:lvl w:ilvl="4" w:tplc="E752FA98">
      <w:start w:val="1"/>
      <w:numFmt w:val="bullet"/>
      <w:lvlText w:val="o"/>
      <w:lvlJc w:val="left"/>
      <w:pPr>
        <w:ind w:left="3600" w:hanging="360"/>
      </w:pPr>
      <w:rPr>
        <w:rFonts w:hint="default" w:ascii="Courier New" w:hAnsi="Courier New"/>
      </w:rPr>
    </w:lvl>
    <w:lvl w:ilvl="5" w:tplc="2BEC8516">
      <w:start w:val="1"/>
      <w:numFmt w:val="bullet"/>
      <w:lvlText w:val=""/>
      <w:lvlJc w:val="left"/>
      <w:pPr>
        <w:ind w:left="4320" w:hanging="360"/>
      </w:pPr>
      <w:rPr>
        <w:rFonts w:hint="default" w:ascii="Wingdings" w:hAnsi="Wingdings"/>
      </w:rPr>
    </w:lvl>
    <w:lvl w:ilvl="6" w:tplc="FC8A0222">
      <w:start w:val="1"/>
      <w:numFmt w:val="bullet"/>
      <w:lvlText w:val=""/>
      <w:lvlJc w:val="left"/>
      <w:pPr>
        <w:ind w:left="5040" w:hanging="360"/>
      </w:pPr>
      <w:rPr>
        <w:rFonts w:hint="default" w:ascii="Symbol" w:hAnsi="Symbol"/>
      </w:rPr>
    </w:lvl>
    <w:lvl w:ilvl="7" w:tplc="0C56B3BA">
      <w:start w:val="1"/>
      <w:numFmt w:val="bullet"/>
      <w:lvlText w:val="o"/>
      <w:lvlJc w:val="left"/>
      <w:pPr>
        <w:ind w:left="5760" w:hanging="360"/>
      </w:pPr>
      <w:rPr>
        <w:rFonts w:hint="default" w:ascii="Courier New" w:hAnsi="Courier New"/>
      </w:rPr>
    </w:lvl>
    <w:lvl w:ilvl="8" w:tplc="741CD876">
      <w:start w:val="1"/>
      <w:numFmt w:val="bullet"/>
      <w:lvlText w:val=""/>
      <w:lvlJc w:val="left"/>
      <w:pPr>
        <w:ind w:left="6480" w:hanging="360"/>
      </w:pPr>
      <w:rPr>
        <w:rFonts w:hint="default" w:ascii="Wingdings" w:hAnsi="Wingdings"/>
      </w:rPr>
    </w:lvl>
  </w:abstractNum>
  <w:abstractNum w:abstractNumId="50"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2"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3" w15:restartNumberingAfterBreak="0">
    <w:nsid w:val="7B4383C8"/>
    <w:multiLevelType w:val="hybridMultilevel"/>
    <w:tmpl w:val="F1A635AE"/>
    <w:lvl w:ilvl="0" w:tplc="E116938A">
      <w:start w:val="1"/>
      <w:numFmt w:val="bullet"/>
      <w:lvlText w:val="-"/>
      <w:lvlJc w:val="left"/>
      <w:pPr>
        <w:ind w:left="720" w:hanging="360"/>
      </w:pPr>
      <w:rPr>
        <w:rFonts w:hint="default" w:ascii="Aptos" w:hAnsi="Aptos"/>
      </w:rPr>
    </w:lvl>
    <w:lvl w:ilvl="1" w:tplc="8B26C812">
      <w:start w:val="1"/>
      <w:numFmt w:val="bullet"/>
      <w:lvlText w:val="o"/>
      <w:lvlJc w:val="left"/>
      <w:pPr>
        <w:ind w:left="1440" w:hanging="360"/>
      </w:pPr>
      <w:rPr>
        <w:rFonts w:hint="default" w:ascii="Courier New" w:hAnsi="Courier New"/>
      </w:rPr>
    </w:lvl>
    <w:lvl w:ilvl="2" w:tplc="08448F7A">
      <w:start w:val="1"/>
      <w:numFmt w:val="bullet"/>
      <w:lvlText w:val=""/>
      <w:lvlJc w:val="left"/>
      <w:pPr>
        <w:ind w:left="2160" w:hanging="360"/>
      </w:pPr>
      <w:rPr>
        <w:rFonts w:hint="default" w:ascii="Wingdings" w:hAnsi="Wingdings"/>
      </w:rPr>
    </w:lvl>
    <w:lvl w:ilvl="3" w:tplc="BBA8A10A">
      <w:start w:val="1"/>
      <w:numFmt w:val="bullet"/>
      <w:lvlText w:val=""/>
      <w:lvlJc w:val="left"/>
      <w:pPr>
        <w:ind w:left="2880" w:hanging="360"/>
      </w:pPr>
      <w:rPr>
        <w:rFonts w:hint="default" w:ascii="Symbol" w:hAnsi="Symbol"/>
      </w:rPr>
    </w:lvl>
    <w:lvl w:ilvl="4" w:tplc="A074159A">
      <w:start w:val="1"/>
      <w:numFmt w:val="bullet"/>
      <w:lvlText w:val="o"/>
      <w:lvlJc w:val="left"/>
      <w:pPr>
        <w:ind w:left="3600" w:hanging="360"/>
      </w:pPr>
      <w:rPr>
        <w:rFonts w:hint="default" w:ascii="Courier New" w:hAnsi="Courier New"/>
      </w:rPr>
    </w:lvl>
    <w:lvl w:ilvl="5" w:tplc="088A006E">
      <w:start w:val="1"/>
      <w:numFmt w:val="bullet"/>
      <w:lvlText w:val=""/>
      <w:lvlJc w:val="left"/>
      <w:pPr>
        <w:ind w:left="4320" w:hanging="360"/>
      </w:pPr>
      <w:rPr>
        <w:rFonts w:hint="default" w:ascii="Wingdings" w:hAnsi="Wingdings"/>
      </w:rPr>
    </w:lvl>
    <w:lvl w:ilvl="6" w:tplc="C9900F6E">
      <w:start w:val="1"/>
      <w:numFmt w:val="bullet"/>
      <w:lvlText w:val=""/>
      <w:lvlJc w:val="left"/>
      <w:pPr>
        <w:ind w:left="5040" w:hanging="360"/>
      </w:pPr>
      <w:rPr>
        <w:rFonts w:hint="default" w:ascii="Symbol" w:hAnsi="Symbol"/>
      </w:rPr>
    </w:lvl>
    <w:lvl w:ilvl="7" w:tplc="554EF98A">
      <w:start w:val="1"/>
      <w:numFmt w:val="bullet"/>
      <w:lvlText w:val="o"/>
      <w:lvlJc w:val="left"/>
      <w:pPr>
        <w:ind w:left="5760" w:hanging="360"/>
      </w:pPr>
      <w:rPr>
        <w:rFonts w:hint="default" w:ascii="Courier New" w:hAnsi="Courier New"/>
      </w:rPr>
    </w:lvl>
    <w:lvl w:ilvl="8" w:tplc="C998478A">
      <w:start w:val="1"/>
      <w:numFmt w:val="bullet"/>
      <w:lvlText w:val=""/>
      <w:lvlJc w:val="left"/>
      <w:pPr>
        <w:ind w:left="6480" w:hanging="360"/>
      </w:pPr>
      <w:rPr>
        <w:rFonts w:hint="default" w:ascii="Wingdings" w:hAnsi="Wingdings"/>
      </w:rPr>
    </w:lvl>
  </w:abstractNum>
  <w:abstractNum w:abstractNumId="54" w15:restartNumberingAfterBreak="0">
    <w:nsid w:val="7E317F09"/>
    <w:multiLevelType w:val="hybridMultilevel"/>
    <w:tmpl w:val="C3C266E4"/>
    <w:lvl w:ilvl="0" w:tplc="F57066F6">
      <w:start w:val="1"/>
      <w:numFmt w:val="bullet"/>
      <w:lvlText w:val="-"/>
      <w:lvlJc w:val="left"/>
      <w:pPr>
        <w:ind w:left="720" w:hanging="360"/>
      </w:pPr>
      <w:rPr>
        <w:rFonts w:hint="default" w:ascii="Aptos" w:hAnsi="Aptos"/>
      </w:rPr>
    </w:lvl>
    <w:lvl w:ilvl="1" w:tplc="1F6CE046">
      <w:start w:val="1"/>
      <w:numFmt w:val="bullet"/>
      <w:lvlText w:val="o"/>
      <w:lvlJc w:val="left"/>
      <w:pPr>
        <w:ind w:left="1440" w:hanging="360"/>
      </w:pPr>
      <w:rPr>
        <w:rFonts w:hint="default" w:ascii="Courier New" w:hAnsi="Courier New"/>
      </w:rPr>
    </w:lvl>
    <w:lvl w:ilvl="2" w:tplc="6A9EA120">
      <w:start w:val="1"/>
      <w:numFmt w:val="bullet"/>
      <w:lvlText w:val=""/>
      <w:lvlJc w:val="left"/>
      <w:pPr>
        <w:ind w:left="2160" w:hanging="360"/>
      </w:pPr>
      <w:rPr>
        <w:rFonts w:hint="default" w:ascii="Wingdings" w:hAnsi="Wingdings"/>
      </w:rPr>
    </w:lvl>
    <w:lvl w:ilvl="3" w:tplc="F0021420">
      <w:start w:val="1"/>
      <w:numFmt w:val="bullet"/>
      <w:lvlText w:val=""/>
      <w:lvlJc w:val="left"/>
      <w:pPr>
        <w:ind w:left="2880" w:hanging="360"/>
      </w:pPr>
      <w:rPr>
        <w:rFonts w:hint="default" w:ascii="Symbol" w:hAnsi="Symbol"/>
      </w:rPr>
    </w:lvl>
    <w:lvl w:ilvl="4" w:tplc="4EB4B4B4">
      <w:start w:val="1"/>
      <w:numFmt w:val="bullet"/>
      <w:lvlText w:val="o"/>
      <w:lvlJc w:val="left"/>
      <w:pPr>
        <w:ind w:left="3600" w:hanging="360"/>
      </w:pPr>
      <w:rPr>
        <w:rFonts w:hint="default" w:ascii="Courier New" w:hAnsi="Courier New"/>
      </w:rPr>
    </w:lvl>
    <w:lvl w:ilvl="5" w:tplc="10B4246E">
      <w:start w:val="1"/>
      <w:numFmt w:val="bullet"/>
      <w:lvlText w:val=""/>
      <w:lvlJc w:val="left"/>
      <w:pPr>
        <w:ind w:left="4320" w:hanging="360"/>
      </w:pPr>
      <w:rPr>
        <w:rFonts w:hint="default" w:ascii="Wingdings" w:hAnsi="Wingdings"/>
      </w:rPr>
    </w:lvl>
    <w:lvl w:ilvl="6" w:tplc="D99E1B9E">
      <w:start w:val="1"/>
      <w:numFmt w:val="bullet"/>
      <w:lvlText w:val=""/>
      <w:lvlJc w:val="left"/>
      <w:pPr>
        <w:ind w:left="5040" w:hanging="360"/>
      </w:pPr>
      <w:rPr>
        <w:rFonts w:hint="default" w:ascii="Symbol" w:hAnsi="Symbol"/>
      </w:rPr>
    </w:lvl>
    <w:lvl w:ilvl="7" w:tplc="FCAAB7E4">
      <w:start w:val="1"/>
      <w:numFmt w:val="bullet"/>
      <w:lvlText w:val="o"/>
      <w:lvlJc w:val="left"/>
      <w:pPr>
        <w:ind w:left="5760" w:hanging="360"/>
      </w:pPr>
      <w:rPr>
        <w:rFonts w:hint="default" w:ascii="Courier New" w:hAnsi="Courier New"/>
      </w:rPr>
    </w:lvl>
    <w:lvl w:ilvl="8" w:tplc="4B1A7450">
      <w:start w:val="1"/>
      <w:numFmt w:val="bullet"/>
      <w:lvlText w:val=""/>
      <w:lvlJc w:val="left"/>
      <w:pPr>
        <w:ind w:left="6480" w:hanging="360"/>
      </w:pPr>
      <w:rPr>
        <w:rFonts w:hint="default" w:ascii="Wingdings" w:hAnsi="Wingdings"/>
      </w:rPr>
    </w:lvl>
  </w:abstractNum>
  <w:abstractNum w:abstractNumId="55" w15:restartNumberingAfterBreak="0">
    <w:nsid w:val="7E72BC31"/>
    <w:multiLevelType w:val="hybridMultilevel"/>
    <w:tmpl w:val="1C1499C4"/>
    <w:lvl w:ilvl="0" w:tplc="A0AEE52E">
      <w:start w:val="1"/>
      <w:numFmt w:val="bullet"/>
      <w:lvlText w:val="-"/>
      <w:lvlJc w:val="left"/>
      <w:pPr>
        <w:ind w:left="720" w:hanging="360"/>
      </w:pPr>
      <w:rPr>
        <w:rFonts w:hint="default" w:ascii="Aptos" w:hAnsi="Aptos"/>
      </w:rPr>
    </w:lvl>
    <w:lvl w:ilvl="1" w:tplc="AF2E01F4">
      <w:start w:val="1"/>
      <w:numFmt w:val="bullet"/>
      <w:lvlText w:val="o"/>
      <w:lvlJc w:val="left"/>
      <w:pPr>
        <w:ind w:left="1440" w:hanging="360"/>
      </w:pPr>
      <w:rPr>
        <w:rFonts w:hint="default" w:ascii="Courier New" w:hAnsi="Courier New"/>
      </w:rPr>
    </w:lvl>
    <w:lvl w:ilvl="2" w:tplc="39AC09CE">
      <w:start w:val="1"/>
      <w:numFmt w:val="bullet"/>
      <w:lvlText w:val=""/>
      <w:lvlJc w:val="left"/>
      <w:pPr>
        <w:ind w:left="2160" w:hanging="360"/>
      </w:pPr>
      <w:rPr>
        <w:rFonts w:hint="default" w:ascii="Wingdings" w:hAnsi="Wingdings"/>
      </w:rPr>
    </w:lvl>
    <w:lvl w:ilvl="3" w:tplc="776E2AD6">
      <w:start w:val="1"/>
      <w:numFmt w:val="bullet"/>
      <w:lvlText w:val=""/>
      <w:lvlJc w:val="left"/>
      <w:pPr>
        <w:ind w:left="2880" w:hanging="360"/>
      </w:pPr>
      <w:rPr>
        <w:rFonts w:hint="default" w:ascii="Symbol" w:hAnsi="Symbol"/>
      </w:rPr>
    </w:lvl>
    <w:lvl w:ilvl="4" w:tplc="9F32D72A">
      <w:start w:val="1"/>
      <w:numFmt w:val="bullet"/>
      <w:lvlText w:val="o"/>
      <w:lvlJc w:val="left"/>
      <w:pPr>
        <w:ind w:left="3600" w:hanging="360"/>
      </w:pPr>
      <w:rPr>
        <w:rFonts w:hint="default" w:ascii="Courier New" w:hAnsi="Courier New"/>
      </w:rPr>
    </w:lvl>
    <w:lvl w:ilvl="5" w:tplc="1DA6CE58">
      <w:start w:val="1"/>
      <w:numFmt w:val="bullet"/>
      <w:lvlText w:val=""/>
      <w:lvlJc w:val="left"/>
      <w:pPr>
        <w:ind w:left="4320" w:hanging="360"/>
      </w:pPr>
      <w:rPr>
        <w:rFonts w:hint="default" w:ascii="Wingdings" w:hAnsi="Wingdings"/>
      </w:rPr>
    </w:lvl>
    <w:lvl w:ilvl="6" w:tplc="970E6680">
      <w:start w:val="1"/>
      <w:numFmt w:val="bullet"/>
      <w:lvlText w:val=""/>
      <w:lvlJc w:val="left"/>
      <w:pPr>
        <w:ind w:left="5040" w:hanging="360"/>
      </w:pPr>
      <w:rPr>
        <w:rFonts w:hint="default" w:ascii="Symbol" w:hAnsi="Symbol"/>
      </w:rPr>
    </w:lvl>
    <w:lvl w:ilvl="7" w:tplc="BAAE2C70">
      <w:start w:val="1"/>
      <w:numFmt w:val="bullet"/>
      <w:lvlText w:val="o"/>
      <w:lvlJc w:val="left"/>
      <w:pPr>
        <w:ind w:left="5760" w:hanging="360"/>
      </w:pPr>
      <w:rPr>
        <w:rFonts w:hint="default" w:ascii="Courier New" w:hAnsi="Courier New"/>
      </w:rPr>
    </w:lvl>
    <w:lvl w:ilvl="8" w:tplc="517C58EC">
      <w:start w:val="1"/>
      <w:numFmt w:val="bullet"/>
      <w:lvlText w:val=""/>
      <w:lvlJc w:val="left"/>
      <w:pPr>
        <w:ind w:left="6480" w:hanging="360"/>
      </w:pPr>
      <w:rPr>
        <w:rFonts w:hint="default" w:ascii="Wingdings" w:hAnsi="Wingdings"/>
      </w:rPr>
    </w:lvl>
  </w:abstractNum>
  <w:num w:numId="1" w16cid:durableId="782069380">
    <w:abstractNumId w:val="45"/>
  </w:num>
  <w:num w:numId="2" w16cid:durableId="79328648">
    <w:abstractNumId w:val="53"/>
  </w:num>
  <w:num w:numId="3" w16cid:durableId="441726323">
    <w:abstractNumId w:val="41"/>
  </w:num>
  <w:num w:numId="4" w16cid:durableId="650213659">
    <w:abstractNumId w:val="54"/>
  </w:num>
  <w:num w:numId="5" w16cid:durableId="2118059993">
    <w:abstractNumId w:val="46"/>
  </w:num>
  <w:num w:numId="6" w16cid:durableId="1473865804">
    <w:abstractNumId w:val="8"/>
  </w:num>
  <w:num w:numId="7" w16cid:durableId="1155683630">
    <w:abstractNumId w:val="42"/>
  </w:num>
  <w:num w:numId="8" w16cid:durableId="542061081">
    <w:abstractNumId w:val="12"/>
  </w:num>
  <w:num w:numId="9" w16cid:durableId="293293970">
    <w:abstractNumId w:val="11"/>
  </w:num>
  <w:num w:numId="10" w16cid:durableId="648903901">
    <w:abstractNumId w:val="40"/>
  </w:num>
  <w:num w:numId="11" w16cid:durableId="1610159508">
    <w:abstractNumId w:val="15"/>
  </w:num>
  <w:num w:numId="12" w16cid:durableId="15663952">
    <w:abstractNumId w:val="18"/>
  </w:num>
  <w:num w:numId="13" w16cid:durableId="244340506">
    <w:abstractNumId w:val="9"/>
  </w:num>
  <w:num w:numId="14" w16cid:durableId="1709066615">
    <w:abstractNumId w:val="13"/>
  </w:num>
  <w:num w:numId="15" w16cid:durableId="665329909">
    <w:abstractNumId w:val="3"/>
  </w:num>
  <w:num w:numId="16" w16cid:durableId="1347050498">
    <w:abstractNumId w:val="55"/>
  </w:num>
  <w:num w:numId="17" w16cid:durableId="26686016">
    <w:abstractNumId w:val="49"/>
  </w:num>
  <w:num w:numId="18" w16cid:durableId="213195422">
    <w:abstractNumId w:val="10"/>
  </w:num>
  <w:num w:numId="19" w16cid:durableId="280186644">
    <w:abstractNumId w:val="30"/>
  </w:num>
  <w:num w:numId="20" w16cid:durableId="2038460645">
    <w:abstractNumId w:val="5"/>
  </w:num>
  <w:num w:numId="21" w16cid:durableId="1543860203">
    <w:abstractNumId w:val="39"/>
  </w:num>
  <w:num w:numId="22" w16cid:durableId="1575357252">
    <w:abstractNumId w:val="20"/>
  </w:num>
  <w:num w:numId="23" w16cid:durableId="2033648616">
    <w:abstractNumId w:val="48"/>
  </w:num>
  <w:num w:numId="24" w16cid:durableId="1584336581">
    <w:abstractNumId w:val="0"/>
  </w:num>
  <w:num w:numId="25" w16cid:durableId="1081633459">
    <w:abstractNumId w:val="36"/>
  </w:num>
  <w:num w:numId="26" w16cid:durableId="1247108591">
    <w:abstractNumId w:val="7"/>
  </w:num>
  <w:num w:numId="27" w16cid:durableId="91367503">
    <w:abstractNumId w:val="21"/>
  </w:num>
  <w:num w:numId="28" w16cid:durableId="1374649366">
    <w:abstractNumId w:val="14"/>
  </w:num>
  <w:num w:numId="29" w16cid:durableId="1875118508">
    <w:abstractNumId w:val="6"/>
  </w:num>
  <w:num w:numId="30" w16cid:durableId="1707831445">
    <w:abstractNumId w:val="17"/>
  </w:num>
  <w:num w:numId="31" w16cid:durableId="1877350204">
    <w:abstractNumId w:val="23"/>
  </w:num>
  <w:num w:numId="32" w16cid:durableId="1243759956">
    <w:abstractNumId w:val="2"/>
  </w:num>
  <w:num w:numId="33" w16cid:durableId="960307684">
    <w:abstractNumId w:val="19"/>
  </w:num>
  <w:num w:numId="34" w16cid:durableId="825829217">
    <w:abstractNumId w:val="37"/>
  </w:num>
  <w:num w:numId="35" w16cid:durableId="1857959157">
    <w:abstractNumId w:val="28"/>
  </w:num>
  <w:num w:numId="36" w16cid:durableId="759722218">
    <w:abstractNumId w:val="1"/>
  </w:num>
  <w:num w:numId="37" w16cid:durableId="190731967">
    <w:abstractNumId w:val="25"/>
  </w:num>
  <w:num w:numId="38" w16cid:durableId="1642270794">
    <w:abstractNumId w:val="51"/>
  </w:num>
  <w:num w:numId="39" w16cid:durableId="42751848">
    <w:abstractNumId w:val="50"/>
  </w:num>
  <w:num w:numId="40" w16cid:durableId="1112943436">
    <w:abstractNumId w:val="52"/>
  </w:num>
  <w:num w:numId="41" w16cid:durableId="648361462">
    <w:abstractNumId w:val="16"/>
  </w:num>
  <w:num w:numId="42" w16cid:durableId="1950622277">
    <w:abstractNumId w:val="4"/>
  </w:num>
  <w:num w:numId="43" w16cid:durableId="987324067">
    <w:abstractNumId w:val="47"/>
  </w:num>
  <w:num w:numId="44" w16cid:durableId="505445194">
    <w:abstractNumId w:val="29"/>
  </w:num>
  <w:num w:numId="45" w16cid:durableId="1081217284">
    <w:abstractNumId w:val="34"/>
  </w:num>
  <w:num w:numId="46" w16cid:durableId="636380505">
    <w:abstractNumId w:val="35"/>
  </w:num>
  <w:num w:numId="47" w16cid:durableId="756830516">
    <w:abstractNumId w:val="26"/>
  </w:num>
  <w:num w:numId="48" w16cid:durableId="266079327">
    <w:abstractNumId w:val="22"/>
  </w:num>
  <w:num w:numId="49" w16cid:durableId="1982805783">
    <w:abstractNumId w:val="32"/>
  </w:num>
  <w:num w:numId="50" w16cid:durableId="106312229">
    <w:abstractNumId w:val="27"/>
  </w:num>
  <w:num w:numId="51" w16cid:durableId="1246958394">
    <w:abstractNumId w:val="24"/>
  </w:num>
  <w:num w:numId="52" w16cid:durableId="1294747034">
    <w:abstractNumId w:val="44"/>
  </w:num>
  <w:num w:numId="53" w16cid:durableId="1756778933">
    <w:abstractNumId w:val="31"/>
  </w:num>
  <w:num w:numId="54" w16cid:durableId="1117214443">
    <w:abstractNumId w:val="38"/>
  </w:num>
  <w:num w:numId="55" w16cid:durableId="1041445075">
    <w:abstractNumId w:val="33"/>
  </w:num>
  <w:num w:numId="56" w16cid:durableId="2008290423">
    <w:abstractNumId w:val="4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lang="en-US" w:vendorID="64" w:dllVersion="0"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293"/>
    <w:rsid w:val="00010680"/>
    <w:rsid w:val="000109B1"/>
    <w:rsid w:val="00010C7C"/>
    <w:rsid w:val="000112F4"/>
    <w:rsid w:val="00011E91"/>
    <w:rsid w:val="00012757"/>
    <w:rsid w:val="00012B90"/>
    <w:rsid w:val="00012E12"/>
    <w:rsid w:val="00013233"/>
    <w:rsid w:val="00013A57"/>
    <w:rsid w:val="0001419A"/>
    <w:rsid w:val="000149E2"/>
    <w:rsid w:val="00015159"/>
    <w:rsid w:val="000155F8"/>
    <w:rsid w:val="00016389"/>
    <w:rsid w:val="000164C2"/>
    <w:rsid w:val="00016569"/>
    <w:rsid w:val="00016640"/>
    <w:rsid w:val="000167B2"/>
    <w:rsid w:val="00016A15"/>
    <w:rsid w:val="00016BC7"/>
    <w:rsid w:val="00016F15"/>
    <w:rsid w:val="000173D9"/>
    <w:rsid w:val="00017D72"/>
    <w:rsid w:val="000200F6"/>
    <w:rsid w:val="00020DD2"/>
    <w:rsid w:val="00021017"/>
    <w:rsid w:val="000211E6"/>
    <w:rsid w:val="00021251"/>
    <w:rsid w:val="000222E6"/>
    <w:rsid w:val="00023229"/>
    <w:rsid w:val="000237D1"/>
    <w:rsid w:val="0002385A"/>
    <w:rsid w:val="000242D4"/>
    <w:rsid w:val="00024339"/>
    <w:rsid w:val="00024798"/>
    <w:rsid w:val="00025AE4"/>
    <w:rsid w:val="00025EAC"/>
    <w:rsid w:val="00026198"/>
    <w:rsid w:val="0002621B"/>
    <w:rsid w:val="00026585"/>
    <w:rsid w:val="00026769"/>
    <w:rsid w:val="00026992"/>
    <w:rsid w:val="00026A33"/>
    <w:rsid w:val="00026B24"/>
    <w:rsid w:val="00026B9A"/>
    <w:rsid w:val="00027328"/>
    <w:rsid w:val="000318C4"/>
    <w:rsid w:val="000325A4"/>
    <w:rsid w:val="00032DCB"/>
    <w:rsid w:val="00032FFE"/>
    <w:rsid w:val="000333F2"/>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427"/>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1EB8"/>
    <w:rsid w:val="00062A0D"/>
    <w:rsid w:val="00062DC8"/>
    <w:rsid w:val="000632B0"/>
    <w:rsid w:val="000635A2"/>
    <w:rsid w:val="00064809"/>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5F07"/>
    <w:rsid w:val="00076343"/>
    <w:rsid w:val="00076671"/>
    <w:rsid w:val="00076F92"/>
    <w:rsid w:val="000773CE"/>
    <w:rsid w:val="0008019F"/>
    <w:rsid w:val="00080660"/>
    <w:rsid w:val="000810F9"/>
    <w:rsid w:val="000812F6"/>
    <w:rsid w:val="0008197F"/>
    <w:rsid w:val="0008229F"/>
    <w:rsid w:val="00082620"/>
    <w:rsid w:val="0008274F"/>
    <w:rsid w:val="0008334A"/>
    <w:rsid w:val="000835BF"/>
    <w:rsid w:val="00083D94"/>
    <w:rsid w:val="00084B0F"/>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6107"/>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612"/>
    <w:rsid w:val="000A4D2D"/>
    <w:rsid w:val="000A5604"/>
    <w:rsid w:val="000A698E"/>
    <w:rsid w:val="000A747A"/>
    <w:rsid w:val="000A7823"/>
    <w:rsid w:val="000A7AA3"/>
    <w:rsid w:val="000A7CF2"/>
    <w:rsid w:val="000B002E"/>
    <w:rsid w:val="000B030E"/>
    <w:rsid w:val="000B06EA"/>
    <w:rsid w:val="000B0A3A"/>
    <w:rsid w:val="000B0B7A"/>
    <w:rsid w:val="000B0E6C"/>
    <w:rsid w:val="000B0EC5"/>
    <w:rsid w:val="000B10FB"/>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208"/>
    <w:rsid w:val="000C7466"/>
    <w:rsid w:val="000C7893"/>
    <w:rsid w:val="000C7F33"/>
    <w:rsid w:val="000D0506"/>
    <w:rsid w:val="000D0C0B"/>
    <w:rsid w:val="000D0CE5"/>
    <w:rsid w:val="000D10BB"/>
    <w:rsid w:val="000D16B5"/>
    <w:rsid w:val="000D1703"/>
    <w:rsid w:val="000D1771"/>
    <w:rsid w:val="000D2204"/>
    <w:rsid w:val="000D288B"/>
    <w:rsid w:val="000D35FE"/>
    <w:rsid w:val="000D3D18"/>
    <w:rsid w:val="000D44C2"/>
    <w:rsid w:val="000D535F"/>
    <w:rsid w:val="000D622F"/>
    <w:rsid w:val="000D6AB5"/>
    <w:rsid w:val="000D6BF6"/>
    <w:rsid w:val="000E0052"/>
    <w:rsid w:val="000E09EC"/>
    <w:rsid w:val="000E0C02"/>
    <w:rsid w:val="000E0C4B"/>
    <w:rsid w:val="000E10AD"/>
    <w:rsid w:val="000E148D"/>
    <w:rsid w:val="000E1607"/>
    <w:rsid w:val="000E1AE6"/>
    <w:rsid w:val="000E1DB3"/>
    <w:rsid w:val="000E22A8"/>
    <w:rsid w:val="000E22F9"/>
    <w:rsid w:val="000E28FE"/>
    <w:rsid w:val="000E3C99"/>
    <w:rsid w:val="000E47E9"/>
    <w:rsid w:val="000E59DF"/>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16D"/>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10"/>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3F6"/>
    <w:rsid w:val="00121BEC"/>
    <w:rsid w:val="0012238A"/>
    <w:rsid w:val="00122418"/>
    <w:rsid w:val="001233DF"/>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AD6"/>
    <w:rsid w:val="00133CEF"/>
    <w:rsid w:val="00134328"/>
    <w:rsid w:val="001354BF"/>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764"/>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3C91"/>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76DB0"/>
    <w:rsid w:val="00180548"/>
    <w:rsid w:val="00180671"/>
    <w:rsid w:val="001809DC"/>
    <w:rsid w:val="00180B3A"/>
    <w:rsid w:val="001813AB"/>
    <w:rsid w:val="0018221A"/>
    <w:rsid w:val="0018347C"/>
    <w:rsid w:val="00183571"/>
    <w:rsid w:val="00183692"/>
    <w:rsid w:val="001842F7"/>
    <w:rsid w:val="00184AFD"/>
    <w:rsid w:val="00185915"/>
    <w:rsid w:val="0018696B"/>
    <w:rsid w:val="00187645"/>
    <w:rsid w:val="00187B46"/>
    <w:rsid w:val="00187BED"/>
    <w:rsid w:val="00190015"/>
    <w:rsid w:val="001906F4"/>
    <w:rsid w:val="001908AB"/>
    <w:rsid w:val="00190A29"/>
    <w:rsid w:val="00190A71"/>
    <w:rsid w:val="00190E84"/>
    <w:rsid w:val="00191379"/>
    <w:rsid w:val="0019264E"/>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4C4"/>
    <w:rsid w:val="001A34FC"/>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1BC6"/>
    <w:rsid w:val="001B203C"/>
    <w:rsid w:val="001B2486"/>
    <w:rsid w:val="001B2773"/>
    <w:rsid w:val="001B29A4"/>
    <w:rsid w:val="001B375F"/>
    <w:rsid w:val="001B3B21"/>
    <w:rsid w:val="001B40D8"/>
    <w:rsid w:val="001B49AB"/>
    <w:rsid w:val="001B535D"/>
    <w:rsid w:val="001B55F6"/>
    <w:rsid w:val="001B5C5F"/>
    <w:rsid w:val="001B5F6A"/>
    <w:rsid w:val="001B63B1"/>
    <w:rsid w:val="001B65A5"/>
    <w:rsid w:val="001B7311"/>
    <w:rsid w:val="001B74C7"/>
    <w:rsid w:val="001B7622"/>
    <w:rsid w:val="001B7740"/>
    <w:rsid w:val="001B7909"/>
    <w:rsid w:val="001C04FD"/>
    <w:rsid w:val="001C052F"/>
    <w:rsid w:val="001C0B44"/>
    <w:rsid w:val="001C1128"/>
    <w:rsid w:val="001C1EAE"/>
    <w:rsid w:val="001C1F8A"/>
    <w:rsid w:val="001C1FD1"/>
    <w:rsid w:val="001C2683"/>
    <w:rsid w:val="001C2CDC"/>
    <w:rsid w:val="001C318A"/>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116D"/>
    <w:rsid w:val="001D13E5"/>
    <w:rsid w:val="001D2053"/>
    <w:rsid w:val="001D2127"/>
    <w:rsid w:val="001D21A2"/>
    <w:rsid w:val="001D4CFE"/>
    <w:rsid w:val="001D57ED"/>
    <w:rsid w:val="001D62CA"/>
    <w:rsid w:val="001D649B"/>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0444"/>
    <w:rsid w:val="001F10B8"/>
    <w:rsid w:val="001F12A1"/>
    <w:rsid w:val="001F1585"/>
    <w:rsid w:val="001F1F34"/>
    <w:rsid w:val="001F1F40"/>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6B8B"/>
    <w:rsid w:val="001F71E0"/>
    <w:rsid w:val="001F7D74"/>
    <w:rsid w:val="002002C9"/>
    <w:rsid w:val="00200F40"/>
    <w:rsid w:val="0020209D"/>
    <w:rsid w:val="002020F4"/>
    <w:rsid w:val="002025B4"/>
    <w:rsid w:val="002025DF"/>
    <w:rsid w:val="00202A14"/>
    <w:rsid w:val="002031B0"/>
    <w:rsid w:val="002031C8"/>
    <w:rsid w:val="00203C93"/>
    <w:rsid w:val="00203D2C"/>
    <w:rsid w:val="00203F22"/>
    <w:rsid w:val="00204269"/>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8CE"/>
    <w:rsid w:val="00212A03"/>
    <w:rsid w:val="00212DC9"/>
    <w:rsid w:val="002131B5"/>
    <w:rsid w:val="00213522"/>
    <w:rsid w:val="002135FF"/>
    <w:rsid w:val="00214D42"/>
    <w:rsid w:val="002154A3"/>
    <w:rsid w:val="00215737"/>
    <w:rsid w:val="00215A71"/>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289"/>
    <w:rsid w:val="0022343C"/>
    <w:rsid w:val="00223579"/>
    <w:rsid w:val="002242AB"/>
    <w:rsid w:val="00224AA6"/>
    <w:rsid w:val="0022509D"/>
    <w:rsid w:val="00225829"/>
    <w:rsid w:val="00225B0D"/>
    <w:rsid w:val="0022633E"/>
    <w:rsid w:val="00226B6F"/>
    <w:rsid w:val="002270A0"/>
    <w:rsid w:val="002273D1"/>
    <w:rsid w:val="00230AAC"/>
    <w:rsid w:val="00230B7B"/>
    <w:rsid w:val="00230FDE"/>
    <w:rsid w:val="002311D1"/>
    <w:rsid w:val="002313E1"/>
    <w:rsid w:val="002317FD"/>
    <w:rsid w:val="00233652"/>
    <w:rsid w:val="002337BC"/>
    <w:rsid w:val="002339D2"/>
    <w:rsid w:val="00233CC0"/>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23"/>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69495"/>
    <w:rsid w:val="0026AF0D"/>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7AEBB"/>
    <w:rsid w:val="002800E6"/>
    <w:rsid w:val="002806E8"/>
    <w:rsid w:val="002806EE"/>
    <w:rsid w:val="00280903"/>
    <w:rsid w:val="00280B52"/>
    <w:rsid w:val="00280ED8"/>
    <w:rsid w:val="002811A8"/>
    <w:rsid w:val="0028135F"/>
    <w:rsid w:val="00282269"/>
    <w:rsid w:val="00282C4D"/>
    <w:rsid w:val="00283BD8"/>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3C99"/>
    <w:rsid w:val="00294CB0"/>
    <w:rsid w:val="00294E2A"/>
    <w:rsid w:val="0029575E"/>
    <w:rsid w:val="00295ADF"/>
    <w:rsid w:val="00296206"/>
    <w:rsid w:val="002971ED"/>
    <w:rsid w:val="002973A7"/>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4BD"/>
    <w:rsid w:val="002A7861"/>
    <w:rsid w:val="002A7BB5"/>
    <w:rsid w:val="002B0057"/>
    <w:rsid w:val="002B059C"/>
    <w:rsid w:val="002B1109"/>
    <w:rsid w:val="002B119D"/>
    <w:rsid w:val="002B1595"/>
    <w:rsid w:val="002B17C7"/>
    <w:rsid w:val="002B1CD0"/>
    <w:rsid w:val="002B2279"/>
    <w:rsid w:val="002B368D"/>
    <w:rsid w:val="002B36F8"/>
    <w:rsid w:val="002B3A88"/>
    <w:rsid w:val="002B3E2E"/>
    <w:rsid w:val="002B4119"/>
    <w:rsid w:val="002B4475"/>
    <w:rsid w:val="002B4827"/>
    <w:rsid w:val="002B4AB3"/>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C73"/>
    <w:rsid w:val="002D3E79"/>
    <w:rsid w:val="002D40C5"/>
    <w:rsid w:val="002D4A11"/>
    <w:rsid w:val="002D4BD0"/>
    <w:rsid w:val="002D5706"/>
    <w:rsid w:val="002D5A80"/>
    <w:rsid w:val="002D6623"/>
    <w:rsid w:val="002D6BEE"/>
    <w:rsid w:val="002D739F"/>
    <w:rsid w:val="002D761F"/>
    <w:rsid w:val="002D78B0"/>
    <w:rsid w:val="002D7A10"/>
    <w:rsid w:val="002D7FF2"/>
    <w:rsid w:val="002E01B4"/>
    <w:rsid w:val="002E03D1"/>
    <w:rsid w:val="002E0B9E"/>
    <w:rsid w:val="002E0DFB"/>
    <w:rsid w:val="002E0E71"/>
    <w:rsid w:val="002E1860"/>
    <w:rsid w:val="002E2063"/>
    <w:rsid w:val="002E267F"/>
    <w:rsid w:val="002E26DD"/>
    <w:rsid w:val="002E302D"/>
    <w:rsid w:val="002E39F9"/>
    <w:rsid w:val="002E4324"/>
    <w:rsid w:val="002E5881"/>
    <w:rsid w:val="002E5A22"/>
    <w:rsid w:val="002E5B46"/>
    <w:rsid w:val="002E607C"/>
    <w:rsid w:val="002E62D1"/>
    <w:rsid w:val="002E70D3"/>
    <w:rsid w:val="002E7180"/>
    <w:rsid w:val="002E787E"/>
    <w:rsid w:val="002E79DE"/>
    <w:rsid w:val="002E7BB5"/>
    <w:rsid w:val="002E7F8D"/>
    <w:rsid w:val="002F0077"/>
    <w:rsid w:val="002F0375"/>
    <w:rsid w:val="002F0B90"/>
    <w:rsid w:val="002F11A1"/>
    <w:rsid w:val="002F155B"/>
    <w:rsid w:val="002F1562"/>
    <w:rsid w:val="002F165E"/>
    <w:rsid w:val="002F2126"/>
    <w:rsid w:val="002F246F"/>
    <w:rsid w:val="002F2CAA"/>
    <w:rsid w:val="002F3364"/>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2ECE"/>
    <w:rsid w:val="00303149"/>
    <w:rsid w:val="003031E7"/>
    <w:rsid w:val="0030394C"/>
    <w:rsid w:val="003043B1"/>
    <w:rsid w:val="00304449"/>
    <w:rsid w:val="00304BED"/>
    <w:rsid w:val="00304F4D"/>
    <w:rsid w:val="00305FB3"/>
    <w:rsid w:val="00306202"/>
    <w:rsid w:val="003065C8"/>
    <w:rsid w:val="003068B4"/>
    <w:rsid w:val="00306D04"/>
    <w:rsid w:val="00307254"/>
    <w:rsid w:val="0030743D"/>
    <w:rsid w:val="003075DF"/>
    <w:rsid w:val="003077BF"/>
    <w:rsid w:val="00307F27"/>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5CE"/>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442"/>
    <w:rsid w:val="00356C27"/>
    <w:rsid w:val="00356F0D"/>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0BF0"/>
    <w:rsid w:val="003714F2"/>
    <w:rsid w:val="003717B7"/>
    <w:rsid w:val="00372986"/>
    <w:rsid w:val="00372B29"/>
    <w:rsid w:val="003753D9"/>
    <w:rsid w:val="00375A20"/>
    <w:rsid w:val="00375CC4"/>
    <w:rsid w:val="00376623"/>
    <w:rsid w:val="00377BB5"/>
    <w:rsid w:val="0038011A"/>
    <w:rsid w:val="003804A0"/>
    <w:rsid w:val="00380EF3"/>
    <w:rsid w:val="00381D37"/>
    <w:rsid w:val="00381E19"/>
    <w:rsid w:val="003821AC"/>
    <w:rsid w:val="0038287A"/>
    <w:rsid w:val="00382F34"/>
    <w:rsid w:val="00382FE5"/>
    <w:rsid w:val="003836BF"/>
    <w:rsid w:val="003845D8"/>
    <w:rsid w:val="00384EF4"/>
    <w:rsid w:val="00384F93"/>
    <w:rsid w:val="003857D7"/>
    <w:rsid w:val="003859EB"/>
    <w:rsid w:val="00385AB7"/>
    <w:rsid w:val="00386B8C"/>
    <w:rsid w:val="00387005"/>
    <w:rsid w:val="0038719A"/>
    <w:rsid w:val="003872D4"/>
    <w:rsid w:val="00387605"/>
    <w:rsid w:val="00387A14"/>
    <w:rsid w:val="00387C0F"/>
    <w:rsid w:val="00387F63"/>
    <w:rsid w:val="00390211"/>
    <w:rsid w:val="0039030A"/>
    <w:rsid w:val="00391255"/>
    <w:rsid w:val="0039163A"/>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872"/>
    <w:rsid w:val="00397A62"/>
    <w:rsid w:val="00397CDD"/>
    <w:rsid w:val="00397E56"/>
    <w:rsid w:val="003A0190"/>
    <w:rsid w:val="003A023B"/>
    <w:rsid w:val="003A0890"/>
    <w:rsid w:val="003A0F5F"/>
    <w:rsid w:val="003A1AED"/>
    <w:rsid w:val="003A2A5E"/>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5D6"/>
    <w:rsid w:val="003D487F"/>
    <w:rsid w:val="003D4BBB"/>
    <w:rsid w:val="003D5302"/>
    <w:rsid w:val="003D54BE"/>
    <w:rsid w:val="003D6FE6"/>
    <w:rsid w:val="003D708A"/>
    <w:rsid w:val="003D793C"/>
    <w:rsid w:val="003D7B66"/>
    <w:rsid w:val="003D7EE5"/>
    <w:rsid w:val="003E03CC"/>
    <w:rsid w:val="003E101A"/>
    <w:rsid w:val="003E10D4"/>
    <w:rsid w:val="003E1E02"/>
    <w:rsid w:val="003E1E90"/>
    <w:rsid w:val="003E22B9"/>
    <w:rsid w:val="003E2FB6"/>
    <w:rsid w:val="003E368F"/>
    <w:rsid w:val="003E44ED"/>
    <w:rsid w:val="003E45E0"/>
    <w:rsid w:val="003E461D"/>
    <w:rsid w:val="003E4D13"/>
    <w:rsid w:val="003E55F9"/>
    <w:rsid w:val="003E56E9"/>
    <w:rsid w:val="003E5867"/>
    <w:rsid w:val="003E5FFA"/>
    <w:rsid w:val="003E6035"/>
    <w:rsid w:val="003E6541"/>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4716"/>
    <w:rsid w:val="003F5BA7"/>
    <w:rsid w:val="003F6954"/>
    <w:rsid w:val="003F6B5C"/>
    <w:rsid w:val="003F7820"/>
    <w:rsid w:val="003F7EF0"/>
    <w:rsid w:val="0040002F"/>
    <w:rsid w:val="00400319"/>
    <w:rsid w:val="0040036B"/>
    <w:rsid w:val="00400889"/>
    <w:rsid w:val="004008A6"/>
    <w:rsid w:val="00401021"/>
    <w:rsid w:val="004011DA"/>
    <w:rsid w:val="004012EF"/>
    <w:rsid w:val="004019CB"/>
    <w:rsid w:val="00402DA8"/>
    <w:rsid w:val="00403C4D"/>
    <w:rsid w:val="00403C5F"/>
    <w:rsid w:val="00403E1D"/>
    <w:rsid w:val="0040404A"/>
    <w:rsid w:val="0040499B"/>
    <w:rsid w:val="00405BD7"/>
    <w:rsid w:val="00405C8E"/>
    <w:rsid w:val="00405DBC"/>
    <w:rsid w:val="004061B5"/>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3F"/>
    <w:rsid w:val="00441164"/>
    <w:rsid w:val="0044129B"/>
    <w:rsid w:val="004415C4"/>
    <w:rsid w:val="0044177F"/>
    <w:rsid w:val="00441D0B"/>
    <w:rsid w:val="00442562"/>
    <w:rsid w:val="00442C8A"/>
    <w:rsid w:val="00444471"/>
    <w:rsid w:val="00445055"/>
    <w:rsid w:val="0044571D"/>
    <w:rsid w:val="00446EB0"/>
    <w:rsid w:val="004473D0"/>
    <w:rsid w:val="00447E63"/>
    <w:rsid w:val="0044CF6C"/>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195B"/>
    <w:rsid w:val="0046227A"/>
    <w:rsid w:val="004628A0"/>
    <w:rsid w:val="00462AE1"/>
    <w:rsid w:val="00462BBD"/>
    <w:rsid w:val="004632AB"/>
    <w:rsid w:val="00463818"/>
    <w:rsid w:val="00463CCD"/>
    <w:rsid w:val="00464037"/>
    <w:rsid w:val="00464FBF"/>
    <w:rsid w:val="004659E6"/>
    <w:rsid w:val="00467122"/>
    <w:rsid w:val="00467181"/>
    <w:rsid w:val="004673F4"/>
    <w:rsid w:val="00467423"/>
    <w:rsid w:val="0046766C"/>
    <w:rsid w:val="004700AC"/>
    <w:rsid w:val="00470150"/>
    <w:rsid w:val="004701AC"/>
    <w:rsid w:val="004709D5"/>
    <w:rsid w:val="00470CDD"/>
    <w:rsid w:val="00470D46"/>
    <w:rsid w:val="004727AE"/>
    <w:rsid w:val="00472830"/>
    <w:rsid w:val="00472AD3"/>
    <w:rsid w:val="0047340E"/>
    <w:rsid w:val="00473648"/>
    <w:rsid w:val="00474A43"/>
    <w:rsid w:val="00475351"/>
    <w:rsid w:val="0047536C"/>
    <w:rsid w:val="00476777"/>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603"/>
    <w:rsid w:val="00486969"/>
    <w:rsid w:val="00486BEE"/>
    <w:rsid w:val="004876D6"/>
    <w:rsid w:val="0049004D"/>
    <w:rsid w:val="0049029E"/>
    <w:rsid w:val="0049106E"/>
    <w:rsid w:val="00491D90"/>
    <w:rsid w:val="00492254"/>
    <w:rsid w:val="0049390B"/>
    <w:rsid w:val="0049414B"/>
    <w:rsid w:val="0049483F"/>
    <w:rsid w:val="004950DC"/>
    <w:rsid w:val="004951C7"/>
    <w:rsid w:val="004955A9"/>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5F0C"/>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5FD8"/>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3C2"/>
    <w:rsid w:val="004E08EE"/>
    <w:rsid w:val="004E0E83"/>
    <w:rsid w:val="004E15E6"/>
    <w:rsid w:val="004E196F"/>
    <w:rsid w:val="004E1A33"/>
    <w:rsid w:val="004E1E0A"/>
    <w:rsid w:val="004E272E"/>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0E2E"/>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54"/>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349"/>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316"/>
    <w:rsid w:val="0053063B"/>
    <w:rsid w:val="0053163E"/>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7CC"/>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0B47"/>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4F7"/>
    <w:rsid w:val="0057486F"/>
    <w:rsid w:val="005749BE"/>
    <w:rsid w:val="00575711"/>
    <w:rsid w:val="005758C2"/>
    <w:rsid w:val="00575A60"/>
    <w:rsid w:val="00575DC2"/>
    <w:rsid w:val="00575DE9"/>
    <w:rsid w:val="00576825"/>
    <w:rsid w:val="005770DA"/>
    <w:rsid w:val="005775E4"/>
    <w:rsid w:val="00577FE1"/>
    <w:rsid w:val="00580267"/>
    <w:rsid w:val="0058046E"/>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1F50"/>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2E8"/>
    <w:rsid w:val="005A4A5D"/>
    <w:rsid w:val="005A4DD8"/>
    <w:rsid w:val="005A51E2"/>
    <w:rsid w:val="005A5818"/>
    <w:rsid w:val="005A58E0"/>
    <w:rsid w:val="005A5B3B"/>
    <w:rsid w:val="005A5D8D"/>
    <w:rsid w:val="005A5FB4"/>
    <w:rsid w:val="005A694B"/>
    <w:rsid w:val="005A695E"/>
    <w:rsid w:val="005A7166"/>
    <w:rsid w:val="005A77A0"/>
    <w:rsid w:val="005A784A"/>
    <w:rsid w:val="005A7AB4"/>
    <w:rsid w:val="005A7CC2"/>
    <w:rsid w:val="005B00F1"/>
    <w:rsid w:val="005B0443"/>
    <w:rsid w:val="005B07A9"/>
    <w:rsid w:val="005B0B9B"/>
    <w:rsid w:val="005B0BBD"/>
    <w:rsid w:val="005B1641"/>
    <w:rsid w:val="005B205E"/>
    <w:rsid w:val="005B21A9"/>
    <w:rsid w:val="005B2309"/>
    <w:rsid w:val="005B2B49"/>
    <w:rsid w:val="005B365B"/>
    <w:rsid w:val="005B3B41"/>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6734"/>
    <w:rsid w:val="006070EE"/>
    <w:rsid w:val="006075A3"/>
    <w:rsid w:val="00607E3C"/>
    <w:rsid w:val="00607EA3"/>
    <w:rsid w:val="00607F95"/>
    <w:rsid w:val="006103BD"/>
    <w:rsid w:val="00610E96"/>
    <w:rsid w:val="00611503"/>
    <w:rsid w:val="00611E6E"/>
    <w:rsid w:val="0061210E"/>
    <w:rsid w:val="006123BC"/>
    <w:rsid w:val="00612740"/>
    <w:rsid w:val="0061274D"/>
    <w:rsid w:val="0061282A"/>
    <w:rsid w:val="0061297D"/>
    <w:rsid w:val="006136F6"/>
    <w:rsid w:val="00613A5A"/>
    <w:rsid w:val="00613FB5"/>
    <w:rsid w:val="00614307"/>
    <w:rsid w:val="00614812"/>
    <w:rsid w:val="006151E7"/>
    <w:rsid w:val="006153C3"/>
    <w:rsid w:val="006155E9"/>
    <w:rsid w:val="00615F25"/>
    <w:rsid w:val="00616127"/>
    <w:rsid w:val="00616D05"/>
    <w:rsid w:val="006170A0"/>
    <w:rsid w:val="00617AB6"/>
    <w:rsid w:val="00621545"/>
    <w:rsid w:val="00622C8A"/>
    <w:rsid w:val="00622CD1"/>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231"/>
    <w:rsid w:val="0063259A"/>
    <w:rsid w:val="00633080"/>
    <w:rsid w:val="00633161"/>
    <w:rsid w:val="006334F5"/>
    <w:rsid w:val="00633CFA"/>
    <w:rsid w:val="00634542"/>
    <w:rsid w:val="00634B28"/>
    <w:rsid w:val="00634EDF"/>
    <w:rsid w:val="00635352"/>
    <w:rsid w:val="006354D2"/>
    <w:rsid w:val="00635F03"/>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E8A"/>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57B73"/>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8F1"/>
    <w:rsid w:val="00664B28"/>
    <w:rsid w:val="00664D04"/>
    <w:rsid w:val="00665864"/>
    <w:rsid w:val="00667389"/>
    <w:rsid w:val="00670244"/>
    <w:rsid w:val="00671371"/>
    <w:rsid w:val="006715F6"/>
    <w:rsid w:val="00671CED"/>
    <w:rsid w:val="00671E50"/>
    <w:rsid w:val="0067234C"/>
    <w:rsid w:val="00672CD3"/>
    <w:rsid w:val="00672E58"/>
    <w:rsid w:val="0067356A"/>
    <w:rsid w:val="00673F23"/>
    <w:rsid w:val="006747B9"/>
    <w:rsid w:val="00674998"/>
    <w:rsid w:val="006749D6"/>
    <w:rsid w:val="00675FC6"/>
    <w:rsid w:val="00676385"/>
    <w:rsid w:val="00676A18"/>
    <w:rsid w:val="00676DFC"/>
    <w:rsid w:val="00676EEF"/>
    <w:rsid w:val="00677519"/>
    <w:rsid w:val="0067774E"/>
    <w:rsid w:val="00677903"/>
    <w:rsid w:val="00677B0F"/>
    <w:rsid w:val="00680179"/>
    <w:rsid w:val="006807BB"/>
    <w:rsid w:val="00680823"/>
    <w:rsid w:val="006808B6"/>
    <w:rsid w:val="00681AC8"/>
    <w:rsid w:val="00681FF1"/>
    <w:rsid w:val="00682A9B"/>
    <w:rsid w:val="00682F97"/>
    <w:rsid w:val="00683A54"/>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293"/>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2AE"/>
    <w:rsid w:val="006C16F1"/>
    <w:rsid w:val="006C1716"/>
    <w:rsid w:val="006C19E4"/>
    <w:rsid w:val="006C1EEE"/>
    <w:rsid w:val="006C1FBD"/>
    <w:rsid w:val="006C2B41"/>
    <w:rsid w:val="006C2FCA"/>
    <w:rsid w:val="006C37BE"/>
    <w:rsid w:val="006C4716"/>
    <w:rsid w:val="006C49FD"/>
    <w:rsid w:val="006C4C05"/>
    <w:rsid w:val="006C504C"/>
    <w:rsid w:val="006C5119"/>
    <w:rsid w:val="006C5232"/>
    <w:rsid w:val="006C597E"/>
    <w:rsid w:val="006C6724"/>
    <w:rsid w:val="006C682E"/>
    <w:rsid w:val="006C6937"/>
    <w:rsid w:val="006C6E20"/>
    <w:rsid w:val="006C7243"/>
    <w:rsid w:val="006C7B6B"/>
    <w:rsid w:val="006C7E41"/>
    <w:rsid w:val="006D0A1E"/>
    <w:rsid w:val="006D194D"/>
    <w:rsid w:val="006D23C6"/>
    <w:rsid w:val="006D264D"/>
    <w:rsid w:val="006D2AEB"/>
    <w:rsid w:val="006D2E3A"/>
    <w:rsid w:val="006D2F58"/>
    <w:rsid w:val="006D4757"/>
    <w:rsid w:val="006D4851"/>
    <w:rsid w:val="006D4AE8"/>
    <w:rsid w:val="006D55A0"/>
    <w:rsid w:val="006D5980"/>
    <w:rsid w:val="006D59B0"/>
    <w:rsid w:val="006D5CF4"/>
    <w:rsid w:val="006D62FC"/>
    <w:rsid w:val="006D6414"/>
    <w:rsid w:val="006D6770"/>
    <w:rsid w:val="006D694A"/>
    <w:rsid w:val="006D6E2F"/>
    <w:rsid w:val="006D761A"/>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508"/>
    <w:rsid w:val="006F4B1B"/>
    <w:rsid w:val="006F4C0F"/>
    <w:rsid w:val="006F5127"/>
    <w:rsid w:val="006F53B6"/>
    <w:rsid w:val="006F5583"/>
    <w:rsid w:val="006F73AC"/>
    <w:rsid w:val="006F7A50"/>
    <w:rsid w:val="00700167"/>
    <w:rsid w:val="00700955"/>
    <w:rsid w:val="00700AAE"/>
    <w:rsid w:val="00700C5B"/>
    <w:rsid w:val="00700EBF"/>
    <w:rsid w:val="007024D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AA"/>
    <w:rsid w:val="007107BE"/>
    <w:rsid w:val="00710E1D"/>
    <w:rsid w:val="00710EE2"/>
    <w:rsid w:val="00710F6F"/>
    <w:rsid w:val="007111B9"/>
    <w:rsid w:val="007129E5"/>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0DD0"/>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0DC"/>
    <w:rsid w:val="00742283"/>
    <w:rsid w:val="00742314"/>
    <w:rsid w:val="00743C0D"/>
    <w:rsid w:val="00743F55"/>
    <w:rsid w:val="00743F7D"/>
    <w:rsid w:val="00744316"/>
    <w:rsid w:val="00744632"/>
    <w:rsid w:val="00744A5B"/>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5F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079B"/>
    <w:rsid w:val="00771231"/>
    <w:rsid w:val="00771741"/>
    <w:rsid w:val="0077283A"/>
    <w:rsid w:val="00772D89"/>
    <w:rsid w:val="00773315"/>
    <w:rsid w:val="0077340D"/>
    <w:rsid w:val="007739C8"/>
    <w:rsid w:val="00773E1E"/>
    <w:rsid w:val="00774D8E"/>
    <w:rsid w:val="00776506"/>
    <w:rsid w:val="00776653"/>
    <w:rsid w:val="0077688E"/>
    <w:rsid w:val="00776F2B"/>
    <w:rsid w:val="00777846"/>
    <w:rsid w:val="00777852"/>
    <w:rsid w:val="0078027F"/>
    <w:rsid w:val="00780B3E"/>
    <w:rsid w:val="00780F7C"/>
    <w:rsid w:val="007813F7"/>
    <w:rsid w:val="007814CA"/>
    <w:rsid w:val="00781838"/>
    <w:rsid w:val="00781C01"/>
    <w:rsid w:val="00782015"/>
    <w:rsid w:val="0078238F"/>
    <w:rsid w:val="00782910"/>
    <w:rsid w:val="00782BBB"/>
    <w:rsid w:val="00782F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2D05"/>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A7E11"/>
    <w:rsid w:val="007B0A02"/>
    <w:rsid w:val="007B15A1"/>
    <w:rsid w:val="007B17ED"/>
    <w:rsid w:val="007B18BC"/>
    <w:rsid w:val="007B1A40"/>
    <w:rsid w:val="007B1A72"/>
    <w:rsid w:val="007B224E"/>
    <w:rsid w:val="007B2277"/>
    <w:rsid w:val="007B27D0"/>
    <w:rsid w:val="007B2BAA"/>
    <w:rsid w:val="007B2BDC"/>
    <w:rsid w:val="007B35DB"/>
    <w:rsid w:val="007B3956"/>
    <w:rsid w:val="007B3D85"/>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931"/>
    <w:rsid w:val="007C6D10"/>
    <w:rsid w:val="007C70DA"/>
    <w:rsid w:val="007C72A2"/>
    <w:rsid w:val="007C72E9"/>
    <w:rsid w:val="007C73DF"/>
    <w:rsid w:val="007C780E"/>
    <w:rsid w:val="007C7929"/>
    <w:rsid w:val="007C7FAA"/>
    <w:rsid w:val="007D060B"/>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67D1"/>
    <w:rsid w:val="007D705A"/>
    <w:rsid w:val="007D75F2"/>
    <w:rsid w:val="007D7D3D"/>
    <w:rsid w:val="007E060F"/>
    <w:rsid w:val="007E10D4"/>
    <w:rsid w:val="007E1BDF"/>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070"/>
    <w:rsid w:val="007F6835"/>
    <w:rsid w:val="007F6A69"/>
    <w:rsid w:val="007F70EE"/>
    <w:rsid w:val="007F79CD"/>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43"/>
    <w:rsid w:val="00806051"/>
    <w:rsid w:val="00806AD7"/>
    <w:rsid w:val="00806D5D"/>
    <w:rsid w:val="00806ED6"/>
    <w:rsid w:val="00807160"/>
    <w:rsid w:val="0081004D"/>
    <w:rsid w:val="008100E9"/>
    <w:rsid w:val="0081064D"/>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3C9"/>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762"/>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5EF2"/>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73D"/>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9AE"/>
    <w:rsid w:val="00891ED3"/>
    <w:rsid w:val="00892030"/>
    <w:rsid w:val="00892E25"/>
    <w:rsid w:val="0089314E"/>
    <w:rsid w:val="00893D12"/>
    <w:rsid w:val="00893EEB"/>
    <w:rsid w:val="00894825"/>
    <w:rsid w:val="00894C4B"/>
    <w:rsid w:val="00895AEA"/>
    <w:rsid w:val="00895DE8"/>
    <w:rsid w:val="008961C9"/>
    <w:rsid w:val="008964C4"/>
    <w:rsid w:val="0089713D"/>
    <w:rsid w:val="008977F4"/>
    <w:rsid w:val="008A0668"/>
    <w:rsid w:val="008A07B5"/>
    <w:rsid w:val="008A0931"/>
    <w:rsid w:val="008A0DD6"/>
    <w:rsid w:val="008A1AAC"/>
    <w:rsid w:val="008A23F5"/>
    <w:rsid w:val="008A299E"/>
    <w:rsid w:val="008A2B6F"/>
    <w:rsid w:val="008A2D0B"/>
    <w:rsid w:val="008A38AE"/>
    <w:rsid w:val="008A3A7E"/>
    <w:rsid w:val="008A4463"/>
    <w:rsid w:val="008A47C3"/>
    <w:rsid w:val="008A4E15"/>
    <w:rsid w:val="008A500A"/>
    <w:rsid w:val="008A61B6"/>
    <w:rsid w:val="008A66E2"/>
    <w:rsid w:val="008A6985"/>
    <w:rsid w:val="008A69A5"/>
    <w:rsid w:val="008A6F28"/>
    <w:rsid w:val="008A6F75"/>
    <w:rsid w:val="008A74C8"/>
    <w:rsid w:val="008B0149"/>
    <w:rsid w:val="008B066B"/>
    <w:rsid w:val="008B133F"/>
    <w:rsid w:val="008B13A7"/>
    <w:rsid w:val="008B152C"/>
    <w:rsid w:val="008B1B74"/>
    <w:rsid w:val="008B2FD7"/>
    <w:rsid w:val="008B3616"/>
    <w:rsid w:val="008B3823"/>
    <w:rsid w:val="008B3DD1"/>
    <w:rsid w:val="008B3E75"/>
    <w:rsid w:val="008B45F4"/>
    <w:rsid w:val="008B5133"/>
    <w:rsid w:val="008B5295"/>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0EED"/>
    <w:rsid w:val="008C1257"/>
    <w:rsid w:val="008C155C"/>
    <w:rsid w:val="008C216D"/>
    <w:rsid w:val="008C2899"/>
    <w:rsid w:val="008C31CB"/>
    <w:rsid w:val="008C3A97"/>
    <w:rsid w:val="008C3B16"/>
    <w:rsid w:val="008C416E"/>
    <w:rsid w:val="008C4B26"/>
    <w:rsid w:val="008C586C"/>
    <w:rsid w:val="008C599A"/>
    <w:rsid w:val="008C5D83"/>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5E"/>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577"/>
    <w:rsid w:val="008F4821"/>
    <w:rsid w:val="008F4B4D"/>
    <w:rsid w:val="008F5401"/>
    <w:rsid w:val="008F5FE2"/>
    <w:rsid w:val="008F6226"/>
    <w:rsid w:val="008F6747"/>
    <w:rsid w:val="008F6874"/>
    <w:rsid w:val="008F6DB2"/>
    <w:rsid w:val="008F6ED9"/>
    <w:rsid w:val="008F6FEF"/>
    <w:rsid w:val="008F7407"/>
    <w:rsid w:val="008F76D2"/>
    <w:rsid w:val="008F7E8D"/>
    <w:rsid w:val="008FB93E"/>
    <w:rsid w:val="00900521"/>
    <w:rsid w:val="009008FB"/>
    <w:rsid w:val="00901190"/>
    <w:rsid w:val="00901903"/>
    <w:rsid w:val="00902181"/>
    <w:rsid w:val="00902B5A"/>
    <w:rsid w:val="00902E9F"/>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12"/>
    <w:rsid w:val="0091623A"/>
    <w:rsid w:val="00916A47"/>
    <w:rsid w:val="00916BD6"/>
    <w:rsid w:val="0091717B"/>
    <w:rsid w:val="0091753A"/>
    <w:rsid w:val="00917967"/>
    <w:rsid w:val="00917FA2"/>
    <w:rsid w:val="00920080"/>
    <w:rsid w:val="00920871"/>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579"/>
    <w:rsid w:val="009307C0"/>
    <w:rsid w:val="0093089F"/>
    <w:rsid w:val="00930BF1"/>
    <w:rsid w:val="00930EB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5E09"/>
    <w:rsid w:val="0093658A"/>
    <w:rsid w:val="00936AC6"/>
    <w:rsid w:val="00936CE4"/>
    <w:rsid w:val="0093768F"/>
    <w:rsid w:val="009377F4"/>
    <w:rsid w:val="009379BA"/>
    <w:rsid w:val="009406FF"/>
    <w:rsid w:val="00940FE5"/>
    <w:rsid w:val="009417F4"/>
    <w:rsid w:val="00942447"/>
    <w:rsid w:val="00942517"/>
    <w:rsid w:val="0094256E"/>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4A9"/>
    <w:rsid w:val="00964DF6"/>
    <w:rsid w:val="0096507C"/>
    <w:rsid w:val="0096515D"/>
    <w:rsid w:val="00965CE2"/>
    <w:rsid w:val="0096663E"/>
    <w:rsid w:val="00966A75"/>
    <w:rsid w:val="00966C51"/>
    <w:rsid w:val="009670B5"/>
    <w:rsid w:val="00967590"/>
    <w:rsid w:val="00967A5C"/>
    <w:rsid w:val="00967C36"/>
    <w:rsid w:val="009706BF"/>
    <w:rsid w:val="009707F8"/>
    <w:rsid w:val="009708B6"/>
    <w:rsid w:val="00970A09"/>
    <w:rsid w:val="0097113F"/>
    <w:rsid w:val="00971788"/>
    <w:rsid w:val="00971896"/>
    <w:rsid w:val="009719BD"/>
    <w:rsid w:val="009720E0"/>
    <w:rsid w:val="00972C55"/>
    <w:rsid w:val="00973F58"/>
    <w:rsid w:val="009741AE"/>
    <w:rsid w:val="00974552"/>
    <w:rsid w:val="009748E5"/>
    <w:rsid w:val="00975842"/>
    <w:rsid w:val="00975EFE"/>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2F8C"/>
    <w:rsid w:val="00983307"/>
    <w:rsid w:val="009838D4"/>
    <w:rsid w:val="009841F6"/>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B0A"/>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1F60"/>
    <w:rsid w:val="009B2307"/>
    <w:rsid w:val="009B2D21"/>
    <w:rsid w:val="009B36CB"/>
    <w:rsid w:val="009B3866"/>
    <w:rsid w:val="009B411F"/>
    <w:rsid w:val="009B463B"/>
    <w:rsid w:val="009B4682"/>
    <w:rsid w:val="009B48B8"/>
    <w:rsid w:val="009B4B9A"/>
    <w:rsid w:val="009B56A3"/>
    <w:rsid w:val="009B5968"/>
    <w:rsid w:val="009B599E"/>
    <w:rsid w:val="009B655C"/>
    <w:rsid w:val="009B6931"/>
    <w:rsid w:val="009B6B03"/>
    <w:rsid w:val="009B6C9A"/>
    <w:rsid w:val="009B71CF"/>
    <w:rsid w:val="009B7428"/>
    <w:rsid w:val="009B74B0"/>
    <w:rsid w:val="009C06F1"/>
    <w:rsid w:val="009C2877"/>
    <w:rsid w:val="009C2A74"/>
    <w:rsid w:val="009C2CB4"/>
    <w:rsid w:val="009C3470"/>
    <w:rsid w:val="009C3FC6"/>
    <w:rsid w:val="009C4816"/>
    <w:rsid w:val="009C4A6C"/>
    <w:rsid w:val="009C54CA"/>
    <w:rsid w:val="009C6080"/>
    <w:rsid w:val="009C6345"/>
    <w:rsid w:val="009C6693"/>
    <w:rsid w:val="009C67A0"/>
    <w:rsid w:val="009C728B"/>
    <w:rsid w:val="009C75B9"/>
    <w:rsid w:val="009C7DFE"/>
    <w:rsid w:val="009C7EAB"/>
    <w:rsid w:val="009D0663"/>
    <w:rsid w:val="009D0FCA"/>
    <w:rsid w:val="009D1570"/>
    <w:rsid w:val="009D17A3"/>
    <w:rsid w:val="009D1AD5"/>
    <w:rsid w:val="009D1C35"/>
    <w:rsid w:val="009D1D24"/>
    <w:rsid w:val="009D23A4"/>
    <w:rsid w:val="009D3C72"/>
    <w:rsid w:val="009D4005"/>
    <w:rsid w:val="009D408E"/>
    <w:rsid w:val="009D4401"/>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6CB"/>
    <w:rsid w:val="009F4C4F"/>
    <w:rsid w:val="009F577F"/>
    <w:rsid w:val="009F5C70"/>
    <w:rsid w:val="009F66B0"/>
    <w:rsid w:val="009F6E07"/>
    <w:rsid w:val="009F7C41"/>
    <w:rsid w:val="009F7D10"/>
    <w:rsid w:val="00A00891"/>
    <w:rsid w:val="00A00AFF"/>
    <w:rsid w:val="00A00EA1"/>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72E"/>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367F"/>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59191"/>
    <w:rsid w:val="00A605A6"/>
    <w:rsid w:val="00A60B33"/>
    <w:rsid w:val="00A6109C"/>
    <w:rsid w:val="00A61D9B"/>
    <w:rsid w:val="00A62526"/>
    <w:rsid w:val="00A629A3"/>
    <w:rsid w:val="00A6311A"/>
    <w:rsid w:val="00A63CAF"/>
    <w:rsid w:val="00A64003"/>
    <w:rsid w:val="00A641D4"/>
    <w:rsid w:val="00A64AE3"/>
    <w:rsid w:val="00A650C9"/>
    <w:rsid w:val="00A650E7"/>
    <w:rsid w:val="00A6532E"/>
    <w:rsid w:val="00A6538D"/>
    <w:rsid w:val="00A653B7"/>
    <w:rsid w:val="00A65A25"/>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4056"/>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3492"/>
    <w:rsid w:val="00A847C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6B56"/>
    <w:rsid w:val="00A876D4"/>
    <w:rsid w:val="00A87812"/>
    <w:rsid w:val="00A907C2"/>
    <w:rsid w:val="00A90910"/>
    <w:rsid w:val="00A90E81"/>
    <w:rsid w:val="00A91221"/>
    <w:rsid w:val="00A919E6"/>
    <w:rsid w:val="00A91A6D"/>
    <w:rsid w:val="00A91E8D"/>
    <w:rsid w:val="00A91F0C"/>
    <w:rsid w:val="00A92142"/>
    <w:rsid w:val="00A92212"/>
    <w:rsid w:val="00A92A34"/>
    <w:rsid w:val="00A92C95"/>
    <w:rsid w:val="00A93486"/>
    <w:rsid w:val="00A9408F"/>
    <w:rsid w:val="00A9475F"/>
    <w:rsid w:val="00A94B7A"/>
    <w:rsid w:val="00A9503D"/>
    <w:rsid w:val="00A950B3"/>
    <w:rsid w:val="00A954DF"/>
    <w:rsid w:val="00A967AA"/>
    <w:rsid w:val="00A967C2"/>
    <w:rsid w:val="00A96B8C"/>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A8A"/>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081"/>
    <w:rsid w:val="00AD32A6"/>
    <w:rsid w:val="00AD3EA2"/>
    <w:rsid w:val="00AD4399"/>
    <w:rsid w:val="00AD439F"/>
    <w:rsid w:val="00AD43A2"/>
    <w:rsid w:val="00AD6B96"/>
    <w:rsid w:val="00AD71B7"/>
    <w:rsid w:val="00AD77EB"/>
    <w:rsid w:val="00AD7D1E"/>
    <w:rsid w:val="00AE00B1"/>
    <w:rsid w:val="00AE03BD"/>
    <w:rsid w:val="00AE0AAE"/>
    <w:rsid w:val="00AE1872"/>
    <w:rsid w:val="00AE1BB7"/>
    <w:rsid w:val="00AE2DFA"/>
    <w:rsid w:val="00AE32C4"/>
    <w:rsid w:val="00AE37C8"/>
    <w:rsid w:val="00AE3D5B"/>
    <w:rsid w:val="00AE4969"/>
    <w:rsid w:val="00AE5486"/>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6AD"/>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0729"/>
    <w:rsid w:val="00B1173F"/>
    <w:rsid w:val="00B1273E"/>
    <w:rsid w:val="00B13719"/>
    <w:rsid w:val="00B13B4E"/>
    <w:rsid w:val="00B13CD8"/>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2C28"/>
    <w:rsid w:val="00B234FA"/>
    <w:rsid w:val="00B23D3E"/>
    <w:rsid w:val="00B247CD"/>
    <w:rsid w:val="00B2490A"/>
    <w:rsid w:val="00B24A1A"/>
    <w:rsid w:val="00B2556F"/>
    <w:rsid w:val="00B26458"/>
    <w:rsid w:val="00B26990"/>
    <w:rsid w:val="00B2724E"/>
    <w:rsid w:val="00B278F3"/>
    <w:rsid w:val="00B27D46"/>
    <w:rsid w:val="00B30A19"/>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5DF4"/>
    <w:rsid w:val="00B468B3"/>
    <w:rsid w:val="00B46BF4"/>
    <w:rsid w:val="00B46EFF"/>
    <w:rsid w:val="00B46F67"/>
    <w:rsid w:val="00B4741C"/>
    <w:rsid w:val="00B5047E"/>
    <w:rsid w:val="00B50613"/>
    <w:rsid w:val="00B50B8B"/>
    <w:rsid w:val="00B50BB1"/>
    <w:rsid w:val="00B50FB0"/>
    <w:rsid w:val="00B5113E"/>
    <w:rsid w:val="00B515CA"/>
    <w:rsid w:val="00B52BDB"/>
    <w:rsid w:val="00B52C56"/>
    <w:rsid w:val="00B53026"/>
    <w:rsid w:val="00B537B7"/>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E6C"/>
    <w:rsid w:val="00B60F4B"/>
    <w:rsid w:val="00B611F5"/>
    <w:rsid w:val="00B612AB"/>
    <w:rsid w:val="00B623DF"/>
    <w:rsid w:val="00B62CAD"/>
    <w:rsid w:val="00B62D01"/>
    <w:rsid w:val="00B63B71"/>
    <w:rsid w:val="00B64E63"/>
    <w:rsid w:val="00B653D5"/>
    <w:rsid w:val="00B65755"/>
    <w:rsid w:val="00B65FFA"/>
    <w:rsid w:val="00B66F32"/>
    <w:rsid w:val="00B6706C"/>
    <w:rsid w:val="00B673AE"/>
    <w:rsid w:val="00B67465"/>
    <w:rsid w:val="00B6765E"/>
    <w:rsid w:val="00B6767B"/>
    <w:rsid w:val="00B67EA4"/>
    <w:rsid w:val="00B67F79"/>
    <w:rsid w:val="00B70050"/>
    <w:rsid w:val="00B70424"/>
    <w:rsid w:val="00B70B63"/>
    <w:rsid w:val="00B7108A"/>
    <w:rsid w:val="00B711C3"/>
    <w:rsid w:val="00B71237"/>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03B8"/>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576F"/>
    <w:rsid w:val="00B9659F"/>
    <w:rsid w:val="00B967DC"/>
    <w:rsid w:val="00B96E2A"/>
    <w:rsid w:val="00B97717"/>
    <w:rsid w:val="00BA0348"/>
    <w:rsid w:val="00BA0B4B"/>
    <w:rsid w:val="00BA380D"/>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B59"/>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4A80"/>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4DA8"/>
    <w:rsid w:val="00BE5113"/>
    <w:rsid w:val="00BE52DC"/>
    <w:rsid w:val="00BE60BB"/>
    <w:rsid w:val="00BE6543"/>
    <w:rsid w:val="00BE73A2"/>
    <w:rsid w:val="00BE7A99"/>
    <w:rsid w:val="00BE7BF2"/>
    <w:rsid w:val="00BF0557"/>
    <w:rsid w:val="00BF05D0"/>
    <w:rsid w:val="00BF0809"/>
    <w:rsid w:val="00BF083B"/>
    <w:rsid w:val="00BF0CF0"/>
    <w:rsid w:val="00BF1184"/>
    <w:rsid w:val="00BF1678"/>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03A"/>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3B1"/>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4B87"/>
    <w:rsid w:val="00C25145"/>
    <w:rsid w:val="00C25CBF"/>
    <w:rsid w:val="00C25F61"/>
    <w:rsid w:val="00C2600C"/>
    <w:rsid w:val="00C266B6"/>
    <w:rsid w:val="00C2793B"/>
    <w:rsid w:val="00C27BD6"/>
    <w:rsid w:val="00C306F6"/>
    <w:rsid w:val="00C31133"/>
    <w:rsid w:val="00C311C9"/>
    <w:rsid w:val="00C312A6"/>
    <w:rsid w:val="00C31339"/>
    <w:rsid w:val="00C318B0"/>
    <w:rsid w:val="00C31B10"/>
    <w:rsid w:val="00C31C85"/>
    <w:rsid w:val="00C32202"/>
    <w:rsid w:val="00C32379"/>
    <w:rsid w:val="00C32EAA"/>
    <w:rsid w:val="00C32F18"/>
    <w:rsid w:val="00C33035"/>
    <w:rsid w:val="00C33328"/>
    <w:rsid w:val="00C33533"/>
    <w:rsid w:val="00C356DF"/>
    <w:rsid w:val="00C35E73"/>
    <w:rsid w:val="00C362EC"/>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1E5"/>
    <w:rsid w:val="00C45AD4"/>
    <w:rsid w:val="00C45D1B"/>
    <w:rsid w:val="00C46155"/>
    <w:rsid w:val="00C46948"/>
    <w:rsid w:val="00C46F15"/>
    <w:rsid w:val="00C47164"/>
    <w:rsid w:val="00C47CB6"/>
    <w:rsid w:val="00C504DC"/>
    <w:rsid w:val="00C5116D"/>
    <w:rsid w:val="00C51227"/>
    <w:rsid w:val="00C513AF"/>
    <w:rsid w:val="00C51C33"/>
    <w:rsid w:val="00C52502"/>
    <w:rsid w:val="00C52539"/>
    <w:rsid w:val="00C52D98"/>
    <w:rsid w:val="00C52F2A"/>
    <w:rsid w:val="00C536D4"/>
    <w:rsid w:val="00C54147"/>
    <w:rsid w:val="00C5418A"/>
    <w:rsid w:val="00C5431D"/>
    <w:rsid w:val="00C55668"/>
    <w:rsid w:val="00C557B5"/>
    <w:rsid w:val="00C55937"/>
    <w:rsid w:val="00C55D13"/>
    <w:rsid w:val="00C56623"/>
    <w:rsid w:val="00C5671A"/>
    <w:rsid w:val="00C6059D"/>
    <w:rsid w:val="00C606E7"/>
    <w:rsid w:val="00C6085C"/>
    <w:rsid w:val="00C609F2"/>
    <w:rsid w:val="00C60EFB"/>
    <w:rsid w:val="00C612DA"/>
    <w:rsid w:val="00C612E8"/>
    <w:rsid w:val="00C613CC"/>
    <w:rsid w:val="00C617A3"/>
    <w:rsid w:val="00C620DC"/>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1DC0"/>
    <w:rsid w:val="00C8231B"/>
    <w:rsid w:val="00C82373"/>
    <w:rsid w:val="00C8263A"/>
    <w:rsid w:val="00C832F3"/>
    <w:rsid w:val="00C8351E"/>
    <w:rsid w:val="00C84297"/>
    <w:rsid w:val="00C84949"/>
    <w:rsid w:val="00C849D4"/>
    <w:rsid w:val="00C84A21"/>
    <w:rsid w:val="00C84EEC"/>
    <w:rsid w:val="00C84F68"/>
    <w:rsid w:val="00C8643E"/>
    <w:rsid w:val="00C87770"/>
    <w:rsid w:val="00C87BF7"/>
    <w:rsid w:val="00C90065"/>
    <w:rsid w:val="00C90C26"/>
    <w:rsid w:val="00C90EAA"/>
    <w:rsid w:val="00C90FCC"/>
    <w:rsid w:val="00C911E2"/>
    <w:rsid w:val="00C915DA"/>
    <w:rsid w:val="00C9160B"/>
    <w:rsid w:val="00C9164F"/>
    <w:rsid w:val="00C9250A"/>
    <w:rsid w:val="00C92FB2"/>
    <w:rsid w:val="00C932C0"/>
    <w:rsid w:val="00C934F9"/>
    <w:rsid w:val="00C93787"/>
    <w:rsid w:val="00C94304"/>
    <w:rsid w:val="00C948A2"/>
    <w:rsid w:val="00C94994"/>
    <w:rsid w:val="00C94B2A"/>
    <w:rsid w:val="00C94D7D"/>
    <w:rsid w:val="00C9505B"/>
    <w:rsid w:val="00C95076"/>
    <w:rsid w:val="00C95284"/>
    <w:rsid w:val="00C956D3"/>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2443"/>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7C2"/>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65F"/>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24E"/>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291"/>
    <w:rsid w:val="00D223C4"/>
    <w:rsid w:val="00D23247"/>
    <w:rsid w:val="00D23FD5"/>
    <w:rsid w:val="00D24511"/>
    <w:rsid w:val="00D245D0"/>
    <w:rsid w:val="00D25100"/>
    <w:rsid w:val="00D2515D"/>
    <w:rsid w:val="00D25382"/>
    <w:rsid w:val="00D25BB8"/>
    <w:rsid w:val="00D263D4"/>
    <w:rsid w:val="00D2677F"/>
    <w:rsid w:val="00D26A99"/>
    <w:rsid w:val="00D26DBE"/>
    <w:rsid w:val="00D270AD"/>
    <w:rsid w:val="00D271AC"/>
    <w:rsid w:val="00D27929"/>
    <w:rsid w:val="00D27C15"/>
    <w:rsid w:val="00D27F66"/>
    <w:rsid w:val="00D302ED"/>
    <w:rsid w:val="00D30487"/>
    <w:rsid w:val="00D30DBC"/>
    <w:rsid w:val="00D325ED"/>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2ADF"/>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BE9"/>
    <w:rsid w:val="00D57C8D"/>
    <w:rsid w:val="00D60253"/>
    <w:rsid w:val="00D60582"/>
    <w:rsid w:val="00D60849"/>
    <w:rsid w:val="00D610BC"/>
    <w:rsid w:val="00D61A9A"/>
    <w:rsid w:val="00D61AEE"/>
    <w:rsid w:val="00D61D7D"/>
    <w:rsid w:val="00D62EB1"/>
    <w:rsid w:val="00D63230"/>
    <w:rsid w:val="00D63705"/>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4F2"/>
    <w:rsid w:val="00D73597"/>
    <w:rsid w:val="00D7388D"/>
    <w:rsid w:val="00D73C39"/>
    <w:rsid w:val="00D748F8"/>
    <w:rsid w:val="00D74FF9"/>
    <w:rsid w:val="00D751EF"/>
    <w:rsid w:val="00D75A33"/>
    <w:rsid w:val="00D75DB7"/>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38ED"/>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222"/>
    <w:rsid w:val="00DA4343"/>
    <w:rsid w:val="00DA4715"/>
    <w:rsid w:val="00DA4777"/>
    <w:rsid w:val="00DA4DAF"/>
    <w:rsid w:val="00DA62EA"/>
    <w:rsid w:val="00DA63DE"/>
    <w:rsid w:val="00DA64EE"/>
    <w:rsid w:val="00DA75D3"/>
    <w:rsid w:val="00DA7600"/>
    <w:rsid w:val="00DA7E70"/>
    <w:rsid w:val="00DA7F54"/>
    <w:rsid w:val="00DB07A0"/>
    <w:rsid w:val="00DB07F3"/>
    <w:rsid w:val="00DB0B2B"/>
    <w:rsid w:val="00DB0DBD"/>
    <w:rsid w:val="00DB10A7"/>
    <w:rsid w:val="00DB1506"/>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1D8"/>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931"/>
    <w:rsid w:val="00DD2F84"/>
    <w:rsid w:val="00DD3F46"/>
    <w:rsid w:val="00DD3FAB"/>
    <w:rsid w:val="00DD42CE"/>
    <w:rsid w:val="00DD5C6C"/>
    <w:rsid w:val="00DD5D42"/>
    <w:rsid w:val="00DD6A82"/>
    <w:rsid w:val="00DD6C3D"/>
    <w:rsid w:val="00DD7162"/>
    <w:rsid w:val="00DD725F"/>
    <w:rsid w:val="00DD75DB"/>
    <w:rsid w:val="00DD7FF8"/>
    <w:rsid w:val="00DE0877"/>
    <w:rsid w:val="00DE08AA"/>
    <w:rsid w:val="00DE0AB6"/>
    <w:rsid w:val="00DE10A2"/>
    <w:rsid w:val="00DE118A"/>
    <w:rsid w:val="00DE3A31"/>
    <w:rsid w:val="00DE4071"/>
    <w:rsid w:val="00DE4E41"/>
    <w:rsid w:val="00DE5148"/>
    <w:rsid w:val="00DE53C0"/>
    <w:rsid w:val="00DE5675"/>
    <w:rsid w:val="00DE5A51"/>
    <w:rsid w:val="00DE6710"/>
    <w:rsid w:val="00DE6CBB"/>
    <w:rsid w:val="00DE6F48"/>
    <w:rsid w:val="00DE7775"/>
    <w:rsid w:val="00DF017C"/>
    <w:rsid w:val="00DF074F"/>
    <w:rsid w:val="00DF09A2"/>
    <w:rsid w:val="00DF09E5"/>
    <w:rsid w:val="00DF1B19"/>
    <w:rsid w:val="00DF1C4A"/>
    <w:rsid w:val="00DF22DB"/>
    <w:rsid w:val="00DF2E82"/>
    <w:rsid w:val="00DF34F4"/>
    <w:rsid w:val="00DF3A36"/>
    <w:rsid w:val="00DF47C3"/>
    <w:rsid w:val="00DF50EF"/>
    <w:rsid w:val="00DF51C5"/>
    <w:rsid w:val="00DF59A6"/>
    <w:rsid w:val="00DF6474"/>
    <w:rsid w:val="00DF6946"/>
    <w:rsid w:val="00E00352"/>
    <w:rsid w:val="00E00C0C"/>
    <w:rsid w:val="00E00D58"/>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4F3"/>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5FC3"/>
    <w:rsid w:val="00E16611"/>
    <w:rsid w:val="00E16A05"/>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1D29"/>
    <w:rsid w:val="00E328FD"/>
    <w:rsid w:val="00E32919"/>
    <w:rsid w:val="00E32D5E"/>
    <w:rsid w:val="00E334AC"/>
    <w:rsid w:val="00E33A16"/>
    <w:rsid w:val="00E33D7C"/>
    <w:rsid w:val="00E34158"/>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CC6"/>
    <w:rsid w:val="00E42D61"/>
    <w:rsid w:val="00E42D92"/>
    <w:rsid w:val="00E43083"/>
    <w:rsid w:val="00E4451E"/>
    <w:rsid w:val="00E4478D"/>
    <w:rsid w:val="00E44AFB"/>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28"/>
    <w:rsid w:val="00E57D45"/>
    <w:rsid w:val="00E57DCD"/>
    <w:rsid w:val="00E60C9F"/>
    <w:rsid w:val="00E60CB0"/>
    <w:rsid w:val="00E60E2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726"/>
    <w:rsid w:val="00E72CB8"/>
    <w:rsid w:val="00E7315B"/>
    <w:rsid w:val="00E739D8"/>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7A0"/>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0F1E"/>
    <w:rsid w:val="00E91304"/>
    <w:rsid w:val="00E9192C"/>
    <w:rsid w:val="00E919E9"/>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1BD4"/>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1FC"/>
    <w:rsid w:val="00EC1613"/>
    <w:rsid w:val="00EC164A"/>
    <w:rsid w:val="00EC1D2A"/>
    <w:rsid w:val="00EC264D"/>
    <w:rsid w:val="00EC2C1B"/>
    <w:rsid w:val="00EC3158"/>
    <w:rsid w:val="00EC32AB"/>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4C47"/>
    <w:rsid w:val="00ED51F3"/>
    <w:rsid w:val="00ED55B6"/>
    <w:rsid w:val="00ED5951"/>
    <w:rsid w:val="00ED61C5"/>
    <w:rsid w:val="00ED7073"/>
    <w:rsid w:val="00ED7147"/>
    <w:rsid w:val="00ED719F"/>
    <w:rsid w:val="00ED7590"/>
    <w:rsid w:val="00ED7618"/>
    <w:rsid w:val="00ED798B"/>
    <w:rsid w:val="00ED7E59"/>
    <w:rsid w:val="00EE02B8"/>
    <w:rsid w:val="00EE04CC"/>
    <w:rsid w:val="00EE0597"/>
    <w:rsid w:val="00EE10D6"/>
    <w:rsid w:val="00EE177B"/>
    <w:rsid w:val="00EE1A05"/>
    <w:rsid w:val="00EE1D13"/>
    <w:rsid w:val="00EE20E1"/>
    <w:rsid w:val="00EE243B"/>
    <w:rsid w:val="00EE3319"/>
    <w:rsid w:val="00EE342D"/>
    <w:rsid w:val="00EE356F"/>
    <w:rsid w:val="00EE3584"/>
    <w:rsid w:val="00EE39A1"/>
    <w:rsid w:val="00EE39A7"/>
    <w:rsid w:val="00EE3DC5"/>
    <w:rsid w:val="00EE40A3"/>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A4A"/>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6BE8"/>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ABE"/>
    <w:rsid w:val="00F21DD3"/>
    <w:rsid w:val="00F233E4"/>
    <w:rsid w:val="00F23505"/>
    <w:rsid w:val="00F23514"/>
    <w:rsid w:val="00F23B20"/>
    <w:rsid w:val="00F244B2"/>
    <w:rsid w:val="00F244D5"/>
    <w:rsid w:val="00F24DBF"/>
    <w:rsid w:val="00F2537C"/>
    <w:rsid w:val="00F25EA7"/>
    <w:rsid w:val="00F2623F"/>
    <w:rsid w:val="00F262D6"/>
    <w:rsid w:val="00F27796"/>
    <w:rsid w:val="00F27B3E"/>
    <w:rsid w:val="00F27F93"/>
    <w:rsid w:val="00F3032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1DBF"/>
    <w:rsid w:val="00F4285C"/>
    <w:rsid w:val="00F42B27"/>
    <w:rsid w:val="00F42C63"/>
    <w:rsid w:val="00F42D2D"/>
    <w:rsid w:val="00F43519"/>
    <w:rsid w:val="00F441D5"/>
    <w:rsid w:val="00F445FE"/>
    <w:rsid w:val="00F4589B"/>
    <w:rsid w:val="00F4595E"/>
    <w:rsid w:val="00F4653C"/>
    <w:rsid w:val="00F4707A"/>
    <w:rsid w:val="00F474AE"/>
    <w:rsid w:val="00F47EDE"/>
    <w:rsid w:val="00F50528"/>
    <w:rsid w:val="00F50750"/>
    <w:rsid w:val="00F51007"/>
    <w:rsid w:val="00F510EF"/>
    <w:rsid w:val="00F51B9C"/>
    <w:rsid w:val="00F52331"/>
    <w:rsid w:val="00F525A5"/>
    <w:rsid w:val="00F52816"/>
    <w:rsid w:val="00F528C0"/>
    <w:rsid w:val="00F5298E"/>
    <w:rsid w:val="00F538AE"/>
    <w:rsid w:val="00F53AFC"/>
    <w:rsid w:val="00F542D4"/>
    <w:rsid w:val="00F5473B"/>
    <w:rsid w:val="00F54987"/>
    <w:rsid w:val="00F57801"/>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CD1"/>
    <w:rsid w:val="00F73D88"/>
    <w:rsid w:val="00F74314"/>
    <w:rsid w:val="00F745DB"/>
    <w:rsid w:val="00F749A5"/>
    <w:rsid w:val="00F74DF5"/>
    <w:rsid w:val="00F753E4"/>
    <w:rsid w:val="00F754CE"/>
    <w:rsid w:val="00F756D3"/>
    <w:rsid w:val="00F7594C"/>
    <w:rsid w:val="00F76F2F"/>
    <w:rsid w:val="00F775EF"/>
    <w:rsid w:val="00F776DE"/>
    <w:rsid w:val="00F77847"/>
    <w:rsid w:val="00F77A9E"/>
    <w:rsid w:val="00F77EA7"/>
    <w:rsid w:val="00F80334"/>
    <w:rsid w:val="00F80D9D"/>
    <w:rsid w:val="00F816AE"/>
    <w:rsid w:val="00F816C2"/>
    <w:rsid w:val="00F81B1F"/>
    <w:rsid w:val="00F829FE"/>
    <w:rsid w:val="00F82ACE"/>
    <w:rsid w:val="00F835E6"/>
    <w:rsid w:val="00F83809"/>
    <w:rsid w:val="00F84054"/>
    <w:rsid w:val="00F84782"/>
    <w:rsid w:val="00F84C8A"/>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BC9"/>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432"/>
    <w:rsid w:val="00FA662C"/>
    <w:rsid w:val="00FA69B3"/>
    <w:rsid w:val="00FA6F1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159E"/>
    <w:rsid w:val="00FD2D98"/>
    <w:rsid w:val="00FD3758"/>
    <w:rsid w:val="00FD3877"/>
    <w:rsid w:val="00FD39A9"/>
    <w:rsid w:val="00FD3C4B"/>
    <w:rsid w:val="00FD3F1D"/>
    <w:rsid w:val="00FD3FF8"/>
    <w:rsid w:val="00FD40A6"/>
    <w:rsid w:val="00FD415B"/>
    <w:rsid w:val="00FD47E0"/>
    <w:rsid w:val="00FD4B3A"/>
    <w:rsid w:val="00FD4D8F"/>
    <w:rsid w:val="00FD4FD3"/>
    <w:rsid w:val="00FD5783"/>
    <w:rsid w:val="00FD5E23"/>
    <w:rsid w:val="00FD60F1"/>
    <w:rsid w:val="00FD6A8B"/>
    <w:rsid w:val="00FD70E8"/>
    <w:rsid w:val="00FD7286"/>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803"/>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63"/>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5795B"/>
    <w:rsid w:val="01215C58"/>
    <w:rsid w:val="013915CE"/>
    <w:rsid w:val="01877961"/>
    <w:rsid w:val="01A4B185"/>
    <w:rsid w:val="01A60602"/>
    <w:rsid w:val="01CD43CF"/>
    <w:rsid w:val="0202A801"/>
    <w:rsid w:val="022B7764"/>
    <w:rsid w:val="023C1D91"/>
    <w:rsid w:val="0278D865"/>
    <w:rsid w:val="028A7D14"/>
    <w:rsid w:val="0292C97C"/>
    <w:rsid w:val="02C3F95B"/>
    <w:rsid w:val="02E8B2F6"/>
    <w:rsid w:val="02FF0527"/>
    <w:rsid w:val="03130D32"/>
    <w:rsid w:val="032422B3"/>
    <w:rsid w:val="03250551"/>
    <w:rsid w:val="03627D24"/>
    <w:rsid w:val="03765314"/>
    <w:rsid w:val="0390C3F9"/>
    <w:rsid w:val="03922554"/>
    <w:rsid w:val="039B49F9"/>
    <w:rsid w:val="03A5CFD6"/>
    <w:rsid w:val="03CAF111"/>
    <w:rsid w:val="03CF8531"/>
    <w:rsid w:val="03D0097B"/>
    <w:rsid w:val="03DC795C"/>
    <w:rsid w:val="03F3D9F8"/>
    <w:rsid w:val="03FEC025"/>
    <w:rsid w:val="041C31E2"/>
    <w:rsid w:val="0428E2D2"/>
    <w:rsid w:val="04292E0B"/>
    <w:rsid w:val="0454374D"/>
    <w:rsid w:val="047E2B62"/>
    <w:rsid w:val="04C1B515"/>
    <w:rsid w:val="04CCA9B6"/>
    <w:rsid w:val="04D77B42"/>
    <w:rsid w:val="04DA34AE"/>
    <w:rsid w:val="04DAD46B"/>
    <w:rsid w:val="04DC6DB5"/>
    <w:rsid w:val="05195317"/>
    <w:rsid w:val="052AFB06"/>
    <w:rsid w:val="052C01EF"/>
    <w:rsid w:val="052E28F9"/>
    <w:rsid w:val="053877A6"/>
    <w:rsid w:val="054B19FC"/>
    <w:rsid w:val="055179ED"/>
    <w:rsid w:val="059DAE0F"/>
    <w:rsid w:val="05A99C26"/>
    <w:rsid w:val="05B5282B"/>
    <w:rsid w:val="05BC5140"/>
    <w:rsid w:val="05D3410E"/>
    <w:rsid w:val="05E1220E"/>
    <w:rsid w:val="05EADFE0"/>
    <w:rsid w:val="05FB3B88"/>
    <w:rsid w:val="060B2A3A"/>
    <w:rsid w:val="060E240D"/>
    <w:rsid w:val="060FB96A"/>
    <w:rsid w:val="061933D7"/>
    <w:rsid w:val="0620DC1A"/>
    <w:rsid w:val="0630CC97"/>
    <w:rsid w:val="063327F6"/>
    <w:rsid w:val="06600B24"/>
    <w:rsid w:val="0669BCED"/>
    <w:rsid w:val="067FA261"/>
    <w:rsid w:val="06913B7C"/>
    <w:rsid w:val="06D6748C"/>
    <w:rsid w:val="0708A19C"/>
    <w:rsid w:val="071795E4"/>
    <w:rsid w:val="071EB337"/>
    <w:rsid w:val="072E4608"/>
    <w:rsid w:val="0750A514"/>
    <w:rsid w:val="07C6AABE"/>
    <w:rsid w:val="07FC5A6C"/>
    <w:rsid w:val="07FEF8C7"/>
    <w:rsid w:val="080E133B"/>
    <w:rsid w:val="0816A4C8"/>
    <w:rsid w:val="081CFF78"/>
    <w:rsid w:val="0835F408"/>
    <w:rsid w:val="084A1401"/>
    <w:rsid w:val="085A1AB8"/>
    <w:rsid w:val="08821360"/>
    <w:rsid w:val="089060A0"/>
    <w:rsid w:val="089FC0CC"/>
    <w:rsid w:val="08A58C1E"/>
    <w:rsid w:val="08D24FBE"/>
    <w:rsid w:val="08F03508"/>
    <w:rsid w:val="08F601B3"/>
    <w:rsid w:val="0908A181"/>
    <w:rsid w:val="09232BB7"/>
    <w:rsid w:val="094EB94B"/>
    <w:rsid w:val="09A8DD6D"/>
    <w:rsid w:val="09A9CE28"/>
    <w:rsid w:val="09B06D58"/>
    <w:rsid w:val="09C1640F"/>
    <w:rsid w:val="09D0E27B"/>
    <w:rsid w:val="09DD1045"/>
    <w:rsid w:val="09FADA0D"/>
    <w:rsid w:val="09FEBA76"/>
    <w:rsid w:val="09FF9105"/>
    <w:rsid w:val="0A11D8F8"/>
    <w:rsid w:val="0A318F95"/>
    <w:rsid w:val="0A3896FA"/>
    <w:rsid w:val="0A38BEEB"/>
    <w:rsid w:val="0A3F4C31"/>
    <w:rsid w:val="0A40B62A"/>
    <w:rsid w:val="0A47412E"/>
    <w:rsid w:val="0A74F678"/>
    <w:rsid w:val="0AABB50E"/>
    <w:rsid w:val="0AAEC7B1"/>
    <w:rsid w:val="0AD1D05B"/>
    <w:rsid w:val="0AF46F21"/>
    <w:rsid w:val="0B064DB0"/>
    <w:rsid w:val="0B10C1D2"/>
    <w:rsid w:val="0B1D6337"/>
    <w:rsid w:val="0B3D04D4"/>
    <w:rsid w:val="0B418BDE"/>
    <w:rsid w:val="0B451495"/>
    <w:rsid w:val="0B82D697"/>
    <w:rsid w:val="0B918CC8"/>
    <w:rsid w:val="0B9AB74F"/>
    <w:rsid w:val="0BB3A96E"/>
    <w:rsid w:val="0BC0A6F4"/>
    <w:rsid w:val="0BC30301"/>
    <w:rsid w:val="0BC5B20F"/>
    <w:rsid w:val="0BE59061"/>
    <w:rsid w:val="0BF618E7"/>
    <w:rsid w:val="0C1333B1"/>
    <w:rsid w:val="0C281A2D"/>
    <w:rsid w:val="0C4D8542"/>
    <w:rsid w:val="0C57B660"/>
    <w:rsid w:val="0C62C6C7"/>
    <w:rsid w:val="0C7083E8"/>
    <w:rsid w:val="0C73C79B"/>
    <w:rsid w:val="0C771CE9"/>
    <w:rsid w:val="0C79AB99"/>
    <w:rsid w:val="0C8182E7"/>
    <w:rsid w:val="0C954835"/>
    <w:rsid w:val="0CA0A00B"/>
    <w:rsid w:val="0CDDAE76"/>
    <w:rsid w:val="0CE4BEAC"/>
    <w:rsid w:val="0D4CD191"/>
    <w:rsid w:val="0D725C57"/>
    <w:rsid w:val="0D7CAC4F"/>
    <w:rsid w:val="0D887549"/>
    <w:rsid w:val="0D8FF945"/>
    <w:rsid w:val="0DAD0B58"/>
    <w:rsid w:val="0DC16C9F"/>
    <w:rsid w:val="0DCD650C"/>
    <w:rsid w:val="0DF5882A"/>
    <w:rsid w:val="0E3B6806"/>
    <w:rsid w:val="0E40B456"/>
    <w:rsid w:val="0E72265B"/>
    <w:rsid w:val="0E76F8AD"/>
    <w:rsid w:val="0E7BD1DC"/>
    <w:rsid w:val="0ECCC4D5"/>
    <w:rsid w:val="0EFEF8EA"/>
    <w:rsid w:val="0F0D1318"/>
    <w:rsid w:val="0F3A48F5"/>
    <w:rsid w:val="0F63288F"/>
    <w:rsid w:val="0F670059"/>
    <w:rsid w:val="0F6A4B21"/>
    <w:rsid w:val="0F92D81F"/>
    <w:rsid w:val="0FA700C5"/>
    <w:rsid w:val="0FCE8A76"/>
    <w:rsid w:val="1001A7E9"/>
    <w:rsid w:val="101D268A"/>
    <w:rsid w:val="102BB110"/>
    <w:rsid w:val="102F4E39"/>
    <w:rsid w:val="102F7FE8"/>
    <w:rsid w:val="105239D6"/>
    <w:rsid w:val="10576343"/>
    <w:rsid w:val="1063C045"/>
    <w:rsid w:val="106FA257"/>
    <w:rsid w:val="1088FE5C"/>
    <w:rsid w:val="10AB87D4"/>
    <w:rsid w:val="10AF668A"/>
    <w:rsid w:val="10BCE9B0"/>
    <w:rsid w:val="1101D6AE"/>
    <w:rsid w:val="1109CD72"/>
    <w:rsid w:val="11393EAC"/>
    <w:rsid w:val="11466291"/>
    <w:rsid w:val="1150A6CE"/>
    <w:rsid w:val="1157C7EB"/>
    <w:rsid w:val="117AAA27"/>
    <w:rsid w:val="118B0F56"/>
    <w:rsid w:val="11C235A3"/>
    <w:rsid w:val="11C841F5"/>
    <w:rsid w:val="120D3A29"/>
    <w:rsid w:val="120DDD2A"/>
    <w:rsid w:val="1215124F"/>
    <w:rsid w:val="122C005C"/>
    <w:rsid w:val="124C52EE"/>
    <w:rsid w:val="12703847"/>
    <w:rsid w:val="12761563"/>
    <w:rsid w:val="127F1D74"/>
    <w:rsid w:val="128DB996"/>
    <w:rsid w:val="12A23A9F"/>
    <w:rsid w:val="12B20DB1"/>
    <w:rsid w:val="12B3E433"/>
    <w:rsid w:val="12BFCCC1"/>
    <w:rsid w:val="12CAB9B2"/>
    <w:rsid w:val="12D0DBF7"/>
    <w:rsid w:val="12F939D7"/>
    <w:rsid w:val="13033D81"/>
    <w:rsid w:val="1317D3AA"/>
    <w:rsid w:val="133EAB54"/>
    <w:rsid w:val="13680F5D"/>
    <w:rsid w:val="139DD7D7"/>
    <w:rsid w:val="13A12151"/>
    <w:rsid w:val="13AE90D8"/>
    <w:rsid w:val="13AF390B"/>
    <w:rsid w:val="13B6711B"/>
    <w:rsid w:val="13BE33ED"/>
    <w:rsid w:val="13F5ABDB"/>
    <w:rsid w:val="14144503"/>
    <w:rsid w:val="14299EA3"/>
    <w:rsid w:val="143629CE"/>
    <w:rsid w:val="143A0E67"/>
    <w:rsid w:val="14504226"/>
    <w:rsid w:val="147A001A"/>
    <w:rsid w:val="147C237B"/>
    <w:rsid w:val="14A47807"/>
    <w:rsid w:val="14A80754"/>
    <w:rsid w:val="14B2ADA7"/>
    <w:rsid w:val="14CF250B"/>
    <w:rsid w:val="14D14C27"/>
    <w:rsid w:val="14D8895F"/>
    <w:rsid w:val="14DC71E9"/>
    <w:rsid w:val="14F80D6C"/>
    <w:rsid w:val="1502AD0F"/>
    <w:rsid w:val="1504C1D4"/>
    <w:rsid w:val="151D14CA"/>
    <w:rsid w:val="15285130"/>
    <w:rsid w:val="15289D08"/>
    <w:rsid w:val="15308747"/>
    <w:rsid w:val="15B199CE"/>
    <w:rsid w:val="15B51530"/>
    <w:rsid w:val="15CF1D8C"/>
    <w:rsid w:val="15D4CF78"/>
    <w:rsid w:val="15FB479C"/>
    <w:rsid w:val="1610D55A"/>
    <w:rsid w:val="16296B01"/>
    <w:rsid w:val="164DC759"/>
    <w:rsid w:val="16BB43D7"/>
    <w:rsid w:val="16DFEFAE"/>
    <w:rsid w:val="16F2DB01"/>
    <w:rsid w:val="1708BC08"/>
    <w:rsid w:val="174C9DE0"/>
    <w:rsid w:val="17911EDC"/>
    <w:rsid w:val="17A5BFC0"/>
    <w:rsid w:val="17A6A62A"/>
    <w:rsid w:val="17A7AC84"/>
    <w:rsid w:val="17D59A84"/>
    <w:rsid w:val="17DBCB4D"/>
    <w:rsid w:val="17E0BE8F"/>
    <w:rsid w:val="17EAC1D9"/>
    <w:rsid w:val="181ABF04"/>
    <w:rsid w:val="18612969"/>
    <w:rsid w:val="187D6003"/>
    <w:rsid w:val="1883D9D1"/>
    <w:rsid w:val="188ED464"/>
    <w:rsid w:val="18A0A2AF"/>
    <w:rsid w:val="18DEA78E"/>
    <w:rsid w:val="18E1962F"/>
    <w:rsid w:val="18ECBBD8"/>
    <w:rsid w:val="18EF4445"/>
    <w:rsid w:val="190A9E21"/>
    <w:rsid w:val="1911FA0F"/>
    <w:rsid w:val="191734A3"/>
    <w:rsid w:val="191789C8"/>
    <w:rsid w:val="191E3E79"/>
    <w:rsid w:val="192F0625"/>
    <w:rsid w:val="1949DD0D"/>
    <w:rsid w:val="196891BE"/>
    <w:rsid w:val="197A8185"/>
    <w:rsid w:val="197FF0CB"/>
    <w:rsid w:val="198B335D"/>
    <w:rsid w:val="19E5FB10"/>
    <w:rsid w:val="19F29057"/>
    <w:rsid w:val="1A323900"/>
    <w:rsid w:val="1A4C2646"/>
    <w:rsid w:val="1A64E75A"/>
    <w:rsid w:val="1A698659"/>
    <w:rsid w:val="1A839688"/>
    <w:rsid w:val="1A962F1B"/>
    <w:rsid w:val="1AA7FC54"/>
    <w:rsid w:val="1AC459D8"/>
    <w:rsid w:val="1AC9F72B"/>
    <w:rsid w:val="1AD4AAA4"/>
    <w:rsid w:val="1AD747EF"/>
    <w:rsid w:val="1AEE5974"/>
    <w:rsid w:val="1B2867FC"/>
    <w:rsid w:val="1B2EBF7E"/>
    <w:rsid w:val="1B3E79B7"/>
    <w:rsid w:val="1B425B72"/>
    <w:rsid w:val="1B522EBE"/>
    <w:rsid w:val="1B5BC4CC"/>
    <w:rsid w:val="1B5FDB1C"/>
    <w:rsid w:val="1B6A521A"/>
    <w:rsid w:val="1B7DD45C"/>
    <w:rsid w:val="1B812063"/>
    <w:rsid w:val="1B823997"/>
    <w:rsid w:val="1B889BFF"/>
    <w:rsid w:val="1B96B842"/>
    <w:rsid w:val="1BE13136"/>
    <w:rsid w:val="1C36D40A"/>
    <w:rsid w:val="1C400090"/>
    <w:rsid w:val="1C482744"/>
    <w:rsid w:val="1C671034"/>
    <w:rsid w:val="1C6ACFFD"/>
    <w:rsid w:val="1C7F977A"/>
    <w:rsid w:val="1C822C08"/>
    <w:rsid w:val="1CAF2B02"/>
    <w:rsid w:val="1CB51E55"/>
    <w:rsid w:val="1CB6CE92"/>
    <w:rsid w:val="1CBE1C52"/>
    <w:rsid w:val="1CC1FFB1"/>
    <w:rsid w:val="1CF20445"/>
    <w:rsid w:val="1D0DA22D"/>
    <w:rsid w:val="1D354567"/>
    <w:rsid w:val="1D4C6445"/>
    <w:rsid w:val="1D76A1B2"/>
    <w:rsid w:val="1D82A881"/>
    <w:rsid w:val="1DA8E222"/>
    <w:rsid w:val="1DB44801"/>
    <w:rsid w:val="1DC629E5"/>
    <w:rsid w:val="1DE53598"/>
    <w:rsid w:val="1DEE0C4B"/>
    <w:rsid w:val="1E053ECC"/>
    <w:rsid w:val="1E4FE192"/>
    <w:rsid w:val="1E526039"/>
    <w:rsid w:val="1E6BB599"/>
    <w:rsid w:val="1E6DE703"/>
    <w:rsid w:val="1E93DAF8"/>
    <w:rsid w:val="1EA3E853"/>
    <w:rsid w:val="1EBA62A4"/>
    <w:rsid w:val="1EBB5D75"/>
    <w:rsid w:val="1EC59735"/>
    <w:rsid w:val="1ED1D610"/>
    <w:rsid w:val="1F0DFCBB"/>
    <w:rsid w:val="1F274242"/>
    <w:rsid w:val="1F379B52"/>
    <w:rsid w:val="1F39123E"/>
    <w:rsid w:val="1F4D9C60"/>
    <w:rsid w:val="1F6194AE"/>
    <w:rsid w:val="1F64D36B"/>
    <w:rsid w:val="1F6C7CCF"/>
    <w:rsid w:val="1F769725"/>
    <w:rsid w:val="1F7FD6ED"/>
    <w:rsid w:val="1FC2DFDE"/>
    <w:rsid w:val="1FD7E510"/>
    <w:rsid w:val="1FE4583B"/>
    <w:rsid w:val="1FE48175"/>
    <w:rsid w:val="20126C27"/>
    <w:rsid w:val="20229DB8"/>
    <w:rsid w:val="203A2EC1"/>
    <w:rsid w:val="205A7DDB"/>
    <w:rsid w:val="205E1262"/>
    <w:rsid w:val="20634267"/>
    <w:rsid w:val="206D9C3D"/>
    <w:rsid w:val="208AC7B4"/>
    <w:rsid w:val="208D90B3"/>
    <w:rsid w:val="20996DB6"/>
    <w:rsid w:val="209C7317"/>
    <w:rsid w:val="20B017D6"/>
    <w:rsid w:val="20DE01CE"/>
    <w:rsid w:val="210A5A21"/>
    <w:rsid w:val="215EEB5B"/>
    <w:rsid w:val="2168BF81"/>
    <w:rsid w:val="21838F10"/>
    <w:rsid w:val="21C0B64C"/>
    <w:rsid w:val="21C0FDCC"/>
    <w:rsid w:val="21DD13B1"/>
    <w:rsid w:val="21F71CD3"/>
    <w:rsid w:val="2204DDE7"/>
    <w:rsid w:val="224DB4B2"/>
    <w:rsid w:val="225A152B"/>
    <w:rsid w:val="227CE624"/>
    <w:rsid w:val="22867730"/>
    <w:rsid w:val="2293F984"/>
    <w:rsid w:val="229B550C"/>
    <w:rsid w:val="22AF1A0E"/>
    <w:rsid w:val="22B99B23"/>
    <w:rsid w:val="22BA5F7A"/>
    <w:rsid w:val="22BB4699"/>
    <w:rsid w:val="22BC0070"/>
    <w:rsid w:val="22D3DDCC"/>
    <w:rsid w:val="22EE8F80"/>
    <w:rsid w:val="22F4692B"/>
    <w:rsid w:val="2310E80C"/>
    <w:rsid w:val="231FA51F"/>
    <w:rsid w:val="234F61EA"/>
    <w:rsid w:val="2363388D"/>
    <w:rsid w:val="23667B30"/>
    <w:rsid w:val="236D9C47"/>
    <w:rsid w:val="2373FAAF"/>
    <w:rsid w:val="237E2936"/>
    <w:rsid w:val="23918275"/>
    <w:rsid w:val="23A53649"/>
    <w:rsid w:val="23AB6D3F"/>
    <w:rsid w:val="23B75B64"/>
    <w:rsid w:val="23C13D86"/>
    <w:rsid w:val="23E7021D"/>
    <w:rsid w:val="23E76834"/>
    <w:rsid w:val="23F52D94"/>
    <w:rsid w:val="23FCE186"/>
    <w:rsid w:val="24073F35"/>
    <w:rsid w:val="24250965"/>
    <w:rsid w:val="2435974D"/>
    <w:rsid w:val="245F3809"/>
    <w:rsid w:val="248A115B"/>
    <w:rsid w:val="24A56AF7"/>
    <w:rsid w:val="24CD2EA1"/>
    <w:rsid w:val="24CEAEB7"/>
    <w:rsid w:val="25153DFE"/>
    <w:rsid w:val="251DD3B3"/>
    <w:rsid w:val="25332BD2"/>
    <w:rsid w:val="2538320C"/>
    <w:rsid w:val="2542107D"/>
    <w:rsid w:val="255B1EA8"/>
    <w:rsid w:val="2594E7ED"/>
    <w:rsid w:val="25B0C82D"/>
    <w:rsid w:val="25C1F8B7"/>
    <w:rsid w:val="25CBE56B"/>
    <w:rsid w:val="25CE2272"/>
    <w:rsid w:val="25CF1AD1"/>
    <w:rsid w:val="2601FB89"/>
    <w:rsid w:val="261C748C"/>
    <w:rsid w:val="2643FB33"/>
    <w:rsid w:val="26440F95"/>
    <w:rsid w:val="26475457"/>
    <w:rsid w:val="2699A54B"/>
    <w:rsid w:val="26A500DB"/>
    <w:rsid w:val="26CBEFAE"/>
    <w:rsid w:val="26E00203"/>
    <w:rsid w:val="26E473AB"/>
    <w:rsid w:val="26EB9E31"/>
    <w:rsid w:val="27194F7C"/>
    <w:rsid w:val="2744CDB1"/>
    <w:rsid w:val="27753F1C"/>
    <w:rsid w:val="277B8339"/>
    <w:rsid w:val="277EC428"/>
    <w:rsid w:val="27A222FC"/>
    <w:rsid w:val="27A27BC8"/>
    <w:rsid w:val="27A2D565"/>
    <w:rsid w:val="27A8EDAC"/>
    <w:rsid w:val="27E1E71A"/>
    <w:rsid w:val="27F7584A"/>
    <w:rsid w:val="27FE71CB"/>
    <w:rsid w:val="280C4E5E"/>
    <w:rsid w:val="28129E67"/>
    <w:rsid w:val="28161BCB"/>
    <w:rsid w:val="2826E090"/>
    <w:rsid w:val="287C40F5"/>
    <w:rsid w:val="287EA9C6"/>
    <w:rsid w:val="288401D5"/>
    <w:rsid w:val="289DCF9B"/>
    <w:rsid w:val="28A5D9B6"/>
    <w:rsid w:val="28BC2CD7"/>
    <w:rsid w:val="28DCA900"/>
    <w:rsid w:val="28EA227D"/>
    <w:rsid w:val="28F6041A"/>
    <w:rsid w:val="291629DC"/>
    <w:rsid w:val="2925231A"/>
    <w:rsid w:val="293B0A42"/>
    <w:rsid w:val="29455C8F"/>
    <w:rsid w:val="296752A5"/>
    <w:rsid w:val="29916FED"/>
    <w:rsid w:val="29F1535A"/>
    <w:rsid w:val="29FA38A1"/>
    <w:rsid w:val="2A02B8E3"/>
    <w:rsid w:val="2A286B86"/>
    <w:rsid w:val="2A2A897F"/>
    <w:rsid w:val="2A2B64D8"/>
    <w:rsid w:val="2A3A8801"/>
    <w:rsid w:val="2A4BEF53"/>
    <w:rsid w:val="2AA52FD0"/>
    <w:rsid w:val="2AA9A3DA"/>
    <w:rsid w:val="2ABBEEA0"/>
    <w:rsid w:val="2ADB9105"/>
    <w:rsid w:val="2AE09CB5"/>
    <w:rsid w:val="2AFA1765"/>
    <w:rsid w:val="2B01BCAC"/>
    <w:rsid w:val="2B333BF6"/>
    <w:rsid w:val="2B444516"/>
    <w:rsid w:val="2B4871FF"/>
    <w:rsid w:val="2B4E5465"/>
    <w:rsid w:val="2B585DF5"/>
    <w:rsid w:val="2B6569F7"/>
    <w:rsid w:val="2B692EEB"/>
    <w:rsid w:val="2B6CB698"/>
    <w:rsid w:val="2B6FA66C"/>
    <w:rsid w:val="2B9696CA"/>
    <w:rsid w:val="2BA9AD11"/>
    <w:rsid w:val="2BC3C46E"/>
    <w:rsid w:val="2BD3DBB0"/>
    <w:rsid w:val="2BE65DC1"/>
    <w:rsid w:val="2C2BD1C9"/>
    <w:rsid w:val="2C496E01"/>
    <w:rsid w:val="2C57F239"/>
    <w:rsid w:val="2C7A1F57"/>
    <w:rsid w:val="2CA28BF0"/>
    <w:rsid w:val="2CB1CB01"/>
    <w:rsid w:val="2CB1D191"/>
    <w:rsid w:val="2CB81A32"/>
    <w:rsid w:val="2CBC5ED5"/>
    <w:rsid w:val="2CCC6F2B"/>
    <w:rsid w:val="2CD1E884"/>
    <w:rsid w:val="2CEF3029"/>
    <w:rsid w:val="2D27B626"/>
    <w:rsid w:val="2D31E3FA"/>
    <w:rsid w:val="2D39B30A"/>
    <w:rsid w:val="2D3A86ED"/>
    <w:rsid w:val="2D443D25"/>
    <w:rsid w:val="2D530BAE"/>
    <w:rsid w:val="2D866FB8"/>
    <w:rsid w:val="2D99CBBA"/>
    <w:rsid w:val="2DA8CC41"/>
    <w:rsid w:val="2DB91865"/>
    <w:rsid w:val="2DD5F0D5"/>
    <w:rsid w:val="2DD74AAD"/>
    <w:rsid w:val="2DE89759"/>
    <w:rsid w:val="2DEA39A4"/>
    <w:rsid w:val="2DEE40B7"/>
    <w:rsid w:val="2DF27DAE"/>
    <w:rsid w:val="2E024B9E"/>
    <w:rsid w:val="2E40F172"/>
    <w:rsid w:val="2E449E72"/>
    <w:rsid w:val="2E58198A"/>
    <w:rsid w:val="2E7C2DDA"/>
    <w:rsid w:val="2E8A5B92"/>
    <w:rsid w:val="2E8C9BBC"/>
    <w:rsid w:val="2EA42C06"/>
    <w:rsid w:val="2EAEF4F9"/>
    <w:rsid w:val="2EC4E157"/>
    <w:rsid w:val="2ED0C259"/>
    <w:rsid w:val="2ED16DF0"/>
    <w:rsid w:val="2EDFC629"/>
    <w:rsid w:val="2EED2037"/>
    <w:rsid w:val="2EFD4D3A"/>
    <w:rsid w:val="2F0BE7F3"/>
    <w:rsid w:val="2F161E65"/>
    <w:rsid w:val="2F1C3189"/>
    <w:rsid w:val="2F319EFE"/>
    <w:rsid w:val="2F35164A"/>
    <w:rsid w:val="2F479E07"/>
    <w:rsid w:val="2F988D76"/>
    <w:rsid w:val="2F9D61F4"/>
    <w:rsid w:val="2FA26BF0"/>
    <w:rsid w:val="2FCE785D"/>
    <w:rsid w:val="2FF6CE95"/>
    <w:rsid w:val="300EB50B"/>
    <w:rsid w:val="30155856"/>
    <w:rsid w:val="301F9423"/>
    <w:rsid w:val="3024C87E"/>
    <w:rsid w:val="3044B5B7"/>
    <w:rsid w:val="3053A8C1"/>
    <w:rsid w:val="3098C870"/>
    <w:rsid w:val="30BA2563"/>
    <w:rsid w:val="30BCE0ED"/>
    <w:rsid w:val="30BD19DC"/>
    <w:rsid w:val="30F26485"/>
    <w:rsid w:val="30F3A897"/>
    <w:rsid w:val="3100384D"/>
    <w:rsid w:val="3105B864"/>
    <w:rsid w:val="3113214B"/>
    <w:rsid w:val="311E7985"/>
    <w:rsid w:val="312712FF"/>
    <w:rsid w:val="312FE6B2"/>
    <w:rsid w:val="31340C35"/>
    <w:rsid w:val="314716BF"/>
    <w:rsid w:val="314D8684"/>
    <w:rsid w:val="3157E61E"/>
    <w:rsid w:val="315F5C79"/>
    <w:rsid w:val="317FE4B4"/>
    <w:rsid w:val="31AAE1DC"/>
    <w:rsid w:val="31AE3E20"/>
    <w:rsid w:val="31B6714E"/>
    <w:rsid w:val="31C55824"/>
    <w:rsid w:val="31C70249"/>
    <w:rsid w:val="31D06814"/>
    <w:rsid w:val="31EE943A"/>
    <w:rsid w:val="3201ECAD"/>
    <w:rsid w:val="320303C8"/>
    <w:rsid w:val="3217A924"/>
    <w:rsid w:val="3218FBFF"/>
    <w:rsid w:val="322AC706"/>
    <w:rsid w:val="323B9644"/>
    <w:rsid w:val="323CBDA4"/>
    <w:rsid w:val="3244A81B"/>
    <w:rsid w:val="32548C6B"/>
    <w:rsid w:val="3259C62A"/>
    <w:rsid w:val="327CF930"/>
    <w:rsid w:val="32BD0347"/>
    <w:rsid w:val="32D87981"/>
    <w:rsid w:val="3308819B"/>
    <w:rsid w:val="330DC103"/>
    <w:rsid w:val="3326ACC5"/>
    <w:rsid w:val="335C51DC"/>
    <w:rsid w:val="33647AEE"/>
    <w:rsid w:val="338A3A01"/>
    <w:rsid w:val="33A7A526"/>
    <w:rsid w:val="33B10F47"/>
    <w:rsid w:val="33B4BD31"/>
    <w:rsid w:val="33E8E6B2"/>
    <w:rsid w:val="33EC1857"/>
    <w:rsid w:val="33F265E0"/>
    <w:rsid w:val="344D9C72"/>
    <w:rsid w:val="34964FA2"/>
    <w:rsid w:val="34AF06F0"/>
    <w:rsid w:val="34AF1C27"/>
    <w:rsid w:val="34E0FF55"/>
    <w:rsid w:val="34F4FF6F"/>
    <w:rsid w:val="3551998C"/>
    <w:rsid w:val="35623729"/>
    <w:rsid w:val="35766077"/>
    <w:rsid w:val="35846DF2"/>
    <w:rsid w:val="3596488C"/>
    <w:rsid w:val="35C2C79E"/>
    <w:rsid w:val="35E3D102"/>
    <w:rsid w:val="35E751EB"/>
    <w:rsid w:val="35F43E99"/>
    <w:rsid w:val="35FDC968"/>
    <w:rsid w:val="360C4124"/>
    <w:rsid w:val="3610E302"/>
    <w:rsid w:val="36488761"/>
    <w:rsid w:val="365E48C1"/>
    <w:rsid w:val="36604FF7"/>
    <w:rsid w:val="36803E0B"/>
    <w:rsid w:val="36A8256D"/>
    <w:rsid w:val="36DB0254"/>
    <w:rsid w:val="36DD5A7D"/>
    <w:rsid w:val="371105A6"/>
    <w:rsid w:val="37203AE2"/>
    <w:rsid w:val="37474B30"/>
    <w:rsid w:val="3770BED5"/>
    <w:rsid w:val="378809D4"/>
    <w:rsid w:val="37AD29AC"/>
    <w:rsid w:val="37AE8BE3"/>
    <w:rsid w:val="37CFF5D8"/>
    <w:rsid w:val="37F566FE"/>
    <w:rsid w:val="37F945AF"/>
    <w:rsid w:val="38055CF0"/>
    <w:rsid w:val="382470E2"/>
    <w:rsid w:val="382C7E9C"/>
    <w:rsid w:val="383B4024"/>
    <w:rsid w:val="388AF490"/>
    <w:rsid w:val="389CF2D6"/>
    <w:rsid w:val="389E04E6"/>
    <w:rsid w:val="38A8BCD7"/>
    <w:rsid w:val="38B7AFEA"/>
    <w:rsid w:val="38E53B7C"/>
    <w:rsid w:val="38F444E7"/>
    <w:rsid w:val="38FB28DD"/>
    <w:rsid w:val="3903969B"/>
    <w:rsid w:val="390BA521"/>
    <w:rsid w:val="390C92DE"/>
    <w:rsid w:val="393CD38E"/>
    <w:rsid w:val="395BDC0F"/>
    <w:rsid w:val="3961AB27"/>
    <w:rsid w:val="39679501"/>
    <w:rsid w:val="399B0BD1"/>
    <w:rsid w:val="39B558DA"/>
    <w:rsid w:val="39C75C23"/>
    <w:rsid w:val="39E8DBD2"/>
    <w:rsid w:val="3A2BE593"/>
    <w:rsid w:val="3A309366"/>
    <w:rsid w:val="3A30B9EE"/>
    <w:rsid w:val="3A3A0306"/>
    <w:rsid w:val="3A539877"/>
    <w:rsid w:val="3A54CBE3"/>
    <w:rsid w:val="3AACC33E"/>
    <w:rsid w:val="3ABB3CD6"/>
    <w:rsid w:val="3ACD3960"/>
    <w:rsid w:val="3AF16649"/>
    <w:rsid w:val="3AF93D7D"/>
    <w:rsid w:val="3B0776C8"/>
    <w:rsid w:val="3B1782B0"/>
    <w:rsid w:val="3B2B4546"/>
    <w:rsid w:val="3B3BED0D"/>
    <w:rsid w:val="3B4B41E9"/>
    <w:rsid w:val="3B4D7E7B"/>
    <w:rsid w:val="3B62034E"/>
    <w:rsid w:val="3BCA330D"/>
    <w:rsid w:val="3BEF0F26"/>
    <w:rsid w:val="3BF27403"/>
    <w:rsid w:val="3BFAC1E0"/>
    <w:rsid w:val="3BFFAB8A"/>
    <w:rsid w:val="3C07F4C6"/>
    <w:rsid w:val="3C0B5C63"/>
    <w:rsid w:val="3C2EE6E7"/>
    <w:rsid w:val="3C699406"/>
    <w:rsid w:val="3C7777D7"/>
    <w:rsid w:val="3CB65715"/>
    <w:rsid w:val="3CFAA053"/>
    <w:rsid w:val="3D15035E"/>
    <w:rsid w:val="3D177283"/>
    <w:rsid w:val="3D19DEA9"/>
    <w:rsid w:val="3D4837D2"/>
    <w:rsid w:val="3D4E87B3"/>
    <w:rsid w:val="3D56160F"/>
    <w:rsid w:val="3D5776A8"/>
    <w:rsid w:val="3D61E528"/>
    <w:rsid w:val="3D706919"/>
    <w:rsid w:val="3D7904C3"/>
    <w:rsid w:val="3DC2A06D"/>
    <w:rsid w:val="3DE3BE1F"/>
    <w:rsid w:val="3DEAE127"/>
    <w:rsid w:val="3E018037"/>
    <w:rsid w:val="3E01AFA5"/>
    <w:rsid w:val="3E14D453"/>
    <w:rsid w:val="3E21EFA5"/>
    <w:rsid w:val="3E2B62B9"/>
    <w:rsid w:val="3E3537E6"/>
    <w:rsid w:val="3E3A0E90"/>
    <w:rsid w:val="3E66EC84"/>
    <w:rsid w:val="3E9845F7"/>
    <w:rsid w:val="3E9DD90C"/>
    <w:rsid w:val="3EA6904E"/>
    <w:rsid w:val="3EB69885"/>
    <w:rsid w:val="3EDB2DE9"/>
    <w:rsid w:val="3EDD75F3"/>
    <w:rsid w:val="3EDF44D7"/>
    <w:rsid w:val="3F2D27DD"/>
    <w:rsid w:val="3F34563E"/>
    <w:rsid w:val="3F3CCBC6"/>
    <w:rsid w:val="3F82E355"/>
    <w:rsid w:val="3FAE48D8"/>
    <w:rsid w:val="3FCC4F51"/>
    <w:rsid w:val="400240A3"/>
    <w:rsid w:val="40160713"/>
    <w:rsid w:val="40218487"/>
    <w:rsid w:val="405E0ABA"/>
    <w:rsid w:val="405F77D4"/>
    <w:rsid w:val="407553EE"/>
    <w:rsid w:val="40764C4D"/>
    <w:rsid w:val="4091F6A9"/>
    <w:rsid w:val="409632AC"/>
    <w:rsid w:val="40B2F2ED"/>
    <w:rsid w:val="40D8C0E8"/>
    <w:rsid w:val="410AA93E"/>
    <w:rsid w:val="410E4430"/>
    <w:rsid w:val="41501C48"/>
    <w:rsid w:val="4173BD8B"/>
    <w:rsid w:val="41760B2C"/>
    <w:rsid w:val="419AD882"/>
    <w:rsid w:val="41BDF07A"/>
    <w:rsid w:val="41E5F91A"/>
    <w:rsid w:val="4214160A"/>
    <w:rsid w:val="421F0B51"/>
    <w:rsid w:val="42231B5C"/>
    <w:rsid w:val="4237C654"/>
    <w:rsid w:val="42694077"/>
    <w:rsid w:val="4269F49D"/>
    <w:rsid w:val="42706488"/>
    <w:rsid w:val="42843C98"/>
    <w:rsid w:val="42845A53"/>
    <w:rsid w:val="42A48A41"/>
    <w:rsid w:val="42A6B520"/>
    <w:rsid w:val="42BA32A8"/>
    <w:rsid w:val="42D0999B"/>
    <w:rsid w:val="4310E29E"/>
    <w:rsid w:val="4329EB95"/>
    <w:rsid w:val="432CE796"/>
    <w:rsid w:val="4369F9BE"/>
    <w:rsid w:val="4393C5F0"/>
    <w:rsid w:val="4393D77B"/>
    <w:rsid w:val="4395B779"/>
    <w:rsid w:val="43AC0E5D"/>
    <w:rsid w:val="43B1B2B9"/>
    <w:rsid w:val="43D07B8C"/>
    <w:rsid w:val="43DBFCE8"/>
    <w:rsid w:val="43F357DA"/>
    <w:rsid w:val="43FC3A03"/>
    <w:rsid w:val="44606865"/>
    <w:rsid w:val="4463EFA7"/>
    <w:rsid w:val="44831C29"/>
    <w:rsid w:val="4493AC83"/>
    <w:rsid w:val="44A9B777"/>
    <w:rsid w:val="44B55E3D"/>
    <w:rsid w:val="44BB4451"/>
    <w:rsid w:val="44E3FC42"/>
    <w:rsid w:val="44EA87B9"/>
    <w:rsid w:val="44EBC3F2"/>
    <w:rsid w:val="44EBDC3E"/>
    <w:rsid w:val="44FD9A4B"/>
    <w:rsid w:val="4513D505"/>
    <w:rsid w:val="451B6534"/>
    <w:rsid w:val="454F2BC9"/>
    <w:rsid w:val="455B0D24"/>
    <w:rsid w:val="456EA04F"/>
    <w:rsid w:val="457E91B4"/>
    <w:rsid w:val="4588653A"/>
    <w:rsid w:val="458A8AE5"/>
    <w:rsid w:val="4596D106"/>
    <w:rsid w:val="45B863CB"/>
    <w:rsid w:val="45CAA759"/>
    <w:rsid w:val="45CFC5B5"/>
    <w:rsid w:val="45E1E732"/>
    <w:rsid w:val="45E5491F"/>
    <w:rsid w:val="45E867E7"/>
    <w:rsid w:val="45F8C7A9"/>
    <w:rsid w:val="45F931BE"/>
    <w:rsid w:val="463D40C8"/>
    <w:rsid w:val="4658E834"/>
    <w:rsid w:val="46639577"/>
    <w:rsid w:val="46748A00"/>
    <w:rsid w:val="4679E864"/>
    <w:rsid w:val="467F0160"/>
    <w:rsid w:val="4683AAD3"/>
    <w:rsid w:val="4687B169"/>
    <w:rsid w:val="468B43F7"/>
    <w:rsid w:val="468C26F3"/>
    <w:rsid w:val="469A16BF"/>
    <w:rsid w:val="46ADA731"/>
    <w:rsid w:val="46B9B9FE"/>
    <w:rsid w:val="46C71BE1"/>
    <w:rsid w:val="46D4B145"/>
    <w:rsid w:val="47211CF5"/>
    <w:rsid w:val="4721D608"/>
    <w:rsid w:val="4726C12A"/>
    <w:rsid w:val="472764DA"/>
    <w:rsid w:val="4734DB5D"/>
    <w:rsid w:val="473744F7"/>
    <w:rsid w:val="475DD49E"/>
    <w:rsid w:val="4762C5A5"/>
    <w:rsid w:val="476E809F"/>
    <w:rsid w:val="477D0B2C"/>
    <w:rsid w:val="47860645"/>
    <w:rsid w:val="479639B5"/>
    <w:rsid w:val="47CC3201"/>
    <w:rsid w:val="47CC8293"/>
    <w:rsid w:val="47DB1637"/>
    <w:rsid w:val="47EBFED9"/>
    <w:rsid w:val="480D89FF"/>
    <w:rsid w:val="4813A974"/>
    <w:rsid w:val="482804DF"/>
    <w:rsid w:val="4836F59C"/>
    <w:rsid w:val="483FEA58"/>
    <w:rsid w:val="484335BF"/>
    <w:rsid w:val="488405A0"/>
    <w:rsid w:val="4894ABA6"/>
    <w:rsid w:val="48BA3C68"/>
    <w:rsid w:val="48C32264"/>
    <w:rsid w:val="48D7CBBD"/>
    <w:rsid w:val="48DEB6E5"/>
    <w:rsid w:val="48E2BCE4"/>
    <w:rsid w:val="48EDD2A8"/>
    <w:rsid w:val="48F01651"/>
    <w:rsid w:val="48F10100"/>
    <w:rsid w:val="48FB3DCB"/>
    <w:rsid w:val="49171972"/>
    <w:rsid w:val="4932BA89"/>
    <w:rsid w:val="495E84F5"/>
    <w:rsid w:val="496FA9D6"/>
    <w:rsid w:val="49805FCC"/>
    <w:rsid w:val="49844149"/>
    <w:rsid w:val="4985B228"/>
    <w:rsid w:val="49860D2E"/>
    <w:rsid w:val="499A790C"/>
    <w:rsid w:val="499D3FB1"/>
    <w:rsid w:val="49D255B1"/>
    <w:rsid w:val="49ECB6B8"/>
    <w:rsid w:val="4A295B17"/>
    <w:rsid w:val="4A2DAB4B"/>
    <w:rsid w:val="4A4F230E"/>
    <w:rsid w:val="4A93B09F"/>
    <w:rsid w:val="4AB91B01"/>
    <w:rsid w:val="4ABB9B68"/>
    <w:rsid w:val="4AF7F4FE"/>
    <w:rsid w:val="4B0A0FC3"/>
    <w:rsid w:val="4B38B7E1"/>
    <w:rsid w:val="4B89998E"/>
    <w:rsid w:val="4B9E6495"/>
    <w:rsid w:val="4BC3C761"/>
    <w:rsid w:val="4BC9B3FA"/>
    <w:rsid w:val="4BD678BC"/>
    <w:rsid w:val="4BDB6A97"/>
    <w:rsid w:val="4BEAA1D7"/>
    <w:rsid w:val="4BFF8417"/>
    <w:rsid w:val="4C078AEC"/>
    <w:rsid w:val="4C38C5DB"/>
    <w:rsid w:val="4C3E94BD"/>
    <w:rsid w:val="4C530415"/>
    <w:rsid w:val="4C6D0C07"/>
    <w:rsid w:val="4C7F9668"/>
    <w:rsid w:val="4C90F523"/>
    <w:rsid w:val="4C9E5DB6"/>
    <w:rsid w:val="4CC07B41"/>
    <w:rsid w:val="4CE53199"/>
    <w:rsid w:val="4D04822E"/>
    <w:rsid w:val="4D13A937"/>
    <w:rsid w:val="4D718389"/>
    <w:rsid w:val="4D88A391"/>
    <w:rsid w:val="4DA10372"/>
    <w:rsid w:val="4DAD17F1"/>
    <w:rsid w:val="4DB5DD43"/>
    <w:rsid w:val="4DDA8EDD"/>
    <w:rsid w:val="4DE46C58"/>
    <w:rsid w:val="4DFDC216"/>
    <w:rsid w:val="4E04DA93"/>
    <w:rsid w:val="4E10A1D2"/>
    <w:rsid w:val="4E1AD1FB"/>
    <w:rsid w:val="4E2B2307"/>
    <w:rsid w:val="4E32B021"/>
    <w:rsid w:val="4E51C3DC"/>
    <w:rsid w:val="4E670BE5"/>
    <w:rsid w:val="4E7546E5"/>
    <w:rsid w:val="4E7833CB"/>
    <w:rsid w:val="4E8D62EF"/>
    <w:rsid w:val="4EB2F905"/>
    <w:rsid w:val="4ECB0F00"/>
    <w:rsid w:val="4ED2399E"/>
    <w:rsid w:val="4EECBC0D"/>
    <w:rsid w:val="4EED3335"/>
    <w:rsid w:val="4EF9418A"/>
    <w:rsid w:val="4EFAEA99"/>
    <w:rsid w:val="4F33D67F"/>
    <w:rsid w:val="4F35F524"/>
    <w:rsid w:val="4F49297F"/>
    <w:rsid w:val="4F774585"/>
    <w:rsid w:val="4FA0AD8B"/>
    <w:rsid w:val="4FC5FBD3"/>
    <w:rsid w:val="4FF10DB2"/>
    <w:rsid w:val="5002FF53"/>
    <w:rsid w:val="500BC0FB"/>
    <w:rsid w:val="500DAD82"/>
    <w:rsid w:val="50121B1F"/>
    <w:rsid w:val="50159ECB"/>
    <w:rsid w:val="50326BB1"/>
    <w:rsid w:val="5040639E"/>
    <w:rsid w:val="50473CD4"/>
    <w:rsid w:val="50489BB1"/>
    <w:rsid w:val="507EA504"/>
    <w:rsid w:val="508C1525"/>
    <w:rsid w:val="509BAB77"/>
    <w:rsid w:val="50AE32A4"/>
    <w:rsid w:val="50B13ED6"/>
    <w:rsid w:val="50B9BCC3"/>
    <w:rsid w:val="50DEA671"/>
    <w:rsid w:val="50F5F7CB"/>
    <w:rsid w:val="50F62945"/>
    <w:rsid w:val="510868F7"/>
    <w:rsid w:val="5109801E"/>
    <w:rsid w:val="5114199E"/>
    <w:rsid w:val="514928A4"/>
    <w:rsid w:val="5151A8E8"/>
    <w:rsid w:val="515F94C0"/>
    <w:rsid w:val="5162D8FC"/>
    <w:rsid w:val="517AF2C5"/>
    <w:rsid w:val="517C0734"/>
    <w:rsid w:val="5189C185"/>
    <w:rsid w:val="518E8408"/>
    <w:rsid w:val="518F1C91"/>
    <w:rsid w:val="51BE81B1"/>
    <w:rsid w:val="51C0C7A1"/>
    <w:rsid w:val="51C43126"/>
    <w:rsid w:val="51CB5E06"/>
    <w:rsid w:val="51F887C6"/>
    <w:rsid w:val="51FC573D"/>
    <w:rsid w:val="520E6971"/>
    <w:rsid w:val="521D4BF5"/>
    <w:rsid w:val="523B78C6"/>
    <w:rsid w:val="52462086"/>
    <w:rsid w:val="5252365F"/>
    <w:rsid w:val="5287CF16"/>
    <w:rsid w:val="529F59C5"/>
    <w:rsid w:val="52B7E73D"/>
    <w:rsid w:val="52C1BC31"/>
    <w:rsid w:val="52C6ACBE"/>
    <w:rsid w:val="52C72B47"/>
    <w:rsid w:val="52C7C472"/>
    <w:rsid w:val="52D36F33"/>
    <w:rsid w:val="52DE094D"/>
    <w:rsid w:val="52E7C0BE"/>
    <w:rsid w:val="52FC5231"/>
    <w:rsid w:val="5309F42C"/>
    <w:rsid w:val="53337969"/>
    <w:rsid w:val="537974B8"/>
    <w:rsid w:val="538DCE51"/>
    <w:rsid w:val="539C3B30"/>
    <w:rsid w:val="53A63E56"/>
    <w:rsid w:val="53AFE4FF"/>
    <w:rsid w:val="53BBFE1A"/>
    <w:rsid w:val="53BDB07B"/>
    <w:rsid w:val="53C178F9"/>
    <w:rsid w:val="53F5C0EB"/>
    <w:rsid w:val="53F873E0"/>
    <w:rsid w:val="541BFFBA"/>
    <w:rsid w:val="543252CB"/>
    <w:rsid w:val="54494764"/>
    <w:rsid w:val="54595155"/>
    <w:rsid w:val="54652205"/>
    <w:rsid w:val="546D9B15"/>
    <w:rsid w:val="54807C19"/>
    <w:rsid w:val="549060FD"/>
    <w:rsid w:val="54A08A07"/>
    <w:rsid w:val="54A0A34F"/>
    <w:rsid w:val="54B96945"/>
    <w:rsid w:val="54C9CA82"/>
    <w:rsid w:val="551A8FA6"/>
    <w:rsid w:val="55448C54"/>
    <w:rsid w:val="554DBCCB"/>
    <w:rsid w:val="55560B91"/>
    <w:rsid w:val="55680912"/>
    <w:rsid w:val="55798DB5"/>
    <w:rsid w:val="55AE55E0"/>
    <w:rsid w:val="55AE6969"/>
    <w:rsid w:val="55B4F2F4"/>
    <w:rsid w:val="55B6091E"/>
    <w:rsid w:val="55B66D9F"/>
    <w:rsid w:val="55C8E28F"/>
    <w:rsid w:val="55DE7529"/>
    <w:rsid w:val="55F53DAA"/>
    <w:rsid w:val="5611DA50"/>
    <w:rsid w:val="5621242B"/>
    <w:rsid w:val="56312D7E"/>
    <w:rsid w:val="56345E93"/>
    <w:rsid w:val="56497FFA"/>
    <w:rsid w:val="565D389E"/>
    <w:rsid w:val="5661F0FF"/>
    <w:rsid w:val="5697363C"/>
    <w:rsid w:val="56AC02D2"/>
    <w:rsid w:val="56D8D54B"/>
    <w:rsid w:val="56E95A08"/>
    <w:rsid w:val="56F06E91"/>
    <w:rsid w:val="56F3D85E"/>
    <w:rsid w:val="57149430"/>
    <w:rsid w:val="572FB2AB"/>
    <w:rsid w:val="5739D6A6"/>
    <w:rsid w:val="5740C645"/>
    <w:rsid w:val="574607DE"/>
    <w:rsid w:val="57509336"/>
    <w:rsid w:val="5782CE48"/>
    <w:rsid w:val="5787463D"/>
    <w:rsid w:val="578CC860"/>
    <w:rsid w:val="579BC51B"/>
    <w:rsid w:val="57A37F19"/>
    <w:rsid w:val="57AECA47"/>
    <w:rsid w:val="57D9DBCF"/>
    <w:rsid w:val="57EB7756"/>
    <w:rsid w:val="57F4A6A1"/>
    <w:rsid w:val="580C3653"/>
    <w:rsid w:val="5850B804"/>
    <w:rsid w:val="5868684A"/>
    <w:rsid w:val="5877588C"/>
    <w:rsid w:val="588AFF63"/>
    <w:rsid w:val="58B88632"/>
    <w:rsid w:val="58C2A682"/>
    <w:rsid w:val="58F7C77E"/>
    <w:rsid w:val="59113CC1"/>
    <w:rsid w:val="593AEFC4"/>
    <w:rsid w:val="59FFCDDF"/>
    <w:rsid w:val="5A0289B4"/>
    <w:rsid w:val="5A03B7EF"/>
    <w:rsid w:val="5A04A14F"/>
    <w:rsid w:val="5A2198F6"/>
    <w:rsid w:val="5A398643"/>
    <w:rsid w:val="5A574B75"/>
    <w:rsid w:val="5A737797"/>
    <w:rsid w:val="5A785FA6"/>
    <w:rsid w:val="5A8170CA"/>
    <w:rsid w:val="5A90C2F8"/>
    <w:rsid w:val="5A9CB741"/>
    <w:rsid w:val="5AB4C2B8"/>
    <w:rsid w:val="5AE3ABE2"/>
    <w:rsid w:val="5AEED11A"/>
    <w:rsid w:val="5AEF0580"/>
    <w:rsid w:val="5B08C6E7"/>
    <w:rsid w:val="5B22E20C"/>
    <w:rsid w:val="5B54C06D"/>
    <w:rsid w:val="5B5DAF9A"/>
    <w:rsid w:val="5B77E74B"/>
    <w:rsid w:val="5B7A18D7"/>
    <w:rsid w:val="5B7CBE90"/>
    <w:rsid w:val="5B924FFB"/>
    <w:rsid w:val="5BA66825"/>
    <w:rsid w:val="5BB438D4"/>
    <w:rsid w:val="5BB44061"/>
    <w:rsid w:val="5BC55004"/>
    <w:rsid w:val="5BE317AE"/>
    <w:rsid w:val="5BE4538D"/>
    <w:rsid w:val="5BFB2F11"/>
    <w:rsid w:val="5C1EC44D"/>
    <w:rsid w:val="5C276251"/>
    <w:rsid w:val="5C627185"/>
    <w:rsid w:val="5C887E43"/>
    <w:rsid w:val="5CB5E95A"/>
    <w:rsid w:val="5CC20941"/>
    <w:rsid w:val="5CD71132"/>
    <w:rsid w:val="5CDFF31E"/>
    <w:rsid w:val="5CF03090"/>
    <w:rsid w:val="5CF52C97"/>
    <w:rsid w:val="5CF90301"/>
    <w:rsid w:val="5D33AE4B"/>
    <w:rsid w:val="5D3BD520"/>
    <w:rsid w:val="5D476EF5"/>
    <w:rsid w:val="5D5F78C7"/>
    <w:rsid w:val="5D869B3C"/>
    <w:rsid w:val="5DB2E9F6"/>
    <w:rsid w:val="5DD1535F"/>
    <w:rsid w:val="5DD402F1"/>
    <w:rsid w:val="5DDD1444"/>
    <w:rsid w:val="5E151E18"/>
    <w:rsid w:val="5E284635"/>
    <w:rsid w:val="5E66FD0B"/>
    <w:rsid w:val="5E9AF3CA"/>
    <w:rsid w:val="5E9C99C9"/>
    <w:rsid w:val="5EAE315F"/>
    <w:rsid w:val="5EB0522D"/>
    <w:rsid w:val="5EC8DD27"/>
    <w:rsid w:val="5ECB9EA5"/>
    <w:rsid w:val="5ECD9C92"/>
    <w:rsid w:val="5ED52C5C"/>
    <w:rsid w:val="5EDF2316"/>
    <w:rsid w:val="5F179615"/>
    <w:rsid w:val="5F29C06B"/>
    <w:rsid w:val="5F49DB81"/>
    <w:rsid w:val="5F52D46F"/>
    <w:rsid w:val="5F7ECBF1"/>
    <w:rsid w:val="5F880710"/>
    <w:rsid w:val="5F881F7C"/>
    <w:rsid w:val="5F882E9B"/>
    <w:rsid w:val="5F8A9803"/>
    <w:rsid w:val="5F9CB0A0"/>
    <w:rsid w:val="5F9F6D8A"/>
    <w:rsid w:val="5FD8E5BA"/>
    <w:rsid w:val="6003AD9D"/>
    <w:rsid w:val="6017A6BE"/>
    <w:rsid w:val="604F0B01"/>
    <w:rsid w:val="60705D13"/>
    <w:rsid w:val="60891ACB"/>
    <w:rsid w:val="609FB510"/>
    <w:rsid w:val="60A9D6FB"/>
    <w:rsid w:val="60ACB140"/>
    <w:rsid w:val="60ACD5BE"/>
    <w:rsid w:val="60AFC69B"/>
    <w:rsid w:val="60B5B57E"/>
    <w:rsid w:val="60F01DC5"/>
    <w:rsid w:val="60F689E4"/>
    <w:rsid w:val="6102FF13"/>
    <w:rsid w:val="6138DFE2"/>
    <w:rsid w:val="61791A0B"/>
    <w:rsid w:val="617C3A0E"/>
    <w:rsid w:val="61839665"/>
    <w:rsid w:val="618ED228"/>
    <w:rsid w:val="61965655"/>
    <w:rsid w:val="61B78C0C"/>
    <w:rsid w:val="61C6F63A"/>
    <w:rsid w:val="61CCC2D1"/>
    <w:rsid w:val="61CD3354"/>
    <w:rsid w:val="61D6B1F0"/>
    <w:rsid w:val="61E6A26C"/>
    <w:rsid w:val="61F176CD"/>
    <w:rsid w:val="62034997"/>
    <w:rsid w:val="6206B177"/>
    <w:rsid w:val="6224C9FC"/>
    <w:rsid w:val="6236BA72"/>
    <w:rsid w:val="623D7E19"/>
    <w:rsid w:val="6242C6D2"/>
    <w:rsid w:val="624E1983"/>
    <w:rsid w:val="6252E3B5"/>
    <w:rsid w:val="62E5730A"/>
    <w:rsid w:val="6300C98E"/>
    <w:rsid w:val="63023454"/>
    <w:rsid w:val="6309F01C"/>
    <w:rsid w:val="6327A57C"/>
    <w:rsid w:val="632BFD66"/>
    <w:rsid w:val="6365F573"/>
    <w:rsid w:val="6377CD76"/>
    <w:rsid w:val="6379F3E2"/>
    <w:rsid w:val="63AC76BC"/>
    <w:rsid w:val="63AFFE67"/>
    <w:rsid w:val="63B1A8E0"/>
    <w:rsid w:val="63B22BAA"/>
    <w:rsid w:val="63D97E10"/>
    <w:rsid w:val="63E15BB3"/>
    <w:rsid w:val="63E610D7"/>
    <w:rsid w:val="640560C7"/>
    <w:rsid w:val="643350A5"/>
    <w:rsid w:val="645BEBE5"/>
    <w:rsid w:val="6484D8DB"/>
    <w:rsid w:val="648B8E88"/>
    <w:rsid w:val="64A96F45"/>
    <w:rsid w:val="64DE82A7"/>
    <w:rsid w:val="6500B5B3"/>
    <w:rsid w:val="6500E3B7"/>
    <w:rsid w:val="650CDCD3"/>
    <w:rsid w:val="652622E2"/>
    <w:rsid w:val="6563EFED"/>
    <w:rsid w:val="659B94D6"/>
    <w:rsid w:val="65AC21C2"/>
    <w:rsid w:val="65B1BA91"/>
    <w:rsid w:val="65EB46AC"/>
    <w:rsid w:val="65F54040"/>
    <w:rsid w:val="66143525"/>
    <w:rsid w:val="662F17F2"/>
    <w:rsid w:val="6634E436"/>
    <w:rsid w:val="66548209"/>
    <w:rsid w:val="665E9588"/>
    <w:rsid w:val="66856389"/>
    <w:rsid w:val="66988408"/>
    <w:rsid w:val="66A5CCFD"/>
    <w:rsid w:val="66D376A6"/>
    <w:rsid w:val="66E16742"/>
    <w:rsid w:val="66F8C145"/>
    <w:rsid w:val="6735BCD4"/>
    <w:rsid w:val="674E6713"/>
    <w:rsid w:val="67756876"/>
    <w:rsid w:val="679E38DD"/>
    <w:rsid w:val="67A94AB4"/>
    <w:rsid w:val="67B43B04"/>
    <w:rsid w:val="67BF29D5"/>
    <w:rsid w:val="67D86798"/>
    <w:rsid w:val="67E53A3D"/>
    <w:rsid w:val="6866CBA9"/>
    <w:rsid w:val="68970957"/>
    <w:rsid w:val="689AEC8C"/>
    <w:rsid w:val="689C5462"/>
    <w:rsid w:val="689D8E90"/>
    <w:rsid w:val="68B90E1B"/>
    <w:rsid w:val="69088465"/>
    <w:rsid w:val="692782DB"/>
    <w:rsid w:val="694943E2"/>
    <w:rsid w:val="695619D2"/>
    <w:rsid w:val="69683831"/>
    <w:rsid w:val="6972CF14"/>
    <w:rsid w:val="697D8DEF"/>
    <w:rsid w:val="699193F6"/>
    <w:rsid w:val="699935BC"/>
    <w:rsid w:val="69B793B7"/>
    <w:rsid w:val="69B8A8D2"/>
    <w:rsid w:val="69C21CBF"/>
    <w:rsid w:val="69DB5AE4"/>
    <w:rsid w:val="69EB22DA"/>
    <w:rsid w:val="69FBB0DA"/>
    <w:rsid w:val="6A0B29C7"/>
    <w:rsid w:val="6A11E96B"/>
    <w:rsid w:val="6A1218ED"/>
    <w:rsid w:val="6A37EBCF"/>
    <w:rsid w:val="6A4539BD"/>
    <w:rsid w:val="6A5E9F52"/>
    <w:rsid w:val="6A68F3DB"/>
    <w:rsid w:val="6A8BE1E4"/>
    <w:rsid w:val="6A8C4EA4"/>
    <w:rsid w:val="6AE2624E"/>
    <w:rsid w:val="6AFA187E"/>
    <w:rsid w:val="6B019855"/>
    <w:rsid w:val="6B03E96D"/>
    <w:rsid w:val="6B16311F"/>
    <w:rsid w:val="6B195965"/>
    <w:rsid w:val="6B558DA3"/>
    <w:rsid w:val="6B5E5F9B"/>
    <w:rsid w:val="6B67DE4D"/>
    <w:rsid w:val="6B7B6346"/>
    <w:rsid w:val="6BA15BF2"/>
    <w:rsid w:val="6BB56694"/>
    <w:rsid w:val="6BB78CD5"/>
    <w:rsid w:val="6BC8A509"/>
    <w:rsid w:val="6BDFA974"/>
    <w:rsid w:val="6BF09FB3"/>
    <w:rsid w:val="6C1AEBCB"/>
    <w:rsid w:val="6C3E2FAB"/>
    <w:rsid w:val="6C3F9AC8"/>
    <w:rsid w:val="6C4CDD01"/>
    <w:rsid w:val="6C58839B"/>
    <w:rsid w:val="6C89743B"/>
    <w:rsid w:val="6CA0C322"/>
    <w:rsid w:val="6CA41140"/>
    <w:rsid w:val="6CC4E86B"/>
    <w:rsid w:val="6CCA1D1F"/>
    <w:rsid w:val="6CCF6FC8"/>
    <w:rsid w:val="6CD7D179"/>
    <w:rsid w:val="6CE45810"/>
    <w:rsid w:val="6D0B4D1A"/>
    <w:rsid w:val="6D16F88B"/>
    <w:rsid w:val="6D2EDE6E"/>
    <w:rsid w:val="6D4E1507"/>
    <w:rsid w:val="6D5BDC1C"/>
    <w:rsid w:val="6D8417D5"/>
    <w:rsid w:val="6D875992"/>
    <w:rsid w:val="6D9F2CB9"/>
    <w:rsid w:val="6DB23A19"/>
    <w:rsid w:val="6DB91EE7"/>
    <w:rsid w:val="6DB9CAF3"/>
    <w:rsid w:val="6DC0947E"/>
    <w:rsid w:val="6DCD7D5E"/>
    <w:rsid w:val="6DD972CA"/>
    <w:rsid w:val="6DE2A6EA"/>
    <w:rsid w:val="6DEE455D"/>
    <w:rsid w:val="6DFB8C5D"/>
    <w:rsid w:val="6E0DF37B"/>
    <w:rsid w:val="6E2B0E3B"/>
    <w:rsid w:val="6E40878E"/>
    <w:rsid w:val="6E4746F3"/>
    <w:rsid w:val="6E51BB7B"/>
    <w:rsid w:val="6E644011"/>
    <w:rsid w:val="6E705F4D"/>
    <w:rsid w:val="6E70E095"/>
    <w:rsid w:val="6E7C22FA"/>
    <w:rsid w:val="6EA9D788"/>
    <w:rsid w:val="6EAEE578"/>
    <w:rsid w:val="6EB6E6EF"/>
    <w:rsid w:val="6EB770CA"/>
    <w:rsid w:val="6EB7E1CC"/>
    <w:rsid w:val="6EBCD402"/>
    <w:rsid w:val="6EBDAE6E"/>
    <w:rsid w:val="6EF0B882"/>
    <w:rsid w:val="6F0632E5"/>
    <w:rsid w:val="6F091091"/>
    <w:rsid w:val="6F1B7EEC"/>
    <w:rsid w:val="6F375C44"/>
    <w:rsid w:val="6F3C3B6B"/>
    <w:rsid w:val="6F45CF69"/>
    <w:rsid w:val="6F552565"/>
    <w:rsid w:val="6F56EE67"/>
    <w:rsid w:val="6F5702F1"/>
    <w:rsid w:val="6F588544"/>
    <w:rsid w:val="6F5DC9FE"/>
    <w:rsid w:val="6F7A5675"/>
    <w:rsid w:val="6F9BA156"/>
    <w:rsid w:val="6F9EF468"/>
    <w:rsid w:val="6F9FE87E"/>
    <w:rsid w:val="6FE2966D"/>
    <w:rsid w:val="6FEEE570"/>
    <w:rsid w:val="6FEF74D1"/>
    <w:rsid w:val="70292B5C"/>
    <w:rsid w:val="7035C833"/>
    <w:rsid w:val="7039D18B"/>
    <w:rsid w:val="7049041C"/>
    <w:rsid w:val="70690E5C"/>
    <w:rsid w:val="7069F984"/>
    <w:rsid w:val="7096AF80"/>
    <w:rsid w:val="7098F06D"/>
    <w:rsid w:val="70B2C1A9"/>
    <w:rsid w:val="70D32268"/>
    <w:rsid w:val="70F09200"/>
    <w:rsid w:val="71001411"/>
    <w:rsid w:val="710BB2C5"/>
    <w:rsid w:val="711DCC97"/>
    <w:rsid w:val="7137A1B1"/>
    <w:rsid w:val="713AE197"/>
    <w:rsid w:val="71467BC7"/>
    <w:rsid w:val="7149B952"/>
    <w:rsid w:val="715467E8"/>
    <w:rsid w:val="716ED851"/>
    <w:rsid w:val="71A75555"/>
    <w:rsid w:val="71BDAF99"/>
    <w:rsid w:val="71C292EB"/>
    <w:rsid w:val="72155A03"/>
    <w:rsid w:val="727ABAA8"/>
    <w:rsid w:val="729A2D48"/>
    <w:rsid w:val="72B18B8C"/>
    <w:rsid w:val="72C9EEE7"/>
    <w:rsid w:val="72CCBAE0"/>
    <w:rsid w:val="72F5576C"/>
    <w:rsid w:val="7301EF70"/>
    <w:rsid w:val="731B69F5"/>
    <w:rsid w:val="7331886E"/>
    <w:rsid w:val="73448E52"/>
    <w:rsid w:val="734A7B56"/>
    <w:rsid w:val="736C9EDE"/>
    <w:rsid w:val="7377F840"/>
    <w:rsid w:val="73859AF7"/>
    <w:rsid w:val="738AC197"/>
    <w:rsid w:val="73997461"/>
    <w:rsid w:val="73A7DB9E"/>
    <w:rsid w:val="73D72B29"/>
    <w:rsid w:val="73F5E475"/>
    <w:rsid w:val="73FD37B1"/>
    <w:rsid w:val="740315B0"/>
    <w:rsid w:val="741878BF"/>
    <w:rsid w:val="74227506"/>
    <w:rsid w:val="7449C08E"/>
    <w:rsid w:val="748886B2"/>
    <w:rsid w:val="74A49C1A"/>
    <w:rsid w:val="74AC4A72"/>
    <w:rsid w:val="74BD32D8"/>
    <w:rsid w:val="74BDCFEF"/>
    <w:rsid w:val="74C70612"/>
    <w:rsid w:val="75002814"/>
    <w:rsid w:val="75071C66"/>
    <w:rsid w:val="75151658"/>
    <w:rsid w:val="751611A4"/>
    <w:rsid w:val="751B1D4F"/>
    <w:rsid w:val="7525FCAA"/>
    <w:rsid w:val="752E702A"/>
    <w:rsid w:val="75647220"/>
    <w:rsid w:val="75964026"/>
    <w:rsid w:val="75A3BBE7"/>
    <w:rsid w:val="75C5240D"/>
    <w:rsid w:val="75C95C56"/>
    <w:rsid w:val="75EC850D"/>
    <w:rsid w:val="75FF0901"/>
    <w:rsid w:val="761DB57A"/>
    <w:rsid w:val="7655F4DC"/>
    <w:rsid w:val="7679EC51"/>
    <w:rsid w:val="76819E5A"/>
    <w:rsid w:val="768B3F54"/>
    <w:rsid w:val="76970CF3"/>
    <w:rsid w:val="76B8E595"/>
    <w:rsid w:val="76ECFD2A"/>
    <w:rsid w:val="76EF8FEC"/>
    <w:rsid w:val="76F600E2"/>
    <w:rsid w:val="76FE85B8"/>
    <w:rsid w:val="770953BB"/>
    <w:rsid w:val="7712AC3F"/>
    <w:rsid w:val="771B8177"/>
    <w:rsid w:val="772C5B01"/>
    <w:rsid w:val="7732D0B1"/>
    <w:rsid w:val="775892A8"/>
    <w:rsid w:val="775916AF"/>
    <w:rsid w:val="77657F38"/>
    <w:rsid w:val="776F5F7C"/>
    <w:rsid w:val="7775DBC9"/>
    <w:rsid w:val="7779F9A7"/>
    <w:rsid w:val="779C0070"/>
    <w:rsid w:val="77BA8D73"/>
    <w:rsid w:val="77C2882E"/>
    <w:rsid w:val="77CA0E5D"/>
    <w:rsid w:val="77DBC476"/>
    <w:rsid w:val="77E3AB98"/>
    <w:rsid w:val="78096EC6"/>
    <w:rsid w:val="7841FD71"/>
    <w:rsid w:val="78433F9F"/>
    <w:rsid w:val="787C12CD"/>
    <w:rsid w:val="78874460"/>
    <w:rsid w:val="78ACE29F"/>
    <w:rsid w:val="78AFD7DC"/>
    <w:rsid w:val="78B2CCEC"/>
    <w:rsid w:val="78C84FDA"/>
    <w:rsid w:val="78CB9294"/>
    <w:rsid w:val="78D80174"/>
    <w:rsid w:val="78DFB68E"/>
    <w:rsid w:val="78F315E0"/>
    <w:rsid w:val="78FFD3E6"/>
    <w:rsid w:val="7912EF5A"/>
    <w:rsid w:val="7914F786"/>
    <w:rsid w:val="791D7695"/>
    <w:rsid w:val="793F6634"/>
    <w:rsid w:val="79466DBD"/>
    <w:rsid w:val="795F7B7C"/>
    <w:rsid w:val="79ADC171"/>
    <w:rsid w:val="79CA4276"/>
    <w:rsid w:val="79D59D53"/>
    <w:rsid w:val="79EFB6C8"/>
    <w:rsid w:val="79F9F4A3"/>
    <w:rsid w:val="7A24BF10"/>
    <w:rsid w:val="7A38E201"/>
    <w:rsid w:val="7A4AB96A"/>
    <w:rsid w:val="7A592AF2"/>
    <w:rsid w:val="7A677B21"/>
    <w:rsid w:val="7A6CA168"/>
    <w:rsid w:val="7AB1D434"/>
    <w:rsid w:val="7AB4E2CF"/>
    <w:rsid w:val="7AC64C46"/>
    <w:rsid w:val="7ADAB9A2"/>
    <w:rsid w:val="7AF325A3"/>
    <w:rsid w:val="7AF38554"/>
    <w:rsid w:val="7AFC611A"/>
    <w:rsid w:val="7B0B23CC"/>
    <w:rsid w:val="7B249B67"/>
    <w:rsid w:val="7B313D9E"/>
    <w:rsid w:val="7B4DAF3B"/>
    <w:rsid w:val="7B62AFC0"/>
    <w:rsid w:val="7B6EE058"/>
    <w:rsid w:val="7B79813E"/>
    <w:rsid w:val="7B93C18A"/>
    <w:rsid w:val="7BA17102"/>
    <w:rsid w:val="7BABF98E"/>
    <w:rsid w:val="7BC08E6B"/>
    <w:rsid w:val="7BD3F4FD"/>
    <w:rsid w:val="7BE27D52"/>
    <w:rsid w:val="7C0DE6E2"/>
    <w:rsid w:val="7C108AF4"/>
    <w:rsid w:val="7C20224D"/>
    <w:rsid w:val="7C231E79"/>
    <w:rsid w:val="7C3E6B4C"/>
    <w:rsid w:val="7C4FCA4D"/>
    <w:rsid w:val="7C55B91C"/>
    <w:rsid w:val="7C5E768C"/>
    <w:rsid w:val="7C6B22EB"/>
    <w:rsid w:val="7C73958B"/>
    <w:rsid w:val="7C8892CB"/>
    <w:rsid w:val="7C9DB834"/>
    <w:rsid w:val="7CA6FED1"/>
    <w:rsid w:val="7CC2C5BC"/>
    <w:rsid w:val="7CEC7C30"/>
    <w:rsid w:val="7CF867DD"/>
    <w:rsid w:val="7CFF627A"/>
    <w:rsid w:val="7D07EA0D"/>
    <w:rsid w:val="7D0E7745"/>
    <w:rsid w:val="7D1BD17A"/>
    <w:rsid w:val="7D398AC7"/>
    <w:rsid w:val="7D46E8A2"/>
    <w:rsid w:val="7D4978FF"/>
    <w:rsid w:val="7D507B1D"/>
    <w:rsid w:val="7D645EA1"/>
    <w:rsid w:val="7D68E6E7"/>
    <w:rsid w:val="7D7C82B8"/>
    <w:rsid w:val="7D83D1D3"/>
    <w:rsid w:val="7D96EA62"/>
    <w:rsid w:val="7DAF4C77"/>
    <w:rsid w:val="7DBDEFD2"/>
    <w:rsid w:val="7DD117EF"/>
    <w:rsid w:val="7DDA14DF"/>
    <w:rsid w:val="7DE356B6"/>
    <w:rsid w:val="7DEA14CA"/>
    <w:rsid w:val="7E03909B"/>
    <w:rsid w:val="7E1316AF"/>
    <w:rsid w:val="7E1CC542"/>
    <w:rsid w:val="7E450D85"/>
    <w:rsid w:val="7E5BCAA4"/>
    <w:rsid w:val="7E65F7EC"/>
    <w:rsid w:val="7E79102D"/>
    <w:rsid w:val="7E883108"/>
    <w:rsid w:val="7EABE055"/>
    <w:rsid w:val="7EAF24AB"/>
    <w:rsid w:val="7EBAE862"/>
    <w:rsid w:val="7EBC6B59"/>
    <w:rsid w:val="7EC5D52D"/>
    <w:rsid w:val="7EE855EB"/>
    <w:rsid w:val="7EEF783D"/>
    <w:rsid w:val="7F1F09CB"/>
    <w:rsid w:val="7F2B84AD"/>
    <w:rsid w:val="7F522B18"/>
    <w:rsid w:val="7F5FF960"/>
    <w:rsid w:val="7F7ADD88"/>
    <w:rsid w:val="7FA8D208"/>
    <w:rsid w:val="7FC63F83"/>
    <w:rsid w:val="7FD14492"/>
    <w:rsid w:val="7FE86D6E"/>
    <w:rsid w:val="7FED51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9CC1CA7E-2AFA-43C1-B9CB-4779296E4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23"/>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24"/>
      </w:numPr>
    </w:pPr>
  </w:style>
  <w:style w:type="numbering" w:styleId="ImportedStyle3" w:customStyle="1">
    <w:name w:val="Imported Style 3"/>
    <w:pPr>
      <w:numPr>
        <w:numId w:val="25"/>
      </w:numPr>
    </w:pPr>
  </w:style>
  <w:style w:type="numbering" w:styleId="ImportedStyle4" w:customStyle="1">
    <w:name w:val="Imported Style 4"/>
    <w:pPr>
      <w:numPr>
        <w:numId w:val="26"/>
      </w:numPr>
    </w:pPr>
  </w:style>
  <w:style w:type="numbering" w:styleId="ImportedStyle5" w:customStyle="1">
    <w:name w:val="Imported Style 5"/>
    <w:pPr>
      <w:numPr>
        <w:numId w:val="27"/>
      </w:numPr>
    </w:pPr>
  </w:style>
  <w:style w:type="numbering" w:styleId="ImportedStyle6" w:customStyle="1">
    <w:name w:val="Imported Style 6"/>
    <w:pPr>
      <w:numPr>
        <w:numId w:val="28"/>
      </w:numPr>
    </w:pPr>
  </w:style>
  <w:style w:type="numbering" w:styleId="List0" w:customStyle="1">
    <w:name w:val="List 0"/>
    <w:basedOn w:val="ImportedStyle6"/>
    <w:pPr>
      <w:numPr>
        <w:numId w:val="29"/>
      </w:numPr>
    </w:pPr>
  </w:style>
  <w:style w:type="numbering" w:styleId="List1" w:customStyle="1">
    <w:name w:val="List 1"/>
    <w:basedOn w:val="ImportedStyle7"/>
    <w:pPr>
      <w:numPr>
        <w:numId w:val="30"/>
      </w:numPr>
    </w:pPr>
  </w:style>
  <w:style w:type="numbering" w:styleId="ImportedStyle7" w:customStyle="1">
    <w:name w:val="Imported Style 7"/>
  </w:style>
  <w:style w:type="numbering" w:styleId="List21" w:customStyle="1">
    <w:name w:val="List 21"/>
    <w:basedOn w:val="ImportedStyle6"/>
    <w:pPr>
      <w:numPr>
        <w:numId w:val="31"/>
      </w:numPr>
    </w:pPr>
  </w:style>
  <w:style w:type="numbering" w:styleId="ImportedStyle8" w:customStyle="1">
    <w:name w:val="Imported Style 8"/>
    <w:pPr>
      <w:numPr>
        <w:numId w:val="32"/>
      </w:numPr>
    </w:pPr>
  </w:style>
  <w:style w:type="numbering" w:styleId="List31" w:customStyle="1">
    <w:name w:val="List 31"/>
    <w:basedOn w:val="ImportedStyle9"/>
    <w:pPr>
      <w:numPr>
        <w:numId w:val="33"/>
      </w:numPr>
    </w:pPr>
  </w:style>
  <w:style w:type="numbering" w:styleId="ImportedStyle9" w:customStyle="1">
    <w:name w:val="Imported Style 9"/>
  </w:style>
  <w:style w:type="numbering" w:styleId="ImportedStyle10" w:customStyle="1">
    <w:name w:val="Imported Style 10"/>
    <w:pPr>
      <w:numPr>
        <w:numId w:val="34"/>
      </w:numPr>
    </w:pPr>
  </w:style>
  <w:style w:type="numbering" w:styleId="ImportedStyle11" w:customStyle="1">
    <w:name w:val="Imported Style 11"/>
    <w:pPr>
      <w:numPr>
        <w:numId w:val="35"/>
      </w:numPr>
    </w:pPr>
  </w:style>
  <w:style w:type="numbering" w:styleId="ImportedStyle12" w:customStyle="1">
    <w:name w:val="Imported Style 12"/>
    <w:pPr>
      <w:numPr>
        <w:numId w:val="36"/>
      </w:numPr>
    </w:pPr>
  </w:style>
  <w:style w:type="numbering" w:styleId="ImportedStyle13" w:customStyle="1">
    <w:name w:val="Imported Style 13"/>
    <w:pPr>
      <w:numPr>
        <w:numId w:val="37"/>
      </w:numPr>
    </w:pPr>
  </w:style>
  <w:style w:type="numbering" w:styleId="ImportedStyle14" w:customStyle="1">
    <w:name w:val="Imported Style 14"/>
    <w:pPr>
      <w:numPr>
        <w:numId w:val="38"/>
      </w:numPr>
    </w:pPr>
  </w:style>
  <w:style w:type="numbering" w:styleId="ImportedStyle15" w:customStyle="1">
    <w:name w:val="Imported Style 15"/>
    <w:pPr>
      <w:numPr>
        <w:numId w:val="39"/>
      </w:numPr>
    </w:pPr>
  </w:style>
  <w:style w:type="numbering" w:styleId="ImportedStyle16" w:customStyle="1">
    <w:name w:val="Imported Style 16"/>
    <w:pPr>
      <w:numPr>
        <w:numId w:val="56"/>
      </w:numPr>
    </w:pPr>
  </w:style>
  <w:style w:type="numbering" w:styleId="ImportedStyle160" w:customStyle="1">
    <w:name w:val="Imported Style 16.0"/>
    <w:pPr>
      <w:numPr>
        <w:numId w:val="40"/>
      </w:numPr>
    </w:pPr>
  </w:style>
  <w:style w:type="numbering" w:styleId="ImportedStyle17" w:customStyle="1">
    <w:name w:val="Imported Style 17"/>
    <w:pPr>
      <w:numPr>
        <w:numId w:val="42"/>
      </w:numPr>
    </w:pPr>
  </w:style>
  <w:style w:type="numbering" w:styleId="List41" w:customStyle="1">
    <w:name w:val="List 41"/>
    <w:basedOn w:val="ImportedStyle18"/>
    <w:pPr>
      <w:numPr>
        <w:numId w:val="41"/>
      </w:numPr>
    </w:pPr>
  </w:style>
  <w:style w:type="numbering" w:styleId="ImportedStyle18" w:customStyle="1">
    <w:name w:val="Imported Style 18"/>
  </w:style>
  <w:style w:type="numbering" w:styleId="ImportedStyle19" w:customStyle="1">
    <w:name w:val="Imported Style 19"/>
    <w:pPr>
      <w:numPr>
        <w:numId w:val="43"/>
      </w:numPr>
    </w:pPr>
  </w:style>
  <w:style w:type="numbering" w:styleId="List51" w:customStyle="1">
    <w:name w:val="List 51"/>
    <w:basedOn w:val="ImportedStyle20"/>
    <w:pPr>
      <w:numPr>
        <w:numId w:val="44"/>
      </w:numPr>
    </w:pPr>
  </w:style>
  <w:style w:type="numbering" w:styleId="ImportedStyle20" w:customStyle="1">
    <w:name w:val="Imported Style 20"/>
  </w:style>
  <w:style w:type="numbering" w:styleId="ImportedStyle21" w:customStyle="1">
    <w:name w:val="Imported Style 21"/>
    <w:pPr>
      <w:numPr>
        <w:numId w:val="45"/>
      </w:numPr>
    </w:pPr>
  </w:style>
  <w:style w:type="numbering" w:styleId="List6" w:customStyle="1">
    <w:name w:val="List 6"/>
    <w:basedOn w:val="ImportedStyle22"/>
    <w:pPr>
      <w:numPr>
        <w:numId w:val="46"/>
      </w:numPr>
    </w:pPr>
  </w:style>
  <w:style w:type="numbering" w:styleId="ImportedStyle22" w:customStyle="1">
    <w:name w:val="Imported Style 22"/>
  </w:style>
  <w:style w:type="numbering" w:styleId="List7" w:customStyle="1">
    <w:name w:val="List 7"/>
    <w:basedOn w:val="ImportedStyle22"/>
    <w:pPr>
      <w:numPr>
        <w:numId w:val="47"/>
      </w:numPr>
    </w:pPr>
  </w:style>
  <w:style w:type="numbering" w:styleId="ImportedStyle23" w:customStyle="1">
    <w:name w:val="Imported Style 23"/>
    <w:pPr>
      <w:numPr>
        <w:numId w:val="48"/>
      </w:numPr>
    </w:pPr>
  </w:style>
  <w:style w:type="numbering" w:styleId="List8" w:customStyle="1">
    <w:name w:val="List 8"/>
    <w:basedOn w:val="ImportedStyle24"/>
    <w:pPr>
      <w:numPr>
        <w:numId w:val="49"/>
      </w:numPr>
    </w:pPr>
  </w:style>
  <w:style w:type="numbering" w:styleId="ImportedStyle24" w:customStyle="1">
    <w:name w:val="Imported Style 24"/>
  </w:style>
  <w:style w:type="numbering" w:styleId="List9" w:customStyle="1">
    <w:name w:val="List 9"/>
    <w:basedOn w:val="ImportedStyle25"/>
    <w:pPr>
      <w:numPr>
        <w:numId w:val="50"/>
      </w:numPr>
    </w:pPr>
  </w:style>
  <w:style w:type="numbering" w:styleId="ImportedStyle25" w:customStyle="1">
    <w:name w:val="Imported Style 25"/>
  </w:style>
  <w:style w:type="numbering" w:styleId="List10" w:customStyle="1">
    <w:name w:val="List 10"/>
    <w:basedOn w:val="ImportedStyle26"/>
    <w:pPr>
      <w:numPr>
        <w:numId w:val="51"/>
      </w:numPr>
    </w:pPr>
  </w:style>
  <w:style w:type="numbering" w:styleId="ImportedStyle26" w:customStyle="1">
    <w:name w:val="Imported Style 26"/>
  </w:style>
  <w:style w:type="numbering" w:styleId="ImportedStyle27" w:customStyle="1">
    <w:name w:val="Imported Style 27"/>
    <w:pPr>
      <w:numPr>
        <w:numId w:val="52"/>
      </w:numPr>
    </w:pPr>
  </w:style>
  <w:style w:type="numbering" w:styleId="List11" w:customStyle="1">
    <w:name w:val="List 11"/>
    <w:basedOn w:val="ImportedStyle28"/>
    <w:pPr>
      <w:numPr>
        <w:numId w:val="53"/>
      </w:numPr>
    </w:pPr>
  </w:style>
  <w:style w:type="numbering" w:styleId="ImportedStyle28" w:customStyle="1">
    <w:name w:val="Imported Style 28"/>
  </w:style>
  <w:style w:type="numbering" w:styleId="ImportedStyle270" w:customStyle="1">
    <w:name w:val="Imported Style 27.0"/>
    <w:pPr>
      <w:numPr>
        <w:numId w:val="54"/>
      </w:numPr>
    </w:pPr>
  </w:style>
  <w:style w:type="numbering" w:styleId="List12" w:customStyle="1">
    <w:name w:val="List 12"/>
    <w:basedOn w:val="ImportedStyle29"/>
    <w:pPr>
      <w:numPr>
        <w:numId w:val="55"/>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C319E3-D844-4861-AE6F-62DC39A8A8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Penrhyn-Jones (ABM ULHB - Administration)</dc:creator>
  <keywords/>
  <dc:description/>
  <lastModifiedBy>Amelia Cole (Swansea Bay UHB - Corporate)</lastModifiedBy>
  <revision>250</revision>
  <lastPrinted>2025-08-06T19:02:00.0000000Z</lastPrinted>
  <dcterms:created xsi:type="dcterms:W3CDTF">2026-02-24T15:57:00.0000000Z</dcterms:created>
  <dcterms:modified xsi:type="dcterms:W3CDTF">2026-10-15T07:31:38.0736134Z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