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58663171">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14:paraId="6D2903DF" w14:textId="0F2C08AF" w:rsidR="00F5082D" w:rsidRPr="00B105BD" w:rsidRDefault="006B7171" w:rsidP="00FA0CA9">
                <w:pPr>
                  <w:rPr>
                    <w:b/>
                    <w:bCs/>
                  </w:rPr>
                </w:pPr>
                <w:r>
                  <w:rPr>
                    <w:rStyle w:val="Style1"/>
                    <w:b/>
                    <w:bCs/>
                  </w:rPr>
                  <w:t>22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35B6E20F" w:rsidR="00F5082D" w:rsidRPr="00F8567E" w:rsidRDefault="006B7171" w:rsidP="77064AB0">
            <w:pPr>
              <w:rPr>
                <w:b/>
                <w:bCs/>
              </w:rPr>
            </w:pPr>
            <w:r w:rsidRPr="77064AB0">
              <w:rPr>
                <w:b/>
                <w:bCs/>
              </w:rPr>
              <w:t>4.</w:t>
            </w:r>
            <w:r w:rsidR="63EDD2F5" w:rsidRPr="77064AB0">
              <w:rPr>
                <w:b/>
                <w:bCs/>
              </w:rPr>
              <w:t>1</w:t>
            </w:r>
          </w:p>
        </w:tc>
      </w:tr>
      <w:tr w:rsidR="00B0479E" w:rsidRPr="00F8567E" w14:paraId="1EEB45B2" w14:textId="77777777" w:rsidTr="58663171">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302992D6" w:rsidR="00B0479E" w:rsidRPr="00EC7151" w:rsidRDefault="00162BE1" w:rsidP="00FA0CA9">
                <w:pPr>
                  <w:rPr>
                    <w:b/>
                    <w:bCs/>
                  </w:rPr>
                </w:pPr>
                <w:r>
                  <w:rPr>
                    <w:rStyle w:val="CorporateFont"/>
                    <w:b/>
                    <w:bCs/>
                  </w:rPr>
                  <w:t>Workforce and Organisational Development Committee</w:t>
                </w:r>
              </w:p>
            </w:tc>
          </w:sdtContent>
        </w:sdt>
      </w:tr>
      <w:tr w:rsidR="00083FC0" w:rsidRPr="00F8567E" w14:paraId="6D2903E5" w14:textId="77777777" w:rsidTr="58663171">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3DF6CAE5" w:rsidR="00034194" w:rsidRPr="00EC7151" w:rsidRDefault="00162BE1" w:rsidP="00FA0CA9">
            <w:pPr>
              <w:rPr>
                <w:b/>
                <w:bCs/>
              </w:rPr>
            </w:pPr>
            <w:r>
              <w:rPr>
                <w:b/>
                <w:bCs/>
              </w:rPr>
              <w:t>Speaking Up Safely Report</w:t>
            </w:r>
          </w:p>
        </w:tc>
      </w:tr>
      <w:tr w:rsidR="00083FC0" w:rsidRPr="00F8567E" w14:paraId="6D2903E8" w14:textId="77777777" w:rsidTr="58663171">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69C1B1C3" w:rsidR="00034194" w:rsidRPr="00F8567E" w:rsidRDefault="00162BE1" w:rsidP="00FA0CA9">
            <w:r>
              <w:t>Julie Lloyd, Head of Culture, OD &amp; Staff Experience</w:t>
            </w:r>
          </w:p>
        </w:tc>
      </w:tr>
      <w:tr w:rsidR="00762BBE" w:rsidRPr="00F8567E" w14:paraId="6D2903EB" w14:textId="77777777" w:rsidTr="58663171">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3D31A3B" w:rsidR="00762BBE" w:rsidRPr="00F8567E" w:rsidRDefault="00162BE1" w:rsidP="00762BBE">
                <w:r>
                  <w:rPr>
                    <w:rStyle w:val="Style1"/>
                  </w:rPr>
                  <w:t>Executive Director of Workforce and Organisational Development</w:t>
                </w:r>
              </w:p>
            </w:tc>
          </w:sdtContent>
        </w:sdt>
      </w:tr>
      <w:tr w:rsidR="00762BBE" w:rsidRPr="00F8567E" w14:paraId="6D2903EE" w14:textId="77777777" w:rsidTr="58663171">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65037BF9" w:rsidR="00762BBE" w:rsidRPr="00F8567E" w:rsidRDefault="00162BE1" w:rsidP="00762BBE">
            <w:r>
              <w:t>Julie Lloyd, Head of Culture, OD &amp; Staff Experience</w:t>
            </w:r>
          </w:p>
        </w:tc>
      </w:tr>
      <w:tr w:rsidR="00653AEC" w:rsidRPr="00F8567E" w14:paraId="6D2903F1" w14:textId="77777777" w:rsidTr="58663171">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73FF174" w:rsidR="00850C29" w:rsidRPr="00F618CD" w:rsidRDefault="00162BE1" w:rsidP="004222DD">
                <w:r>
                  <w:rPr>
                    <w:rStyle w:val="Style1"/>
                  </w:rPr>
                  <w:t>Open</w:t>
                </w:r>
              </w:p>
            </w:sdtContent>
          </w:sdt>
        </w:tc>
      </w:tr>
      <w:tr w:rsidR="00041CF6" w:rsidRPr="00F8567E" w14:paraId="3533518D" w14:textId="77777777" w:rsidTr="58663171">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58663171">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58663171">
        <w:tc>
          <w:tcPr>
            <w:tcW w:w="5812" w:type="dxa"/>
            <w:gridSpan w:val="2"/>
          </w:tcPr>
          <w:p w14:paraId="5E84E502" w14:textId="6444C1F6" w:rsidR="00A35122" w:rsidRPr="00CF33AB" w:rsidRDefault="00CF33AB" w:rsidP="00110100">
            <w:pPr>
              <w:rPr>
                <w:b/>
                <w:bCs/>
                <w:color w:val="FF0000"/>
              </w:rPr>
            </w:pPr>
            <w:r w:rsidRPr="00CF33AB">
              <w:rPr>
                <w:b/>
                <w:bCs/>
                <w:color w:val="FF0000"/>
              </w:rPr>
              <w:t>Not applicable</w:t>
            </w:r>
            <w:r w:rsidR="00AD7020">
              <w:rPr>
                <w:b/>
                <w:bCs/>
                <w:color w:val="FF0000"/>
              </w:rPr>
              <w:t>.</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58663171">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3680104" w:rsidR="00EA4667" w:rsidRPr="005F4E71" w:rsidRDefault="00162BE1">
                <w:pPr>
                  <w:ind w:right="96"/>
                </w:pPr>
                <w:r>
                  <w:rPr>
                    <w:rStyle w:val="Style1"/>
                  </w:rPr>
                  <w:t>For Assurance</w:t>
                </w:r>
              </w:p>
            </w:tc>
          </w:sdtContent>
        </w:sdt>
      </w:tr>
      <w:tr w:rsidR="00110100" w:rsidRPr="00F8567E" w14:paraId="2607A37D" w14:textId="77777777" w:rsidTr="58663171">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58663171">
        <w:tc>
          <w:tcPr>
            <w:tcW w:w="9021" w:type="dxa"/>
            <w:gridSpan w:val="4"/>
          </w:tcPr>
          <w:p w14:paraId="6D2903F7" w14:textId="3E169898" w:rsidR="00110100" w:rsidRPr="00162BE1" w:rsidRDefault="00162BE1" w:rsidP="62DF281E">
            <w:pPr>
              <w:rPr>
                <w:color w:val="FF0000"/>
              </w:rPr>
            </w:pPr>
            <w:r>
              <w:t xml:space="preserve">The purpose of this report is to provide the </w:t>
            </w:r>
            <w:r w:rsidR="005575AD">
              <w:t xml:space="preserve">bi-annual </w:t>
            </w:r>
            <w:r w:rsidR="001630FC">
              <w:t>up-date</w:t>
            </w:r>
            <w:r>
              <w:t xml:space="preserve"> from the Guardian Service for </w:t>
            </w:r>
            <w:r w:rsidR="006B7171">
              <w:t xml:space="preserve">April to </w:t>
            </w:r>
            <w:r w:rsidR="00F83298">
              <w:t>August</w:t>
            </w:r>
            <w:r w:rsidR="006B7171">
              <w:t xml:space="preserve"> 2026</w:t>
            </w:r>
            <w:r w:rsidR="00443F5C">
              <w:t>.  It also provides</w:t>
            </w:r>
            <w:r w:rsidR="006A3510">
              <w:t xml:space="preserve"> assurance that plans are on track for implementation of a revised anonymous infrastructure and provision for Speaking Up Safely within Swansea Bay U</w:t>
            </w:r>
            <w:r w:rsidR="1BAB8DF6">
              <w:t xml:space="preserve">niversity </w:t>
            </w:r>
            <w:r w:rsidR="006A3510">
              <w:t>H</w:t>
            </w:r>
            <w:r w:rsidR="643A1B15">
              <w:t xml:space="preserve">ealth </w:t>
            </w:r>
            <w:r w:rsidR="006A3510">
              <w:t>B</w:t>
            </w:r>
            <w:r w:rsidR="410A5349">
              <w:t>oard (SBUHB)</w:t>
            </w:r>
            <w:r w:rsidR="006A3510">
              <w:t>.</w:t>
            </w:r>
            <w:r>
              <w:t xml:space="preserve"> </w:t>
            </w:r>
          </w:p>
        </w:tc>
      </w:tr>
      <w:tr w:rsidR="00110100" w:rsidRPr="00F8567E" w14:paraId="70491417" w14:textId="77777777" w:rsidTr="58663171">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58663171">
        <w:tc>
          <w:tcPr>
            <w:tcW w:w="9021" w:type="dxa"/>
            <w:gridSpan w:val="4"/>
          </w:tcPr>
          <w:p w14:paraId="6D290401" w14:textId="7B1D22BF" w:rsidR="00110100" w:rsidRPr="00737883" w:rsidRDefault="001E6F9C" w:rsidP="003F6723">
            <w:pPr>
              <w:ind w:right="96"/>
              <w:rPr>
                <w:b/>
                <w:color w:val="FF0000"/>
              </w:rPr>
            </w:pPr>
            <w:r>
              <w:t>A</w:t>
            </w:r>
            <w:r w:rsidR="00CF33AB">
              <w:t xml:space="preserve">ssurance </w:t>
            </w:r>
            <w:r w:rsidR="003F6723">
              <w:t>of</w:t>
            </w:r>
            <w:r w:rsidR="00CF33AB">
              <w:t xml:space="preserve"> </w:t>
            </w:r>
            <w:r>
              <w:t xml:space="preserve">on-going </w:t>
            </w:r>
            <w:r w:rsidR="00CF33AB">
              <w:t xml:space="preserve">progress </w:t>
            </w:r>
            <w:r w:rsidR="003F6723">
              <w:t xml:space="preserve">was </w:t>
            </w:r>
            <w:r>
              <w:t>provided during the June 2026 Committee. Th</w:t>
            </w:r>
            <w:r w:rsidR="00A73CF0">
              <w:t>e</w:t>
            </w:r>
            <w:r>
              <w:t xml:space="preserve"> report also confirmed that remaining audit action</w:t>
            </w:r>
            <w:r w:rsidR="006A3510">
              <w:t xml:space="preserve"> 3.1 and Action 5 of the Action Plan 2025-6</w:t>
            </w:r>
            <w:r>
              <w:t xml:space="preserve"> </w:t>
            </w:r>
            <w:r w:rsidR="00A73CF0">
              <w:t xml:space="preserve">would be </w:t>
            </w:r>
            <w:r w:rsidR="006A3510">
              <w:t xml:space="preserve">delivered during quarter </w:t>
            </w:r>
            <w:r w:rsidR="00406FF1">
              <w:t>four</w:t>
            </w:r>
            <w:r w:rsidR="006A3510">
              <w:t>, 2026-7</w:t>
            </w:r>
            <w:r w:rsidR="005575AD">
              <w:t>,</w:t>
            </w:r>
            <w:r w:rsidR="006A3510">
              <w:t xml:space="preserve"> </w:t>
            </w:r>
            <w:r w:rsidR="005575AD">
              <w:t>following</w:t>
            </w:r>
            <w:r w:rsidR="00A73CF0">
              <w:t xml:space="preserve"> the </w:t>
            </w:r>
            <w:r>
              <w:t xml:space="preserve">implementation of a revised </w:t>
            </w:r>
            <w:r w:rsidR="00A73CF0">
              <w:t xml:space="preserve">internal </w:t>
            </w:r>
            <w:r>
              <w:t>anonymous provision</w:t>
            </w:r>
            <w:r w:rsidR="00A73CF0">
              <w:t xml:space="preserve"> as a 12 -month pilot</w:t>
            </w:r>
            <w:r w:rsidR="006A3510">
              <w:t>.</w:t>
            </w:r>
            <w:r w:rsidR="005575AD">
              <w:t xml:space="preserve">  </w:t>
            </w:r>
            <w:r w:rsidR="00A73CF0">
              <w:t xml:space="preserve"> </w:t>
            </w:r>
            <w:r w:rsidR="00443F5C">
              <w:t xml:space="preserve">Plans are on track for implementation </w:t>
            </w:r>
            <w:r w:rsidR="001B122F">
              <w:t>from</w:t>
            </w:r>
            <w:r w:rsidR="00443F5C">
              <w:t xml:space="preserve"> 1 December 2026</w:t>
            </w:r>
            <w:r w:rsidR="001B122F">
              <w:t xml:space="preserve"> onwards</w:t>
            </w:r>
            <w:r w:rsidR="00443F5C">
              <w:t>.</w:t>
            </w:r>
          </w:p>
        </w:tc>
      </w:tr>
      <w:tr w:rsidR="00B22CF9" w:rsidRPr="00F8567E" w14:paraId="78C95897" w14:textId="77777777" w:rsidTr="58663171">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F84D2AF" w:rsidR="00B22CF9" w:rsidRPr="00F8567E" w:rsidRDefault="003F6723">
                <w:pPr>
                  <w:rPr>
                    <w:b/>
                  </w:rPr>
                </w:pPr>
                <w:r>
                  <w:rPr>
                    <w:rStyle w:val="Style1"/>
                  </w:rPr>
                  <w:t>No</w:t>
                </w:r>
              </w:p>
            </w:sdtContent>
          </w:sdt>
        </w:tc>
      </w:tr>
      <w:tr w:rsidR="00110100" w:rsidRPr="00F8567E" w14:paraId="4682E8B7" w14:textId="77777777" w:rsidTr="58663171">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58663171">
        <w:tc>
          <w:tcPr>
            <w:tcW w:w="9021" w:type="dxa"/>
            <w:gridSpan w:val="4"/>
          </w:tcPr>
          <w:p w14:paraId="6D290412" w14:textId="77777777" w:rsidR="00110100" w:rsidRPr="000940E7" w:rsidRDefault="00110100" w:rsidP="00110100">
            <w:pPr>
              <w:ind w:right="96"/>
            </w:pPr>
            <w:r w:rsidRPr="000940E7">
              <w:t>Members are asked to:</w:t>
            </w:r>
          </w:p>
          <w:p w14:paraId="6D290414" w14:textId="505D85D5" w:rsidR="00110100" w:rsidRPr="003F6723" w:rsidRDefault="001707C4" w:rsidP="00176F30">
            <w:pPr>
              <w:pStyle w:val="ListParagraph"/>
              <w:numPr>
                <w:ilvl w:val="0"/>
                <w:numId w:val="6"/>
              </w:numPr>
              <w:ind w:right="96"/>
            </w:pPr>
            <w:r>
              <w:t>Take</w:t>
            </w:r>
            <w:r w:rsidRPr="58663171">
              <w:rPr>
                <w:b/>
                <w:bCs/>
              </w:rPr>
              <w:t xml:space="preserve"> C</w:t>
            </w:r>
            <w:r w:rsidR="24DADD60" w:rsidRPr="58663171">
              <w:rPr>
                <w:b/>
                <w:bCs/>
              </w:rPr>
              <w:t xml:space="preserve">OGNISANCE </w:t>
            </w:r>
            <w:r>
              <w:t>of</w:t>
            </w:r>
            <w:r w:rsidR="000940E7">
              <w:t xml:space="preserve"> </w:t>
            </w:r>
            <w:r w:rsidR="003F6723">
              <w:t xml:space="preserve">the Guardian Service </w:t>
            </w:r>
            <w:r w:rsidR="006A3510">
              <w:t xml:space="preserve">Up-date Report for April to </w:t>
            </w:r>
            <w:r w:rsidR="00F83298">
              <w:t>August</w:t>
            </w:r>
            <w:r w:rsidR="006A3510">
              <w:t xml:space="preserve"> 2026.</w:t>
            </w:r>
          </w:p>
          <w:p w14:paraId="6D290417" w14:textId="740F03E1" w:rsidR="00110100" w:rsidRPr="00F8567E" w:rsidRDefault="003F6723" w:rsidP="005575AD">
            <w:pPr>
              <w:pStyle w:val="ListParagraph"/>
              <w:numPr>
                <w:ilvl w:val="0"/>
                <w:numId w:val="6"/>
              </w:numPr>
              <w:ind w:right="96"/>
            </w:pPr>
            <w:r>
              <w:t xml:space="preserve">Receive for </w:t>
            </w:r>
            <w:r w:rsidRPr="58663171">
              <w:rPr>
                <w:b/>
                <w:bCs/>
              </w:rPr>
              <w:t>A</w:t>
            </w:r>
            <w:r w:rsidR="62369A13" w:rsidRPr="58663171">
              <w:rPr>
                <w:b/>
                <w:bCs/>
              </w:rPr>
              <w:t>SSURANCE</w:t>
            </w:r>
            <w:r w:rsidRPr="58663171">
              <w:rPr>
                <w:b/>
                <w:bCs/>
              </w:rPr>
              <w:t xml:space="preserve"> </w:t>
            </w:r>
            <w:r w:rsidR="005575AD">
              <w:t xml:space="preserve">that plans are on track for implementation of a revised anonymous infrastructure and provision for Speaking Up Safely within Swansea Bay UHB. </w:t>
            </w:r>
          </w:p>
        </w:tc>
      </w:tr>
    </w:tbl>
    <w:p w14:paraId="6D29041B" w14:textId="60A7639D" w:rsidR="00653AEC" w:rsidRDefault="0020539A" w:rsidP="00653AEC">
      <w:pPr>
        <w:spacing w:after="0" w:line="240" w:lineRule="auto"/>
        <w:jc w:val="center"/>
        <w:rPr>
          <w:b/>
          <w:bCs/>
        </w:rPr>
      </w:pPr>
      <w:r w:rsidRPr="00F8567E">
        <w:br w:type="page"/>
      </w:r>
      <w:r w:rsidR="00A2028D">
        <w:rPr>
          <w:b/>
          <w:bCs/>
        </w:rPr>
        <w:lastRenderedPageBreak/>
        <w:t>SPEAKING UP SAFELY REPORT</w:t>
      </w:r>
    </w:p>
    <w:p w14:paraId="338A8E24" w14:textId="77777777" w:rsidR="00A2028D" w:rsidRPr="00F8567E" w:rsidRDefault="00A2028D"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489D4E2E" w14:textId="6A74B593" w:rsidR="00A2028D" w:rsidRDefault="00443F5C" w:rsidP="00A2028D">
      <w:pPr>
        <w:spacing w:after="0" w:line="240" w:lineRule="auto"/>
        <w:rPr>
          <w:bCs/>
        </w:rPr>
      </w:pPr>
      <w:r w:rsidRPr="00162BE1">
        <w:rPr>
          <w:bCs/>
        </w:rPr>
        <w:t xml:space="preserve">The purpose of this report is to provide the </w:t>
      </w:r>
      <w:r>
        <w:rPr>
          <w:bCs/>
        </w:rPr>
        <w:t>bi-annual up-date</w:t>
      </w:r>
      <w:r w:rsidRPr="00162BE1">
        <w:rPr>
          <w:bCs/>
        </w:rPr>
        <w:t xml:space="preserve"> from the Guardian Service for </w:t>
      </w:r>
      <w:r>
        <w:rPr>
          <w:bCs/>
        </w:rPr>
        <w:t xml:space="preserve">April to </w:t>
      </w:r>
      <w:r w:rsidR="00F83298">
        <w:rPr>
          <w:bCs/>
        </w:rPr>
        <w:t>August</w:t>
      </w:r>
      <w:r>
        <w:rPr>
          <w:bCs/>
        </w:rPr>
        <w:t xml:space="preserve"> 2026.  It also provides assurance that plans are on track for implementation of a revised anonymous infrastructure and provision for Speaking Up Safely within Swansea Bay UHB.</w:t>
      </w:r>
    </w:p>
    <w:p w14:paraId="42D9B9EE" w14:textId="77777777" w:rsidR="00443F5C" w:rsidRPr="00A2028D" w:rsidRDefault="00443F5C" w:rsidP="00A2028D">
      <w:pPr>
        <w:spacing w:after="0" w:line="240" w:lineRule="auto"/>
        <w:rPr>
          <w:b/>
        </w:rPr>
      </w:pPr>
    </w:p>
    <w:p w14:paraId="6D29041F" w14:textId="77777777" w:rsidR="00653AEC" w:rsidRPr="00F75FC1" w:rsidRDefault="00653AEC" w:rsidP="00653AEC">
      <w:pPr>
        <w:pStyle w:val="ListParagraph"/>
        <w:numPr>
          <w:ilvl w:val="0"/>
          <w:numId w:val="1"/>
        </w:numPr>
        <w:spacing w:after="0" w:line="240" w:lineRule="auto"/>
        <w:rPr>
          <w:b/>
        </w:rPr>
      </w:pPr>
      <w:r w:rsidRPr="00F75FC1">
        <w:rPr>
          <w:b/>
        </w:rPr>
        <w:t>BACKGROUND</w:t>
      </w:r>
    </w:p>
    <w:p w14:paraId="4BF31690" w14:textId="449AA90C" w:rsidR="006724D6" w:rsidRDefault="006724D6" w:rsidP="006724D6">
      <w:pPr>
        <w:ind w:right="96"/>
      </w:pPr>
      <w:r w:rsidRPr="00F75FC1">
        <w:rPr>
          <w:color w:val="000000"/>
        </w:rPr>
        <w:t>Swansea Bay University Health</w:t>
      </w:r>
      <w:r w:rsidRPr="006724D6">
        <w:rPr>
          <w:color w:val="000000"/>
        </w:rPr>
        <w:t xml:space="preserve"> Board is committed to enabling our people to feel safe and confident to speak up and ensuring that when they do, we listen and act. It is the cornerstone of our People Strategy; People Aim 1 – </w:t>
      </w:r>
      <w:r w:rsidRPr="006724D6">
        <w:rPr>
          <w:i/>
          <w:iCs/>
          <w:color w:val="000000"/>
        </w:rPr>
        <w:t xml:space="preserve">Engaged motivated and Healthy. </w:t>
      </w:r>
      <w:r w:rsidRPr="006724D6">
        <w:rPr>
          <w:color w:val="000000"/>
        </w:rPr>
        <w:t>It</w:t>
      </w:r>
      <w:r w:rsidRPr="000C3164">
        <w:t xml:space="preserve"> also supports us deliver our Strategic Objective, which commits to the Health Board being a great place to work, where </w:t>
      </w:r>
      <w:r w:rsidR="00406FF1">
        <w:t xml:space="preserve">all </w:t>
      </w:r>
      <w:r w:rsidRPr="000C3164">
        <w:t xml:space="preserve">staff feel valued and work together towards a common goal.  </w:t>
      </w:r>
    </w:p>
    <w:p w14:paraId="02AA0324" w14:textId="37CE13E5" w:rsidR="009E605E" w:rsidRDefault="00F75FC1" w:rsidP="00F75FC1">
      <w:pPr>
        <w:ind w:right="96"/>
      </w:pPr>
      <w:r>
        <w:t>F</w:t>
      </w:r>
      <w:r w:rsidRPr="76902916">
        <w:t>ollowing a ‘limited assurance’ rating issued</w:t>
      </w:r>
      <w:r>
        <w:t xml:space="preserve"> under the Speaking Up Safely internal audit</w:t>
      </w:r>
      <w:r w:rsidRPr="76902916">
        <w:t xml:space="preserve"> in January 2025</w:t>
      </w:r>
      <w:r>
        <w:t>, much work and collaboration with stakeholders has taken place to enhance o</w:t>
      </w:r>
      <w:r w:rsidRPr="000C3164">
        <w:t>rganisation-wide ownership of the Speaking Up agenda</w:t>
      </w:r>
      <w:r>
        <w:t xml:space="preserve"> and a recommendation approved for a revised anonymous raising concerns provision and infrastructure</w:t>
      </w:r>
      <w:r w:rsidR="009E605E">
        <w:t xml:space="preserve"> as an additional option for staff</w:t>
      </w:r>
      <w:r>
        <w:t>.</w:t>
      </w:r>
      <w:r w:rsidR="009E605E">
        <w:t xml:space="preserve">  </w:t>
      </w:r>
    </w:p>
    <w:p w14:paraId="4E226C6C" w14:textId="6F6E2CA1" w:rsidR="00F75FC1" w:rsidRDefault="009E605E" w:rsidP="00F75FC1">
      <w:pPr>
        <w:ind w:right="96"/>
      </w:pPr>
      <w:r>
        <w:t xml:space="preserve">After the first round of rotational reporting from Service Groups during September 2025 and February 2026, it was also agreed that local reporting from services would be </w:t>
      </w:r>
      <w:r w:rsidR="00E22413">
        <w:t>integrated</w:t>
      </w:r>
      <w:r>
        <w:t xml:space="preserve"> into business-as-usual performance reporting</w:t>
      </w:r>
      <w:r w:rsidR="00E22413">
        <w:t xml:space="preserve"> to enhance local ownership</w:t>
      </w:r>
      <w:r>
        <w:t xml:space="preserve">.  Consideration needs to be given to timeframes and governance structures linked to </w:t>
      </w:r>
      <w:r w:rsidR="00406FF1">
        <w:t>‘O</w:t>
      </w:r>
      <w:r>
        <w:t xml:space="preserve">rganised for </w:t>
      </w:r>
      <w:r w:rsidR="00406FF1">
        <w:t>S</w:t>
      </w:r>
      <w:r>
        <w:t>uccess</w:t>
      </w:r>
      <w:r w:rsidR="00406FF1">
        <w:t>’</w:t>
      </w:r>
      <w:r>
        <w:t xml:space="preserve"> and implementation of the revised Speaking Up Safely infrastructure and provision.</w:t>
      </w:r>
    </w:p>
    <w:p w14:paraId="403045DB" w14:textId="4ED6969D" w:rsidR="009E605E" w:rsidRDefault="00F75FC1" w:rsidP="00EB2FC2">
      <w:pPr>
        <w:ind w:right="96"/>
      </w:pPr>
      <w:r>
        <w:t xml:space="preserve">Assurance of on-going progress was provided during the June 2026 Committee. The report also confirmed that remaining audit action 3.1 and Action 5 of the Speaking Up Safely Action Plan 2025-6 would be delivered during quarter </w:t>
      </w:r>
      <w:r w:rsidR="00406FF1">
        <w:t>four</w:t>
      </w:r>
      <w:r>
        <w:t xml:space="preserve">, 2026-7, following the implementation of a revised internal anonymous provision as a 12-month pilot.   </w:t>
      </w:r>
    </w:p>
    <w:p w14:paraId="0319B406" w14:textId="44F1C79D" w:rsidR="00EB2FC2" w:rsidRPr="00F83298" w:rsidRDefault="00F75FC1" w:rsidP="00EB2FC2">
      <w:pPr>
        <w:ind w:right="96"/>
        <w:rPr>
          <w:b/>
          <w:bCs/>
        </w:rPr>
      </w:pPr>
      <w:r>
        <w:t>Plans are on track</w:t>
      </w:r>
      <w:r w:rsidR="001C1A27">
        <w:t xml:space="preserve"> to commence de-commissioning of the Guardian Service Ltd from the 1</w:t>
      </w:r>
      <w:r w:rsidR="001B122F">
        <w:rPr>
          <w:vertAlign w:val="superscript"/>
        </w:rPr>
        <w:t xml:space="preserve"> </w:t>
      </w:r>
      <w:r w:rsidR="001C1A27">
        <w:t xml:space="preserve">October and </w:t>
      </w:r>
      <w:r>
        <w:t xml:space="preserve">for implementation </w:t>
      </w:r>
      <w:r w:rsidR="001C1A27">
        <w:t xml:space="preserve">of the revised offer </w:t>
      </w:r>
      <w:r w:rsidR="00E22413">
        <w:t xml:space="preserve">to commence </w:t>
      </w:r>
      <w:r>
        <w:t>by 1</w:t>
      </w:r>
      <w:r w:rsidR="001B122F">
        <w:rPr>
          <w:vertAlign w:val="superscript"/>
        </w:rPr>
        <w:t xml:space="preserve"> </w:t>
      </w:r>
      <w:r>
        <w:t>December 2026</w:t>
      </w:r>
      <w:r w:rsidR="00406FF1">
        <w:t xml:space="preserve"> (subject to successful appointment of the Lead Guardian in October 2026)</w:t>
      </w:r>
      <w:r w:rsidR="00E22413">
        <w:t xml:space="preserve"> and further </w:t>
      </w:r>
      <w:r w:rsidR="00406FF1">
        <w:t xml:space="preserve">detail of the proposed model is provided in </w:t>
      </w:r>
      <w:r w:rsidR="00406FF1" w:rsidRPr="00F83298">
        <w:rPr>
          <w:b/>
          <w:bCs/>
        </w:rPr>
        <w:t>appendix one</w:t>
      </w:r>
      <w:r w:rsidRPr="00F83298">
        <w:rPr>
          <w:b/>
          <w:bCs/>
        </w:rPr>
        <w:t>.</w:t>
      </w:r>
      <w:r w:rsidR="00EB2FC2" w:rsidRPr="00F83298">
        <w:rPr>
          <w:b/>
          <w:bCs/>
        </w:rPr>
        <w:t xml:space="preserve"> </w:t>
      </w:r>
    </w:p>
    <w:p w14:paraId="6247566D" w14:textId="77777777" w:rsidR="00406FF1" w:rsidRDefault="00406FF1" w:rsidP="00EB2FC2">
      <w:pPr>
        <w:ind w:right="96"/>
      </w:pPr>
    </w:p>
    <w:p w14:paraId="23BF75DF" w14:textId="415B8320" w:rsidR="00EB2FC2" w:rsidRPr="00F61C96" w:rsidRDefault="00951867" w:rsidP="00F61C96">
      <w:pPr>
        <w:pStyle w:val="ListParagraph"/>
        <w:numPr>
          <w:ilvl w:val="1"/>
          <w:numId w:val="1"/>
        </w:numPr>
        <w:ind w:right="96"/>
        <w:rPr>
          <w:rFonts w:cs="Verdana"/>
          <w:b/>
          <w:bCs/>
          <w:color w:val="000000"/>
        </w:rPr>
      </w:pPr>
      <w:r w:rsidRPr="00F61C96">
        <w:rPr>
          <w:rFonts w:cs="Verdana"/>
          <w:b/>
          <w:bCs/>
          <w:color w:val="000000"/>
        </w:rPr>
        <w:lastRenderedPageBreak/>
        <w:t xml:space="preserve">Guardian Service </w:t>
      </w:r>
      <w:r w:rsidR="00443F5C">
        <w:rPr>
          <w:rFonts w:cs="Verdana"/>
          <w:b/>
          <w:bCs/>
          <w:color w:val="000000"/>
        </w:rPr>
        <w:t>Up-date Report, April to September 2026</w:t>
      </w:r>
    </w:p>
    <w:p w14:paraId="4421A6E5" w14:textId="6BF71E48" w:rsidR="00230844" w:rsidRDefault="00230844" w:rsidP="00F61C96">
      <w:pPr>
        <w:ind w:right="96"/>
        <w:rPr>
          <w:rFonts w:cs="Verdana"/>
        </w:rPr>
      </w:pPr>
      <w:r w:rsidRPr="00FE7271">
        <w:rPr>
          <w:rFonts w:cs="Verdana"/>
        </w:rPr>
        <w:t xml:space="preserve">The </w:t>
      </w:r>
      <w:r w:rsidR="00406FF1">
        <w:rPr>
          <w:rFonts w:cs="Verdana"/>
        </w:rPr>
        <w:t>bi-annual up-date</w:t>
      </w:r>
      <w:r w:rsidRPr="00FE7271">
        <w:rPr>
          <w:rFonts w:cs="Verdana"/>
        </w:rPr>
        <w:t xml:space="preserve"> report from the Guardian Service Ltd, 1 April 2025 to </w:t>
      </w:r>
      <w:r w:rsidR="00F83298">
        <w:rPr>
          <w:rFonts w:cs="Verdana"/>
        </w:rPr>
        <w:t>31</w:t>
      </w:r>
      <w:r w:rsidR="001B122F">
        <w:rPr>
          <w:rFonts w:cs="Verdana"/>
        </w:rPr>
        <w:t xml:space="preserve"> </w:t>
      </w:r>
      <w:r w:rsidR="00F83298">
        <w:rPr>
          <w:rFonts w:cs="Verdana"/>
        </w:rPr>
        <w:t>August</w:t>
      </w:r>
      <w:r w:rsidRPr="00FE7271">
        <w:rPr>
          <w:rFonts w:cs="Verdana"/>
        </w:rPr>
        <w:t xml:space="preserve"> 2026</w:t>
      </w:r>
      <w:r w:rsidR="00DF55B1">
        <w:rPr>
          <w:rFonts w:cs="Verdana"/>
        </w:rPr>
        <w:t xml:space="preserve"> </w:t>
      </w:r>
      <w:r w:rsidRPr="00F83298">
        <w:rPr>
          <w:rFonts w:cs="Verdana"/>
        </w:rPr>
        <w:t xml:space="preserve">is detailed in </w:t>
      </w:r>
      <w:r w:rsidRPr="006A6AD2">
        <w:rPr>
          <w:rFonts w:cs="Verdana"/>
          <w:b/>
          <w:bCs/>
        </w:rPr>
        <w:t xml:space="preserve">appendix </w:t>
      </w:r>
      <w:r w:rsidR="00406FF1" w:rsidRPr="006A6AD2">
        <w:rPr>
          <w:rFonts w:cs="Verdana"/>
          <w:b/>
          <w:bCs/>
        </w:rPr>
        <w:t>two</w:t>
      </w:r>
      <w:r w:rsidR="00456787">
        <w:rPr>
          <w:rFonts w:cs="Verdana"/>
        </w:rPr>
        <w:t>.  T</w:t>
      </w:r>
      <w:r w:rsidRPr="00FE7271">
        <w:rPr>
          <w:rFonts w:cs="Verdana"/>
        </w:rPr>
        <w:t>he following</w:t>
      </w:r>
      <w:r w:rsidR="00553EDB">
        <w:rPr>
          <w:rFonts w:cs="Verdana"/>
        </w:rPr>
        <w:t xml:space="preserve"> table</w:t>
      </w:r>
      <w:r w:rsidRPr="00FE7271">
        <w:rPr>
          <w:rFonts w:cs="Verdana"/>
        </w:rPr>
        <w:t xml:space="preserve"> summarises </w:t>
      </w:r>
      <w:r w:rsidR="0000336F">
        <w:rPr>
          <w:rFonts w:cs="Verdana"/>
        </w:rPr>
        <w:t xml:space="preserve">the </w:t>
      </w:r>
      <w:r w:rsidRPr="00FE7271">
        <w:rPr>
          <w:rFonts w:cs="Verdana"/>
        </w:rPr>
        <w:t>key highlights:</w:t>
      </w:r>
    </w:p>
    <w:tbl>
      <w:tblPr>
        <w:tblW w:w="10065" w:type="dxa"/>
        <w:tblCellSpacing w:w="15" w:type="dxa"/>
        <w:tblInd w:w="-426" w:type="dxa"/>
        <w:tblCellMar>
          <w:top w:w="15" w:type="dxa"/>
          <w:left w:w="15" w:type="dxa"/>
          <w:bottom w:w="15" w:type="dxa"/>
          <w:right w:w="15" w:type="dxa"/>
        </w:tblCellMar>
        <w:tblLook w:val="04A0" w:firstRow="1" w:lastRow="0" w:firstColumn="1" w:lastColumn="0" w:noHBand="0" w:noVBand="1"/>
      </w:tblPr>
      <w:tblGrid>
        <w:gridCol w:w="2015"/>
        <w:gridCol w:w="3884"/>
        <w:gridCol w:w="4166"/>
      </w:tblGrid>
      <w:tr w:rsidR="00F83298" w:rsidRPr="005A3D47" w14:paraId="0361FA97" w14:textId="77777777" w:rsidTr="00F83298">
        <w:trPr>
          <w:tblHeader/>
          <w:tblCellSpacing w:w="15" w:type="dxa"/>
        </w:trPr>
        <w:tc>
          <w:tcPr>
            <w:tcW w:w="1970" w:type="dxa"/>
            <w:vAlign w:val="center"/>
            <w:hideMark/>
          </w:tcPr>
          <w:p w14:paraId="2FDD1A7E" w14:textId="77777777" w:rsidR="00F83298" w:rsidRPr="005A3D47" w:rsidRDefault="00F83298" w:rsidP="00517464">
            <w:pPr>
              <w:rPr>
                <w:b/>
                <w:bCs/>
              </w:rPr>
            </w:pPr>
            <w:r w:rsidRPr="005A3D47">
              <w:rPr>
                <w:b/>
                <w:bCs/>
              </w:rPr>
              <w:t>Theme</w:t>
            </w:r>
          </w:p>
        </w:tc>
        <w:tc>
          <w:tcPr>
            <w:tcW w:w="3854" w:type="dxa"/>
            <w:vAlign w:val="center"/>
            <w:hideMark/>
          </w:tcPr>
          <w:p w14:paraId="504E1602" w14:textId="77777777" w:rsidR="00F83298" w:rsidRPr="005A3D47" w:rsidRDefault="00F83298" w:rsidP="00517464">
            <w:pPr>
              <w:rPr>
                <w:b/>
                <w:bCs/>
              </w:rPr>
            </w:pPr>
            <w:r w:rsidRPr="005A3D47">
              <w:rPr>
                <w:b/>
                <w:bCs/>
              </w:rPr>
              <w:t>Summary</w:t>
            </w:r>
          </w:p>
        </w:tc>
        <w:tc>
          <w:tcPr>
            <w:tcW w:w="4121" w:type="dxa"/>
            <w:vAlign w:val="center"/>
            <w:hideMark/>
          </w:tcPr>
          <w:p w14:paraId="5EAF3A71" w14:textId="77777777" w:rsidR="00F83298" w:rsidRPr="005A3D47" w:rsidRDefault="00F83298" w:rsidP="00517464">
            <w:pPr>
              <w:rPr>
                <w:b/>
                <w:bCs/>
              </w:rPr>
            </w:pPr>
            <w:r w:rsidRPr="005A3D47">
              <w:rPr>
                <w:b/>
                <w:bCs/>
              </w:rPr>
              <w:t>Key figures and assurance points</w:t>
            </w:r>
          </w:p>
        </w:tc>
      </w:tr>
      <w:tr w:rsidR="00F83298" w:rsidRPr="005A3D47" w14:paraId="648D9BEC" w14:textId="77777777" w:rsidTr="00F83298">
        <w:trPr>
          <w:tblCellSpacing w:w="15" w:type="dxa"/>
        </w:trPr>
        <w:tc>
          <w:tcPr>
            <w:tcW w:w="1970" w:type="dxa"/>
            <w:vAlign w:val="center"/>
            <w:hideMark/>
          </w:tcPr>
          <w:p w14:paraId="60D717CB" w14:textId="77777777" w:rsidR="00F83298" w:rsidRPr="005A3D47" w:rsidRDefault="00F83298" w:rsidP="00517464">
            <w:r w:rsidRPr="005A3D47">
              <w:rPr>
                <w:b/>
                <w:bCs/>
              </w:rPr>
              <w:t>Concern volumes and confidentiality</w:t>
            </w:r>
          </w:p>
        </w:tc>
        <w:tc>
          <w:tcPr>
            <w:tcW w:w="3854" w:type="dxa"/>
            <w:vAlign w:val="center"/>
            <w:hideMark/>
          </w:tcPr>
          <w:p w14:paraId="36B8B5A4" w14:textId="77777777" w:rsidR="00F83298" w:rsidRPr="005A3D47" w:rsidRDefault="00F83298" w:rsidP="00517464">
            <w:r w:rsidRPr="005A3D47">
              <w:t xml:space="preserve">Concern volumes were lower than in the same period in 2025, but out-of-hours contact increased. Fewer staff were willing to escalate concerns, mainly because of </w:t>
            </w:r>
            <w:r w:rsidRPr="005A3D47">
              <w:rPr>
                <w:b/>
                <w:bCs/>
              </w:rPr>
              <w:t>fear about job security</w:t>
            </w:r>
            <w:r w:rsidRPr="005A3D47">
              <w:t>.</w:t>
            </w:r>
          </w:p>
        </w:tc>
        <w:tc>
          <w:tcPr>
            <w:tcW w:w="4121" w:type="dxa"/>
            <w:vAlign w:val="center"/>
            <w:hideMark/>
          </w:tcPr>
          <w:p w14:paraId="671D27D2" w14:textId="77777777" w:rsidR="00F83298" w:rsidRPr="005A3D47" w:rsidRDefault="00F83298" w:rsidP="00517464">
            <w:r w:rsidRPr="005A3D47">
              <w:rPr>
                <w:b/>
                <w:bCs/>
              </w:rPr>
              <w:t>39 concerns</w:t>
            </w:r>
            <w:r w:rsidRPr="005A3D47">
              <w:t xml:space="preserve">, compared with </w:t>
            </w:r>
            <w:r w:rsidRPr="005A3D47">
              <w:rPr>
                <w:b/>
                <w:bCs/>
              </w:rPr>
              <w:t>59</w:t>
            </w:r>
            <w:r w:rsidRPr="005A3D47">
              <w:t xml:space="preserve"> in 2025. </w:t>
            </w:r>
            <w:r w:rsidRPr="005A3D47">
              <w:rPr>
                <w:b/>
                <w:bCs/>
              </w:rPr>
              <w:t>12</w:t>
            </w:r>
            <w:r w:rsidRPr="005A3D47">
              <w:t xml:space="preserve"> concerns were raised in August. </w:t>
            </w:r>
            <w:r w:rsidRPr="005A3D47">
              <w:rPr>
                <w:b/>
                <w:bCs/>
              </w:rPr>
              <w:t>44 of 519</w:t>
            </w:r>
            <w:r w:rsidRPr="005A3D47">
              <w:t xml:space="preserve"> contacts were out of hours—just under </w:t>
            </w:r>
            <w:r w:rsidRPr="005A3D47">
              <w:rPr>
                <w:b/>
                <w:bCs/>
              </w:rPr>
              <w:t>9%</w:t>
            </w:r>
            <w:r w:rsidRPr="005A3D47">
              <w:t xml:space="preserve">, compared with </w:t>
            </w:r>
            <w:r w:rsidRPr="005A3D47">
              <w:rPr>
                <w:b/>
                <w:bCs/>
              </w:rPr>
              <w:t>5%</w:t>
            </w:r>
            <w:r w:rsidRPr="005A3D47">
              <w:t xml:space="preserve"> in 2025. Fewer than </w:t>
            </w:r>
            <w:r w:rsidRPr="005A3D47">
              <w:rPr>
                <w:b/>
                <w:bCs/>
              </w:rPr>
              <w:t>16%</w:t>
            </w:r>
            <w:r w:rsidRPr="005A3D47">
              <w:t xml:space="preserve"> were willing to escalate, down from more than </w:t>
            </w:r>
            <w:r w:rsidRPr="005A3D47">
              <w:rPr>
                <w:b/>
                <w:bCs/>
              </w:rPr>
              <w:t>20%</w:t>
            </w:r>
            <w:r w:rsidRPr="005A3D47">
              <w:t>.</w:t>
            </w:r>
          </w:p>
        </w:tc>
      </w:tr>
      <w:tr w:rsidR="00F83298" w:rsidRPr="005A3D47" w14:paraId="1609824D" w14:textId="77777777" w:rsidTr="00F83298">
        <w:trPr>
          <w:tblCellSpacing w:w="15" w:type="dxa"/>
        </w:trPr>
        <w:tc>
          <w:tcPr>
            <w:tcW w:w="1970" w:type="dxa"/>
            <w:vAlign w:val="center"/>
            <w:hideMark/>
          </w:tcPr>
          <w:p w14:paraId="27A39782" w14:textId="77777777" w:rsidR="00F83298" w:rsidRPr="005A3D47" w:rsidRDefault="00F83298" w:rsidP="00517464">
            <w:r w:rsidRPr="005A3D47">
              <w:rPr>
                <w:b/>
                <w:bCs/>
              </w:rPr>
              <w:t>Main themes</w:t>
            </w:r>
          </w:p>
        </w:tc>
        <w:tc>
          <w:tcPr>
            <w:tcW w:w="3854" w:type="dxa"/>
            <w:vAlign w:val="center"/>
            <w:hideMark/>
          </w:tcPr>
          <w:p w14:paraId="49F829D9" w14:textId="3D6B0C5D" w:rsidR="00F83298" w:rsidRPr="005A3D47" w:rsidRDefault="00F83298" w:rsidP="00517464">
            <w:r w:rsidRPr="005A3D47">
              <w:rPr>
                <w:b/>
                <w:bCs/>
              </w:rPr>
              <w:t>Management issues</w:t>
            </w:r>
            <w:r w:rsidRPr="005A3D47">
              <w:t xml:space="preserve"> were the most common concern</w:t>
            </w:r>
            <w:r>
              <w:t xml:space="preserve"> (acknowledging </w:t>
            </w:r>
            <w:r w:rsidRPr="00F83298">
              <w:rPr>
                <w:b/>
                <w:bCs/>
              </w:rPr>
              <w:t>50% raising concerns are middle managers</w:t>
            </w:r>
            <w:r>
              <w:t>)</w:t>
            </w:r>
            <w:r w:rsidRPr="005A3D47">
              <w:t xml:space="preserve">. </w:t>
            </w:r>
            <w:r w:rsidRPr="005A3D47">
              <w:rPr>
                <w:b/>
                <w:bCs/>
              </w:rPr>
              <w:t>Worker safety and wellbeing, systems and processes, patient safety, and workplace relationships</w:t>
            </w:r>
            <w:r w:rsidRPr="005A3D47">
              <w:t xml:space="preserve"> were also recurring themes.</w:t>
            </w:r>
          </w:p>
        </w:tc>
        <w:tc>
          <w:tcPr>
            <w:tcW w:w="4121" w:type="dxa"/>
            <w:vAlign w:val="center"/>
            <w:hideMark/>
          </w:tcPr>
          <w:p w14:paraId="506A3895" w14:textId="77777777" w:rsidR="00F83298" w:rsidRPr="005A3D47" w:rsidRDefault="00F83298" w:rsidP="00517464">
            <w:r w:rsidRPr="005A3D47">
              <w:t xml:space="preserve">Management issues: </w:t>
            </w:r>
            <w:r w:rsidRPr="005A3D47">
              <w:rPr>
                <w:b/>
                <w:bCs/>
              </w:rPr>
              <w:t>16 concerns (41%)</w:t>
            </w:r>
            <w:r w:rsidRPr="005A3D47">
              <w:t xml:space="preserve">. Worker safety and wellbeing: </w:t>
            </w:r>
            <w:r w:rsidRPr="005A3D47">
              <w:rPr>
                <w:b/>
                <w:bCs/>
              </w:rPr>
              <w:t>18%</w:t>
            </w:r>
            <w:r w:rsidRPr="005A3D47">
              <w:t xml:space="preserve">. Systems and processes: </w:t>
            </w:r>
            <w:r w:rsidRPr="005A3D47">
              <w:rPr>
                <w:b/>
                <w:bCs/>
              </w:rPr>
              <w:t>16%</w:t>
            </w:r>
            <w:r w:rsidRPr="005A3D47">
              <w:t xml:space="preserve">. Patient safety featured in </w:t>
            </w:r>
            <w:r w:rsidRPr="005A3D47">
              <w:rPr>
                <w:b/>
                <w:bCs/>
              </w:rPr>
              <w:t>four additional concerns</w:t>
            </w:r>
            <w:r w:rsidRPr="005A3D47">
              <w:t xml:space="preserve">. Behaviour and relationship concerns increased to </w:t>
            </w:r>
            <w:r w:rsidRPr="005A3D47">
              <w:rPr>
                <w:b/>
                <w:bCs/>
              </w:rPr>
              <w:t>six</w:t>
            </w:r>
            <w:r w:rsidRPr="005A3D47">
              <w:t>.</w:t>
            </w:r>
          </w:p>
        </w:tc>
      </w:tr>
      <w:tr w:rsidR="00F83298" w:rsidRPr="005A3D47" w14:paraId="29383D16" w14:textId="77777777" w:rsidTr="00F83298">
        <w:trPr>
          <w:tblCellSpacing w:w="15" w:type="dxa"/>
        </w:trPr>
        <w:tc>
          <w:tcPr>
            <w:tcW w:w="1970" w:type="dxa"/>
            <w:vAlign w:val="center"/>
            <w:hideMark/>
          </w:tcPr>
          <w:p w14:paraId="05D8731B" w14:textId="77777777" w:rsidR="00F83298" w:rsidRPr="005A3D47" w:rsidRDefault="00F83298" w:rsidP="00517464">
            <w:r w:rsidRPr="005A3D47">
              <w:rPr>
                <w:b/>
                <w:bCs/>
              </w:rPr>
              <w:t>Service areas</w:t>
            </w:r>
          </w:p>
        </w:tc>
        <w:tc>
          <w:tcPr>
            <w:tcW w:w="3854" w:type="dxa"/>
            <w:vAlign w:val="center"/>
            <w:hideMark/>
          </w:tcPr>
          <w:p w14:paraId="5BC48FF3" w14:textId="77777777" w:rsidR="00F83298" w:rsidRPr="005A3D47" w:rsidRDefault="00F83298" w:rsidP="00517464">
            <w:r w:rsidRPr="005A3D47">
              <w:rPr>
                <w:b/>
                <w:bCs/>
              </w:rPr>
              <w:t>Morriston</w:t>
            </w:r>
            <w:r w:rsidRPr="005A3D47">
              <w:t xml:space="preserve"> recorded the largest proportion of concerns, followed by </w:t>
            </w:r>
            <w:r w:rsidRPr="005A3D47">
              <w:rPr>
                <w:b/>
                <w:bCs/>
              </w:rPr>
              <w:t>Singleton and Neath Port Talbot</w:t>
            </w:r>
            <w:r w:rsidRPr="005A3D47">
              <w:t>.</w:t>
            </w:r>
          </w:p>
        </w:tc>
        <w:tc>
          <w:tcPr>
            <w:tcW w:w="4121" w:type="dxa"/>
            <w:vAlign w:val="center"/>
            <w:hideMark/>
          </w:tcPr>
          <w:p w14:paraId="1ED33F83" w14:textId="77777777" w:rsidR="00F83298" w:rsidRPr="005A3D47" w:rsidRDefault="00F83298" w:rsidP="00517464">
            <w:r w:rsidRPr="005A3D47">
              <w:t xml:space="preserve">Morriston: </w:t>
            </w:r>
            <w:r w:rsidRPr="005A3D47">
              <w:rPr>
                <w:b/>
                <w:bCs/>
              </w:rPr>
              <w:t>more than 35%</w:t>
            </w:r>
            <w:r w:rsidRPr="005A3D47">
              <w:t xml:space="preserve">. Singleton and Neath Port Talbot: </w:t>
            </w:r>
            <w:r w:rsidRPr="005A3D47">
              <w:rPr>
                <w:b/>
                <w:bCs/>
              </w:rPr>
              <w:t>31%</w:t>
            </w:r>
            <w:r w:rsidRPr="005A3D47">
              <w:t>.</w:t>
            </w:r>
          </w:p>
        </w:tc>
      </w:tr>
      <w:tr w:rsidR="00F83298" w:rsidRPr="005A3D47" w14:paraId="2EE5DBA0" w14:textId="77777777" w:rsidTr="00F83298">
        <w:trPr>
          <w:tblCellSpacing w:w="15" w:type="dxa"/>
        </w:trPr>
        <w:tc>
          <w:tcPr>
            <w:tcW w:w="1970" w:type="dxa"/>
            <w:vAlign w:val="center"/>
            <w:hideMark/>
          </w:tcPr>
          <w:p w14:paraId="6D8C4D2E" w14:textId="77777777" w:rsidR="00F83298" w:rsidRPr="005A3D47" w:rsidRDefault="00F83298" w:rsidP="00517464">
            <w:r w:rsidRPr="005A3D47">
              <w:rPr>
                <w:b/>
                <w:bCs/>
              </w:rPr>
              <w:t>Staff groups</w:t>
            </w:r>
          </w:p>
        </w:tc>
        <w:tc>
          <w:tcPr>
            <w:tcW w:w="3854" w:type="dxa"/>
            <w:vAlign w:val="center"/>
            <w:hideMark/>
          </w:tcPr>
          <w:p w14:paraId="3A79D5E6" w14:textId="77777777" w:rsidR="00F83298" w:rsidRPr="005A3D47" w:rsidRDefault="00F83298" w:rsidP="00517464">
            <w:r w:rsidRPr="005A3D47">
              <w:rPr>
                <w:b/>
                <w:bCs/>
              </w:rPr>
              <w:t>Nursing and Midwifery</w:t>
            </w:r>
            <w:r w:rsidRPr="005A3D47">
              <w:t xml:space="preserve"> remained the largest staff group using the service. </w:t>
            </w:r>
          </w:p>
          <w:p w14:paraId="6F0F9984" w14:textId="77777777" w:rsidR="00F83298" w:rsidRPr="005A3D47" w:rsidRDefault="00F83298" w:rsidP="00517464">
            <w:r w:rsidRPr="005A3D47">
              <w:rPr>
                <w:b/>
                <w:bCs/>
              </w:rPr>
              <w:t>Medical and Dental</w:t>
            </w:r>
            <w:r w:rsidRPr="005A3D47">
              <w:t xml:space="preserve"> contacts increased.</w:t>
            </w:r>
          </w:p>
        </w:tc>
        <w:tc>
          <w:tcPr>
            <w:tcW w:w="4121" w:type="dxa"/>
            <w:vAlign w:val="center"/>
            <w:hideMark/>
          </w:tcPr>
          <w:p w14:paraId="4481494D" w14:textId="77777777" w:rsidR="00F83298" w:rsidRPr="005A3D47" w:rsidRDefault="00F83298" w:rsidP="00517464">
            <w:r w:rsidRPr="005A3D47">
              <w:t xml:space="preserve">Nursing and Midwifery: </w:t>
            </w:r>
            <w:r w:rsidRPr="005A3D47">
              <w:rPr>
                <w:b/>
                <w:bCs/>
              </w:rPr>
              <w:t>44%</w:t>
            </w:r>
            <w:r w:rsidRPr="005A3D47">
              <w:t xml:space="preserve"> of cases. Medical and Dental: </w:t>
            </w:r>
            <w:r w:rsidRPr="005A3D47">
              <w:rPr>
                <w:b/>
                <w:bCs/>
              </w:rPr>
              <w:t>six cases</w:t>
            </w:r>
            <w:r w:rsidRPr="005A3D47">
              <w:t>.</w:t>
            </w:r>
          </w:p>
        </w:tc>
      </w:tr>
      <w:tr w:rsidR="00F83298" w:rsidRPr="005A3D47" w14:paraId="5E1EFF91" w14:textId="77777777" w:rsidTr="00F83298">
        <w:trPr>
          <w:tblCellSpacing w:w="15" w:type="dxa"/>
        </w:trPr>
        <w:tc>
          <w:tcPr>
            <w:tcW w:w="1970" w:type="dxa"/>
            <w:vAlign w:val="center"/>
            <w:hideMark/>
          </w:tcPr>
          <w:p w14:paraId="43275BFF" w14:textId="77777777" w:rsidR="00F83298" w:rsidRPr="005A3D47" w:rsidRDefault="00F83298" w:rsidP="00517464">
            <w:r w:rsidRPr="005A3D47">
              <w:rPr>
                <w:b/>
                <w:bCs/>
              </w:rPr>
              <w:t>Escalation and patient safety</w:t>
            </w:r>
          </w:p>
        </w:tc>
        <w:tc>
          <w:tcPr>
            <w:tcW w:w="3854" w:type="dxa"/>
            <w:vAlign w:val="center"/>
            <w:hideMark/>
          </w:tcPr>
          <w:p w14:paraId="58011B6E" w14:textId="77777777" w:rsidR="00F83298" w:rsidRPr="005A3D47" w:rsidRDefault="00F83298" w:rsidP="00517464">
            <w:r w:rsidRPr="005A3D47">
              <w:t>Responses remained prompt. No concerns were assessed as red patient safety concerns during the reporting period.</w:t>
            </w:r>
          </w:p>
        </w:tc>
        <w:tc>
          <w:tcPr>
            <w:tcW w:w="4121" w:type="dxa"/>
            <w:vAlign w:val="center"/>
            <w:hideMark/>
          </w:tcPr>
          <w:p w14:paraId="3D8623FA" w14:textId="77777777" w:rsidR="00F83298" w:rsidRPr="005A3D47" w:rsidRDefault="00F83298" w:rsidP="00517464">
            <w:r w:rsidRPr="005A3D47">
              <w:rPr>
                <w:b/>
                <w:bCs/>
              </w:rPr>
              <w:t>No red patient safety concerns</w:t>
            </w:r>
            <w:r w:rsidRPr="005A3D47">
              <w:t xml:space="preserve"> were recorded. This should continue to be monitored through established patient </w:t>
            </w:r>
            <w:r w:rsidRPr="005A3D47">
              <w:lastRenderedPageBreak/>
              <w:t>safety and governance arrangements.</w:t>
            </w:r>
          </w:p>
        </w:tc>
      </w:tr>
      <w:tr w:rsidR="00F83298" w:rsidRPr="005A3D47" w14:paraId="5C6FEE91" w14:textId="77777777" w:rsidTr="00F83298">
        <w:trPr>
          <w:tblCellSpacing w:w="15" w:type="dxa"/>
        </w:trPr>
        <w:tc>
          <w:tcPr>
            <w:tcW w:w="1970" w:type="dxa"/>
            <w:vAlign w:val="center"/>
            <w:hideMark/>
          </w:tcPr>
          <w:p w14:paraId="663F3E08" w14:textId="77777777" w:rsidR="00F83298" w:rsidRPr="005A3D47" w:rsidRDefault="00F83298" w:rsidP="00517464">
            <w:r w:rsidRPr="005A3D47">
              <w:rPr>
                <w:b/>
                <w:bCs/>
              </w:rPr>
              <w:lastRenderedPageBreak/>
              <w:t>Reasons for using the service</w:t>
            </w:r>
          </w:p>
        </w:tc>
        <w:tc>
          <w:tcPr>
            <w:tcW w:w="3854" w:type="dxa"/>
            <w:vAlign w:val="center"/>
            <w:hideMark/>
          </w:tcPr>
          <w:p w14:paraId="233BA960" w14:textId="77777777" w:rsidR="00F83298" w:rsidRPr="005A3D47" w:rsidRDefault="00F83298" w:rsidP="00517464">
            <w:pPr>
              <w:rPr>
                <w:b/>
                <w:bCs/>
              </w:rPr>
            </w:pPr>
            <w:r w:rsidRPr="005A3D47">
              <w:t xml:space="preserve">Many staff had already raised an issue but felt they had </w:t>
            </w:r>
            <w:r w:rsidRPr="005A3D47">
              <w:rPr>
                <w:b/>
                <w:bCs/>
              </w:rPr>
              <w:t xml:space="preserve">not been heard or that no action had followed. </w:t>
            </w:r>
          </w:p>
          <w:p w14:paraId="42DD9401" w14:textId="77777777" w:rsidR="00F83298" w:rsidRPr="005A3D47" w:rsidRDefault="00F83298" w:rsidP="00517464">
            <w:r w:rsidRPr="005A3D47">
              <w:t xml:space="preserve">Demand for </w:t>
            </w:r>
            <w:r w:rsidRPr="005A3D47">
              <w:rPr>
                <w:b/>
                <w:bCs/>
              </w:rPr>
              <w:t>impartial support</w:t>
            </w:r>
            <w:r w:rsidRPr="005A3D47">
              <w:t xml:space="preserve"> during formal processes increased.</w:t>
            </w:r>
          </w:p>
        </w:tc>
        <w:tc>
          <w:tcPr>
            <w:tcW w:w="4121" w:type="dxa"/>
            <w:vAlign w:val="center"/>
            <w:hideMark/>
          </w:tcPr>
          <w:p w14:paraId="4983B2D2" w14:textId="77777777" w:rsidR="00F83298" w:rsidRPr="005A3D47" w:rsidRDefault="00F83298" w:rsidP="00517464">
            <w:r w:rsidRPr="005A3D47">
              <w:t xml:space="preserve">More than </w:t>
            </w:r>
            <w:r w:rsidRPr="005A3D47">
              <w:rPr>
                <w:b/>
                <w:bCs/>
              </w:rPr>
              <w:t>56%</w:t>
            </w:r>
            <w:r w:rsidRPr="005A3D47">
              <w:t xml:space="preserve"> reported that they had not been heard or seen action, an improvement from </w:t>
            </w:r>
            <w:r w:rsidRPr="005A3D47">
              <w:rPr>
                <w:b/>
                <w:bCs/>
              </w:rPr>
              <w:t>65%</w:t>
            </w:r>
            <w:r w:rsidRPr="005A3D47">
              <w:t xml:space="preserve"> in 2025. Nearly </w:t>
            </w:r>
            <w:r w:rsidRPr="005A3D47">
              <w:rPr>
                <w:b/>
                <w:bCs/>
              </w:rPr>
              <w:t>30%</w:t>
            </w:r>
            <w:r w:rsidRPr="005A3D47">
              <w:t xml:space="preserve"> sought impartial support during a formal process.</w:t>
            </w:r>
          </w:p>
        </w:tc>
      </w:tr>
      <w:tr w:rsidR="00F83298" w:rsidRPr="005A3D47" w14:paraId="231A26DA" w14:textId="77777777" w:rsidTr="00F83298">
        <w:trPr>
          <w:tblCellSpacing w:w="15" w:type="dxa"/>
        </w:trPr>
        <w:tc>
          <w:tcPr>
            <w:tcW w:w="1970" w:type="dxa"/>
            <w:vAlign w:val="center"/>
            <w:hideMark/>
          </w:tcPr>
          <w:p w14:paraId="4D200711" w14:textId="77777777" w:rsidR="00F83298" w:rsidRPr="005A3D47" w:rsidRDefault="00F83298" w:rsidP="00517464">
            <w:r w:rsidRPr="005A3D47">
              <w:rPr>
                <w:b/>
                <w:bCs/>
              </w:rPr>
              <w:t>Support and engagement activity</w:t>
            </w:r>
          </w:p>
        </w:tc>
        <w:tc>
          <w:tcPr>
            <w:tcW w:w="3854" w:type="dxa"/>
            <w:vAlign w:val="center"/>
            <w:hideMark/>
          </w:tcPr>
          <w:p w14:paraId="60BC0193" w14:textId="77777777" w:rsidR="00F83298" w:rsidRPr="005A3D47" w:rsidRDefault="00F83298" w:rsidP="00517464">
            <w:r w:rsidRPr="005A3D47">
              <w:t>The service continued regular and targeted engagement across several clinical and specialist areas.</w:t>
            </w:r>
          </w:p>
        </w:tc>
        <w:tc>
          <w:tcPr>
            <w:tcW w:w="4121" w:type="dxa"/>
            <w:vAlign w:val="center"/>
            <w:hideMark/>
          </w:tcPr>
          <w:p w14:paraId="27953B8C" w14:textId="77777777" w:rsidR="00F83298" w:rsidRPr="005A3D47" w:rsidRDefault="00F83298" w:rsidP="00517464">
            <w:r w:rsidRPr="005A3D47">
              <w:t xml:space="preserve">Monthly work with </w:t>
            </w:r>
            <w:r w:rsidRPr="005A3D47">
              <w:rPr>
                <w:b/>
                <w:bCs/>
              </w:rPr>
              <w:t xml:space="preserve">Maternity and Neonatal services, </w:t>
            </w:r>
            <w:r w:rsidRPr="005A3D47">
              <w:t xml:space="preserve">plus activity in the </w:t>
            </w:r>
            <w:r w:rsidRPr="005A3D47">
              <w:rPr>
                <w:b/>
                <w:bCs/>
              </w:rPr>
              <w:t>Emergency Department</w:t>
            </w:r>
            <w:r w:rsidRPr="005A3D47">
              <w:t xml:space="preserve">, Wards </w:t>
            </w:r>
            <w:r w:rsidRPr="005A3D47">
              <w:rPr>
                <w:b/>
                <w:bCs/>
              </w:rPr>
              <w:t>L, F, J and K, Dermatology, the Wales Fertility Institute and Air Ambulance</w:t>
            </w:r>
            <w:r w:rsidRPr="005A3D47">
              <w:t>.</w:t>
            </w:r>
          </w:p>
        </w:tc>
      </w:tr>
    </w:tbl>
    <w:p w14:paraId="67CB1054" w14:textId="77777777" w:rsidR="00553EDB" w:rsidRDefault="00553EDB" w:rsidP="00553EDB"/>
    <w:p w14:paraId="00CD8DCB" w14:textId="3A094324" w:rsidR="00230844" w:rsidRPr="00456787" w:rsidRDefault="00456787" w:rsidP="00F61C96">
      <w:pPr>
        <w:ind w:right="96"/>
        <w:rPr>
          <w:rFonts w:cs="Verdana"/>
        </w:rPr>
      </w:pPr>
      <w:r w:rsidRPr="006C7D1C">
        <w:rPr>
          <w:rFonts w:cs="Verdana"/>
        </w:rPr>
        <w:t xml:space="preserve">In addition, a progress up-date against on-going recommendations and actions </w:t>
      </w:r>
      <w:r w:rsidR="006C7D1C">
        <w:rPr>
          <w:rFonts w:cs="Verdana"/>
        </w:rPr>
        <w:t>from the</w:t>
      </w:r>
      <w:r w:rsidR="00AD7020" w:rsidRPr="006C7D1C">
        <w:rPr>
          <w:rFonts w:cs="Verdana"/>
        </w:rPr>
        <w:t xml:space="preserve"> End of Year </w:t>
      </w:r>
      <w:r w:rsidRPr="006C7D1C">
        <w:rPr>
          <w:rFonts w:cs="Verdana"/>
        </w:rPr>
        <w:t>report</w:t>
      </w:r>
      <w:r w:rsidR="00E33A3B">
        <w:rPr>
          <w:rFonts w:cs="Verdana"/>
        </w:rPr>
        <w:t xml:space="preserve"> for 2025-6</w:t>
      </w:r>
      <w:r w:rsidR="00AD7020" w:rsidRPr="006C7D1C">
        <w:rPr>
          <w:rFonts w:cs="Verdana"/>
        </w:rPr>
        <w:t xml:space="preserve"> from the Guardian Service</w:t>
      </w:r>
      <w:r w:rsidRPr="006C7D1C">
        <w:rPr>
          <w:rFonts w:cs="Verdana"/>
        </w:rPr>
        <w:t xml:space="preserve">, is detailed in </w:t>
      </w:r>
      <w:r w:rsidRPr="00E33A3B">
        <w:rPr>
          <w:rFonts w:cs="Verdana"/>
          <w:b/>
          <w:bCs/>
        </w:rPr>
        <w:t xml:space="preserve">appendix </w:t>
      </w:r>
      <w:r w:rsidR="006C7D1C" w:rsidRPr="00E33A3B">
        <w:rPr>
          <w:rFonts w:cs="Verdana"/>
          <w:b/>
          <w:bCs/>
        </w:rPr>
        <w:t>three</w:t>
      </w:r>
      <w:r w:rsidRPr="00456787">
        <w:rPr>
          <w:rFonts w:cs="Verdana"/>
        </w:rPr>
        <w:t>.</w:t>
      </w: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58663171">
      <w:pPr>
        <w:pStyle w:val="ListParagraph"/>
        <w:numPr>
          <w:ilvl w:val="0"/>
          <w:numId w:val="1"/>
        </w:numPr>
        <w:spacing w:after="0" w:line="240" w:lineRule="auto"/>
        <w:rPr>
          <w:b/>
          <w:bCs/>
        </w:rPr>
      </w:pPr>
      <w:r w:rsidRPr="58663171">
        <w:rPr>
          <w:b/>
          <w:bCs/>
        </w:rPr>
        <w:t>GOVERNANCE AND RISK ISSUES</w:t>
      </w:r>
    </w:p>
    <w:p w14:paraId="3A9E546A" w14:textId="55488C51" w:rsidR="58663171" w:rsidRDefault="58663171" w:rsidP="58663171">
      <w:pPr>
        <w:pStyle w:val="ListParagraph"/>
        <w:spacing w:after="0" w:line="240" w:lineRule="auto"/>
        <w:rPr>
          <w:b/>
          <w:bCs/>
        </w:rPr>
      </w:pPr>
    </w:p>
    <w:p w14:paraId="2E6A7B60" w14:textId="4728E12D" w:rsidR="00F54C6D" w:rsidRDefault="00F54C6D" w:rsidP="58663171">
      <w:pPr>
        <w:spacing w:after="0" w:line="240" w:lineRule="auto"/>
      </w:pPr>
      <w:r>
        <w:t xml:space="preserve">As per the risk submitted and detailed in April 2025’s report, delivery of Section 6 requirements of the national Speaking Up Safely Framework is reliant on Service Delivery Groups taking continual action to monitor and report and needs to form part as </w:t>
      </w:r>
      <w:r w:rsidR="00660FC8">
        <w:t>business-as-usual</w:t>
      </w:r>
      <w:r>
        <w:t xml:space="preserve"> performance reporting.  On-going capacity and operational pressures continue to present a risk. This will be further impacted by the impending Organised for Success as well as implementation </w:t>
      </w:r>
      <w:r w:rsidR="00E33A3B">
        <w:t>of the revised Speaking Up Safely provision</w:t>
      </w:r>
      <w:r>
        <w:t>, affecting current governance and reporting structures and arrangements.</w:t>
      </w:r>
      <w:r w:rsidR="00DF55B1">
        <w:t xml:space="preserve">  However, these changes aim to bring about improvements once implemented.</w:t>
      </w:r>
    </w:p>
    <w:p w14:paraId="54854212" w14:textId="32F25CE7" w:rsidR="58663171" w:rsidRDefault="58663171" w:rsidP="58663171">
      <w:pPr>
        <w:spacing w:after="0" w:line="240" w:lineRule="auto"/>
      </w:pPr>
    </w:p>
    <w:p w14:paraId="3744C7CF" w14:textId="4E49EF1A" w:rsidR="00F54C6D" w:rsidRDefault="00F54C6D" w:rsidP="58663171">
      <w:pPr>
        <w:spacing w:after="0" w:line="240" w:lineRule="auto"/>
      </w:pPr>
      <w:r>
        <w:t>Work will need to take place in partnership with the Guardian Service Communications team</w:t>
      </w:r>
      <w:r w:rsidR="00660FC8">
        <w:t xml:space="preserve"> as per </w:t>
      </w:r>
      <w:r w:rsidR="00FA5D10">
        <w:t>our</w:t>
      </w:r>
      <w:r w:rsidR="00660FC8">
        <w:t xml:space="preserve"> contract</w:t>
      </w:r>
      <w:r w:rsidR="00DF55B1">
        <w:t xml:space="preserve"> and DICE in the management </w:t>
      </w:r>
      <w:r w:rsidR="00DF55B1">
        <w:lastRenderedPageBreak/>
        <w:t>of sensitive messaging in the lead up to implementation of the approved recommendation from the options appraisal.</w:t>
      </w:r>
    </w:p>
    <w:p w14:paraId="0ECE3CC1" w14:textId="1AD8883E" w:rsidR="007F1EF4" w:rsidRDefault="007F1EF4" w:rsidP="58663171">
      <w:pPr>
        <w:spacing w:after="0" w:line="240" w:lineRule="auto"/>
      </w:pPr>
      <w:r>
        <w:t xml:space="preserve">Due to recruitment and procurement timelines, there is an organisational risk of having a gap in provision or incurring additional cost if needing to extend the Guardian Service Ltd Contract. </w:t>
      </w:r>
    </w:p>
    <w:p w14:paraId="5C6578BC" w14:textId="138CBA76" w:rsidR="58663171" w:rsidRDefault="58663171" w:rsidP="58663171">
      <w:pPr>
        <w:spacing w:after="0" w:line="240" w:lineRule="auto"/>
      </w:pPr>
    </w:p>
    <w:p w14:paraId="2148C73E" w14:textId="3842178D" w:rsidR="00DF55B1" w:rsidRDefault="00DF55B1" w:rsidP="58663171">
      <w:pPr>
        <w:spacing w:after="0" w:line="240" w:lineRule="auto"/>
      </w:pPr>
      <w:r>
        <w:t>An equality impact assessment will be undertaken as part of the implementation of the approved recommendation from the options appraisal.</w:t>
      </w:r>
    </w:p>
    <w:p w14:paraId="3D9F6623" w14:textId="00106840" w:rsidR="00DF55B1" w:rsidRPr="000C3164" w:rsidRDefault="00DF55B1" w:rsidP="00DF55B1">
      <w:pPr>
        <w:pStyle w:val="ListParagraph"/>
        <w:spacing w:after="0" w:line="240" w:lineRule="auto"/>
      </w:pPr>
    </w:p>
    <w:p w14:paraId="6D290426" w14:textId="77777777" w:rsidR="00653AEC" w:rsidRPr="00F8567E" w:rsidRDefault="00653AEC" w:rsidP="00653AEC">
      <w:pPr>
        <w:pStyle w:val="ListParagraph"/>
        <w:spacing w:after="0" w:line="240" w:lineRule="auto"/>
        <w:rPr>
          <w:b/>
        </w:rPr>
      </w:pPr>
    </w:p>
    <w:p w14:paraId="7D6248A7" w14:textId="03FA6B07" w:rsidR="00B50ABC" w:rsidRPr="00951867"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5A1B5A33" w14:textId="77777777" w:rsidR="00951867" w:rsidRDefault="00951867" w:rsidP="00951867">
      <w:pPr>
        <w:spacing w:after="0" w:line="240" w:lineRule="auto"/>
        <w:rPr>
          <w:b/>
        </w:rPr>
      </w:pPr>
    </w:p>
    <w:p w14:paraId="6F6D60B7" w14:textId="2892DAC4" w:rsidR="00951867" w:rsidRPr="00951867" w:rsidRDefault="001B122F" w:rsidP="00951867">
      <w:pPr>
        <w:spacing w:after="0" w:line="240" w:lineRule="auto"/>
      </w:pPr>
      <w:r>
        <w:t>The</w:t>
      </w:r>
      <w:r w:rsidR="00951867">
        <w:t xml:space="preserve"> following details </w:t>
      </w:r>
      <w:r w:rsidR="007F1EF4">
        <w:t>the on-going</w:t>
      </w:r>
      <w:r w:rsidR="00951867">
        <w:t xml:space="preserve"> status and timeframe against remaining audit action 3.1</w:t>
      </w:r>
      <w:r w:rsidR="00F61C96">
        <w:t xml:space="preserve"> aligned with </w:t>
      </w:r>
      <w:r w:rsidR="007F1EF4">
        <w:t>implementation of the</w:t>
      </w:r>
      <w:r w:rsidR="00F61C96">
        <w:t xml:space="preserve"> </w:t>
      </w:r>
      <w:r w:rsidR="007F1EF4">
        <w:t xml:space="preserve">revised </w:t>
      </w:r>
      <w:r>
        <w:t xml:space="preserve">anonymous </w:t>
      </w:r>
      <w:r w:rsidR="007F1EF4">
        <w:t>Speaking Up Safely provision and infrastructure</w:t>
      </w:r>
      <w:r w:rsidR="00951867">
        <w:t>.</w:t>
      </w:r>
    </w:p>
    <w:p w14:paraId="48475339" w14:textId="0D5E4697" w:rsidR="58663171" w:rsidRDefault="58663171" w:rsidP="58663171">
      <w:pPr>
        <w:spacing w:after="0" w:line="240" w:lineRule="auto"/>
      </w:pPr>
    </w:p>
    <w:tbl>
      <w:tblPr>
        <w:tblStyle w:val="TableGrid"/>
        <w:tblW w:w="10065" w:type="dxa"/>
        <w:tblInd w:w="-289" w:type="dxa"/>
        <w:tblLook w:val="04A0" w:firstRow="1" w:lastRow="0" w:firstColumn="1" w:lastColumn="0" w:noHBand="0" w:noVBand="1"/>
      </w:tblPr>
      <w:tblGrid>
        <w:gridCol w:w="3389"/>
        <w:gridCol w:w="3163"/>
        <w:gridCol w:w="1843"/>
        <w:gridCol w:w="1670"/>
      </w:tblGrid>
      <w:tr w:rsidR="00BD3390" w:rsidRPr="000C3164" w14:paraId="5B153796" w14:textId="77777777" w:rsidTr="58663171">
        <w:tc>
          <w:tcPr>
            <w:tcW w:w="3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05CD65D" w14:textId="77777777" w:rsidR="00BD3390" w:rsidRPr="000C3164" w:rsidRDefault="00BD3390" w:rsidP="005929C8">
            <w:pPr>
              <w:spacing w:before="120" w:after="120"/>
              <w:jc w:val="center"/>
              <w:rPr>
                <w:b/>
                <w:bCs/>
              </w:rPr>
            </w:pPr>
            <w:r w:rsidRPr="000C3164">
              <w:rPr>
                <w:b/>
                <w:bCs/>
              </w:rPr>
              <w:t>Action</w:t>
            </w:r>
          </w:p>
        </w:tc>
        <w:tc>
          <w:tcPr>
            <w:tcW w:w="31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49883E1" w14:textId="77777777" w:rsidR="00BD3390" w:rsidRPr="000C3164" w:rsidRDefault="00BD3390" w:rsidP="005929C8">
            <w:pPr>
              <w:spacing w:before="120" w:after="120"/>
              <w:jc w:val="center"/>
              <w:rPr>
                <w:b/>
                <w:bCs/>
              </w:rPr>
            </w:pPr>
            <w:r w:rsidRPr="000C3164">
              <w:rPr>
                <w:b/>
                <w:bCs/>
              </w:rPr>
              <w:t>Status / Progress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A081D44" w14:textId="77777777" w:rsidR="00BD3390" w:rsidRPr="000C3164" w:rsidRDefault="00BD3390" w:rsidP="005929C8">
            <w:pPr>
              <w:spacing w:before="120" w:after="120"/>
              <w:jc w:val="center"/>
              <w:rPr>
                <w:b/>
                <w:bCs/>
              </w:rPr>
            </w:pPr>
            <w:r w:rsidRPr="000C3164">
              <w:rPr>
                <w:b/>
                <w:bCs/>
              </w:rPr>
              <w:t>Responsible Lead</w:t>
            </w:r>
          </w:p>
        </w:tc>
        <w:tc>
          <w:tcPr>
            <w:tcW w:w="16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74577AF6" w14:textId="77777777" w:rsidR="00BD3390" w:rsidRPr="000C3164" w:rsidRDefault="00BD3390" w:rsidP="005929C8">
            <w:pPr>
              <w:spacing w:before="120" w:after="120"/>
              <w:jc w:val="center"/>
              <w:rPr>
                <w:b/>
                <w:bCs/>
              </w:rPr>
            </w:pPr>
            <w:r w:rsidRPr="000C3164">
              <w:rPr>
                <w:b/>
                <w:bCs/>
              </w:rPr>
              <w:t>Timeframe</w:t>
            </w:r>
          </w:p>
        </w:tc>
      </w:tr>
      <w:tr w:rsidR="00BD3390" w:rsidRPr="000C3164" w14:paraId="731A9BB4" w14:textId="77777777" w:rsidTr="58663171">
        <w:tc>
          <w:tcPr>
            <w:tcW w:w="3389" w:type="dxa"/>
          </w:tcPr>
          <w:p w14:paraId="58025806" w14:textId="77777777" w:rsidR="00BD3390" w:rsidRPr="000C3164" w:rsidRDefault="00BD3390" w:rsidP="005929C8">
            <w:pPr>
              <w:pStyle w:val="Default"/>
              <w:jc w:val="both"/>
              <w:rPr>
                <w:rFonts w:ascii="Verdana" w:hAnsi="Verdana" w:cs="Arial"/>
                <w:b/>
                <w:bCs/>
              </w:rPr>
            </w:pPr>
            <w:r w:rsidRPr="000C3164">
              <w:rPr>
                <w:rFonts w:ascii="Verdana" w:hAnsi="Verdana" w:cs="Arial"/>
                <w:b/>
                <w:bCs/>
              </w:rPr>
              <w:t>IA Action 3.1</w:t>
            </w:r>
          </w:p>
          <w:p w14:paraId="6CF7B28C" w14:textId="77777777" w:rsidR="00BD3390" w:rsidRPr="000C3164" w:rsidRDefault="00BD3390" w:rsidP="005929C8">
            <w:pPr>
              <w:pStyle w:val="Default"/>
              <w:jc w:val="both"/>
              <w:rPr>
                <w:rFonts w:ascii="Verdana" w:hAnsi="Verdana" w:cs="Arial"/>
              </w:rPr>
            </w:pPr>
            <w:r w:rsidRPr="000C3164">
              <w:rPr>
                <w:rFonts w:ascii="Verdana" w:hAnsi="Verdana" w:cs="Arial"/>
              </w:rPr>
              <w:t xml:space="preserve">Development of an integrated report including data from all sources that receive concerns should be finalised to empower the health board to have complete oversight of all concerns, themes and trends. </w:t>
            </w:r>
          </w:p>
          <w:p w14:paraId="758992ED" w14:textId="77777777" w:rsidR="00BD3390" w:rsidRPr="000C3164" w:rsidRDefault="00BD3390" w:rsidP="005929C8">
            <w:pPr>
              <w:pStyle w:val="Default"/>
              <w:jc w:val="both"/>
              <w:rPr>
                <w:rFonts w:ascii="Verdana" w:hAnsi="Verdana" w:cs="Arial"/>
                <w:b/>
                <w:bCs/>
              </w:rPr>
            </w:pPr>
          </w:p>
        </w:tc>
        <w:tc>
          <w:tcPr>
            <w:tcW w:w="3163" w:type="dxa"/>
          </w:tcPr>
          <w:p w14:paraId="39D687DB" w14:textId="0515FB47" w:rsidR="00BD3390" w:rsidRPr="000C3164" w:rsidRDefault="00F61C96" w:rsidP="005929C8">
            <w:pPr>
              <w:spacing w:before="120" w:after="120"/>
              <w:jc w:val="both"/>
              <w:rPr>
                <w:b/>
                <w:bCs/>
              </w:rPr>
            </w:pPr>
            <w:r>
              <w:rPr>
                <w:b/>
                <w:bCs/>
              </w:rPr>
              <w:t>ON-TRACK</w:t>
            </w:r>
            <w:r w:rsidR="006511B1">
              <w:rPr>
                <w:b/>
                <w:bCs/>
              </w:rPr>
              <w:t xml:space="preserve"> – Up-date:</w:t>
            </w:r>
          </w:p>
          <w:p w14:paraId="2D3808D9" w14:textId="77777777" w:rsidR="006511B1" w:rsidRDefault="006511B1" w:rsidP="006511B1">
            <w:pPr>
              <w:spacing w:before="120" w:after="120"/>
              <w:jc w:val="both"/>
            </w:pPr>
            <w:r w:rsidRPr="006511B1">
              <w:t>Through i</w:t>
            </w:r>
            <w:r w:rsidR="00BD3390" w:rsidRPr="006511B1">
              <w:t xml:space="preserve">nvestigations </w:t>
            </w:r>
            <w:r w:rsidRPr="006511B1">
              <w:t>and liaising</w:t>
            </w:r>
            <w:r w:rsidR="00BD3390" w:rsidRPr="006511B1">
              <w:t xml:space="preserve"> with other NHS Wales and England organisations to understand their provision and how they gather and triangulate concerns raised</w:t>
            </w:r>
            <w:r w:rsidRPr="006511B1">
              <w:t xml:space="preserve"> through drafting the options appraisal,</w:t>
            </w:r>
            <w:r w:rsidR="00BD3390" w:rsidRPr="006511B1">
              <w:t xml:space="preserve"> </w:t>
            </w:r>
            <w:r w:rsidRPr="006511B1">
              <w:t>t</w:t>
            </w:r>
            <w:r w:rsidR="00BD3390" w:rsidRPr="006511B1">
              <w:t>he NHS Wales Speaking Up Safely Learning Exchange has confirmed</w:t>
            </w:r>
            <w:r w:rsidR="00BD3390" w:rsidRPr="000C3164">
              <w:t xml:space="preserve"> that there is no central platform that exists to capture and triangulate all concerns, with a majority using Work in Confidence to purely capture Workforce &amp; ER related concerns</w:t>
            </w:r>
            <w:r>
              <w:t xml:space="preserve"> supported by internal Guardians</w:t>
            </w:r>
            <w:r w:rsidR="00BD3390" w:rsidRPr="000C3164">
              <w:t xml:space="preserve">. </w:t>
            </w:r>
            <w:r>
              <w:t xml:space="preserve">Monitoring and triangulation of </w:t>
            </w:r>
            <w:r>
              <w:lastRenderedPageBreak/>
              <w:t xml:space="preserve">concerns themes, actions taken/lessons learned are undertaken by a majority of organisations through a Speaking Up MDT. </w:t>
            </w:r>
            <w:r w:rsidR="00BD3390" w:rsidRPr="000C3164">
              <w:t xml:space="preserve"> </w:t>
            </w:r>
          </w:p>
          <w:p w14:paraId="47276D9B" w14:textId="7E87258D" w:rsidR="00BD3390" w:rsidRPr="000C3164" w:rsidRDefault="6850118A" w:rsidP="006511B1">
            <w:pPr>
              <w:spacing w:before="120" w:after="120"/>
              <w:jc w:val="both"/>
            </w:pPr>
            <w:r>
              <w:t xml:space="preserve">The options appraisal and approved recommendation was presented to WOD Committee in March 2026 as committed to.  </w:t>
            </w:r>
            <w:r w:rsidRPr="58663171">
              <w:rPr>
                <w:color w:val="000000" w:themeColor="text1"/>
              </w:rPr>
              <w:t xml:space="preserve">Implementation of the recommendation from the options appraisal (which will require at least 6 months to bed in after implementation </w:t>
            </w:r>
            <w:r w:rsidR="007F1EF4" w:rsidRPr="58663171">
              <w:rPr>
                <w:color w:val="000000" w:themeColor="text1"/>
              </w:rPr>
              <w:t>on 1 December 2026</w:t>
            </w:r>
            <w:r w:rsidRPr="58663171">
              <w:rPr>
                <w:color w:val="000000" w:themeColor="text1"/>
              </w:rPr>
              <w:t xml:space="preserve">, to evaluate impact) aims to support the required improvement and organisation-wide ownership / actions taken as a result of staff raising concerns.  </w:t>
            </w:r>
          </w:p>
        </w:tc>
        <w:tc>
          <w:tcPr>
            <w:tcW w:w="1843" w:type="dxa"/>
          </w:tcPr>
          <w:p w14:paraId="4EA4A38E" w14:textId="77777777" w:rsidR="00BD3390" w:rsidRPr="000C3164" w:rsidRDefault="00BD3390" w:rsidP="005929C8">
            <w:pPr>
              <w:spacing w:before="120" w:after="120"/>
              <w:jc w:val="both"/>
            </w:pPr>
            <w:r w:rsidRPr="000C3164">
              <w:lastRenderedPageBreak/>
              <w:t>Director of Workforce &amp; OD</w:t>
            </w:r>
          </w:p>
        </w:tc>
        <w:tc>
          <w:tcPr>
            <w:tcW w:w="1670" w:type="dxa"/>
          </w:tcPr>
          <w:p w14:paraId="1D236D08" w14:textId="11215636" w:rsidR="00BD3390" w:rsidRPr="000C3164" w:rsidRDefault="00951867" w:rsidP="005929C8">
            <w:pPr>
              <w:spacing w:before="120" w:after="120"/>
              <w:jc w:val="both"/>
            </w:pPr>
            <w:r>
              <w:t xml:space="preserve">Quarter </w:t>
            </w:r>
            <w:r w:rsidR="00F61C96">
              <w:t>4, 2026-2027</w:t>
            </w:r>
          </w:p>
        </w:tc>
      </w:tr>
      <w:tr w:rsidR="00FE7136" w:rsidRPr="000C3164" w14:paraId="07D157BF" w14:textId="77777777" w:rsidTr="58663171">
        <w:tc>
          <w:tcPr>
            <w:tcW w:w="3389" w:type="dxa"/>
          </w:tcPr>
          <w:p w14:paraId="55C87773" w14:textId="77777777" w:rsidR="00FE7136" w:rsidRDefault="00FE7136" w:rsidP="00FE7136">
            <w:pPr>
              <w:pStyle w:val="Default"/>
              <w:jc w:val="both"/>
              <w:rPr>
                <w:rFonts w:ascii="Verdana" w:hAnsi="Verdana" w:cs="Arial"/>
                <w:b/>
                <w:bCs/>
              </w:rPr>
            </w:pPr>
            <w:r>
              <w:rPr>
                <w:rFonts w:ascii="Verdana" w:hAnsi="Verdana" w:cs="Arial"/>
                <w:b/>
                <w:bCs/>
              </w:rPr>
              <w:t>Speaking Up Safely Action Plan 2025-6, Action 5:</w:t>
            </w:r>
          </w:p>
          <w:p w14:paraId="069B5185" w14:textId="77777777" w:rsidR="00FE7136" w:rsidRPr="00FE7136" w:rsidRDefault="00FE7136" w:rsidP="00FE7136">
            <w:pPr>
              <w:rPr>
                <w:bCs/>
              </w:rPr>
            </w:pPr>
            <w:r w:rsidRPr="00FE7136">
              <w:rPr>
                <w:bCs/>
              </w:rPr>
              <w:t>Integrate Speaking Up Safely measures into the Workforce Performance Scorecard when this is developed.</w:t>
            </w:r>
          </w:p>
          <w:p w14:paraId="317A0682" w14:textId="5768AB9C" w:rsidR="00FE7136" w:rsidRPr="000C3164" w:rsidRDefault="00FE7136" w:rsidP="00FE7136">
            <w:pPr>
              <w:pStyle w:val="Default"/>
              <w:jc w:val="both"/>
              <w:rPr>
                <w:rFonts w:ascii="Verdana" w:hAnsi="Verdana" w:cs="Arial"/>
                <w:b/>
                <w:bCs/>
              </w:rPr>
            </w:pPr>
          </w:p>
        </w:tc>
        <w:tc>
          <w:tcPr>
            <w:tcW w:w="3163" w:type="dxa"/>
          </w:tcPr>
          <w:p w14:paraId="3158731B" w14:textId="5EFE26FB" w:rsidR="00FE7136" w:rsidRPr="00FE7136" w:rsidRDefault="00FE7136" w:rsidP="00FE7136">
            <w:pPr>
              <w:spacing w:before="120" w:after="120"/>
              <w:jc w:val="both"/>
            </w:pPr>
            <w:r>
              <w:t>Implementation of the approved options appraisal recommendation will mean a new digital platform for capture, monitoring and reporting of concerns across services.  The timeframe of this action will be revised and align to AI Action 3.1.</w:t>
            </w:r>
          </w:p>
        </w:tc>
        <w:tc>
          <w:tcPr>
            <w:tcW w:w="1843" w:type="dxa"/>
          </w:tcPr>
          <w:p w14:paraId="2944B065" w14:textId="22074B9C" w:rsidR="00FE7136" w:rsidRPr="000C3164" w:rsidRDefault="00FE7136" w:rsidP="00FE7136">
            <w:pPr>
              <w:spacing w:before="120" w:after="120"/>
              <w:jc w:val="both"/>
            </w:pPr>
            <w:r w:rsidRPr="000C3164">
              <w:t>Director of Workforce &amp; OD</w:t>
            </w:r>
          </w:p>
        </w:tc>
        <w:tc>
          <w:tcPr>
            <w:tcW w:w="1670" w:type="dxa"/>
          </w:tcPr>
          <w:p w14:paraId="4B2FE783" w14:textId="0CEC5A0B" w:rsidR="00FE7136" w:rsidRDefault="00FE7136" w:rsidP="00FE7136">
            <w:pPr>
              <w:spacing w:before="120" w:after="120"/>
              <w:jc w:val="both"/>
            </w:pPr>
            <w:r>
              <w:t>Quarter 4, 2026-2027</w:t>
            </w:r>
          </w:p>
        </w:tc>
      </w:tr>
    </w:tbl>
    <w:p w14:paraId="2E68798D" w14:textId="77777777" w:rsidR="00B50ABC" w:rsidRDefault="00B50ABC" w:rsidP="00B50ABC">
      <w:pPr>
        <w:spacing w:after="0" w:line="240" w:lineRule="auto"/>
        <w:rPr>
          <w:b/>
        </w:rPr>
      </w:pPr>
    </w:p>
    <w:p w14:paraId="12C90631" w14:textId="77777777" w:rsidR="00F61C96" w:rsidRPr="00F61C96" w:rsidRDefault="00F61C96" w:rsidP="00B50ABC">
      <w:pPr>
        <w:spacing w:after="0" w:line="240" w:lineRule="auto"/>
        <w:rPr>
          <w:b/>
          <w:color w:val="FF0000"/>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D290428" w14:textId="1EA75188" w:rsidR="00653AEC" w:rsidRPr="00F54C6D" w:rsidRDefault="00443F5C" w:rsidP="004221DC">
      <w:pPr>
        <w:spacing w:after="0" w:line="240" w:lineRule="auto"/>
        <w:jc w:val="both"/>
        <w:rPr>
          <w:b/>
        </w:rPr>
      </w:pPr>
      <w:r>
        <w:t>The revised anonymous Speaking Up Safely provision and infrastructure</w:t>
      </w:r>
      <w:r w:rsidR="00F54C6D" w:rsidRPr="00F54C6D">
        <w:t xml:space="preserve"> will be delivered within the current re-occurring budget allocation and will not incur a cost-pressure.</w:t>
      </w:r>
      <w:r w:rsidR="007F1EF4">
        <w:t xml:space="preserve">  As highlighted in section 3 of this report, </w:t>
      </w:r>
      <w:r w:rsidR="007F1EF4">
        <w:lastRenderedPageBreak/>
        <w:t>implementation is subject to successful appointment of the Lead Guardian at the end of October.  Should this be unsuccessful, the financial risk could be the requirement to extend the existing Guardian Service Ltd contract.</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1EA75624" w14:textId="77777777" w:rsidR="003F6723" w:rsidRPr="000940E7" w:rsidRDefault="003F6723" w:rsidP="003F6723">
      <w:pPr>
        <w:ind w:right="96"/>
      </w:pPr>
      <w:r w:rsidRPr="000940E7">
        <w:t>Members are asked to:</w:t>
      </w:r>
    </w:p>
    <w:p w14:paraId="2A9B2482" w14:textId="749BBCAF" w:rsidR="00443F5C" w:rsidRDefault="00443F5C" w:rsidP="00443F5C">
      <w:pPr>
        <w:pStyle w:val="ListParagraph"/>
        <w:numPr>
          <w:ilvl w:val="0"/>
          <w:numId w:val="6"/>
        </w:numPr>
        <w:ind w:right="96"/>
      </w:pPr>
      <w:r>
        <w:t>Take</w:t>
      </w:r>
      <w:r w:rsidRPr="58663171">
        <w:rPr>
          <w:b/>
          <w:bCs/>
        </w:rPr>
        <w:t xml:space="preserve"> C</w:t>
      </w:r>
      <w:r w:rsidR="2E27E2B4" w:rsidRPr="58663171">
        <w:rPr>
          <w:b/>
          <w:bCs/>
        </w:rPr>
        <w:t>OGNISANCE</w:t>
      </w:r>
      <w:r w:rsidRPr="58663171">
        <w:rPr>
          <w:b/>
          <w:bCs/>
        </w:rPr>
        <w:t xml:space="preserve"> </w:t>
      </w:r>
      <w:r>
        <w:t xml:space="preserve">of the Guardian Service Up-date Report for April to </w:t>
      </w:r>
      <w:r w:rsidR="001B122F">
        <w:t>August</w:t>
      </w:r>
      <w:r>
        <w:t xml:space="preserve"> 2026.</w:t>
      </w:r>
    </w:p>
    <w:p w14:paraId="681447BE" w14:textId="622A8BE0" w:rsidR="00230844" w:rsidRPr="00443F5C" w:rsidRDefault="00443F5C" w:rsidP="00443F5C">
      <w:pPr>
        <w:pStyle w:val="ListParagraph"/>
        <w:numPr>
          <w:ilvl w:val="0"/>
          <w:numId w:val="6"/>
        </w:numPr>
        <w:ind w:right="96"/>
      </w:pPr>
      <w:r>
        <w:t>Receive for</w:t>
      </w:r>
      <w:r w:rsidRPr="58663171">
        <w:rPr>
          <w:b/>
          <w:bCs/>
        </w:rPr>
        <w:t xml:space="preserve"> A</w:t>
      </w:r>
      <w:r w:rsidR="1F2FFD2B" w:rsidRPr="58663171">
        <w:rPr>
          <w:b/>
          <w:bCs/>
        </w:rPr>
        <w:t>SSURANCE</w:t>
      </w:r>
      <w:r w:rsidRPr="58663171">
        <w:rPr>
          <w:b/>
          <w:bCs/>
        </w:rPr>
        <w:t xml:space="preserve"> </w:t>
      </w:r>
      <w:r>
        <w:t xml:space="preserve">that plans are on track for implementation of a revised anonymous infrastructure and provision for Speaking Up Safely within </w:t>
      </w:r>
      <w:r w:rsidR="00014495">
        <w:t>SBUHB.</w:t>
      </w:r>
      <w:r>
        <w:t xml:space="preserve"> </w:t>
      </w:r>
      <w: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7EC6D841" w:rsidR="00F5324A" w:rsidRPr="00F8567E" w:rsidRDefault="00660FC8"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53CC30CF" w:rsidR="00C43F7B" w:rsidRPr="00F8567E" w:rsidRDefault="00660FC8"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5B077FB4" w:rsidR="00925DA1" w:rsidRDefault="00660FC8"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6E8D6FC8" w:rsidR="00925DA1" w:rsidRDefault="00660FC8"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27E6402E" w:rsidR="00925DA1" w:rsidRDefault="00660FC8"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1A05045C" w:rsidR="00925DA1" w:rsidRPr="00F8567E" w:rsidRDefault="00660FC8" w:rsidP="001B122F">
            <w:pPr>
              <w:rPr>
                <w:b/>
              </w:rPr>
            </w:pPr>
            <w:r w:rsidRPr="006E740B">
              <w:t xml:space="preserve">Our Speaking Up Safely offerings, including </w:t>
            </w:r>
            <w:r w:rsidR="001B122F">
              <w:t xml:space="preserve">an anonymous option </w:t>
            </w:r>
            <w:r w:rsidRPr="006E740B">
              <w:t>aims to improve staff experience through helping to create a culture of openness and honesty.  The direct correlation between patient experience and staff experience is well documented.  The previous Raising Concerns</w:t>
            </w:r>
            <w:r w:rsidR="001B122F">
              <w:t xml:space="preserve"> (prior to 2019)</w:t>
            </w:r>
            <w:r w:rsidRPr="006E740B">
              <w:t xml:space="preserve"> process with no dedicated pathway or infrastructure to support staff created risk</w:t>
            </w:r>
            <w:r w:rsidR="001B122F">
              <w:t xml:space="preserve"> </w:t>
            </w:r>
            <w:r w:rsidRPr="006E740B">
              <w:t>to staff, patients and the wider organisation.</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0336C344" w14:textId="77777777" w:rsidR="001B122F" w:rsidRDefault="00660FC8" w:rsidP="00925DA1">
            <w:pPr>
              <w:ind w:right="96"/>
            </w:pPr>
            <w:r w:rsidRPr="00F54C6D">
              <w:t>The approved recommendation to the options appraisal will be delivered within the current re-occurring budget allocation and will not incur a cost-pressur</w:t>
            </w:r>
            <w:r w:rsidRPr="00660FC8">
              <w:t>e.</w:t>
            </w:r>
            <w:r w:rsidR="001B122F">
              <w:t xml:space="preserve">  </w:t>
            </w:r>
          </w:p>
          <w:p w14:paraId="477DB90B" w14:textId="77777777" w:rsidR="001B122F" w:rsidRDefault="001B122F" w:rsidP="00925DA1">
            <w:pPr>
              <w:ind w:right="96"/>
            </w:pPr>
          </w:p>
          <w:p w14:paraId="6D290486" w14:textId="66EDAFCA" w:rsidR="00925DA1" w:rsidRPr="00F8567E" w:rsidRDefault="001B122F" w:rsidP="00925DA1">
            <w:pPr>
              <w:ind w:right="96"/>
              <w:rPr>
                <w:color w:val="FF0000"/>
              </w:rPr>
            </w:pPr>
            <w:r>
              <w:t xml:space="preserve">As highlighted in section 3 of this report, implementation is subject to successful appointment of the Lead Guardian at the end of October.  </w:t>
            </w:r>
            <w:r>
              <w:lastRenderedPageBreak/>
              <w:t>Should this be unsuccessful, the financial risk could be the requirement to extend the existing Guardian Service Ltd contract.</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07B683C">
        <w:tc>
          <w:tcPr>
            <w:tcW w:w="9245" w:type="dxa"/>
            <w:gridSpan w:val="3"/>
          </w:tcPr>
          <w:p w14:paraId="35D8896F" w14:textId="77777777" w:rsidR="00660FC8" w:rsidRPr="006E740B" w:rsidRDefault="00660FC8" w:rsidP="00660FC8">
            <w:pPr>
              <w:jc w:val="both"/>
            </w:pPr>
            <w:r w:rsidRPr="006E740B">
              <w:t xml:space="preserve">It is important to consider the internal policies and the legislation which are linked to the </w:t>
            </w:r>
            <w:r>
              <w:t xml:space="preserve">wider National Framework for Speaking Up Safely, 2023 and </w:t>
            </w:r>
            <w:r w:rsidRPr="006E740B">
              <w:t>provision of a confidential, safe and effective pathway and process for staff to raise concerns.</w:t>
            </w:r>
          </w:p>
          <w:p w14:paraId="4F1D394C" w14:textId="77777777" w:rsidR="00660FC8" w:rsidRPr="006E740B" w:rsidRDefault="00660FC8" w:rsidP="00660FC8">
            <w:pPr>
              <w:jc w:val="both"/>
            </w:pPr>
          </w:p>
          <w:p w14:paraId="2F2BE783" w14:textId="77777777" w:rsidR="00660FC8" w:rsidRPr="006E740B" w:rsidRDefault="00660FC8" w:rsidP="00660FC8">
            <w:pPr>
              <w:jc w:val="both"/>
            </w:pPr>
            <w:r w:rsidRPr="006E740B">
              <w:t>Internal policies include but are not limited to –</w:t>
            </w:r>
          </w:p>
          <w:p w14:paraId="425D4A55" w14:textId="77777777" w:rsidR="00660FC8" w:rsidRPr="006E740B" w:rsidRDefault="00660FC8" w:rsidP="00660FC8">
            <w:pPr>
              <w:jc w:val="both"/>
            </w:pPr>
            <w:r w:rsidRPr="006E740B">
              <w:t>-Respect &amp; Resolution</w:t>
            </w:r>
          </w:p>
          <w:p w14:paraId="0FF96C22" w14:textId="77777777" w:rsidR="00660FC8" w:rsidRPr="006E740B" w:rsidRDefault="00660FC8" w:rsidP="00660FC8">
            <w:pPr>
              <w:jc w:val="both"/>
            </w:pPr>
            <w:r w:rsidRPr="006E740B">
              <w:t>-Disciplinary Policy</w:t>
            </w:r>
          </w:p>
          <w:p w14:paraId="6EB6123D" w14:textId="77777777" w:rsidR="00660FC8" w:rsidRPr="006E740B" w:rsidRDefault="00660FC8" w:rsidP="00660FC8">
            <w:pPr>
              <w:jc w:val="both"/>
            </w:pPr>
            <w:r w:rsidRPr="006E740B">
              <w:t>-Procedure for NHS Staff Raising concerns</w:t>
            </w:r>
          </w:p>
          <w:p w14:paraId="59E6AFB6" w14:textId="77777777" w:rsidR="00660FC8" w:rsidRPr="006E740B" w:rsidRDefault="00660FC8" w:rsidP="00660FC8">
            <w:pPr>
              <w:jc w:val="both"/>
            </w:pPr>
          </w:p>
          <w:p w14:paraId="01EFB535" w14:textId="77777777" w:rsidR="00660FC8" w:rsidRPr="006E740B" w:rsidRDefault="00660FC8" w:rsidP="00660FC8">
            <w:pPr>
              <w:jc w:val="both"/>
            </w:pPr>
            <w:r w:rsidRPr="006E740B">
              <w:rPr>
                <w:color w:val="000000"/>
              </w:rPr>
              <w:t>Public Interest Disclosure Act 1998</w:t>
            </w:r>
          </w:p>
          <w:p w14:paraId="64076ECB" w14:textId="77777777" w:rsidR="00660FC8" w:rsidRPr="006E740B" w:rsidRDefault="00660FC8" w:rsidP="00660FC8">
            <w:pPr>
              <w:jc w:val="both"/>
            </w:pPr>
            <w:r w:rsidRPr="006E740B">
              <w:rPr>
                <w:color w:val="000000"/>
              </w:rPr>
              <w:t xml:space="preserve">If </w:t>
            </w:r>
            <w:r w:rsidRPr="006E740B">
              <w:t xml:space="preserve">workers bring information about a wrongdoing to the attention of their employers or a relevant organisation, they are protected in certain circumstances under the Public Interest Disclosure Act 1998. This is commonly referred to as 'blowing the whistle'. The law that protects whistle-blowers is for the public interest - so people can speak out if they find malpractice in an organisation. Blowing the whistle is more formally known as 'making a disclosure in the public interest'. </w:t>
            </w:r>
          </w:p>
          <w:p w14:paraId="0C3258F6" w14:textId="77777777" w:rsidR="00660FC8" w:rsidRPr="006E740B" w:rsidRDefault="00660FC8" w:rsidP="00660FC8">
            <w:pPr>
              <w:jc w:val="both"/>
            </w:pPr>
          </w:p>
          <w:p w14:paraId="028B9F7A" w14:textId="77777777" w:rsidR="00660FC8" w:rsidRPr="006E740B" w:rsidRDefault="00660FC8" w:rsidP="00660FC8">
            <w:pPr>
              <w:ind w:right="96"/>
            </w:pPr>
            <w:r w:rsidRPr="006E740B">
              <w:t>Duty of Candour, 2023</w:t>
            </w:r>
          </w:p>
          <w:p w14:paraId="4171B116" w14:textId="77777777" w:rsidR="00660FC8" w:rsidRPr="006E740B" w:rsidRDefault="00660FC8" w:rsidP="00660FC8">
            <w:pPr>
              <w:shd w:val="clear" w:color="auto" w:fill="FFFFFF"/>
              <w:spacing w:after="300"/>
              <w:rPr>
                <w:rFonts w:eastAsia="Times New Roman"/>
                <w:color w:val="1F1F1F"/>
                <w:lang w:eastAsia="en-GB"/>
              </w:rPr>
            </w:pPr>
            <w:r w:rsidRPr="006E740B">
              <w:rPr>
                <w:rFonts w:eastAsia="Times New Roman"/>
                <w:color w:val="1F1F1F"/>
                <w:lang w:eastAsia="en-GB"/>
              </w:rPr>
              <w:t>The duty of candour is a legal requirement for all NHS organisations in Wales. It requires them to be open and transparent with service users when they experience harm whilst receiving health care. They will be required to:</w:t>
            </w:r>
          </w:p>
          <w:p w14:paraId="41A36173" w14:textId="77777777" w:rsidR="00660FC8" w:rsidRPr="006E740B" w:rsidRDefault="00660FC8" w:rsidP="00660FC8">
            <w:pPr>
              <w:numPr>
                <w:ilvl w:val="0"/>
                <w:numId w:val="40"/>
              </w:numPr>
              <w:shd w:val="clear" w:color="auto" w:fill="FFFFFF"/>
              <w:spacing w:before="100" w:beforeAutospacing="1" w:after="100" w:afterAutospacing="1"/>
              <w:rPr>
                <w:rFonts w:eastAsia="Times New Roman"/>
                <w:color w:val="1F1F1F"/>
                <w:lang w:eastAsia="en-GB"/>
              </w:rPr>
            </w:pPr>
            <w:r w:rsidRPr="006E740B">
              <w:rPr>
                <w:rFonts w:eastAsia="Times New Roman"/>
                <w:color w:val="1F1F1F"/>
                <w:lang w:eastAsia="en-GB"/>
              </w:rPr>
              <w:t>talk to service users about incidents that have caused harm</w:t>
            </w:r>
          </w:p>
          <w:p w14:paraId="33DE5C0F" w14:textId="77777777" w:rsidR="00660FC8" w:rsidRPr="006E740B" w:rsidRDefault="00660FC8" w:rsidP="00660FC8">
            <w:pPr>
              <w:numPr>
                <w:ilvl w:val="0"/>
                <w:numId w:val="40"/>
              </w:numPr>
              <w:shd w:val="clear" w:color="auto" w:fill="FFFFFF"/>
              <w:spacing w:before="100" w:beforeAutospacing="1" w:after="100" w:afterAutospacing="1"/>
              <w:rPr>
                <w:rFonts w:eastAsia="Times New Roman"/>
                <w:color w:val="1F1F1F"/>
                <w:lang w:eastAsia="en-GB"/>
              </w:rPr>
            </w:pPr>
            <w:r w:rsidRPr="006E740B">
              <w:rPr>
                <w:rFonts w:eastAsia="Times New Roman"/>
                <w:color w:val="1F1F1F"/>
                <w:lang w:eastAsia="en-GB"/>
              </w:rPr>
              <w:t>apologise and support them through the process of investigating the incident</w:t>
            </w:r>
          </w:p>
          <w:p w14:paraId="747E78C6" w14:textId="77777777" w:rsidR="00660FC8" w:rsidRPr="006E740B" w:rsidRDefault="00660FC8" w:rsidP="00660FC8">
            <w:pPr>
              <w:numPr>
                <w:ilvl w:val="0"/>
                <w:numId w:val="40"/>
              </w:numPr>
              <w:shd w:val="clear" w:color="auto" w:fill="FFFFFF"/>
              <w:spacing w:before="100" w:beforeAutospacing="1" w:after="100" w:afterAutospacing="1"/>
              <w:rPr>
                <w:color w:val="FF0000"/>
              </w:rPr>
            </w:pPr>
            <w:r w:rsidRPr="006E740B">
              <w:rPr>
                <w:rFonts w:eastAsia="Times New Roman"/>
                <w:color w:val="1F1F1F"/>
                <w:lang w:eastAsia="en-GB"/>
              </w:rPr>
              <w:t>learn and improve from these incidents</w:t>
            </w:r>
          </w:p>
          <w:p w14:paraId="6D29048B" w14:textId="32EC2F27" w:rsidR="00925DA1" w:rsidRPr="00F8567E" w:rsidRDefault="00660FC8" w:rsidP="00660FC8">
            <w:pPr>
              <w:ind w:right="96"/>
              <w:rPr>
                <w:color w:val="FF0000"/>
              </w:rPr>
            </w:pPr>
            <w:r w:rsidRPr="006E740B">
              <w:rPr>
                <w:rFonts w:eastAsia="Times New Roman"/>
                <w:color w:val="1F1F1F"/>
                <w:lang w:eastAsia="en-GB"/>
              </w:rPr>
              <w:t>find ways to stop similar incidents from happening again</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707E638" w14:textId="77777777" w:rsidR="00660FC8" w:rsidRDefault="00660FC8" w:rsidP="00660FC8">
            <w:r>
              <w:t>D</w:t>
            </w:r>
            <w:r w:rsidRPr="000C3164">
              <w:t xml:space="preserve">elivery of Section 6 requirements of the national Speaking Up Safely Framework is reliant on Service Delivery Groups taking continual action to monitor and </w:t>
            </w:r>
            <w:r>
              <w:t>report</w:t>
            </w:r>
            <w:r w:rsidRPr="000C3164">
              <w:t>.  On-going capacity and operational pressures continue to present a risk. This will be further impacted by the impending Organised for Success</w:t>
            </w:r>
            <w:r>
              <w:t xml:space="preserve"> and implementation of the approved Speaking Up Safely Options Appraisal</w:t>
            </w:r>
            <w:r w:rsidRPr="000C3164">
              <w:t xml:space="preserve">, affecting current governance and reporting </w:t>
            </w:r>
            <w:r>
              <w:t xml:space="preserve">structures and </w:t>
            </w:r>
            <w:r w:rsidRPr="000C3164">
              <w:t>arrangements.</w:t>
            </w:r>
            <w:r>
              <w:t xml:space="preserve">  However, these changes aim to bring about improvements once implemented.</w:t>
            </w:r>
          </w:p>
          <w:p w14:paraId="2995A795" w14:textId="77777777" w:rsidR="00925DA1" w:rsidRDefault="00925DA1" w:rsidP="00925DA1">
            <w:pPr>
              <w:ind w:right="96"/>
              <w:rPr>
                <w:color w:val="FF0000"/>
              </w:rPr>
            </w:pPr>
          </w:p>
          <w:p w14:paraId="6D4AC748" w14:textId="77777777" w:rsidR="00660FC8" w:rsidRDefault="00660FC8" w:rsidP="00660FC8">
            <w:r>
              <w:lastRenderedPageBreak/>
              <w:t>An equality impact assessment will be undertaken as part of the implementation of the approved recommendation from the options appraisal.</w:t>
            </w:r>
          </w:p>
          <w:p w14:paraId="6D290490" w14:textId="3517E609" w:rsidR="00660FC8" w:rsidRPr="00F8567E" w:rsidRDefault="00660FC8"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lastRenderedPageBreak/>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1D4E8B6A" w:rsidR="00925DA1" w:rsidRPr="00F8567E" w:rsidRDefault="00660FC8" w:rsidP="00925DA1">
            <w:pPr>
              <w:ind w:right="96"/>
              <w:rPr>
                <w:color w:val="FF0000"/>
              </w:rPr>
            </w:pPr>
            <w:r w:rsidRPr="006E740B">
              <w:t>The paper impacts on the Well-being of Future Generations (Wales) Act 2015 as it will impact on the long-term culture and behaviours of the organisation and its staff now and in the future.  It aims to support staff, through working together to improve staff wellbeing and improve the quality of patient care and outcomes through early raising of concerns, intervention and nipping concerns in the bud before they escalate.</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7295B8B3" w14:textId="77777777" w:rsidR="00074B0D" w:rsidRPr="00FA5D10" w:rsidRDefault="00074B0D" w:rsidP="00074B0D">
            <w:pPr>
              <w:numPr>
                <w:ilvl w:val="0"/>
                <w:numId w:val="41"/>
              </w:numPr>
              <w:ind w:right="96"/>
            </w:pPr>
            <w:r w:rsidRPr="00FA5D10">
              <w:t xml:space="preserve">Presented to WOD Committee, 20 February 2025 - </w:t>
            </w:r>
            <w:r w:rsidRPr="00FA5D10">
              <w:rPr>
                <w:bCs/>
              </w:rPr>
              <w:t>Speaking Up Safely Report, including Internal Audit Report and Guardian Service 6-month Activity Report</w:t>
            </w:r>
          </w:p>
          <w:p w14:paraId="74DBA2E9" w14:textId="77777777" w:rsidR="00074B0D" w:rsidRPr="00FA5D10" w:rsidRDefault="00074B0D" w:rsidP="00074B0D">
            <w:pPr>
              <w:numPr>
                <w:ilvl w:val="0"/>
                <w:numId w:val="41"/>
              </w:numPr>
              <w:ind w:right="96"/>
            </w:pPr>
            <w:r w:rsidRPr="00FA5D10">
              <w:t>Reported to Q&amp;S Committee, 8 April 2025 - Speaking Up Safely Quality &amp; Safety Systems Quarterly Reporting</w:t>
            </w:r>
          </w:p>
          <w:p w14:paraId="2905B676" w14:textId="77777777" w:rsidR="00074B0D" w:rsidRPr="00FA5D10" w:rsidRDefault="00074B0D" w:rsidP="00074B0D">
            <w:pPr>
              <w:numPr>
                <w:ilvl w:val="0"/>
                <w:numId w:val="41"/>
              </w:numPr>
              <w:ind w:right="96"/>
            </w:pPr>
            <w:r w:rsidRPr="00FA5D10">
              <w:t>Presented to WOD Committee, 10 April 2025 - Revised action plan and risks associated with the limited assurance internal audit report on Speaking Up Safely</w:t>
            </w:r>
          </w:p>
          <w:p w14:paraId="5B35A368" w14:textId="77777777" w:rsidR="00074B0D" w:rsidRPr="00FA5D10" w:rsidRDefault="00074B0D" w:rsidP="00074B0D">
            <w:pPr>
              <w:numPr>
                <w:ilvl w:val="0"/>
                <w:numId w:val="41"/>
              </w:numPr>
              <w:ind w:right="96"/>
            </w:pPr>
            <w:r w:rsidRPr="00FA5D10">
              <w:t>Presented to WOD Delivery Group, 29 July 2025 – Speaking Up Safely and Guardian Service End of Year Report 2024-5</w:t>
            </w:r>
          </w:p>
          <w:p w14:paraId="33CAC51E" w14:textId="77777777" w:rsidR="00074B0D" w:rsidRPr="00FA5D10" w:rsidRDefault="00074B0D" w:rsidP="00074B0D">
            <w:pPr>
              <w:numPr>
                <w:ilvl w:val="0"/>
                <w:numId w:val="41"/>
              </w:numPr>
              <w:ind w:right="96"/>
            </w:pPr>
            <w:r w:rsidRPr="00FA5D10">
              <w:t>Presented to WOD Committee, 14</w:t>
            </w:r>
            <w:r w:rsidRPr="00FA5D10">
              <w:rPr>
                <w:vertAlign w:val="superscript"/>
              </w:rPr>
              <w:t xml:space="preserve"> </w:t>
            </w:r>
            <w:r w:rsidRPr="00FA5D10">
              <w:t>August 2025 - Speaking Up Safely and Guardian Service End of Year Report 2024-5</w:t>
            </w:r>
          </w:p>
          <w:p w14:paraId="35161112" w14:textId="77777777" w:rsidR="00074B0D" w:rsidRPr="00FA5D10" w:rsidRDefault="00074B0D" w:rsidP="00074B0D">
            <w:pPr>
              <w:numPr>
                <w:ilvl w:val="0"/>
                <w:numId w:val="41"/>
              </w:numPr>
              <w:ind w:right="96"/>
            </w:pPr>
            <w:r w:rsidRPr="00FA5D10">
              <w:t>Presented to Audit Committee, 18 September 2025 - Speaking Up Safely and Guardian Service End of Year Report 2024-5</w:t>
            </w:r>
          </w:p>
          <w:p w14:paraId="119649C9" w14:textId="77777777" w:rsidR="00925DA1" w:rsidRPr="00FA5D10" w:rsidRDefault="00074B0D" w:rsidP="00074B0D">
            <w:pPr>
              <w:numPr>
                <w:ilvl w:val="0"/>
                <w:numId w:val="41"/>
              </w:numPr>
              <w:ind w:right="96"/>
            </w:pPr>
            <w:r w:rsidRPr="00FA5D10">
              <w:t>Presented to WOD Committee, 23 February 2026 – Speaking Up Safely Report</w:t>
            </w:r>
          </w:p>
          <w:p w14:paraId="52FA9350" w14:textId="272212D2" w:rsidR="00074B0D" w:rsidRPr="00FA5D10" w:rsidRDefault="00074B0D" w:rsidP="00074B0D">
            <w:pPr>
              <w:numPr>
                <w:ilvl w:val="0"/>
                <w:numId w:val="41"/>
              </w:numPr>
              <w:ind w:right="96"/>
            </w:pPr>
            <w:r w:rsidRPr="00FA5D10">
              <w:t xml:space="preserve">Presented to Formal Executive Team, 25 March 2026 </w:t>
            </w:r>
            <w:r w:rsidR="00FA5D10" w:rsidRPr="00FA5D10">
              <w:t>–</w:t>
            </w:r>
            <w:r w:rsidRPr="00FA5D10">
              <w:t xml:space="preserve"> </w:t>
            </w:r>
            <w:r w:rsidR="00FA5D10" w:rsidRPr="00FA5D10">
              <w:t>Speaking Up Safely Options Appraisal</w:t>
            </w:r>
          </w:p>
          <w:p w14:paraId="59DAF076" w14:textId="5C4DBC13" w:rsidR="00FA5D10" w:rsidRPr="00FA5D10" w:rsidRDefault="00FA5D10" w:rsidP="00074B0D">
            <w:pPr>
              <w:numPr>
                <w:ilvl w:val="0"/>
                <w:numId w:val="41"/>
              </w:numPr>
              <w:ind w:right="96"/>
            </w:pPr>
            <w:r w:rsidRPr="00FA5D10">
              <w:t xml:space="preserve">Engagement Presentation to Special Sub Partnership Forum, 10 April 2026 – Speaking Up Safely Options Appraisal </w:t>
            </w:r>
          </w:p>
          <w:p w14:paraId="1EA961C2" w14:textId="77777777" w:rsidR="00074B0D" w:rsidRPr="00FA5D10" w:rsidRDefault="00074B0D" w:rsidP="00074B0D">
            <w:pPr>
              <w:numPr>
                <w:ilvl w:val="0"/>
                <w:numId w:val="41"/>
              </w:numPr>
              <w:ind w:right="96"/>
            </w:pPr>
            <w:r w:rsidRPr="00FA5D10">
              <w:t>Presented to WOD Committee, 21 April 2026 - Speaking Up Safely report, including options appraisal for the future of the Guardian Service</w:t>
            </w:r>
            <w:r w:rsidRPr="00FA5D10">
              <w:rPr>
                <w:b/>
                <w:bCs/>
              </w:rPr>
              <w:t xml:space="preserve">  </w:t>
            </w:r>
          </w:p>
          <w:p w14:paraId="101AACFA" w14:textId="77777777" w:rsidR="00FA5D10" w:rsidRPr="001B122F" w:rsidRDefault="00FA5D10" w:rsidP="00074B0D">
            <w:pPr>
              <w:numPr>
                <w:ilvl w:val="0"/>
                <w:numId w:val="41"/>
              </w:numPr>
              <w:ind w:right="96"/>
              <w:rPr>
                <w:color w:val="FF0000"/>
              </w:rPr>
            </w:pPr>
            <w:r w:rsidRPr="00FA5D10">
              <w:t>Presented to Executive Board, 22 April 2026 – Refined Proposal for an Anonymous Staff Speaking Up Safely Option</w:t>
            </w:r>
          </w:p>
          <w:p w14:paraId="6D290499" w14:textId="3B18AABA" w:rsidR="001B122F" w:rsidRPr="00FA5D10" w:rsidRDefault="001B122F" w:rsidP="00074B0D">
            <w:pPr>
              <w:numPr>
                <w:ilvl w:val="0"/>
                <w:numId w:val="41"/>
              </w:numPr>
              <w:ind w:right="96"/>
              <w:rPr>
                <w:color w:val="FF0000"/>
              </w:rPr>
            </w:pPr>
            <w:r>
              <w:t xml:space="preserve">Presented to WOD Committee, 16 June 2026 - </w:t>
            </w:r>
            <w:r w:rsidRPr="001B122F">
              <w:t>Speaking Up Safely Report</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C" w14:textId="4D48EEA6" w:rsidR="00925DA1" w:rsidRDefault="00FA5D10" w:rsidP="00925DA1">
            <w:pPr>
              <w:ind w:right="96"/>
            </w:pPr>
            <w:r w:rsidRPr="00FA5D10">
              <w:t>Appendix 1 – Guardian Service Ltd. End of Year Report, 2025-6</w:t>
            </w:r>
          </w:p>
          <w:p w14:paraId="3B55BDAE" w14:textId="77777777" w:rsidR="001B122F" w:rsidRDefault="001B122F" w:rsidP="00925DA1">
            <w:pPr>
              <w:ind w:right="96"/>
            </w:pPr>
          </w:p>
          <w:p w14:paraId="23FC3C37" w14:textId="0745F31B" w:rsidR="001B122F" w:rsidRPr="00FA5D10" w:rsidRDefault="001B122F" w:rsidP="00925DA1">
            <w:pPr>
              <w:ind w:right="96"/>
            </w:pPr>
            <w:r>
              <w:t xml:space="preserve">Appendix 2 </w:t>
            </w:r>
            <w:r w:rsidR="00AE07BE">
              <w:t>–</w:t>
            </w:r>
            <w:r>
              <w:t xml:space="preserve"> </w:t>
            </w:r>
            <w:r w:rsidR="00AE07BE">
              <w:t xml:space="preserve">New </w:t>
            </w:r>
            <w:proofErr w:type="spellStart"/>
            <w:r w:rsidR="00AE07BE">
              <w:t>SuS</w:t>
            </w:r>
            <w:proofErr w:type="spellEnd"/>
            <w:r w:rsidR="00AE07BE">
              <w:t xml:space="preserve"> Provision Proposal, October 2026</w:t>
            </w:r>
          </w:p>
          <w:p w14:paraId="2C278CEA" w14:textId="77777777" w:rsidR="00FA5D10" w:rsidRPr="00FA5D10" w:rsidRDefault="00FA5D10" w:rsidP="00925DA1">
            <w:pPr>
              <w:ind w:right="96"/>
            </w:pPr>
          </w:p>
          <w:p w14:paraId="6D29049E" w14:textId="218BF9A0" w:rsidR="00925DA1" w:rsidRPr="00F8567E" w:rsidRDefault="00FA5D10" w:rsidP="00AE07BE">
            <w:pPr>
              <w:ind w:right="96"/>
              <w:rPr>
                <w:color w:val="FF0000"/>
              </w:rPr>
            </w:pPr>
            <w:r w:rsidRPr="00FA5D10">
              <w:t xml:space="preserve">Appendix </w:t>
            </w:r>
            <w:r w:rsidR="001B122F">
              <w:t>3</w:t>
            </w:r>
            <w:r w:rsidRPr="00FA5D10">
              <w:t xml:space="preserve"> – Progress Update on Recommendations &amp; Actions, 2025-6</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44BB" w14:textId="77777777" w:rsidR="00B778D9" w:rsidRDefault="00B778D9" w:rsidP="00C107F2">
      <w:pPr>
        <w:spacing w:after="0" w:line="240" w:lineRule="auto"/>
      </w:pPr>
      <w:r>
        <w:separator/>
      </w:r>
    </w:p>
  </w:endnote>
  <w:endnote w:type="continuationSeparator" w:id="0">
    <w:p w14:paraId="53EB3893" w14:textId="77777777" w:rsidR="00B778D9" w:rsidRDefault="00B778D9"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257F1096">
          <wp:simplePos x="0" y="0"/>
          <wp:positionH relativeFrom="page">
            <wp:align>left</wp:align>
          </wp:positionH>
          <wp:positionV relativeFrom="paragraph">
            <wp:posOffset>-64135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60191475" w:rsidR="003324CB" w:rsidRDefault="006724D6" w:rsidP="0031077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14:paraId="6DC782A8" w14:textId="34D45019" w:rsidR="0031077C" w:rsidRPr="0031077C" w:rsidRDefault="00443F5C" w:rsidP="0031077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E7BAE" w14:textId="77777777" w:rsidR="00B778D9" w:rsidRDefault="00B778D9" w:rsidP="00C107F2">
      <w:pPr>
        <w:spacing w:after="0" w:line="240" w:lineRule="auto"/>
      </w:pPr>
      <w:r>
        <w:separator/>
      </w:r>
    </w:p>
  </w:footnote>
  <w:footnote w:type="continuationSeparator" w:id="0">
    <w:p w14:paraId="39DFD50E" w14:textId="77777777" w:rsidR="00B778D9" w:rsidRDefault="00B778D9"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238A9504">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E4"/>
    <w:multiLevelType w:val="hybridMultilevel"/>
    <w:tmpl w:val="C36803AA"/>
    <w:lvl w:ilvl="0" w:tplc="E374719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404AD"/>
    <w:multiLevelType w:val="hybridMultilevel"/>
    <w:tmpl w:val="D6B0D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956B0"/>
    <w:multiLevelType w:val="multilevel"/>
    <w:tmpl w:val="B672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912A4A"/>
    <w:multiLevelType w:val="multilevel"/>
    <w:tmpl w:val="4D02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3B0B92"/>
    <w:multiLevelType w:val="multilevel"/>
    <w:tmpl w:val="DCE4BE1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 w15:restartNumberingAfterBreak="0">
    <w:nsid w:val="1B6C3008"/>
    <w:multiLevelType w:val="multilevel"/>
    <w:tmpl w:val="C4AA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8B53DE"/>
    <w:multiLevelType w:val="multilevel"/>
    <w:tmpl w:val="49F4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9573461"/>
    <w:multiLevelType w:val="hybridMultilevel"/>
    <w:tmpl w:val="5FE2D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D805AC"/>
    <w:multiLevelType w:val="multilevel"/>
    <w:tmpl w:val="70BA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25702"/>
    <w:multiLevelType w:val="hybridMultilevel"/>
    <w:tmpl w:val="16B22614"/>
    <w:lvl w:ilvl="0" w:tplc="3D1A844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3435F56"/>
    <w:multiLevelType w:val="multilevel"/>
    <w:tmpl w:val="6E26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E342CB"/>
    <w:multiLevelType w:val="multilevel"/>
    <w:tmpl w:val="53AA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5D0914"/>
    <w:multiLevelType w:val="multilevel"/>
    <w:tmpl w:val="0630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276433"/>
    <w:multiLevelType w:val="multilevel"/>
    <w:tmpl w:val="6D12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15:restartNumberingAfterBreak="0">
    <w:nsid w:val="40A251D0"/>
    <w:multiLevelType w:val="multilevel"/>
    <w:tmpl w:val="D9D2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A1793"/>
    <w:multiLevelType w:val="multilevel"/>
    <w:tmpl w:val="4928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C12527"/>
    <w:multiLevelType w:val="multilevel"/>
    <w:tmpl w:val="EA06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DE082D"/>
    <w:multiLevelType w:val="multilevel"/>
    <w:tmpl w:val="8BC6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4F6CE7"/>
    <w:multiLevelType w:val="multilevel"/>
    <w:tmpl w:val="3242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BB6619"/>
    <w:multiLevelType w:val="multilevel"/>
    <w:tmpl w:val="4040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E24338"/>
    <w:multiLevelType w:val="multilevel"/>
    <w:tmpl w:val="EB82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3E0763"/>
    <w:multiLevelType w:val="multilevel"/>
    <w:tmpl w:val="20D4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5216E2"/>
    <w:multiLevelType w:val="multilevel"/>
    <w:tmpl w:val="0986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045ABD"/>
    <w:multiLevelType w:val="multilevel"/>
    <w:tmpl w:val="B3C2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E11DB1"/>
    <w:multiLevelType w:val="multilevel"/>
    <w:tmpl w:val="6AA0D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3B4A55"/>
    <w:multiLevelType w:val="multilevel"/>
    <w:tmpl w:val="D1C2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9E391B"/>
    <w:multiLevelType w:val="multilevel"/>
    <w:tmpl w:val="EDF0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E05111A"/>
    <w:multiLevelType w:val="multilevel"/>
    <w:tmpl w:val="83AA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D74BD4"/>
    <w:multiLevelType w:val="multilevel"/>
    <w:tmpl w:val="9206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C161E9"/>
    <w:multiLevelType w:val="multilevel"/>
    <w:tmpl w:val="D326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BC29F8"/>
    <w:multiLevelType w:val="hybridMultilevel"/>
    <w:tmpl w:val="78F01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EE24FF"/>
    <w:multiLevelType w:val="hybridMultilevel"/>
    <w:tmpl w:val="16BEBF6C"/>
    <w:lvl w:ilvl="0" w:tplc="B5F85C1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102015"/>
    <w:multiLevelType w:val="multilevel"/>
    <w:tmpl w:val="1B8A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4"/>
  </w:num>
  <w:num w:numId="2" w16cid:durableId="1731493387">
    <w:abstractNumId w:val="25"/>
  </w:num>
  <w:num w:numId="3" w16cid:durableId="358313792">
    <w:abstractNumId w:val="21"/>
  </w:num>
  <w:num w:numId="4" w16cid:durableId="1144618638">
    <w:abstractNumId w:val="15"/>
  </w:num>
  <w:num w:numId="5" w16cid:durableId="211239042">
    <w:abstractNumId w:val="7"/>
  </w:num>
  <w:num w:numId="6" w16cid:durableId="1874800944">
    <w:abstractNumId w:val="37"/>
  </w:num>
  <w:num w:numId="7" w16cid:durableId="263198079">
    <w:abstractNumId w:val="40"/>
  </w:num>
  <w:num w:numId="8" w16cid:durableId="1535070366">
    <w:abstractNumId w:val="31"/>
  </w:num>
  <w:num w:numId="9" w16cid:durableId="1823614381">
    <w:abstractNumId w:val="32"/>
  </w:num>
  <w:num w:numId="10" w16cid:durableId="875429971">
    <w:abstractNumId w:val="36"/>
  </w:num>
  <w:num w:numId="11" w16cid:durableId="1497452921">
    <w:abstractNumId w:val="38"/>
  </w:num>
  <w:num w:numId="12" w16cid:durableId="169681879">
    <w:abstractNumId w:val="33"/>
  </w:num>
  <w:num w:numId="13" w16cid:durableId="1315380270">
    <w:abstractNumId w:val="6"/>
  </w:num>
  <w:num w:numId="14" w16cid:durableId="1764909291">
    <w:abstractNumId w:val="14"/>
  </w:num>
  <w:num w:numId="15" w16cid:durableId="1450709478">
    <w:abstractNumId w:val="34"/>
  </w:num>
  <w:num w:numId="16" w16cid:durableId="435835460">
    <w:abstractNumId w:val="22"/>
  </w:num>
  <w:num w:numId="17" w16cid:durableId="1870138831">
    <w:abstractNumId w:val="11"/>
  </w:num>
  <w:num w:numId="18" w16cid:durableId="1457411448">
    <w:abstractNumId w:val="30"/>
  </w:num>
  <w:num w:numId="19" w16cid:durableId="647440938">
    <w:abstractNumId w:val="5"/>
  </w:num>
  <w:num w:numId="20" w16cid:durableId="431513492">
    <w:abstractNumId w:val="24"/>
  </w:num>
  <w:num w:numId="21" w16cid:durableId="659772653">
    <w:abstractNumId w:val="39"/>
  </w:num>
  <w:num w:numId="22" w16cid:durableId="422728614">
    <w:abstractNumId w:val="19"/>
  </w:num>
  <w:num w:numId="23" w16cid:durableId="1803302638">
    <w:abstractNumId w:val="28"/>
  </w:num>
  <w:num w:numId="24" w16cid:durableId="986663706">
    <w:abstractNumId w:val="3"/>
  </w:num>
  <w:num w:numId="25" w16cid:durableId="137722678">
    <w:abstractNumId w:val="35"/>
  </w:num>
  <w:num w:numId="26" w16cid:durableId="595669477">
    <w:abstractNumId w:val="9"/>
  </w:num>
  <w:num w:numId="27" w16cid:durableId="1901597908">
    <w:abstractNumId w:val="27"/>
  </w:num>
  <w:num w:numId="28" w16cid:durableId="1776973623">
    <w:abstractNumId w:val="17"/>
  </w:num>
  <w:num w:numId="29" w16cid:durableId="82459922">
    <w:abstractNumId w:val="20"/>
  </w:num>
  <w:num w:numId="30" w16cid:durableId="1707945621">
    <w:abstractNumId w:val="2"/>
  </w:num>
  <w:num w:numId="31" w16cid:durableId="1547833365">
    <w:abstractNumId w:val="26"/>
  </w:num>
  <w:num w:numId="32" w16cid:durableId="225068285">
    <w:abstractNumId w:val="12"/>
  </w:num>
  <w:num w:numId="33" w16cid:durableId="1666010394">
    <w:abstractNumId w:val="23"/>
  </w:num>
  <w:num w:numId="34" w16cid:durableId="1175002508">
    <w:abstractNumId w:val="13"/>
  </w:num>
  <w:num w:numId="35" w16cid:durableId="41289749">
    <w:abstractNumId w:val="18"/>
  </w:num>
  <w:num w:numId="36" w16cid:durableId="558512397">
    <w:abstractNumId w:val="16"/>
  </w:num>
  <w:num w:numId="37" w16cid:durableId="1098479038">
    <w:abstractNumId w:val="29"/>
  </w:num>
  <w:num w:numId="38" w16cid:durableId="1079981546">
    <w:abstractNumId w:val="1"/>
  </w:num>
  <w:num w:numId="39" w16cid:durableId="1351487589">
    <w:abstractNumId w:val="8"/>
  </w:num>
  <w:num w:numId="40" w16cid:durableId="895581304">
    <w:abstractNumId w:val="0"/>
  </w:num>
  <w:num w:numId="41" w16cid:durableId="16239212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36F"/>
    <w:rsid w:val="00003757"/>
    <w:rsid w:val="00003CA6"/>
    <w:rsid w:val="00014495"/>
    <w:rsid w:val="00015859"/>
    <w:rsid w:val="00017807"/>
    <w:rsid w:val="000203BD"/>
    <w:rsid w:val="00021C60"/>
    <w:rsid w:val="00034194"/>
    <w:rsid w:val="00041CF6"/>
    <w:rsid w:val="00052D01"/>
    <w:rsid w:val="00054F8C"/>
    <w:rsid w:val="00061E86"/>
    <w:rsid w:val="00065531"/>
    <w:rsid w:val="00072D3B"/>
    <w:rsid w:val="00074B0D"/>
    <w:rsid w:val="00083FC0"/>
    <w:rsid w:val="000940E7"/>
    <w:rsid w:val="000A0751"/>
    <w:rsid w:val="000B0C51"/>
    <w:rsid w:val="000C3280"/>
    <w:rsid w:val="000E379E"/>
    <w:rsid w:val="000F361B"/>
    <w:rsid w:val="00110100"/>
    <w:rsid w:val="00125E7A"/>
    <w:rsid w:val="00133EA1"/>
    <w:rsid w:val="0016096B"/>
    <w:rsid w:val="00162BE1"/>
    <w:rsid w:val="001630FC"/>
    <w:rsid w:val="001707C4"/>
    <w:rsid w:val="0018209C"/>
    <w:rsid w:val="00182C00"/>
    <w:rsid w:val="001A4E1B"/>
    <w:rsid w:val="001B122F"/>
    <w:rsid w:val="001B3120"/>
    <w:rsid w:val="001C06A8"/>
    <w:rsid w:val="001C1A27"/>
    <w:rsid w:val="001C6C4F"/>
    <w:rsid w:val="001E6F3B"/>
    <w:rsid w:val="001E6F9C"/>
    <w:rsid w:val="001F2857"/>
    <w:rsid w:val="001F48BE"/>
    <w:rsid w:val="002010FE"/>
    <w:rsid w:val="00203F67"/>
    <w:rsid w:val="0020539A"/>
    <w:rsid w:val="00230844"/>
    <w:rsid w:val="00233330"/>
    <w:rsid w:val="00233D58"/>
    <w:rsid w:val="00234AC2"/>
    <w:rsid w:val="00240F00"/>
    <w:rsid w:val="00241662"/>
    <w:rsid w:val="002432C6"/>
    <w:rsid w:val="002518B7"/>
    <w:rsid w:val="00272BD5"/>
    <w:rsid w:val="002950FF"/>
    <w:rsid w:val="00296CD9"/>
    <w:rsid w:val="002A706E"/>
    <w:rsid w:val="002B7C9A"/>
    <w:rsid w:val="002C3DD6"/>
    <w:rsid w:val="002D77FE"/>
    <w:rsid w:val="0030739E"/>
    <w:rsid w:val="0031077C"/>
    <w:rsid w:val="003261FD"/>
    <w:rsid w:val="00327324"/>
    <w:rsid w:val="0032747D"/>
    <w:rsid w:val="003324CB"/>
    <w:rsid w:val="003456A9"/>
    <w:rsid w:val="003464BA"/>
    <w:rsid w:val="00366FDD"/>
    <w:rsid w:val="00375605"/>
    <w:rsid w:val="00387A41"/>
    <w:rsid w:val="003A7CF7"/>
    <w:rsid w:val="003B31B1"/>
    <w:rsid w:val="003C0FF8"/>
    <w:rsid w:val="003F6723"/>
    <w:rsid w:val="00406FF1"/>
    <w:rsid w:val="0040753F"/>
    <w:rsid w:val="004140C9"/>
    <w:rsid w:val="00414894"/>
    <w:rsid w:val="004221DC"/>
    <w:rsid w:val="004222DD"/>
    <w:rsid w:val="0042635B"/>
    <w:rsid w:val="00443F5C"/>
    <w:rsid w:val="00456787"/>
    <w:rsid w:val="00461835"/>
    <w:rsid w:val="00466612"/>
    <w:rsid w:val="00466F20"/>
    <w:rsid w:val="004671D2"/>
    <w:rsid w:val="004754FC"/>
    <w:rsid w:val="004937D3"/>
    <w:rsid w:val="004A5B33"/>
    <w:rsid w:val="004C410D"/>
    <w:rsid w:val="004C697B"/>
    <w:rsid w:val="004E109D"/>
    <w:rsid w:val="0052297E"/>
    <w:rsid w:val="00524839"/>
    <w:rsid w:val="0053076A"/>
    <w:rsid w:val="005404F4"/>
    <w:rsid w:val="005506AE"/>
    <w:rsid w:val="00553EDB"/>
    <w:rsid w:val="00554F18"/>
    <w:rsid w:val="00556711"/>
    <w:rsid w:val="005575AD"/>
    <w:rsid w:val="00574BCF"/>
    <w:rsid w:val="00576395"/>
    <w:rsid w:val="005835C5"/>
    <w:rsid w:val="00585277"/>
    <w:rsid w:val="00594E39"/>
    <w:rsid w:val="005D1652"/>
    <w:rsid w:val="005D2C4A"/>
    <w:rsid w:val="005D3DF1"/>
    <w:rsid w:val="005D5AFA"/>
    <w:rsid w:val="005D5E16"/>
    <w:rsid w:val="005E5227"/>
    <w:rsid w:val="005E6797"/>
    <w:rsid w:val="005F38A1"/>
    <w:rsid w:val="005F4E71"/>
    <w:rsid w:val="006201D0"/>
    <w:rsid w:val="0064147E"/>
    <w:rsid w:val="00646AAE"/>
    <w:rsid w:val="006511B1"/>
    <w:rsid w:val="00653AEC"/>
    <w:rsid w:val="00655190"/>
    <w:rsid w:val="00656183"/>
    <w:rsid w:val="00660FC8"/>
    <w:rsid w:val="00662218"/>
    <w:rsid w:val="006715A4"/>
    <w:rsid w:val="006724D6"/>
    <w:rsid w:val="006729DA"/>
    <w:rsid w:val="00672A4C"/>
    <w:rsid w:val="00685AE0"/>
    <w:rsid w:val="00687037"/>
    <w:rsid w:val="006A3510"/>
    <w:rsid w:val="006A6AD2"/>
    <w:rsid w:val="006B7171"/>
    <w:rsid w:val="006C7D1C"/>
    <w:rsid w:val="006D0E46"/>
    <w:rsid w:val="006D1998"/>
    <w:rsid w:val="006F02B9"/>
    <w:rsid w:val="006F549F"/>
    <w:rsid w:val="00703D77"/>
    <w:rsid w:val="00707FAD"/>
    <w:rsid w:val="00711095"/>
    <w:rsid w:val="0072604C"/>
    <w:rsid w:val="007277B5"/>
    <w:rsid w:val="00737883"/>
    <w:rsid w:val="00740B79"/>
    <w:rsid w:val="0075502E"/>
    <w:rsid w:val="00762BBE"/>
    <w:rsid w:val="0076681D"/>
    <w:rsid w:val="00767E3E"/>
    <w:rsid w:val="007B683C"/>
    <w:rsid w:val="007C1F45"/>
    <w:rsid w:val="007D313C"/>
    <w:rsid w:val="007E5BB1"/>
    <w:rsid w:val="007F125F"/>
    <w:rsid w:val="007F1EF4"/>
    <w:rsid w:val="00804324"/>
    <w:rsid w:val="00820546"/>
    <w:rsid w:val="008267FB"/>
    <w:rsid w:val="00850C29"/>
    <w:rsid w:val="00857D93"/>
    <w:rsid w:val="00860674"/>
    <w:rsid w:val="00885CE9"/>
    <w:rsid w:val="00891BA2"/>
    <w:rsid w:val="008A5CCB"/>
    <w:rsid w:val="008A7EF8"/>
    <w:rsid w:val="008C15D9"/>
    <w:rsid w:val="008C50D5"/>
    <w:rsid w:val="008D0747"/>
    <w:rsid w:val="008E13D1"/>
    <w:rsid w:val="008F442A"/>
    <w:rsid w:val="00910C0A"/>
    <w:rsid w:val="009112DC"/>
    <w:rsid w:val="00925DA1"/>
    <w:rsid w:val="00931E6B"/>
    <w:rsid w:val="009331F3"/>
    <w:rsid w:val="00933ED7"/>
    <w:rsid w:val="00951867"/>
    <w:rsid w:val="00982988"/>
    <w:rsid w:val="00983F5E"/>
    <w:rsid w:val="009911F2"/>
    <w:rsid w:val="00996159"/>
    <w:rsid w:val="009B52E7"/>
    <w:rsid w:val="009E14BB"/>
    <w:rsid w:val="009E53B8"/>
    <w:rsid w:val="009E605E"/>
    <w:rsid w:val="009E7AF7"/>
    <w:rsid w:val="00A2028D"/>
    <w:rsid w:val="00A35122"/>
    <w:rsid w:val="00A671E8"/>
    <w:rsid w:val="00A73CF0"/>
    <w:rsid w:val="00A83E54"/>
    <w:rsid w:val="00A84941"/>
    <w:rsid w:val="00A94002"/>
    <w:rsid w:val="00A97D23"/>
    <w:rsid w:val="00AA4753"/>
    <w:rsid w:val="00AB4B93"/>
    <w:rsid w:val="00AC4AD4"/>
    <w:rsid w:val="00AD064D"/>
    <w:rsid w:val="00AD40B8"/>
    <w:rsid w:val="00AD486E"/>
    <w:rsid w:val="00AD7020"/>
    <w:rsid w:val="00AD71BC"/>
    <w:rsid w:val="00AE07BE"/>
    <w:rsid w:val="00AF66FE"/>
    <w:rsid w:val="00B0479E"/>
    <w:rsid w:val="00B0564E"/>
    <w:rsid w:val="00B105BD"/>
    <w:rsid w:val="00B14EAE"/>
    <w:rsid w:val="00B21EDC"/>
    <w:rsid w:val="00B224D7"/>
    <w:rsid w:val="00B22CF9"/>
    <w:rsid w:val="00B25C58"/>
    <w:rsid w:val="00B3430C"/>
    <w:rsid w:val="00B35ECC"/>
    <w:rsid w:val="00B36B09"/>
    <w:rsid w:val="00B50ABC"/>
    <w:rsid w:val="00B6292E"/>
    <w:rsid w:val="00B70ED7"/>
    <w:rsid w:val="00B778D9"/>
    <w:rsid w:val="00B904E5"/>
    <w:rsid w:val="00BA2507"/>
    <w:rsid w:val="00BA5EB1"/>
    <w:rsid w:val="00BB764F"/>
    <w:rsid w:val="00BC1144"/>
    <w:rsid w:val="00BC241D"/>
    <w:rsid w:val="00BD3390"/>
    <w:rsid w:val="00C107F2"/>
    <w:rsid w:val="00C2143D"/>
    <w:rsid w:val="00C33A04"/>
    <w:rsid w:val="00C40206"/>
    <w:rsid w:val="00C43F7B"/>
    <w:rsid w:val="00C4545A"/>
    <w:rsid w:val="00C55C8E"/>
    <w:rsid w:val="00C56152"/>
    <w:rsid w:val="00C61658"/>
    <w:rsid w:val="00C74B0D"/>
    <w:rsid w:val="00C77B23"/>
    <w:rsid w:val="00C933BE"/>
    <w:rsid w:val="00C95B3C"/>
    <w:rsid w:val="00CA1009"/>
    <w:rsid w:val="00CA6D65"/>
    <w:rsid w:val="00CB1C7D"/>
    <w:rsid w:val="00CC048E"/>
    <w:rsid w:val="00CC381D"/>
    <w:rsid w:val="00CD7612"/>
    <w:rsid w:val="00CD7AA5"/>
    <w:rsid w:val="00CF33AB"/>
    <w:rsid w:val="00D11351"/>
    <w:rsid w:val="00D16C84"/>
    <w:rsid w:val="00D40665"/>
    <w:rsid w:val="00D40B91"/>
    <w:rsid w:val="00D45B01"/>
    <w:rsid w:val="00D53020"/>
    <w:rsid w:val="00D57A49"/>
    <w:rsid w:val="00D57C57"/>
    <w:rsid w:val="00D6215B"/>
    <w:rsid w:val="00D914F2"/>
    <w:rsid w:val="00DA0F82"/>
    <w:rsid w:val="00DA51E0"/>
    <w:rsid w:val="00DA76AD"/>
    <w:rsid w:val="00DB308E"/>
    <w:rsid w:val="00DB4061"/>
    <w:rsid w:val="00DB76B3"/>
    <w:rsid w:val="00DC6D73"/>
    <w:rsid w:val="00DD41FA"/>
    <w:rsid w:val="00DF3645"/>
    <w:rsid w:val="00DF55B1"/>
    <w:rsid w:val="00E06294"/>
    <w:rsid w:val="00E10124"/>
    <w:rsid w:val="00E22413"/>
    <w:rsid w:val="00E242E5"/>
    <w:rsid w:val="00E31442"/>
    <w:rsid w:val="00E33A3B"/>
    <w:rsid w:val="00E3794C"/>
    <w:rsid w:val="00E52C94"/>
    <w:rsid w:val="00E575AE"/>
    <w:rsid w:val="00E87B30"/>
    <w:rsid w:val="00EA436A"/>
    <w:rsid w:val="00EA4667"/>
    <w:rsid w:val="00EA7F01"/>
    <w:rsid w:val="00EB2FC2"/>
    <w:rsid w:val="00EC231A"/>
    <w:rsid w:val="00EC7151"/>
    <w:rsid w:val="00ED754B"/>
    <w:rsid w:val="00EF31AD"/>
    <w:rsid w:val="00F06D6F"/>
    <w:rsid w:val="00F11CD2"/>
    <w:rsid w:val="00F1387A"/>
    <w:rsid w:val="00F17EB4"/>
    <w:rsid w:val="00F204CE"/>
    <w:rsid w:val="00F31EBA"/>
    <w:rsid w:val="00F5082D"/>
    <w:rsid w:val="00F531BD"/>
    <w:rsid w:val="00F5324A"/>
    <w:rsid w:val="00F54C6D"/>
    <w:rsid w:val="00F55629"/>
    <w:rsid w:val="00F57042"/>
    <w:rsid w:val="00F57C68"/>
    <w:rsid w:val="00F60144"/>
    <w:rsid w:val="00F618CD"/>
    <w:rsid w:val="00F61C96"/>
    <w:rsid w:val="00F7169E"/>
    <w:rsid w:val="00F7288F"/>
    <w:rsid w:val="00F75FC1"/>
    <w:rsid w:val="00F82EA6"/>
    <w:rsid w:val="00F83298"/>
    <w:rsid w:val="00F8567E"/>
    <w:rsid w:val="00F86656"/>
    <w:rsid w:val="00F91B06"/>
    <w:rsid w:val="00F97C38"/>
    <w:rsid w:val="00FA0CA9"/>
    <w:rsid w:val="00FA4762"/>
    <w:rsid w:val="00FA5D10"/>
    <w:rsid w:val="00FA5DEC"/>
    <w:rsid w:val="00FC21DB"/>
    <w:rsid w:val="00FC75FE"/>
    <w:rsid w:val="00FE7070"/>
    <w:rsid w:val="00FE7136"/>
    <w:rsid w:val="00FE7271"/>
    <w:rsid w:val="12413FBE"/>
    <w:rsid w:val="1BAB8DF6"/>
    <w:rsid w:val="1F2FFD2B"/>
    <w:rsid w:val="227571C0"/>
    <w:rsid w:val="24D01AD7"/>
    <w:rsid w:val="24DADD60"/>
    <w:rsid w:val="2A31D359"/>
    <w:rsid w:val="2E27E2B4"/>
    <w:rsid w:val="410A5349"/>
    <w:rsid w:val="417E2099"/>
    <w:rsid w:val="556B38F9"/>
    <w:rsid w:val="58663171"/>
    <w:rsid w:val="5E3C6A31"/>
    <w:rsid w:val="6163AAFF"/>
    <w:rsid w:val="62369A13"/>
    <w:rsid w:val="62DF281E"/>
    <w:rsid w:val="63EDD2F5"/>
    <w:rsid w:val="643A1B15"/>
    <w:rsid w:val="66303163"/>
    <w:rsid w:val="6850118A"/>
    <w:rsid w:val="6FC5F940"/>
    <w:rsid w:val="77064AB0"/>
    <w:rsid w:val="7BA6C617"/>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F5C"/>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F5 List Paragraph Char,List Paragraph1 Char"/>
    <w:link w:val="ListParagraph"/>
    <w:uiPriority w:val="34"/>
    <w:locked/>
    <w:rsid w:val="00A20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B2027"/>
    <w:rsid w:val="000F6DD0"/>
    <w:rsid w:val="001B0EEF"/>
    <w:rsid w:val="001B3EFE"/>
    <w:rsid w:val="001C6C4F"/>
    <w:rsid w:val="00240F00"/>
    <w:rsid w:val="002D7989"/>
    <w:rsid w:val="003261FD"/>
    <w:rsid w:val="00327324"/>
    <w:rsid w:val="00387A41"/>
    <w:rsid w:val="003A7CF7"/>
    <w:rsid w:val="0040753F"/>
    <w:rsid w:val="004140C9"/>
    <w:rsid w:val="00467E8C"/>
    <w:rsid w:val="004C410D"/>
    <w:rsid w:val="00500DD2"/>
    <w:rsid w:val="0051469B"/>
    <w:rsid w:val="00524839"/>
    <w:rsid w:val="00591655"/>
    <w:rsid w:val="005E5227"/>
    <w:rsid w:val="00672A4C"/>
    <w:rsid w:val="006774F1"/>
    <w:rsid w:val="006D0E46"/>
    <w:rsid w:val="006F549F"/>
    <w:rsid w:val="00740B79"/>
    <w:rsid w:val="0076681D"/>
    <w:rsid w:val="007B0CD0"/>
    <w:rsid w:val="007D313C"/>
    <w:rsid w:val="008A5CCB"/>
    <w:rsid w:val="00917F02"/>
    <w:rsid w:val="009E14BB"/>
    <w:rsid w:val="00AD486E"/>
    <w:rsid w:val="00B06ACB"/>
    <w:rsid w:val="00B36B09"/>
    <w:rsid w:val="00B904E5"/>
    <w:rsid w:val="00C3159D"/>
    <w:rsid w:val="00CB2F21"/>
    <w:rsid w:val="00CC048E"/>
    <w:rsid w:val="00CC59BC"/>
    <w:rsid w:val="00D57C57"/>
    <w:rsid w:val="00D914F2"/>
    <w:rsid w:val="00E10124"/>
    <w:rsid w:val="00E62F67"/>
    <w:rsid w:val="00E84E90"/>
    <w:rsid w:val="00ED754B"/>
    <w:rsid w:val="00F97C38"/>
    <w:rsid w:val="00FB29FD"/>
    <w:rsid w:val="00FF1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4E90"/>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2558</Words>
  <Characters>14252</Characters>
  <Application>Microsoft Office Word</Application>
  <DocSecurity>0</DocSecurity>
  <Lines>548</Lines>
  <Paragraphs>218</Paragraphs>
  <ScaleCrop>false</ScaleCrop>
  <Company>ABM LHB</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10</cp:revision>
  <dcterms:created xsi:type="dcterms:W3CDTF">2026-09-29T11:15:00Z</dcterms:created>
  <dcterms:modified xsi:type="dcterms:W3CDTF">2026-10-14T13:56:00Z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