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8218C" w14:textId="77777777" w:rsidR="00011CE2" w:rsidRPr="005725FC" w:rsidRDefault="00011CE2" w:rsidP="00335385">
      <w:pPr>
        <w:pStyle w:val="Heading1"/>
      </w:pPr>
    </w:p>
    <w:tbl>
      <w:tblPr>
        <w:tblW w:w="5000" w:type="pct"/>
        <w:jc w:val="center"/>
        <w:tblBorders>
          <w:insideV w:val="single" w:sz="4" w:space="0" w:color="auto"/>
        </w:tblBorders>
        <w:tblCellMar>
          <w:top w:w="1296" w:type="dxa"/>
          <w:left w:w="360" w:type="dxa"/>
          <w:bottom w:w="1296" w:type="dxa"/>
          <w:right w:w="360" w:type="dxa"/>
        </w:tblCellMar>
        <w:tblLook w:val="04A0" w:firstRow="1" w:lastRow="0" w:firstColumn="1" w:lastColumn="0" w:noHBand="0" w:noVBand="1"/>
      </w:tblPr>
      <w:tblGrid>
        <w:gridCol w:w="4263"/>
        <w:gridCol w:w="4763"/>
      </w:tblGrid>
      <w:tr w:rsidR="00011CE2" w:rsidRPr="005725FC" w14:paraId="1EBADC2B" w14:textId="77777777" w:rsidTr="00FD59B4">
        <w:trPr>
          <w:trHeight w:val="5590"/>
          <w:jc w:val="center"/>
        </w:trPr>
        <w:tc>
          <w:tcPr>
            <w:tcW w:w="2368" w:type="pct"/>
            <w:vAlign w:val="center"/>
          </w:tcPr>
          <w:p w14:paraId="033BEC4D" w14:textId="77777777" w:rsidR="00011CE2" w:rsidRPr="005725FC" w:rsidRDefault="00011CE2" w:rsidP="00FD59B4">
            <w:pPr>
              <w:ind w:left="-218"/>
              <w:jc w:val="both"/>
              <w:rPr>
                <w:rFonts w:ascii="Arial" w:hAnsi="Arial" w:cs="Arial"/>
              </w:rPr>
            </w:pPr>
          </w:p>
          <w:p w14:paraId="2CE503F1" w14:textId="77777777" w:rsidR="00011CE2" w:rsidRPr="005725FC" w:rsidRDefault="00011CE2" w:rsidP="00FD59B4">
            <w:pPr>
              <w:ind w:left="-218"/>
              <w:jc w:val="both"/>
              <w:rPr>
                <w:rFonts w:ascii="Arial" w:hAnsi="Arial" w:cs="Arial"/>
              </w:rPr>
            </w:pPr>
            <w:r w:rsidRPr="005725FC">
              <w:rPr>
                <w:rFonts w:ascii="Arial" w:hAnsi="Arial" w:cs="Arial"/>
                <w:noProof/>
              </w:rPr>
              <w:drawing>
                <wp:inline distT="0" distB="0" distL="0" distR="0" wp14:anchorId="0A823E67" wp14:editId="41A0999C">
                  <wp:extent cx="2323495" cy="647700"/>
                  <wp:effectExtent l="0" t="0" r="635" b="0"/>
                  <wp:docPr id="15594189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941893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2917" cy="650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D4F058" w14:textId="77777777" w:rsidR="00011CE2" w:rsidRPr="005725FC" w:rsidRDefault="00011CE2" w:rsidP="00FD59B4">
            <w:pPr>
              <w:spacing w:after="0"/>
              <w:ind w:left="-218"/>
              <w:jc w:val="both"/>
              <w:rPr>
                <w:rFonts w:ascii="Arial" w:eastAsia="Calibri" w:hAnsi="Arial" w:cs="Arial"/>
                <w:b/>
                <w:bCs/>
              </w:rPr>
            </w:pPr>
            <w:r w:rsidRPr="005725FC">
              <w:rPr>
                <w:rFonts w:ascii="Arial" w:eastAsia="Calibri" w:hAnsi="Arial" w:cs="Arial"/>
                <w:b/>
                <w:bCs/>
              </w:rPr>
              <w:t>Swansea Bay University Health Board</w:t>
            </w:r>
          </w:p>
          <w:p w14:paraId="4C154EDD" w14:textId="235EF168" w:rsidR="00011CE2" w:rsidRPr="005725FC" w:rsidRDefault="00011CE2" w:rsidP="00FD59B4">
            <w:pPr>
              <w:spacing w:after="0"/>
              <w:ind w:left="-218"/>
              <w:jc w:val="both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Progress</w:t>
            </w:r>
            <w:r w:rsidRPr="005725FC">
              <w:rPr>
                <w:rFonts w:ascii="Arial" w:eastAsia="Calibri" w:hAnsi="Arial" w:cs="Arial"/>
                <w:b/>
                <w:bCs/>
              </w:rPr>
              <w:t xml:space="preserve"> Report </w:t>
            </w:r>
          </w:p>
          <w:p w14:paraId="687F4787" w14:textId="05D11ED3" w:rsidR="00011CE2" w:rsidRPr="005725FC" w:rsidRDefault="00011CE2" w:rsidP="00FD59B4">
            <w:pPr>
              <w:spacing w:after="0"/>
              <w:ind w:left="-218"/>
              <w:jc w:val="both"/>
              <w:rPr>
                <w:rFonts w:ascii="Arial" w:eastAsia="Calibri" w:hAnsi="Arial" w:cs="Arial"/>
                <w:b/>
                <w:bCs/>
              </w:rPr>
            </w:pPr>
            <w:r w:rsidRPr="005725FC">
              <w:rPr>
                <w:rFonts w:ascii="Arial" w:eastAsia="Calibri" w:hAnsi="Arial" w:cs="Arial"/>
                <w:b/>
                <w:bCs/>
              </w:rPr>
              <w:t>1 April 202</w:t>
            </w:r>
            <w:r w:rsidR="00335385">
              <w:rPr>
                <w:rFonts w:ascii="Arial" w:eastAsia="Calibri" w:hAnsi="Arial" w:cs="Arial"/>
                <w:b/>
                <w:bCs/>
              </w:rPr>
              <w:t>6</w:t>
            </w:r>
            <w:r w:rsidRPr="005725FC">
              <w:rPr>
                <w:rFonts w:ascii="Arial" w:eastAsia="Calibri" w:hAnsi="Arial" w:cs="Arial"/>
                <w:b/>
                <w:bCs/>
              </w:rPr>
              <w:t xml:space="preserve"> to 31 </w:t>
            </w:r>
            <w:r w:rsidR="00335385">
              <w:rPr>
                <w:rFonts w:ascii="Arial" w:eastAsia="Calibri" w:hAnsi="Arial" w:cs="Arial"/>
                <w:b/>
                <w:bCs/>
              </w:rPr>
              <w:t>August 2026</w:t>
            </w:r>
          </w:p>
          <w:p w14:paraId="75E7FEAD" w14:textId="77777777" w:rsidR="00011CE2" w:rsidRPr="005725FC" w:rsidRDefault="00011CE2" w:rsidP="00FD59B4">
            <w:pPr>
              <w:ind w:left="-218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632" w:type="pct"/>
            <w:vAlign w:val="center"/>
          </w:tcPr>
          <w:p w14:paraId="60221D9E" w14:textId="77777777" w:rsidR="00011CE2" w:rsidRPr="005725FC" w:rsidRDefault="00011CE2" w:rsidP="00FD59B4">
            <w:pPr>
              <w:spacing w:after="0" w:line="240" w:lineRule="auto"/>
              <w:ind w:left="-218"/>
              <w:jc w:val="both"/>
              <w:rPr>
                <w:rFonts w:ascii="Arial" w:eastAsia="Times New Roman" w:hAnsi="Arial" w:cs="Arial"/>
                <w:caps/>
                <w:color w:val="ED7D31"/>
              </w:rPr>
            </w:pPr>
            <w:r w:rsidRPr="005725FC">
              <w:rPr>
                <w:rFonts w:ascii="Arial" w:eastAsia="Times New Roman" w:hAnsi="Arial" w:cs="Arial"/>
                <w:noProof/>
                <w:lang w:eastAsia="en-IE"/>
              </w:rPr>
              <w:t xml:space="preserve">       </w:t>
            </w:r>
            <w:r w:rsidRPr="005725FC">
              <w:rPr>
                <w:rFonts w:ascii="Arial" w:eastAsia="Times New Roman" w:hAnsi="Arial" w:cs="Arial"/>
                <w:noProof/>
                <w:lang w:eastAsia="en-GB"/>
              </w:rPr>
              <w:drawing>
                <wp:inline distT="0" distB="0" distL="0" distR="0" wp14:anchorId="4931C53F" wp14:editId="1568D7FB">
                  <wp:extent cx="2697480" cy="795866"/>
                  <wp:effectExtent l="0" t="0" r="7620" b="4445"/>
                  <wp:docPr id="23" name="Picture 23" descr="Y:\Logo and Printing\TheGuardianService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:\Logo and Printing\TheGuardianService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0504" cy="796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D73076" w14:textId="77777777" w:rsidR="00011CE2" w:rsidRPr="005725FC" w:rsidRDefault="00011CE2" w:rsidP="00FD59B4">
            <w:pPr>
              <w:spacing w:after="0" w:line="240" w:lineRule="auto"/>
              <w:ind w:left="-218"/>
              <w:jc w:val="both"/>
              <w:rPr>
                <w:rFonts w:ascii="Arial" w:eastAsia="Times New Roman" w:hAnsi="Arial" w:cs="Arial"/>
                <w:caps/>
                <w:color w:val="2E74B5"/>
              </w:rPr>
            </w:pPr>
          </w:p>
          <w:p w14:paraId="356ACE39" w14:textId="77777777" w:rsidR="00011CE2" w:rsidRPr="005725FC" w:rsidRDefault="00011CE2" w:rsidP="00FD59B4">
            <w:pPr>
              <w:spacing w:after="0" w:line="240" w:lineRule="auto"/>
              <w:ind w:left="-218"/>
              <w:jc w:val="both"/>
              <w:rPr>
                <w:rFonts w:ascii="Arial" w:eastAsia="Times New Roman" w:hAnsi="Arial" w:cs="Arial"/>
                <w:caps/>
                <w:color w:val="2E74B5"/>
              </w:rPr>
            </w:pPr>
          </w:p>
          <w:p w14:paraId="5D7632C1" w14:textId="77777777" w:rsidR="00011CE2" w:rsidRPr="005725FC" w:rsidRDefault="00011CE2" w:rsidP="00FD59B4">
            <w:pPr>
              <w:spacing w:after="0" w:line="240" w:lineRule="auto"/>
              <w:ind w:left="-218"/>
              <w:jc w:val="both"/>
              <w:rPr>
                <w:rFonts w:ascii="Arial" w:eastAsia="Times New Roman" w:hAnsi="Arial" w:cs="Arial"/>
              </w:rPr>
            </w:pPr>
          </w:p>
          <w:p w14:paraId="1A85EBFC" w14:textId="77777777" w:rsidR="00011CE2" w:rsidRPr="005725FC" w:rsidRDefault="00011CE2" w:rsidP="00FD59B4">
            <w:pPr>
              <w:spacing w:after="0" w:line="240" w:lineRule="auto"/>
              <w:ind w:left="-218"/>
              <w:jc w:val="both"/>
              <w:rPr>
                <w:rFonts w:ascii="Arial" w:eastAsia="Times New Roman" w:hAnsi="Arial" w:cs="Arial"/>
              </w:rPr>
            </w:pPr>
          </w:p>
        </w:tc>
      </w:tr>
    </w:tbl>
    <w:tbl>
      <w:tblPr>
        <w:tblStyle w:val="TableGrid2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5"/>
        <w:gridCol w:w="4842"/>
      </w:tblGrid>
      <w:tr w:rsidR="00011CE2" w:rsidRPr="00FD59B4" w14:paraId="697F2DEE" w14:textId="77777777" w:rsidTr="00FD59B4">
        <w:tc>
          <w:tcPr>
            <w:tcW w:w="4225" w:type="dxa"/>
          </w:tcPr>
          <w:p w14:paraId="019D2B40" w14:textId="77777777" w:rsidR="00011CE2" w:rsidRPr="00FD59B4" w:rsidRDefault="00011CE2">
            <w:pPr>
              <w:jc w:val="right"/>
              <w:rPr>
                <w:rFonts w:ascii="Arial" w:hAnsi="Arial" w:cs="Arial"/>
                <w:color w:val="0F4761" w:themeColor="accent1" w:themeShade="BF"/>
                <w:sz w:val="24"/>
                <w:szCs w:val="24"/>
                <w:lang w:val="en-GB"/>
              </w:rPr>
            </w:pPr>
            <w:r w:rsidRPr="00FD59B4">
              <w:rPr>
                <w:rFonts w:ascii="Arial" w:hAnsi="Arial" w:cs="Arial"/>
                <w:color w:val="0F4761" w:themeColor="accent1" w:themeShade="BF"/>
                <w:sz w:val="24"/>
                <w:szCs w:val="24"/>
                <w:lang w:val="en-GB"/>
              </w:rPr>
              <w:t>Circulation:</w:t>
            </w:r>
          </w:p>
        </w:tc>
        <w:tc>
          <w:tcPr>
            <w:tcW w:w="4842" w:type="dxa"/>
          </w:tcPr>
          <w:p w14:paraId="12FDF327" w14:textId="77777777" w:rsidR="00FD59B4" w:rsidRDefault="00FD59B4">
            <w:pPr>
              <w:jc w:val="right"/>
              <w:rPr>
                <w:rFonts w:ascii="Arial" w:hAnsi="Arial" w:cs="Arial"/>
                <w:color w:val="002060"/>
                <w:sz w:val="24"/>
                <w:szCs w:val="24"/>
                <w:lang w:val="en-GB"/>
              </w:rPr>
            </w:pPr>
          </w:p>
          <w:p w14:paraId="0590F09F" w14:textId="28BDC366" w:rsidR="00011CE2" w:rsidRPr="00FD59B4" w:rsidRDefault="00011CE2">
            <w:pPr>
              <w:jc w:val="right"/>
              <w:rPr>
                <w:rFonts w:ascii="Arial" w:hAnsi="Arial" w:cs="Arial"/>
                <w:color w:val="002060"/>
                <w:sz w:val="24"/>
                <w:szCs w:val="24"/>
                <w:lang w:val="en-GB"/>
              </w:rPr>
            </w:pPr>
            <w:r w:rsidRPr="00FD59B4">
              <w:rPr>
                <w:rFonts w:ascii="Arial" w:hAnsi="Arial" w:cs="Arial"/>
                <w:color w:val="002060"/>
                <w:sz w:val="24"/>
                <w:szCs w:val="24"/>
                <w:lang w:val="en-GB"/>
              </w:rPr>
              <w:t>Jan Williams, Chair</w:t>
            </w:r>
          </w:p>
          <w:p w14:paraId="246BCA59" w14:textId="404C62BE" w:rsidR="00011CE2" w:rsidRPr="00FD59B4" w:rsidRDefault="00490F49">
            <w:pPr>
              <w:jc w:val="right"/>
              <w:rPr>
                <w:rFonts w:ascii="Arial" w:hAnsi="Arial" w:cs="Arial"/>
                <w:color w:val="002060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color w:val="002060"/>
                <w:sz w:val="24"/>
                <w:szCs w:val="24"/>
                <w:lang w:val="en-GB"/>
              </w:rPr>
              <w:t>Andrew Griffiths</w:t>
            </w:r>
            <w:r w:rsidR="00011CE2" w:rsidRPr="00FD59B4">
              <w:rPr>
                <w:rFonts w:ascii="Arial" w:hAnsi="Arial" w:cs="Arial"/>
                <w:color w:val="002060"/>
                <w:sz w:val="24"/>
                <w:szCs w:val="24"/>
                <w:lang w:val="en-GB"/>
              </w:rPr>
              <w:t>, Chair Workforce</w:t>
            </w:r>
            <w:r>
              <w:rPr>
                <w:rFonts w:ascii="Arial" w:hAnsi="Arial" w:cs="Arial"/>
                <w:color w:val="002060"/>
                <w:sz w:val="24"/>
                <w:szCs w:val="24"/>
                <w:lang w:val="en-GB"/>
              </w:rPr>
              <w:t xml:space="preserve"> and OD</w:t>
            </w:r>
            <w:r w:rsidR="00011CE2" w:rsidRPr="00FD59B4">
              <w:rPr>
                <w:rFonts w:ascii="Arial" w:hAnsi="Arial" w:cs="Arial"/>
                <w:color w:val="002060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Arial" w:hAnsi="Arial" w:cs="Arial"/>
                <w:color w:val="002060"/>
                <w:sz w:val="24"/>
                <w:szCs w:val="24"/>
                <w:lang w:val="en-GB"/>
              </w:rPr>
              <w:t>C</w:t>
            </w:r>
            <w:r w:rsidR="00011CE2" w:rsidRPr="00FD59B4">
              <w:rPr>
                <w:rFonts w:ascii="Arial" w:hAnsi="Arial" w:cs="Arial"/>
                <w:color w:val="002060"/>
                <w:sz w:val="24"/>
                <w:szCs w:val="24"/>
                <w:lang w:val="en-GB"/>
              </w:rPr>
              <w:t>ommittee</w:t>
            </w:r>
          </w:p>
          <w:p w14:paraId="454E88E5" w14:textId="3FAD5396" w:rsidR="003C5D23" w:rsidRPr="00FD59B4" w:rsidRDefault="003C5D23">
            <w:pPr>
              <w:jc w:val="right"/>
              <w:rPr>
                <w:rFonts w:ascii="Arial" w:hAnsi="Arial" w:cs="Arial"/>
                <w:color w:val="002060"/>
                <w:sz w:val="24"/>
                <w:szCs w:val="24"/>
                <w:lang w:val="en-GB"/>
              </w:rPr>
            </w:pPr>
            <w:r w:rsidRPr="00FD59B4">
              <w:rPr>
                <w:rFonts w:ascii="Arial" w:hAnsi="Arial" w:cs="Arial"/>
                <w:color w:val="002060"/>
                <w:sz w:val="24"/>
                <w:szCs w:val="24"/>
                <w:lang w:val="en-GB"/>
              </w:rPr>
              <w:t xml:space="preserve">Abagail Harris Chief </w:t>
            </w:r>
            <w:r w:rsidR="00FD59B4" w:rsidRPr="00FD59B4">
              <w:rPr>
                <w:rFonts w:ascii="Arial" w:hAnsi="Arial" w:cs="Arial"/>
                <w:color w:val="002060"/>
                <w:sz w:val="24"/>
                <w:szCs w:val="24"/>
                <w:lang w:val="en-GB"/>
              </w:rPr>
              <w:t>Executive</w:t>
            </w:r>
          </w:p>
          <w:p w14:paraId="360EFD08" w14:textId="720F0563" w:rsidR="00011CE2" w:rsidRPr="00FD59B4" w:rsidRDefault="00011CE2">
            <w:pPr>
              <w:jc w:val="right"/>
              <w:rPr>
                <w:rFonts w:ascii="Arial" w:hAnsi="Arial" w:cs="Arial"/>
                <w:color w:val="002060"/>
                <w:sz w:val="24"/>
                <w:szCs w:val="24"/>
                <w:lang w:val="en-GB"/>
              </w:rPr>
            </w:pPr>
            <w:r w:rsidRPr="00FD59B4">
              <w:rPr>
                <w:rFonts w:ascii="Arial" w:hAnsi="Arial" w:cs="Arial"/>
                <w:color w:val="002060"/>
                <w:sz w:val="24"/>
                <w:szCs w:val="24"/>
                <w:lang w:val="en-GB"/>
              </w:rPr>
              <w:t>Tina Ricketts, Director of Workforce and OD</w:t>
            </w:r>
          </w:p>
          <w:p w14:paraId="780DE914" w14:textId="77777777" w:rsidR="00011CE2" w:rsidRPr="00FD59B4" w:rsidRDefault="00011CE2">
            <w:pPr>
              <w:jc w:val="right"/>
              <w:rPr>
                <w:rFonts w:ascii="Arial" w:hAnsi="Arial" w:cs="Arial"/>
                <w:color w:val="002060"/>
                <w:sz w:val="24"/>
                <w:szCs w:val="24"/>
                <w:lang w:val="en-GB"/>
              </w:rPr>
            </w:pPr>
          </w:p>
          <w:p w14:paraId="48B3A7EA" w14:textId="77777777" w:rsidR="00011CE2" w:rsidRPr="00FD59B4" w:rsidRDefault="00011CE2">
            <w:pPr>
              <w:jc w:val="right"/>
              <w:rPr>
                <w:rFonts w:ascii="Arial" w:hAnsi="Arial" w:cs="Arial"/>
                <w:color w:val="002060"/>
                <w:sz w:val="24"/>
                <w:szCs w:val="24"/>
                <w:lang w:val="en-GB"/>
              </w:rPr>
            </w:pPr>
          </w:p>
          <w:p w14:paraId="2F3D9B65" w14:textId="77777777" w:rsidR="00011CE2" w:rsidRPr="00FD59B4" w:rsidRDefault="00011CE2">
            <w:pPr>
              <w:jc w:val="right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011CE2" w:rsidRPr="00FD59B4" w14:paraId="63043529" w14:textId="77777777" w:rsidTr="00FD59B4">
        <w:tc>
          <w:tcPr>
            <w:tcW w:w="4225" w:type="dxa"/>
          </w:tcPr>
          <w:p w14:paraId="4F120529" w14:textId="77777777" w:rsidR="00011CE2" w:rsidRPr="00FD59B4" w:rsidRDefault="00011CE2">
            <w:pPr>
              <w:jc w:val="right"/>
              <w:rPr>
                <w:rFonts w:ascii="Arial" w:hAnsi="Arial" w:cs="Arial"/>
                <w:color w:val="0F4761" w:themeColor="accent1" w:themeShade="BF"/>
                <w:sz w:val="24"/>
                <w:szCs w:val="24"/>
                <w:lang w:val="en-GB"/>
              </w:rPr>
            </w:pPr>
          </w:p>
        </w:tc>
        <w:tc>
          <w:tcPr>
            <w:tcW w:w="4842" w:type="dxa"/>
          </w:tcPr>
          <w:p w14:paraId="015CDFD9" w14:textId="77777777" w:rsidR="00011CE2" w:rsidRPr="00FD59B4" w:rsidRDefault="00011CE2">
            <w:pPr>
              <w:jc w:val="right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011CE2" w:rsidRPr="00FD59B4" w14:paraId="4A6161D6" w14:textId="77777777" w:rsidTr="00FD59B4">
        <w:tc>
          <w:tcPr>
            <w:tcW w:w="4225" w:type="dxa"/>
          </w:tcPr>
          <w:p w14:paraId="337861FA" w14:textId="77777777" w:rsidR="00011CE2" w:rsidRPr="00FD59B4" w:rsidRDefault="00011CE2">
            <w:pPr>
              <w:jc w:val="right"/>
              <w:rPr>
                <w:rFonts w:ascii="Arial" w:hAnsi="Arial" w:cs="Arial"/>
                <w:color w:val="0F4761" w:themeColor="accent1" w:themeShade="BF"/>
                <w:sz w:val="24"/>
                <w:szCs w:val="24"/>
                <w:lang w:val="en-GB"/>
              </w:rPr>
            </w:pPr>
          </w:p>
        </w:tc>
        <w:tc>
          <w:tcPr>
            <w:tcW w:w="4842" w:type="dxa"/>
          </w:tcPr>
          <w:p w14:paraId="2C539155" w14:textId="77777777" w:rsidR="00011CE2" w:rsidRPr="00FD59B4" w:rsidRDefault="00011CE2">
            <w:pPr>
              <w:jc w:val="right"/>
              <w:rPr>
                <w:rFonts w:ascii="Arial" w:hAnsi="Arial" w:cs="Arial"/>
                <w:color w:val="0F4761" w:themeColor="accent1" w:themeShade="BF"/>
                <w:sz w:val="24"/>
                <w:szCs w:val="24"/>
                <w:lang w:val="en-GB"/>
              </w:rPr>
            </w:pPr>
            <w:r w:rsidRPr="00FD59B4">
              <w:rPr>
                <w:rFonts w:ascii="Arial" w:hAnsi="Arial" w:cs="Arial"/>
                <w:color w:val="0F4761" w:themeColor="accent1" w:themeShade="BF"/>
                <w:sz w:val="24"/>
                <w:szCs w:val="24"/>
                <w:lang w:val="en-GB"/>
              </w:rPr>
              <w:t xml:space="preserve">Prepared by: </w:t>
            </w:r>
          </w:p>
          <w:p w14:paraId="1CFB37BB" w14:textId="77777777" w:rsidR="00011CE2" w:rsidRPr="00FD59B4" w:rsidRDefault="00011CE2">
            <w:pPr>
              <w:jc w:val="right"/>
              <w:rPr>
                <w:rFonts w:ascii="Arial" w:hAnsi="Arial" w:cs="Arial"/>
                <w:color w:val="0F4761" w:themeColor="accent1" w:themeShade="BF"/>
                <w:sz w:val="24"/>
                <w:szCs w:val="24"/>
                <w:lang w:val="en-GB"/>
              </w:rPr>
            </w:pPr>
            <w:r w:rsidRPr="00FD59B4">
              <w:rPr>
                <w:rFonts w:ascii="Arial" w:hAnsi="Arial" w:cs="Arial"/>
                <w:color w:val="0F4761" w:themeColor="accent1" w:themeShade="BF"/>
                <w:sz w:val="24"/>
                <w:szCs w:val="24"/>
                <w:lang w:val="en-GB"/>
              </w:rPr>
              <w:t>Malcolm Stammers</w:t>
            </w:r>
          </w:p>
          <w:p w14:paraId="6C95D035" w14:textId="77777777" w:rsidR="00011CE2" w:rsidRPr="00FD59B4" w:rsidRDefault="00011CE2">
            <w:pPr>
              <w:jc w:val="right"/>
              <w:rPr>
                <w:rFonts w:ascii="Arial" w:hAnsi="Arial" w:cs="Arial"/>
                <w:color w:val="0F4761" w:themeColor="accent1" w:themeShade="BF"/>
                <w:sz w:val="24"/>
                <w:szCs w:val="24"/>
                <w:lang w:val="en-GB"/>
              </w:rPr>
            </w:pPr>
            <w:r w:rsidRPr="00FD59B4">
              <w:rPr>
                <w:rFonts w:ascii="Arial" w:hAnsi="Arial" w:cs="Arial"/>
                <w:color w:val="0F4761" w:themeColor="accent1" w:themeShade="BF"/>
                <w:sz w:val="24"/>
                <w:szCs w:val="24"/>
                <w:lang w:val="en-GB"/>
              </w:rPr>
              <w:t>Hannah Cirotto</w:t>
            </w:r>
          </w:p>
        </w:tc>
      </w:tr>
      <w:tr w:rsidR="00011CE2" w:rsidRPr="00FD59B4" w14:paraId="3547472C" w14:textId="77777777" w:rsidTr="00FD59B4">
        <w:trPr>
          <w:trHeight w:val="716"/>
        </w:trPr>
        <w:tc>
          <w:tcPr>
            <w:tcW w:w="4225" w:type="dxa"/>
          </w:tcPr>
          <w:p w14:paraId="14F32DD4" w14:textId="77777777" w:rsidR="00011CE2" w:rsidRPr="00FD59B4" w:rsidRDefault="00011CE2">
            <w:pPr>
              <w:jc w:val="right"/>
              <w:rPr>
                <w:rFonts w:ascii="Arial" w:hAnsi="Arial" w:cs="Arial"/>
                <w:color w:val="0F4761" w:themeColor="accent1" w:themeShade="BF"/>
                <w:sz w:val="24"/>
                <w:szCs w:val="24"/>
                <w:lang w:val="en-GB"/>
              </w:rPr>
            </w:pPr>
          </w:p>
        </w:tc>
        <w:tc>
          <w:tcPr>
            <w:tcW w:w="4842" w:type="dxa"/>
          </w:tcPr>
          <w:p w14:paraId="5031E4BF" w14:textId="77777777" w:rsidR="00011CE2" w:rsidRPr="00FD59B4" w:rsidRDefault="00011CE2">
            <w:pPr>
              <w:jc w:val="right"/>
              <w:rPr>
                <w:rFonts w:ascii="Arial" w:hAnsi="Arial" w:cs="Arial"/>
                <w:color w:val="0F4761" w:themeColor="accent1" w:themeShade="BF"/>
                <w:sz w:val="24"/>
                <w:szCs w:val="24"/>
                <w:lang w:val="en-GB"/>
              </w:rPr>
            </w:pPr>
            <w:r w:rsidRPr="00FD59B4">
              <w:rPr>
                <w:rFonts w:ascii="Arial" w:hAnsi="Arial" w:cs="Arial"/>
                <w:color w:val="0F4761" w:themeColor="accent1" w:themeShade="BF"/>
                <w:sz w:val="24"/>
                <w:szCs w:val="24"/>
                <w:lang w:val="en-GB"/>
              </w:rPr>
              <w:t xml:space="preserve">                                      Guardians</w:t>
            </w:r>
          </w:p>
          <w:p w14:paraId="25215F36" w14:textId="7D149A82" w:rsidR="00011CE2" w:rsidRPr="00FD59B4" w:rsidRDefault="00011CE2">
            <w:pPr>
              <w:jc w:val="right"/>
              <w:rPr>
                <w:rFonts w:ascii="Arial" w:hAnsi="Arial" w:cs="Arial"/>
                <w:color w:val="0F4761" w:themeColor="accent1" w:themeShade="BF"/>
                <w:sz w:val="24"/>
                <w:szCs w:val="24"/>
                <w:lang w:val="en-GB"/>
              </w:rPr>
            </w:pPr>
            <w:r w:rsidRPr="00FD59B4">
              <w:rPr>
                <w:rFonts w:ascii="Arial" w:hAnsi="Arial" w:cs="Arial"/>
                <w:color w:val="0F4761" w:themeColor="accent1" w:themeShade="BF"/>
                <w:sz w:val="24"/>
                <w:szCs w:val="24"/>
                <w:lang w:val="en-GB"/>
              </w:rPr>
              <w:t xml:space="preserve">           The Guardian Service Ltd</w:t>
            </w:r>
          </w:p>
          <w:p w14:paraId="0C4E5CB5" w14:textId="77777777" w:rsidR="00011CE2" w:rsidRPr="00FD59B4" w:rsidRDefault="00011CE2">
            <w:pPr>
              <w:jc w:val="right"/>
              <w:rPr>
                <w:rFonts w:ascii="Arial" w:hAnsi="Arial" w:cs="Arial"/>
                <w:color w:val="0F4761" w:themeColor="accent1" w:themeShade="BF"/>
                <w:sz w:val="24"/>
                <w:szCs w:val="24"/>
                <w:lang w:val="en-GB"/>
              </w:rPr>
            </w:pPr>
          </w:p>
        </w:tc>
      </w:tr>
    </w:tbl>
    <w:p w14:paraId="467926C5" w14:textId="77777777" w:rsidR="00611625" w:rsidRDefault="00611625" w:rsidP="00FD59B4">
      <w:pPr>
        <w:spacing w:after="0"/>
        <w:jc w:val="right"/>
        <w:rPr>
          <w:rFonts w:ascii="Arial" w:hAnsi="Arial" w:cs="Arial"/>
          <w:color w:val="0F4761" w:themeColor="accent1" w:themeShade="BF"/>
          <w:sz w:val="22"/>
          <w:szCs w:val="22"/>
        </w:rPr>
      </w:pPr>
    </w:p>
    <w:p w14:paraId="49FCDC32" w14:textId="3820340A" w:rsidR="003C5D23" w:rsidRPr="00611625" w:rsidRDefault="00FD59B4" w:rsidP="00FD59B4">
      <w:pPr>
        <w:spacing w:after="0"/>
        <w:jc w:val="right"/>
        <w:rPr>
          <w:rFonts w:ascii="Arial" w:hAnsi="Arial" w:cs="Arial"/>
          <w:color w:val="0F4761" w:themeColor="accent1" w:themeShade="BF"/>
          <w:sz w:val="22"/>
          <w:szCs w:val="22"/>
        </w:rPr>
      </w:pPr>
      <w:r w:rsidRPr="00611625">
        <w:rPr>
          <w:rFonts w:ascii="Arial" w:hAnsi="Arial" w:cs="Arial"/>
          <w:color w:val="0F4761" w:themeColor="accent1" w:themeShade="BF"/>
          <w:sz w:val="22"/>
          <w:szCs w:val="22"/>
        </w:rPr>
        <w:t xml:space="preserve">Date: </w:t>
      </w:r>
      <w:r w:rsidR="006905EC" w:rsidRPr="00611625">
        <w:rPr>
          <w:rFonts w:ascii="Arial" w:hAnsi="Arial" w:cs="Arial"/>
          <w:color w:val="0F4761" w:themeColor="accent1" w:themeShade="BF"/>
          <w:sz w:val="22"/>
          <w:szCs w:val="22"/>
        </w:rPr>
        <w:t>22</w:t>
      </w:r>
      <w:r w:rsidR="006905EC" w:rsidRPr="00611625">
        <w:rPr>
          <w:rFonts w:ascii="Arial" w:hAnsi="Arial" w:cs="Arial"/>
          <w:color w:val="0F4761" w:themeColor="accent1" w:themeShade="BF"/>
          <w:sz w:val="22"/>
          <w:szCs w:val="22"/>
          <w:vertAlign w:val="superscript"/>
        </w:rPr>
        <w:t>nd</w:t>
      </w:r>
      <w:r w:rsidR="006905EC" w:rsidRPr="00611625">
        <w:rPr>
          <w:rFonts w:ascii="Arial" w:hAnsi="Arial" w:cs="Arial"/>
          <w:color w:val="0F4761" w:themeColor="accent1" w:themeShade="BF"/>
          <w:sz w:val="22"/>
          <w:szCs w:val="22"/>
        </w:rPr>
        <w:t xml:space="preserve"> September 2026</w:t>
      </w:r>
    </w:p>
    <w:p w14:paraId="744DE808" w14:textId="77777777" w:rsidR="00FD59B4" w:rsidRPr="00611625" w:rsidRDefault="00FD59B4" w:rsidP="00CE0924">
      <w:pPr>
        <w:pStyle w:val="Heading1"/>
        <w:numPr>
          <w:ilvl w:val="0"/>
          <w:numId w:val="1"/>
        </w:numPr>
        <w:tabs>
          <w:tab w:val="num" w:pos="360"/>
        </w:tabs>
        <w:spacing w:before="0" w:after="0"/>
        <w:ind w:left="0" w:firstLine="0"/>
        <w:rPr>
          <w:rFonts w:ascii="Arial" w:hAnsi="Arial" w:cs="Arial"/>
          <w:b/>
          <w:bCs/>
          <w:sz w:val="22"/>
          <w:szCs w:val="22"/>
        </w:rPr>
      </w:pPr>
      <w:bookmarkStart w:id="0" w:name="_Toc219716713"/>
      <w:r w:rsidRPr="00611625">
        <w:rPr>
          <w:rFonts w:ascii="Arial" w:hAnsi="Arial" w:cs="Arial"/>
          <w:b/>
          <w:bCs/>
          <w:sz w:val="22"/>
          <w:szCs w:val="22"/>
        </w:rPr>
        <w:lastRenderedPageBreak/>
        <w:t>Purpose of the paper</w:t>
      </w:r>
      <w:bookmarkEnd w:id="0"/>
    </w:p>
    <w:p w14:paraId="20C0E62E" w14:textId="52ECBF9F" w:rsidR="00FD59B4" w:rsidRPr="00611625" w:rsidRDefault="00FD59B4" w:rsidP="00FD59B4">
      <w:pPr>
        <w:spacing w:after="0"/>
        <w:rPr>
          <w:rFonts w:ascii="Arial" w:eastAsia="Times New Roman" w:hAnsi="Arial" w:cs="Arial"/>
          <w:sz w:val="22"/>
          <w:szCs w:val="22"/>
        </w:rPr>
      </w:pPr>
      <w:r w:rsidRPr="00611625">
        <w:rPr>
          <w:rFonts w:ascii="Arial" w:eastAsia="Times New Roman" w:hAnsi="Arial" w:cs="Arial"/>
          <w:sz w:val="22"/>
          <w:szCs w:val="22"/>
        </w:rPr>
        <w:t xml:space="preserve">The purpose of this paper is to summarise </w:t>
      </w:r>
      <w:r w:rsidR="00F511A6" w:rsidRPr="00611625">
        <w:rPr>
          <w:rFonts w:ascii="Arial" w:eastAsia="Times New Roman" w:hAnsi="Arial" w:cs="Arial"/>
          <w:sz w:val="22"/>
          <w:szCs w:val="22"/>
        </w:rPr>
        <w:t>the activity of</w:t>
      </w:r>
      <w:r w:rsidRPr="00611625">
        <w:rPr>
          <w:rFonts w:ascii="Arial" w:eastAsia="Times New Roman" w:hAnsi="Arial" w:cs="Arial"/>
          <w:sz w:val="22"/>
          <w:szCs w:val="22"/>
        </w:rPr>
        <w:t xml:space="preserve"> </w:t>
      </w:r>
      <w:r w:rsidR="008A3C32" w:rsidRPr="00611625">
        <w:rPr>
          <w:rFonts w:ascii="Arial" w:eastAsia="Times New Roman" w:hAnsi="Arial" w:cs="Arial"/>
          <w:sz w:val="22"/>
          <w:szCs w:val="22"/>
        </w:rPr>
        <w:t>T</w:t>
      </w:r>
      <w:r w:rsidRPr="00611625">
        <w:rPr>
          <w:rFonts w:ascii="Arial" w:eastAsia="Times New Roman" w:hAnsi="Arial" w:cs="Arial"/>
          <w:sz w:val="22"/>
          <w:szCs w:val="22"/>
        </w:rPr>
        <w:t xml:space="preserve">he Guardian Service and </w:t>
      </w:r>
      <w:r w:rsidR="00F511A6" w:rsidRPr="00611625">
        <w:rPr>
          <w:rFonts w:ascii="Arial" w:eastAsia="Times New Roman" w:hAnsi="Arial" w:cs="Arial"/>
          <w:sz w:val="22"/>
          <w:szCs w:val="22"/>
        </w:rPr>
        <w:t xml:space="preserve">the engagement of the Health Board for </w:t>
      </w:r>
      <w:r w:rsidRPr="00611625">
        <w:rPr>
          <w:rFonts w:ascii="Arial" w:eastAsia="Times New Roman" w:hAnsi="Arial" w:cs="Arial"/>
          <w:sz w:val="22"/>
          <w:szCs w:val="22"/>
        </w:rPr>
        <w:t>cases</w:t>
      </w:r>
      <w:r w:rsidR="009A30CD" w:rsidRPr="00611625">
        <w:rPr>
          <w:rFonts w:ascii="Arial" w:eastAsia="Times New Roman" w:hAnsi="Arial" w:cs="Arial"/>
          <w:sz w:val="22"/>
          <w:szCs w:val="22"/>
        </w:rPr>
        <w:t xml:space="preserve"> taken</w:t>
      </w:r>
      <w:r w:rsidRPr="00611625">
        <w:rPr>
          <w:rFonts w:ascii="Arial" w:eastAsia="Times New Roman" w:hAnsi="Arial" w:cs="Arial"/>
          <w:sz w:val="22"/>
          <w:szCs w:val="22"/>
        </w:rPr>
        <w:t xml:space="preserve"> </w:t>
      </w:r>
      <w:r w:rsidR="00F511A6" w:rsidRPr="00611625">
        <w:rPr>
          <w:rFonts w:ascii="Arial" w:eastAsia="Times New Roman" w:hAnsi="Arial" w:cs="Arial"/>
          <w:sz w:val="22"/>
          <w:szCs w:val="22"/>
        </w:rPr>
        <w:t xml:space="preserve">between April and </w:t>
      </w:r>
      <w:r w:rsidR="006905EC" w:rsidRPr="00611625">
        <w:rPr>
          <w:rFonts w:ascii="Arial" w:eastAsia="Times New Roman" w:hAnsi="Arial" w:cs="Arial"/>
          <w:sz w:val="22"/>
          <w:szCs w:val="22"/>
        </w:rPr>
        <w:t>August 2026</w:t>
      </w:r>
      <w:r w:rsidR="00F511A6" w:rsidRPr="00611625">
        <w:rPr>
          <w:rFonts w:ascii="Arial" w:eastAsia="Times New Roman" w:hAnsi="Arial" w:cs="Arial"/>
          <w:sz w:val="22"/>
          <w:szCs w:val="22"/>
        </w:rPr>
        <w:t>.</w:t>
      </w:r>
    </w:p>
    <w:p w14:paraId="1A4DB3ED" w14:textId="77777777" w:rsidR="00CE0924" w:rsidRPr="00611625" w:rsidRDefault="00CE0924" w:rsidP="00FD59B4">
      <w:pPr>
        <w:spacing w:after="0"/>
        <w:rPr>
          <w:rFonts w:ascii="Arial" w:hAnsi="Arial" w:cs="Arial"/>
          <w:sz w:val="22"/>
          <w:szCs w:val="22"/>
        </w:rPr>
      </w:pPr>
    </w:p>
    <w:p w14:paraId="34228576" w14:textId="77777777" w:rsidR="005866F2" w:rsidRPr="00611625" w:rsidRDefault="005866F2" w:rsidP="00CE0924">
      <w:pPr>
        <w:pStyle w:val="Heading1"/>
        <w:numPr>
          <w:ilvl w:val="0"/>
          <w:numId w:val="1"/>
        </w:numPr>
        <w:tabs>
          <w:tab w:val="num" w:pos="360"/>
        </w:tabs>
        <w:spacing w:before="0" w:after="0"/>
        <w:ind w:left="0" w:firstLine="0"/>
        <w:rPr>
          <w:rFonts w:ascii="Arial" w:hAnsi="Arial" w:cs="Arial"/>
          <w:b/>
          <w:bCs/>
          <w:sz w:val="22"/>
          <w:szCs w:val="22"/>
        </w:rPr>
      </w:pPr>
      <w:bookmarkStart w:id="1" w:name="_Toc219716718"/>
      <w:r w:rsidRPr="00611625">
        <w:rPr>
          <w:rFonts w:ascii="Arial" w:hAnsi="Arial" w:cs="Arial"/>
          <w:b/>
          <w:bCs/>
          <w:sz w:val="22"/>
          <w:szCs w:val="22"/>
        </w:rPr>
        <w:t>Number of concerns raised</w:t>
      </w:r>
      <w:bookmarkEnd w:id="1"/>
      <w:r w:rsidRPr="00611625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F96B052" w14:textId="5129742D" w:rsidR="00CE0924" w:rsidRPr="00611625" w:rsidRDefault="00A42E24" w:rsidP="00CE0924">
      <w:pPr>
        <w:spacing w:after="0"/>
        <w:rPr>
          <w:rFonts w:ascii="Arial" w:hAnsi="Arial" w:cs="Arial"/>
          <w:sz w:val="22"/>
          <w:szCs w:val="22"/>
        </w:rPr>
      </w:pPr>
      <w:r w:rsidRPr="00611625">
        <w:rPr>
          <w:rFonts w:ascii="Arial" w:hAnsi="Arial" w:cs="Arial"/>
          <w:sz w:val="22"/>
          <w:szCs w:val="22"/>
        </w:rPr>
        <w:t xml:space="preserve">At the end of </w:t>
      </w:r>
      <w:r w:rsidR="006905EC" w:rsidRPr="00611625">
        <w:rPr>
          <w:rFonts w:ascii="Arial" w:hAnsi="Arial" w:cs="Arial"/>
          <w:sz w:val="22"/>
          <w:szCs w:val="22"/>
        </w:rPr>
        <w:t>August 2026</w:t>
      </w:r>
      <w:r w:rsidR="005866F2" w:rsidRPr="00611625">
        <w:rPr>
          <w:rFonts w:ascii="Arial" w:hAnsi="Arial" w:cs="Arial"/>
          <w:sz w:val="22"/>
          <w:szCs w:val="22"/>
        </w:rPr>
        <w:t xml:space="preserve">, </w:t>
      </w:r>
      <w:r w:rsidR="006905EC" w:rsidRPr="00611625">
        <w:rPr>
          <w:rFonts w:ascii="Arial" w:hAnsi="Arial" w:cs="Arial"/>
          <w:sz w:val="22"/>
          <w:szCs w:val="22"/>
        </w:rPr>
        <w:t>3</w:t>
      </w:r>
      <w:r w:rsidRPr="00611625">
        <w:rPr>
          <w:rFonts w:ascii="Arial" w:hAnsi="Arial" w:cs="Arial"/>
          <w:sz w:val="22"/>
          <w:szCs w:val="22"/>
        </w:rPr>
        <w:t>9</w:t>
      </w:r>
      <w:r w:rsidR="00DE5622" w:rsidRPr="00611625">
        <w:rPr>
          <w:rFonts w:ascii="Arial" w:hAnsi="Arial" w:cs="Arial"/>
          <w:sz w:val="22"/>
          <w:szCs w:val="22"/>
        </w:rPr>
        <w:t xml:space="preserve"> </w:t>
      </w:r>
      <w:r w:rsidR="005866F2" w:rsidRPr="00611625">
        <w:rPr>
          <w:rFonts w:ascii="Arial" w:hAnsi="Arial" w:cs="Arial"/>
          <w:sz w:val="22"/>
          <w:szCs w:val="22"/>
        </w:rPr>
        <w:t xml:space="preserve">concerns were raised </w:t>
      </w:r>
      <w:r w:rsidR="00DE5622" w:rsidRPr="00611625">
        <w:rPr>
          <w:rFonts w:ascii="Arial" w:hAnsi="Arial" w:cs="Arial"/>
          <w:sz w:val="22"/>
          <w:szCs w:val="22"/>
        </w:rPr>
        <w:t>(</w:t>
      </w:r>
      <w:r w:rsidR="006905EC" w:rsidRPr="00611625">
        <w:rPr>
          <w:rFonts w:ascii="Arial" w:hAnsi="Arial" w:cs="Arial"/>
          <w:sz w:val="22"/>
          <w:szCs w:val="22"/>
        </w:rPr>
        <w:t>59</w:t>
      </w:r>
      <w:r w:rsidR="006D3895" w:rsidRPr="00611625">
        <w:rPr>
          <w:rFonts w:ascii="Arial" w:hAnsi="Arial" w:cs="Arial"/>
          <w:sz w:val="22"/>
          <w:szCs w:val="22"/>
        </w:rPr>
        <w:t xml:space="preserve"> </w:t>
      </w:r>
      <w:r w:rsidR="005866F2" w:rsidRPr="00611625">
        <w:rPr>
          <w:rFonts w:ascii="Arial" w:hAnsi="Arial" w:cs="Arial"/>
          <w:sz w:val="22"/>
          <w:szCs w:val="22"/>
        </w:rPr>
        <w:t xml:space="preserve">in the same period </w:t>
      </w:r>
      <w:r w:rsidR="006D3895" w:rsidRPr="00611625">
        <w:rPr>
          <w:rFonts w:ascii="Arial" w:hAnsi="Arial" w:cs="Arial"/>
          <w:sz w:val="22"/>
          <w:szCs w:val="22"/>
        </w:rPr>
        <w:t>to</w:t>
      </w:r>
      <w:r w:rsidR="00DE5622" w:rsidRPr="00611625">
        <w:rPr>
          <w:rFonts w:ascii="Arial" w:hAnsi="Arial" w:cs="Arial"/>
          <w:sz w:val="22"/>
          <w:szCs w:val="22"/>
        </w:rPr>
        <w:t xml:space="preserve"> </w:t>
      </w:r>
      <w:r w:rsidR="006905EC" w:rsidRPr="00611625">
        <w:rPr>
          <w:rFonts w:ascii="Arial" w:hAnsi="Arial" w:cs="Arial"/>
          <w:sz w:val="22"/>
          <w:szCs w:val="22"/>
        </w:rPr>
        <w:t>August 2025</w:t>
      </w:r>
      <w:r w:rsidR="00DE5622" w:rsidRPr="00611625">
        <w:rPr>
          <w:rFonts w:ascii="Arial" w:hAnsi="Arial" w:cs="Arial"/>
          <w:sz w:val="22"/>
          <w:szCs w:val="22"/>
        </w:rPr>
        <w:t>)</w:t>
      </w:r>
      <w:r w:rsidRPr="00611625">
        <w:rPr>
          <w:rFonts w:ascii="Arial" w:hAnsi="Arial" w:cs="Arial"/>
          <w:sz w:val="22"/>
          <w:szCs w:val="22"/>
        </w:rPr>
        <w:t xml:space="preserve"> with </w:t>
      </w:r>
      <w:r w:rsidR="006905EC" w:rsidRPr="00611625">
        <w:rPr>
          <w:rFonts w:ascii="Arial" w:hAnsi="Arial" w:cs="Arial"/>
          <w:sz w:val="22"/>
          <w:szCs w:val="22"/>
        </w:rPr>
        <w:t>August 2026</w:t>
      </w:r>
      <w:r w:rsidR="005866F2" w:rsidRPr="00611625">
        <w:rPr>
          <w:rFonts w:ascii="Arial" w:hAnsi="Arial" w:cs="Arial"/>
          <w:sz w:val="22"/>
          <w:szCs w:val="22"/>
        </w:rPr>
        <w:t xml:space="preserve"> </w:t>
      </w:r>
      <w:r w:rsidRPr="00611625">
        <w:rPr>
          <w:rFonts w:ascii="Arial" w:hAnsi="Arial" w:cs="Arial"/>
          <w:sz w:val="22"/>
          <w:szCs w:val="22"/>
        </w:rPr>
        <w:t>being the busiest month with 1</w:t>
      </w:r>
      <w:r w:rsidR="006905EC" w:rsidRPr="00611625">
        <w:rPr>
          <w:rFonts w:ascii="Arial" w:hAnsi="Arial" w:cs="Arial"/>
          <w:sz w:val="22"/>
          <w:szCs w:val="22"/>
        </w:rPr>
        <w:t>2</w:t>
      </w:r>
      <w:r w:rsidRPr="00611625">
        <w:rPr>
          <w:rFonts w:ascii="Arial" w:hAnsi="Arial" w:cs="Arial"/>
          <w:sz w:val="22"/>
          <w:szCs w:val="22"/>
        </w:rPr>
        <w:t xml:space="preserve"> concerns raised. It is worth noting that out of</w:t>
      </w:r>
      <w:r w:rsidR="00F16EE3" w:rsidRPr="00611625">
        <w:rPr>
          <w:rFonts w:ascii="Arial" w:hAnsi="Arial" w:cs="Arial"/>
          <w:sz w:val="22"/>
          <w:szCs w:val="22"/>
        </w:rPr>
        <w:t xml:space="preserve"> the </w:t>
      </w:r>
      <w:r w:rsidR="006905EC" w:rsidRPr="00611625">
        <w:rPr>
          <w:rFonts w:ascii="Arial" w:hAnsi="Arial" w:cs="Arial"/>
          <w:sz w:val="22"/>
          <w:szCs w:val="22"/>
        </w:rPr>
        <w:t>519</w:t>
      </w:r>
      <w:r w:rsidR="00F16EE3" w:rsidRPr="00611625">
        <w:rPr>
          <w:rFonts w:ascii="Arial" w:hAnsi="Arial" w:cs="Arial"/>
          <w:sz w:val="22"/>
          <w:szCs w:val="22"/>
        </w:rPr>
        <w:t xml:space="preserve"> </w:t>
      </w:r>
      <w:r w:rsidR="005866F2" w:rsidRPr="00611625">
        <w:rPr>
          <w:rFonts w:ascii="Arial" w:hAnsi="Arial" w:cs="Arial"/>
          <w:sz w:val="22"/>
          <w:szCs w:val="22"/>
        </w:rPr>
        <w:t xml:space="preserve">(meetings, phone calls, </w:t>
      </w:r>
      <w:proofErr w:type="gramStart"/>
      <w:r w:rsidR="005866F2" w:rsidRPr="00611625">
        <w:rPr>
          <w:rFonts w:ascii="Arial" w:hAnsi="Arial" w:cs="Arial"/>
          <w:sz w:val="22"/>
          <w:szCs w:val="22"/>
        </w:rPr>
        <w:t xml:space="preserve">etc) </w:t>
      </w:r>
      <w:r w:rsidR="00AA1354" w:rsidRPr="00611625">
        <w:rPr>
          <w:rFonts w:ascii="Arial" w:hAnsi="Arial" w:cs="Arial"/>
          <w:sz w:val="22"/>
          <w:szCs w:val="22"/>
        </w:rPr>
        <w:t xml:space="preserve"> a</w:t>
      </w:r>
      <w:proofErr w:type="gramEnd"/>
      <w:r w:rsidR="00AA1354" w:rsidRPr="00611625">
        <w:rPr>
          <w:rFonts w:ascii="Arial" w:hAnsi="Arial" w:cs="Arial"/>
          <w:sz w:val="22"/>
          <w:szCs w:val="22"/>
        </w:rPr>
        <w:t xml:space="preserve"> total of </w:t>
      </w:r>
      <w:r w:rsidR="006905EC" w:rsidRPr="00611625">
        <w:rPr>
          <w:rFonts w:ascii="Arial" w:hAnsi="Arial" w:cs="Arial"/>
          <w:sz w:val="22"/>
          <w:szCs w:val="22"/>
        </w:rPr>
        <w:t>44</w:t>
      </w:r>
      <w:r w:rsidR="00F16EE3" w:rsidRPr="00611625">
        <w:rPr>
          <w:rFonts w:ascii="Arial" w:hAnsi="Arial" w:cs="Arial"/>
          <w:sz w:val="22"/>
          <w:szCs w:val="22"/>
        </w:rPr>
        <w:t xml:space="preserve"> </w:t>
      </w:r>
      <w:r w:rsidR="005866F2" w:rsidRPr="00611625">
        <w:rPr>
          <w:rFonts w:ascii="Arial" w:hAnsi="Arial" w:cs="Arial"/>
          <w:sz w:val="22"/>
          <w:szCs w:val="22"/>
        </w:rPr>
        <w:t>(</w:t>
      </w:r>
      <w:r w:rsidR="006905EC" w:rsidRPr="00611625">
        <w:rPr>
          <w:rFonts w:ascii="Arial" w:hAnsi="Arial" w:cs="Arial"/>
          <w:sz w:val="22"/>
          <w:szCs w:val="22"/>
        </w:rPr>
        <w:t>just under 9%)</w:t>
      </w:r>
      <w:r w:rsidR="005866F2" w:rsidRPr="00611625">
        <w:rPr>
          <w:rFonts w:ascii="Arial" w:hAnsi="Arial" w:cs="Arial"/>
          <w:sz w:val="22"/>
          <w:szCs w:val="22"/>
        </w:rPr>
        <w:t xml:space="preserve"> </w:t>
      </w:r>
      <w:r w:rsidR="00CE0924" w:rsidRPr="00611625">
        <w:rPr>
          <w:rFonts w:ascii="Arial" w:hAnsi="Arial" w:cs="Arial"/>
          <w:sz w:val="22"/>
          <w:szCs w:val="22"/>
        </w:rPr>
        <w:t>were received</w:t>
      </w:r>
      <w:r w:rsidR="00F16EE3" w:rsidRPr="00611625">
        <w:rPr>
          <w:rFonts w:ascii="Arial" w:hAnsi="Arial" w:cs="Arial"/>
          <w:sz w:val="22"/>
          <w:szCs w:val="22"/>
        </w:rPr>
        <w:t xml:space="preserve"> “out of hours”</w:t>
      </w:r>
      <w:r w:rsidR="006905EC" w:rsidRPr="00611625">
        <w:rPr>
          <w:rFonts w:ascii="Arial" w:hAnsi="Arial" w:cs="Arial"/>
          <w:sz w:val="22"/>
          <w:szCs w:val="22"/>
        </w:rPr>
        <w:t xml:space="preserve"> </w:t>
      </w:r>
      <w:r w:rsidR="009A30CD" w:rsidRPr="00611625">
        <w:rPr>
          <w:rFonts w:ascii="Arial" w:hAnsi="Arial" w:cs="Arial"/>
          <w:sz w:val="22"/>
          <w:szCs w:val="22"/>
        </w:rPr>
        <w:t>-</w:t>
      </w:r>
      <w:r w:rsidR="006905EC" w:rsidRPr="00611625">
        <w:rPr>
          <w:rFonts w:ascii="Arial" w:hAnsi="Arial" w:cs="Arial"/>
          <w:sz w:val="22"/>
          <w:szCs w:val="22"/>
        </w:rPr>
        <w:t xml:space="preserve"> a marked increase from approx. 5% for the same period in 2025.</w:t>
      </w:r>
      <w:r w:rsidR="00CE0924" w:rsidRPr="00611625">
        <w:rPr>
          <w:rFonts w:ascii="Arial" w:hAnsi="Arial" w:cs="Arial"/>
          <w:sz w:val="22"/>
          <w:szCs w:val="22"/>
        </w:rPr>
        <w:t xml:space="preserve"> </w:t>
      </w:r>
      <w:r w:rsidR="00DE5622" w:rsidRPr="00611625">
        <w:rPr>
          <w:rFonts w:ascii="Arial" w:hAnsi="Arial" w:cs="Arial"/>
          <w:sz w:val="22"/>
          <w:szCs w:val="22"/>
        </w:rPr>
        <w:t>Since the Service commenced in May 20</w:t>
      </w:r>
      <w:r w:rsidR="006D3895" w:rsidRPr="00611625">
        <w:rPr>
          <w:rFonts w:ascii="Arial" w:hAnsi="Arial" w:cs="Arial"/>
          <w:sz w:val="22"/>
          <w:szCs w:val="22"/>
        </w:rPr>
        <w:t>1</w:t>
      </w:r>
      <w:r w:rsidR="00DE5622" w:rsidRPr="00611625">
        <w:rPr>
          <w:rFonts w:ascii="Arial" w:hAnsi="Arial" w:cs="Arial"/>
          <w:sz w:val="22"/>
          <w:szCs w:val="22"/>
        </w:rPr>
        <w:t xml:space="preserve">9 there have been </w:t>
      </w:r>
      <w:r w:rsidR="006905EC" w:rsidRPr="00611625">
        <w:rPr>
          <w:rFonts w:ascii="Arial" w:hAnsi="Arial" w:cs="Arial"/>
          <w:sz w:val="22"/>
          <w:szCs w:val="22"/>
        </w:rPr>
        <w:t>708</w:t>
      </w:r>
      <w:r w:rsidR="00DE5622" w:rsidRPr="00611625">
        <w:rPr>
          <w:rFonts w:ascii="Arial" w:hAnsi="Arial" w:cs="Arial"/>
          <w:sz w:val="22"/>
          <w:szCs w:val="22"/>
        </w:rPr>
        <w:t xml:space="preserve"> concerns raised by staff.</w:t>
      </w:r>
      <w:bookmarkStart w:id="2" w:name="_Toc219716719"/>
    </w:p>
    <w:p w14:paraId="093D95BF" w14:textId="77777777" w:rsidR="00CE0924" w:rsidRPr="00611625" w:rsidRDefault="00CE0924" w:rsidP="00CE0924">
      <w:pPr>
        <w:spacing w:after="0"/>
        <w:rPr>
          <w:rFonts w:ascii="Arial" w:hAnsi="Arial" w:cs="Arial"/>
          <w:sz w:val="22"/>
          <w:szCs w:val="22"/>
        </w:rPr>
      </w:pPr>
    </w:p>
    <w:p w14:paraId="4E2D60A5" w14:textId="72F70311" w:rsidR="00CE0924" w:rsidRPr="00611625" w:rsidRDefault="00CE0924" w:rsidP="00CE0924">
      <w:pPr>
        <w:pStyle w:val="Heading1"/>
        <w:numPr>
          <w:ilvl w:val="0"/>
          <w:numId w:val="1"/>
        </w:numPr>
        <w:tabs>
          <w:tab w:val="num" w:pos="360"/>
        </w:tabs>
        <w:spacing w:before="0" w:after="0"/>
        <w:ind w:left="0" w:firstLine="0"/>
        <w:rPr>
          <w:rFonts w:ascii="Arial" w:hAnsi="Arial" w:cs="Arial"/>
          <w:b/>
          <w:bCs/>
          <w:sz w:val="22"/>
          <w:szCs w:val="22"/>
        </w:rPr>
      </w:pPr>
      <w:r w:rsidRPr="00611625">
        <w:rPr>
          <w:rFonts w:ascii="Arial" w:hAnsi="Arial" w:cs="Arial"/>
          <w:b/>
          <w:bCs/>
          <w:sz w:val="22"/>
          <w:szCs w:val="22"/>
        </w:rPr>
        <w:t>Confidentiality</w:t>
      </w:r>
      <w:bookmarkEnd w:id="2"/>
      <w:r w:rsidRPr="00611625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5B15939" w14:textId="4CFBD660" w:rsidR="00DE5622" w:rsidRPr="00611625" w:rsidRDefault="00DE5622" w:rsidP="006D3895">
      <w:pPr>
        <w:spacing w:after="0"/>
        <w:rPr>
          <w:rFonts w:ascii="Arial" w:hAnsi="Arial" w:cs="Arial"/>
          <w:sz w:val="22"/>
          <w:szCs w:val="22"/>
        </w:rPr>
      </w:pPr>
      <w:r w:rsidRPr="00611625">
        <w:rPr>
          <w:rFonts w:ascii="Arial" w:hAnsi="Arial" w:cs="Arial"/>
          <w:sz w:val="22"/>
          <w:szCs w:val="22"/>
        </w:rPr>
        <w:t xml:space="preserve">It is </w:t>
      </w:r>
      <w:r w:rsidR="006905EC" w:rsidRPr="00611625">
        <w:rPr>
          <w:rFonts w:ascii="Arial" w:hAnsi="Arial" w:cs="Arial"/>
          <w:sz w:val="22"/>
          <w:szCs w:val="22"/>
        </w:rPr>
        <w:t>disappointing that the level of</w:t>
      </w:r>
      <w:r w:rsidR="00CE0924" w:rsidRPr="00611625">
        <w:rPr>
          <w:rFonts w:ascii="Arial" w:hAnsi="Arial" w:cs="Arial"/>
          <w:sz w:val="22"/>
          <w:szCs w:val="22"/>
        </w:rPr>
        <w:t xml:space="preserve"> </w:t>
      </w:r>
      <w:r w:rsidRPr="00611625">
        <w:rPr>
          <w:rFonts w:ascii="Arial" w:hAnsi="Arial" w:cs="Arial"/>
          <w:sz w:val="22"/>
          <w:szCs w:val="22"/>
        </w:rPr>
        <w:t xml:space="preserve">staff </w:t>
      </w:r>
      <w:r w:rsidR="00CE0924" w:rsidRPr="00611625">
        <w:rPr>
          <w:rFonts w:ascii="Arial" w:hAnsi="Arial" w:cs="Arial"/>
          <w:sz w:val="22"/>
          <w:szCs w:val="22"/>
        </w:rPr>
        <w:t xml:space="preserve">members </w:t>
      </w:r>
      <w:r w:rsidRPr="00611625">
        <w:rPr>
          <w:rFonts w:ascii="Arial" w:hAnsi="Arial" w:cs="Arial"/>
          <w:sz w:val="22"/>
          <w:szCs w:val="22"/>
        </w:rPr>
        <w:t xml:space="preserve">prepared to escalate their concerns </w:t>
      </w:r>
      <w:r w:rsidR="006905EC" w:rsidRPr="00611625">
        <w:rPr>
          <w:rFonts w:ascii="Arial" w:hAnsi="Arial" w:cs="Arial"/>
          <w:sz w:val="22"/>
          <w:szCs w:val="22"/>
        </w:rPr>
        <w:t>has dipped t</w:t>
      </w:r>
      <w:r w:rsidR="004E2032" w:rsidRPr="00611625">
        <w:rPr>
          <w:rFonts w:ascii="Arial" w:hAnsi="Arial" w:cs="Arial"/>
          <w:sz w:val="22"/>
          <w:szCs w:val="22"/>
        </w:rPr>
        <w:t>o</w:t>
      </w:r>
      <w:r w:rsidR="006905EC" w:rsidRPr="00611625">
        <w:rPr>
          <w:rFonts w:ascii="Arial" w:hAnsi="Arial" w:cs="Arial"/>
          <w:sz w:val="22"/>
          <w:szCs w:val="22"/>
        </w:rPr>
        <w:t xml:space="preserve"> just under 16% when previously</w:t>
      </w:r>
      <w:r w:rsidR="004E2032" w:rsidRPr="00611625">
        <w:rPr>
          <w:rFonts w:ascii="Arial" w:hAnsi="Arial" w:cs="Arial"/>
          <w:sz w:val="22"/>
          <w:szCs w:val="22"/>
        </w:rPr>
        <w:t xml:space="preserve"> over 20%</w:t>
      </w:r>
      <w:r w:rsidR="009A30CD" w:rsidRPr="00611625">
        <w:rPr>
          <w:rFonts w:ascii="Arial" w:hAnsi="Arial" w:cs="Arial"/>
          <w:sz w:val="22"/>
          <w:szCs w:val="22"/>
        </w:rPr>
        <w:t>,</w:t>
      </w:r>
      <w:r w:rsidR="004E2032" w:rsidRPr="00611625">
        <w:rPr>
          <w:rFonts w:ascii="Arial" w:hAnsi="Arial" w:cs="Arial"/>
          <w:sz w:val="22"/>
          <w:szCs w:val="22"/>
        </w:rPr>
        <w:t xml:space="preserve"> </w:t>
      </w:r>
      <w:r w:rsidRPr="00611625">
        <w:rPr>
          <w:rFonts w:ascii="Arial" w:hAnsi="Arial" w:cs="Arial"/>
          <w:sz w:val="22"/>
          <w:szCs w:val="22"/>
        </w:rPr>
        <w:t>w</w:t>
      </w:r>
      <w:r w:rsidR="004E2032" w:rsidRPr="00611625">
        <w:rPr>
          <w:rFonts w:ascii="Arial" w:hAnsi="Arial" w:cs="Arial"/>
          <w:sz w:val="22"/>
          <w:szCs w:val="22"/>
        </w:rPr>
        <w:t>ith fear for their jobs</w:t>
      </w:r>
      <w:r w:rsidR="00611625">
        <w:rPr>
          <w:rFonts w:ascii="Arial" w:hAnsi="Arial" w:cs="Arial"/>
          <w:sz w:val="22"/>
          <w:szCs w:val="22"/>
        </w:rPr>
        <w:t xml:space="preserve"> a major</w:t>
      </w:r>
      <w:r w:rsidR="004E2032" w:rsidRPr="00611625">
        <w:rPr>
          <w:rFonts w:ascii="Arial" w:hAnsi="Arial" w:cs="Arial"/>
          <w:sz w:val="22"/>
          <w:szCs w:val="22"/>
        </w:rPr>
        <w:t xml:space="preserve"> factor.</w:t>
      </w:r>
    </w:p>
    <w:p w14:paraId="2F9ACD5E" w14:textId="77777777" w:rsidR="006D3895" w:rsidRPr="00611625" w:rsidRDefault="006D3895" w:rsidP="006D3895">
      <w:pPr>
        <w:spacing w:after="0"/>
        <w:rPr>
          <w:rFonts w:ascii="Arial" w:hAnsi="Arial" w:cs="Arial"/>
          <w:sz w:val="22"/>
          <w:szCs w:val="22"/>
        </w:rPr>
      </w:pPr>
    </w:p>
    <w:p w14:paraId="4D4851D0" w14:textId="505031FE" w:rsidR="00DE5622" w:rsidRPr="00611625" w:rsidRDefault="00DE5622" w:rsidP="00CE0924">
      <w:pPr>
        <w:pStyle w:val="Heading1"/>
        <w:numPr>
          <w:ilvl w:val="0"/>
          <w:numId w:val="1"/>
        </w:numPr>
        <w:tabs>
          <w:tab w:val="num" w:pos="360"/>
        </w:tabs>
        <w:spacing w:before="0" w:after="0"/>
        <w:ind w:left="0" w:firstLine="0"/>
        <w:rPr>
          <w:rFonts w:ascii="Arial" w:hAnsi="Arial" w:cs="Arial"/>
          <w:b/>
          <w:bCs/>
          <w:sz w:val="22"/>
          <w:szCs w:val="22"/>
        </w:rPr>
      </w:pPr>
      <w:r w:rsidRPr="00611625">
        <w:rPr>
          <w:rFonts w:ascii="Arial" w:hAnsi="Arial" w:cs="Arial"/>
          <w:b/>
          <w:bCs/>
          <w:sz w:val="22"/>
          <w:szCs w:val="22"/>
        </w:rPr>
        <w:t>Escalation</w:t>
      </w:r>
    </w:p>
    <w:p w14:paraId="098AF537" w14:textId="3FBD6736" w:rsidR="00DE5622" w:rsidRPr="00611625" w:rsidRDefault="00DE5622" w:rsidP="006D3895">
      <w:pPr>
        <w:spacing w:after="0"/>
        <w:rPr>
          <w:rFonts w:ascii="Arial" w:hAnsi="Arial" w:cs="Arial"/>
          <w:sz w:val="22"/>
          <w:szCs w:val="22"/>
        </w:rPr>
      </w:pPr>
      <w:r w:rsidRPr="00611625">
        <w:rPr>
          <w:rFonts w:ascii="Arial" w:hAnsi="Arial" w:cs="Arial"/>
          <w:sz w:val="22"/>
          <w:szCs w:val="22"/>
        </w:rPr>
        <w:t xml:space="preserve">The response from all concerned continues to be very prompt. There </w:t>
      </w:r>
      <w:r w:rsidR="009A30CD" w:rsidRPr="00611625">
        <w:rPr>
          <w:rFonts w:ascii="Arial" w:hAnsi="Arial" w:cs="Arial"/>
          <w:sz w:val="22"/>
          <w:szCs w:val="22"/>
        </w:rPr>
        <w:t>are</w:t>
      </w:r>
      <w:r w:rsidRPr="00611625">
        <w:rPr>
          <w:rFonts w:ascii="Arial" w:hAnsi="Arial" w:cs="Arial"/>
          <w:sz w:val="22"/>
          <w:szCs w:val="22"/>
        </w:rPr>
        <w:t xml:space="preserve"> </w:t>
      </w:r>
      <w:r w:rsidR="004E2032" w:rsidRPr="00611625">
        <w:rPr>
          <w:rFonts w:ascii="Arial" w:hAnsi="Arial" w:cs="Arial"/>
          <w:sz w:val="22"/>
          <w:szCs w:val="22"/>
        </w:rPr>
        <w:t xml:space="preserve">no </w:t>
      </w:r>
      <w:r w:rsidRPr="00611625">
        <w:rPr>
          <w:rFonts w:ascii="Arial" w:hAnsi="Arial" w:cs="Arial"/>
          <w:sz w:val="22"/>
          <w:szCs w:val="22"/>
        </w:rPr>
        <w:t xml:space="preserve">“red” </w:t>
      </w:r>
      <w:r w:rsidR="006357BC" w:rsidRPr="00611625">
        <w:rPr>
          <w:rFonts w:ascii="Arial" w:hAnsi="Arial" w:cs="Arial"/>
          <w:sz w:val="22"/>
          <w:szCs w:val="22"/>
        </w:rPr>
        <w:t xml:space="preserve">Patient Safety </w:t>
      </w:r>
      <w:r w:rsidRPr="00611625">
        <w:rPr>
          <w:rFonts w:ascii="Arial" w:hAnsi="Arial" w:cs="Arial"/>
          <w:sz w:val="22"/>
          <w:szCs w:val="22"/>
        </w:rPr>
        <w:t>concerns so far this year</w:t>
      </w:r>
      <w:r w:rsidR="004E2032" w:rsidRPr="00611625">
        <w:rPr>
          <w:rFonts w:ascii="Arial" w:hAnsi="Arial" w:cs="Arial"/>
          <w:sz w:val="22"/>
          <w:szCs w:val="22"/>
        </w:rPr>
        <w:t>.</w:t>
      </w:r>
    </w:p>
    <w:p w14:paraId="10FA7C58" w14:textId="77777777" w:rsidR="006D3895" w:rsidRPr="00611625" w:rsidRDefault="006D3895" w:rsidP="006D3895">
      <w:pPr>
        <w:spacing w:after="0"/>
        <w:rPr>
          <w:rFonts w:ascii="Arial" w:hAnsi="Arial" w:cs="Arial"/>
          <w:sz w:val="22"/>
          <w:szCs w:val="22"/>
        </w:rPr>
      </w:pPr>
    </w:p>
    <w:p w14:paraId="7072CEA7" w14:textId="60C56D2F" w:rsidR="00DE5622" w:rsidRPr="00611625" w:rsidRDefault="00DE5622" w:rsidP="00CE0924">
      <w:pPr>
        <w:pStyle w:val="Heading1"/>
        <w:numPr>
          <w:ilvl w:val="0"/>
          <w:numId w:val="1"/>
        </w:numPr>
        <w:tabs>
          <w:tab w:val="num" w:pos="360"/>
        </w:tabs>
        <w:spacing w:before="0" w:after="0"/>
        <w:ind w:left="0" w:firstLine="0"/>
        <w:rPr>
          <w:rFonts w:ascii="Arial" w:hAnsi="Arial" w:cs="Arial"/>
          <w:b/>
          <w:bCs/>
          <w:sz w:val="22"/>
          <w:szCs w:val="22"/>
        </w:rPr>
      </w:pPr>
      <w:r w:rsidRPr="00611625">
        <w:rPr>
          <w:rFonts w:ascii="Arial" w:hAnsi="Arial" w:cs="Arial"/>
          <w:b/>
          <w:bCs/>
          <w:sz w:val="22"/>
          <w:szCs w:val="22"/>
        </w:rPr>
        <w:t>Themes</w:t>
      </w:r>
    </w:p>
    <w:p w14:paraId="267AEBCF" w14:textId="44122878" w:rsidR="00B903C1" w:rsidRPr="00611625" w:rsidRDefault="00A66950" w:rsidP="006D3895">
      <w:pPr>
        <w:spacing w:after="0"/>
        <w:rPr>
          <w:rFonts w:ascii="Arial" w:hAnsi="Arial" w:cs="Arial"/>
          <w:sz w:val="22"/>
          <w:szCs w:val="22"/>
        </w:rPr>
      </w:pPr>
      <w:r w:rsidRPr="00611625">
        <w:rPr>
          <w:rFonts w:ascii="Arial" w:eastAsia="Calibri" w:hAnsi="Arial" w:cs="Arial"/>
          <w:sz w:val="22"/>
          <w:szCs w:val="22"/>
          <w:lang w:eastAsia="en-GB"/>
        </w:rPr>
        <w:t xml:space="preserve">The top three </w:t>
      </w:r>
      <w:r w:rsidR="00B903C1" w:rsidRPr="00611625">
        <w:rPr>
          <w:rFonts w:ascii="Arial" w:eastAsia="Calibri" w:hAnsi="Arial" w:cs="Arial"/>
          <w:sz w:val="22"/>
          <w:szCs w:val="22"/>
          <w:lang w:eastAsia="en-GB"/>
        </w:rPr>
        <w:t xml:space="preserve">Primary </w:t>
      </w:r>
      <w:r w:rsidRPr="00611625">
        <w:rPr>
          <w:rFonts w:ascii="Arial" w:eastAsia="Calibri" w:hAnsi="Arial" w:cs="Arial"/>
          <w:sz w:val="22"/>
          <w:szCs w:val="22"/>
          <w:lang w:eastAsia="en-GB"/>
        </w:rPr>
        <w:t xml:space="preserve">themes in this reporting period are: Management Issue </w:t>
      </w:r>
      <w:r w:rsidR="004E2032" w:rsidRPr="00611625">
        <w:rPr>
          <w:rFonts w:ascii="Arial" w:eastAsia="Calibri" w:hAnsi="Arial" w:cs="Arial"/>
          <w:sz w:val="22"/>
          <w:szCs w:val="22"/>
          <w:lang w:eastAsia="en-GB"/>
        </w:rPr>
        <w:t>16</w:t>
      </w:r>
      <w:r w:rsidRPr="00611625">
        <w:rPr>
          <w:rFonts w:ascii="Arial" w:eastAsia="Calibri" w:hAnsi="Arial" w:cs="Arial"/>
          <w:sz w:val="22"/>
          <w:szCs w:val="22"/>
          <w:lang w:eastAsia="en-GB"/>
        </w:rPr>
        <w:t xml:space="preserve"> (</w:t>
      </w:r>
      <w:r w:rsidR="004E2032" w:rsidRPr="00611625">
        <w:rPr>
          <w:rFonts w:ascii="Arial" w:eastAsia="Calibri" w:hAnsi="Arial" w:cs="Arial"/>
          <w:sz w:val="22"/>
          <w:szCs w:val="22"/>
          <w:lang w:eastAsia="en-GB"/>
        </w:rPr>
        <w:t>41%</w:t>
      </w:r>
      <w:r w:rsidRPr="00611625">
        <w:rPr>
          <w:rFonts w:ascii="Arial" w:eastAsia="Calibri" w:hAnsi="Arial" w:cs="Arial"/>
          <w:sz w:val="22"/>
          <w:szCs w:val="22"/>
          <w:lang w:eastAsia="en-GB"/>
        </w:rPr>
        <w:t xml:space="preserve">), </w:t>
      </w:r>
      <w:r w:rsidR="004E2032" w:rsidRPr="00611625">
        <w:rPr>
          <w:rFonts w:ascii="Arial" w:eastAsia="Calibri" w:hAnsi="Arial" w:cs="Arial"/>
          <w:sz w:val="22"/>
          <w:szCs w:val="22"/>
          <w:lang w:eastAsia="en-GB"/>
        </w:rPr>
        <w:t>Worker Safety and Wellbeing</w:t>
      </w:r>
      <w:r w:rsidRPr="00611625">
        <w:rPr>
          <w:rFonts w:ascii="Arial" w:eastAsia="Calibri" w:hAnsi="Arial" w:cs="Arial"/>
          <w:sz w:val="22"/>
          <w:szCs w:val="22"/>
          <w:lang w:eastAsia="en-GB"/>
        </w:rPr>
        <w:t xml:space="preserve"> </w:t>
      </w:r>
      <w:r w:rsidR="004E2032" w:rsidRPr="00611625">
        <w:rPr>
          <w:rFonts w:ascii="Arial" w:eastAsia="Calibri" w:hAnsi="Arial" w:cs="Arial"/>
          <w:sz w:val="22"/>
          <w:szCs w:val="22"/>
          <w:lang w:eastAsia="en-GB"/>
        </w:rPr>
        <w:t>7</w:t>
      </w:r>
      <w:r w:rsidRPr="00611625">
        <w:rPr>
          <w:rFonts w:ascii="Arial" w:eastAsia="Calibri" w:hAnsi="Arial" w:cs="Arial"/>
          <w:sz w:val="22"/>
          <w:szCs w:val="22"/>
          <w:lang w:eastAsia="en-GB"/>
        </w:rPr>
        <w:t xml:space="preserve"> (</w:t>
      </w:r>
      <w:r w:rsidR="004E2032" w:rsidRPr="00611625">
        <w:rPr>
          <w:rFonts w:ascii="Arial" w:eastAsia="Calibri" w:hAnsi="Arial" w:cs="Arial"/>
          <w:sz w:val="22"/>
          <w:szCs w:val="22"/>
          <w:lang w:eastAsia="en-GB"/>
        </w:rPr>
        <w:t>18</w:t>
      </w:r>
      <w:r w:rsidRPr="00611625">
        <w:rPr>
          <w:rFonts w:ascii="Arial" w:eastAsia="Calibri" w:hAnsi="Arial" w:cs="Arial"/>
          <w:sz w:val="22"/>
          <w:szCs w:val="22"/>
          <w:lang w:eastAsia="en-GB"/>
        </w:rPr>
        <w:t xml:space="preserve">%) and </w:t>
      </w:r>
      <w:r w:rsidR="004E2032" w:rsidRPr="00611625">
        <w:rPr>
          <w:rFonts w:ascii="Arial" w:eastAsia="Calibri" w:hAnsi="Arial" w:cs="Arial"/>
          <w:sz w:val="22"/>
          <w:szCs w:val="22"/>
          <w:lang w:eastAsia="en-GB"/>
        </w:rPr>
        <w:t>System and Process 6</w:t>
      </w:r>
      <w:r w:rsidRPr="00611625">
        <w:rPr>
          <w:rFonts w:ascii="Arial" w:eastAsia="Calibri" w:hAnsi="Arial" w:cs="Arial"/>
          <w:sz w:val="22"/>
          <w:szCs w:val="22"/>
          <w:lang w:eastAsia="en-GB"/>
        </w:rPr>
        <w:t xml:space="preserve"> (1</w:t>
      </w:r>
      <w:r w:rsidR="004E2032" w:rsidRPr="00611625">
        <w:rPr>
          <w:rFonts w:ascii="Arial" w:eastAsia="Calibri" w:hAnsi="Arial" w:cs="Arial"/>
          <w:sz w:val="22"/>
          <w:szCs w:val="22"/>
          <w:lang w:eastAsia="en-GB"/>
        </w:rPr>
        <w:t>6</w:t>
      </w:r>
      <w:r w:rsidRPr="00611625">
        <w:rPr>
          <w:rFonts w:ascii="Arial" w:eastAsia="Calibri" w:hAnsi="Arial" w:cs="Arial"/>
          <w:sz w:val="22"/>
          <w:szCs w:val="22"/>
          <w:lang w:eastAsia="en-GB"/>
        </w:rPr>
        <w:t xml:space="preserve">%). </w:t>
      </w:r>
      <w:r w:rsidR="00B903C1" w:rsidRPr="00611625">
        <w:rPr>
          <w:rFonts w:ascii="Arial" w:eastAsia="Calibri" w:hAnsi="Arial" w:cs="Arial"/>
          <w:sz w:val="22"/>
          <w:szCs w:val="22"/>
          <w:lang w:eastAsia="en-GB"/>
        </w:rPr>
        <w:t xml:space="preserve">Patient Safety was mentioned as a factor in </w:t>
      </w:r>
      <w:r w:rsidR="004E2032" w:rsidRPr="00611625">
        <w:rPr>
          <w:rFonts w:ascii="Arial" w:eastAsia="Calibri" w:hAnsi="Arial" w:cs="Arial"/>
          <w:sz w:val="22"/>
          <w:szCs w:val="22"/>
          <w:lang w:eastAsia="en-GB"/>
        </w:rPr>
        <w:t>4</w:t>
      </w:r>
      <w:r w:rsidR="00B903C1" w:rsidRPr="00611625">
        <w:rPr>
          <w:rFonts w:ascii="Arial" w:eastAsia="Calibri" w:hAnsi="Arial" w:cs="Arial"/>
          <w:sz w:val="22"/>
          <w:szCs w:val="22"/>
          <w:lang w:eastAsia="en-GB"/>
        </w:rPr>
        <w:t xml:space="preserve"> other concerns.</w:t>
      </w:r>
      <w:r w:rsidR="00174552" w:rsidRPr="00611625">
        <w:rPr>
          <w:rFonts w:ascii="Arial" w:eastAsia="Calibri" w:hAnsi="Arial" w:cs="Arial"/>
          <w:sz w:val="22"/>
          <w:szCs w:val="22"/>
          <w:lang w:eastAsia="en-GB"/>
        </w:rPr>
        <w:t xml:space="preserve"> Cases relating to Discrimination and </w:t>
      </w:r>
      <w:r w:rsidR="009A30CD" w:rsidRPr="00611625">
        <w:rPr>
          <w:rFonts w:ascii="Arial" w:eastAsia="Calibri" w:hAnsi="Arial" w:cs="Arial"/>
          <w:sz w:val="22"/>
          <w:szCs w:val="22"/>
          <w:lang w:eastAsia="en-GB"/>
        </w:rPr>
        <w:t>Inequality are</w:t>
      </w:r>
      <w:r w:rsidR="004E2032" w:rsidRPr="00611625">
        <w:rPr>
          <w:rFonts w:ascii="Arial" w:eastAsia="Calibri" w:hAnsi="Arial" w:cs="Arial"/>
          <w:sz w:val="22"/>
          <w:szCs w:val="22"/>
          <w:lang w:eastAsia="en-GB"/>
        </w:rPr>
        <w:t xml:space="preserve"> zero </w:t>
      </w:r>
      <w:r w:rsidR="009A30CD" w:rsidRPr="00611625">
        <w:rPr>
          <w:rFonts w:ascii="Arial" w:eastAsia="Calibri" w:hAnsi="Arial" w:cs="Arial"/>
          <w:sz w:val="22"/>
          <w:szCs w:val="22"/>
          <w:lang w:eastAsia="en-GB"/>
        </w:rPr>
        <w:t>as has been the case previously</w:t>
      </w:r>
      <w:r w:rsidR="004E2032" w:rsidRPr="00611625">
        <w:rPr>
          <w:rFonts w:ascii="Arial" w:eastAsia="Calibri" w:hAnsi="Arial" w:cs="Arial"/>
          <w:sz w:val="22"/>
          <w:szCs w:val="22"/>
          <w:lang w:eastAsia="en-GB"/>
        </w:rPr>
        <w:t xml:space="preserve"> although Behaviour and Relationship have increased to 6 which reflects the staffing pressures throughout the Health Board.</w:t>
      </w:r>
      <w:r w:rsidR="00AA1354" w:rsidRPr="00611625">
        <w:rPr>
          <w:rFonts w:ascii="Arial" w:eastAsia="Calibri" w:hAnsi="Arial" w:cs="Arial"/>
          <w:sz w:val="22"/>
          <w:szCs w:val="22"/>
          <w:lang w:eastAsia="en-GB"/>
        </w:rPr>
        <w:t xml:space="preserve"> When the Secondary themes are </w:t>
      </w:r>
      <w:r w:rsidR="00611625">
        <w:rPr>
          <w:rFonts w:ascii="Arial" w:eastAsia="Calibri" w:hAnsi="Arial" w:cs="Arial"/>
          <w:sz w:val="22"/>
          <w:szCs w:val="22"/>
          <w:lang w:eastAsia="en-GB"/>
        </w:rPr>
        <w:t>added</w:t>
      </w:r>
      <w:r w:rsidR="00AA1354" w:rsidRPr="00611625">
        <w:rPr>
          <w:rFonts w:ascii="Arial" w:eastAsia="Calibri" w:hAnsi="Arial" w:cs="Arial"/>
          <w:sz w:val="22"/>
          <w:szCs w:val="22"/>
          <w:lang w:eastAsia="en-GB"/>
        </w:rPr>
        <w:t xml:space="preserve"> the</w:t>
      </w:r>
      <w:r w:rsidR="00174552" w:rsidRPr="00611625">
        <w:rPr>
          <w:rFonts w:ascii="Arial" w:eastAsia="Calibri" w:hAnsi="Arial" w:cs="Arial"/>
          <w:sz w:val="22"/>
          <w:szCs w:val="22"/>
          <w:lang w:eastAsia="en-GB"/>
        </w:rPr>
        <w:t xml:space="preserve"> </w:t>
      </w:r>
      <w:r w:rsidR="00AA1354" w:rsidRPr="00611625">
        <w:rPr>
          <w:rFonts w:ascii="Arial" w:eastAsia="Calibri" w:hAnsi="Arial" w:cs="Arial"/>
          <w:sz w:val="22"/>
          <w:szCs w:val="22"/>
          <w:lang w:eastAsia="en-GB"/>
        </w:rPr>
        <w:t xml:space="preserve">figure for </w:t>
      </w:r>
      <w:proofErr w:type="gramStart"/>
      <w:r w:rsidR="00AA1354" w:rsidRPr="00611625">
        <w:rPr>
          <w:rFonts w:ascii="Arial" w:eastAsia="Calibri" w:hAnsi="Arial" w:cs="Arial"/>
          <w:sz w:val="22"/>
          <w:szCs w:val="22"/>
          <w:lang w:eastAsia="en-GB"/>
        </w:rPr>
        <w:t>Patient</w:t>
      </w:r>
      <w:proofErr w:type="gramEnd"/>
      <w:r w:rsidR="00AA1354" w:rsidRPr="00611625">
        <w:rPr>
          <w:rFonts w:ascii="Arial" w:eastAsia="Calibri" w:hAnsi="Arial" w:cs="Arial"/>
          <w:sz w:val="22"/>
          <w:szCs w:val="22"/>
          <w:lang w:eastAsia="en-GB"/>
        </w:rPr>
        <w:t xml:space="preserve"> safety/quality and Worker </w:t>
      </w:r>
      <w:r w:rsidR="009A30CD" w:rsidRPr="00611625">
        <w:rPr>
          <w:rFonts w:ascii="Arial" w:eastAsia="Calibri" w:hAnsi="Arial" w:cs="Arial"/>
          <w:sz w:val="22"/>
          <w:szCs w:val="22"/>
          <w:lang w:eastAsia="en-GB"/>
        </w:rPr>
        <w:t>safety</w:t>
      </w:r>
      <w:r w:rsidR="00AA1354" w:rsidRPr="00611625">
        <w:rPr>
          <w:rFonts w:ascii="Arial" w:eastAsia="Calibri" w:hAnsi="Arial" w:cs="Arial"/>
          <w:sz w:val="22"/>
          <w:szCs w:val="22"/>
          <w:lang w:eastAsia="en-GB"/>
        </w:rPr>
        <w:t>/wellbeing</w:t>
      </w:r>
      <w:r w:rsidR="00174552" w:rsidRPr="00611625">
        <w:rPr>
          <w:rFonts w:ascii="Arial" w:eastAsia="Calibri" w:hAnsi="Arial" w:cs="Arial"/>
          <w:sz w:val="22"/>
          <w:szCs w:val="22"/>
          <w:lang w:eastAsia="en-GB"/>
        </w:rPr>
        <w:t xml:space="preserve"> </w:t>
      </w:r>
      <w:r w:rsidR="009A30CD" w:rsidRPr="00611625">
        <w:rPr>
          <w:rFonts w:ascii="Arial" w:eastAsia="Calibri" w:hAnsi="Arial" w:cs="Arial"/>
          <w:sz w:val="22"/>
          <w:szCs w:val="22"/>
          <w:lang w:eastAsia="en-GB"/>
        </w:rPr>
        <w:t>jumps to just over 30</w:t>
      </w:r>
      <w:r w:rsidR="00611625" w:rsidRPr="00611625">
        <w:rPr>
          <w:rFonts w:ascii="Arial" w:eastAsia="Calibri" w:hAnsi="Arial" w:cs="Arial"/>
          <w:sz w:val="22"/>
          <w:szCs w:val="22"/>
          <w:lang w:eastAsia="en-GB"/>
        </w:rPr>
        <w:t>% which</w:t>
      </w:r>
      <w:r w:rsidR="009A30CD" w:rsidRPr="00611625">
        <w:rPr>
          <w:rFonts w:ascii="Arial" w:eastAsia="Calibri" w:hAnsi="Arial" w:cs="Arial"/>
          <w:sz w:val="22"/>
          <w:szCs w:val="22"/>
          <w:lang w:eastAsia="en-GB"/>
        </w:rPr>
        <w:t xml:space="preserve"> reflects the financial pressures that the staff feel.</w:t>
      </w:r>
      <w:r w:rsidR="00B903C1" w:rsidRPr="00611625">
        <w:rPr>
          <w:rFonts w:ascii="Arial" w:eastAsia="Calibri" w:hAnsi="Arial" w:cs="Arial"/>
          <w:sz w:val="22"/>
          <w:szCs w:val="22"/>
          <w:lang w:eastAsia="en-GB"/>
        </w:rPr>
        <w:t xml:space="preserve"> </w:t>
      </w:r>
    </w:p>
    <w:p w14:paraId="11467BE6" w14:textId="77777777" w:rsidR="006D3895" w:rsidRPr="00611625" w:rsidRDefault="006D3895" w:rsidP="006D3895">
      <w:pPr>
        <w:spacing w:after="0"/>
        <w:rPr>
          <w:rFonts w:ascii="Arial" w:hAnsi="Arial" w:cs="Arial"/>
          <w:sz w:val="22"/>
          <w:szCs w:val="22"/>
        </w:rPr>
      </w:pPr>
    </w:p>
    <w:p w14:paraId="5A18F70D" w14:textId="7480EE65" w:rsidR="00C04F01" w:rsidRPr="00611625" w:rsidRDefault="00C04F01" w:rsidP="00CE0924">
      <w:pPr>
        <w:pStyle w:val="Heading1"/>
        <w:numPr>
          <w:ilvl w:val="0"/>
          <w:numId w:val="1"/>
        </w:numPr>
        <w:tabs>
          <w:tab w:val="num" w:pos="360"/>
        </w:tabs>
        <w:spacing w:before="0" w:after="0"/>
        <w:ind w:left="0" w:firstLine="0"/>
        <w:rPr>
          <w:rFonts w:ascii="Arial" w:hAnsi="Arial" w:cs="Arial"/>
          <w:b/>
          <w:bCs/>
          <w:sz w:val="22"/>
          <w:szCs w:val="22"/>
        </w:rPr>
      </w:pPr>
      <w:r w:rsidRPr="00611625">
        <w:rPr>
          <w:rFonts w:ascii="Arial" w:hAnsi="Arial" w:cs="Arial"/>
          <w:b/>
          <w:bCs/>
          <w:sz w:val="22"/>
          <w:szCs w:val="22"/>
        </w:rPr>
        <w:t>Service Groups</w:t>
      </w:r>
    </w:p>
    <w:p w14:paraId="0649F8BB" w14:textId="4F0B07A3" w:rsidR="00C04F01" w:rsidRPr="00611625" w:rsidRDefault="00C04F01" w:rsidP="006D3895">
      <w:pPr>
        <w:spacing w:after="0"/>
        <w:rPr>
          <w:rFonts w:ascii="Arial" w:hAnsi="Arial" w:cs="Arial"/>
          <w:sz w:val="22"/>
          <w:szCs w:val="22"/>
        </w:rPr>
      </w:pPr>
      <w:r w:rsidRPr="00611625">
        <w:rPr>
          <w:rFonts w:ascii="Arial" w:hAnsi="Arial" w:cs="Arial"/>
          <w:sz w:val="22"/>
          <w:szCs w:val="22"/>
        </w:rPr>
        <w:t xml:space="preserve">As one would expect </w:t>
      </w:r>
      <w:r w:rsidR="006D3895" w:rsidRPr="00611625">
        <w:rPr>
          <w:rFonts w:ascii="Arial" w:hAnsi="Arial" w:cs="Arial"/>
          <w:sz w:val="22"/>
          <w:szCs w:val="22"/>
        </w:rPr>
        <w:t>Morriston</w:t>
      </w:r>
      <w:r w:rsidR="003C5D23" w:rsidRPr="00611625">
        <w:rPr>
          <w:rFonts w:ascii="Arial" w:hAnsi="Arial" w:cs="Arial"/>
          <w:sz w:val="22"/>
          <w:szCs w:val="22"/>
        </w:rPr>
        <w:t xml:space="preserve"> (the largest Hospital)</w:t>
      </w:r>
      <w:r w:rsidR="006D3895" w:rsidRPr="00611625">
        <w:rPr>
          <w:rFonts w:ascii="Arial" w:hAnsi="Arial" w:cs="Arial"/>
          <w:sz w:val="22"/>
          <w:szCs w:val="22"/>
        </w:rPr>
        <w:t xml:space="preserve"> has</w:t>
      </w:r>
      <w:r w:rsidRPr="00611625">
        <w:rPr>
          <w:rFonts w:ascii="Arial" w:hAnsi="Arial" w:cs="Arial"/>
          <w:sz w:val="22"/>
          <w:szCs w:val="22"/>
        </w:rPr>
        <w:t xml:space="preserve"> over </w:t>
      </w:r>
      <w:r w:rsidR="004E2032" w:rsidRPr="00611625">
        <w:rPr>
          <w:rFonts w:ascii="Arial" w:hAnsi="Arial" w:cs="Arial"/>
          <w:sz w:val="22"/>
          <w:szCs w:val="22"/>
        </w:rPr>
        <w:t>35</w:t>
      </w:r>
      <w:r w:rsidRPr="00611625">
        <w:rPr>
          <w:rFonts w:ascii="Arial" w:hAnsi="Arial" w:cs="Arial"/>
          <w:sz w:val="22"/>
          <w:szCs w:val="22"/>
        </w:rPr>
        <w:t xml:space="preserve">% of the concerns raised with Singleton/NPT at </w:t>
      </w:r>
      <w:r w:rsidR="004E2032" w:rsidRPr="00611625">
        <w:rPr>
          <w:rFonts w:ascii="Arial" w:hAnsi="Arial" w:cs="Arial"/>
          <w:sz w:val="22"/>
          <w:szCs w:val="22"/>
        </w:rPr>
        <w:t>31%</w:t>
      </w:r>
      <w:r w:rsidRPr="00611625">
        <w:rPr>
          <w:rFonts w:ascii="Arial" w:hAnsi="Arial" w:cs="Arial"/>
          <w:sz w:val="22"/>
          <w:szCs w:val="22"/>
        </w:rPr>
        <w:t>.</w:t>
      </w:r>
    </w:p>
    <w:p w14:paraId="5C8C95FD" w14:textId="77777777" w:rsidR="006D3895" w:rsidRPr="00611625" w:rsidRDefault="006D3895" w:rsidP="006D3895">
      <w:pPr>
        <w:spacing w:after="0"/>
        <w:rPr>
          <w:rFonts w:ascii="Arial" w:hAnsi="Arial" w:cs="Arial"/>
          <w:sz w:val="22"/>
          <w:szCs w:val="22"/>
        </w:rPr>
      </w:pPr>
    </w:p>
    <w:p w14:paraId="6F7E8BC6" w14:textId="580BECE9" w:rsidR="00C04F01" w:rsidRPr="00611625" w:rsidRDefault="00C04F01" w:rsidP="00CE0924">
      <w:pPr>
        <w:pStyle w:val="Heading1"/>
        <w:numPr>
          <w:ilvl w:val="0"/>
          <w:numId w:val="1"/>
        </w:numPr>
        <w:tabs>
          <w:tab w:val="num" w:pos="360"/>
        </w:tabs>
        <w:spacing w:before="0" w:after="0"/>
        <w:ind w:left="0" w:firstLine="0"/>
        <w:rPr>
          <w:rFonts w:ascii="Arial" w:hAnsi="Arial" w:cs="Arial"/>
          <w:b/>
          <w:bCs/>
          <w:sz w:val="22"/>
          <w:szCs w:val="22"/>
        </w:rPr>
      </w:pPr>
      <w:r w:rsidRPr="00611625">
        <w:rPr>
          <w:rFonts w:ascii="Arial" w:hAnsi="Arial" w:cs="Arial"/>
          <w:b/>
          <w:bCs/>
          <w:sz w:val="22"/>
          <w:szCs w:val="22"/>
        </w:rPr>
        <w:t>Job Groups</w:t>
      </w:r>
    </w:p>
    <w:p w14:paraId="4AC0A2B9" w14:textId="7213E77E" w:rsidR="00C04F01" w:rsidRPr="00611625" w:rsidRDefault="00C04F01" w:rsidP="006D3895">
      <w:pPr>
        <w:spacing w:after="0"/>
        <w:rPr>
          <w:rFonts w:ascii="Arial" w:hAnsi="Arial" w:cs="Arial"/>
          <w:sz w:val="22"/>
          <w:szCs w:val="22"/>
        </w:rPr>
      </w:pPr>
      <w:r w:rsidRPr="00611625">
        <w:rPr>
          <w:rFonts w:ascii="Arial" w:hAnsi="Arial" w:cs="Arial"/>
          <w:sz w:val="22"/>
          <w:szCs w:val="22"/>
        </w:rPr>
        <w:t xml:space="preserve">Nursing and Midwifery remains the main job group engaging </w:t>
      </w:r>
      <w:r w:rsidR="0014207D" w:rsidRPr="00611625">
        <w:rPr>
          <w:rFonts w:ascii="Arial" w:hAnsi="Arial" w:cs="Arial"/>
          <w:sz w:val="22"/>
          <w:szCs w:val="22"/>
        </w:rPr>
        <w:t>(44% of cases raised)</w:t>
      </w:r>
      <w:r w:rsidR="00AA1354" w:rsidRPr="00611625">
        <w:rPr>
          <w:rFonts w:ascii="Arial" w:hAnsi="Arial" w:cs="Arial"/>
          <w:sz w:val="22"/>
          <w:szCs w:val="22"/>
        </w:rPr>
        <w:t xml:space="preserve"> while Clerical and Admin have 7 out of 39</w:t>
      </w:r>
      <w:r w:rsidR="009A30CD" w:rsidRPr="00611625">
        <w:rPr>
          <w:rFonts w:ascii="Arial" w:hAnsi="Arial" w:cs="Arial"/>
          <w:sz w:val="22"/>
          <w:szCs w:val="22"/>
        </w:rPr>
        <w:t>. Note the</w:t>
      </w:r>
      <w:r w:rsidRPr="00611625">
        <w:rPr>
          <w:rFonts w:ascii="Arial" w:hAnsi="Arial" w:cs="Arial"/>
          <w:sz w:val="22"/>
          <w:szCs w:val="22"/>
        </w:rPr>
        <w:t xml:space="preserve"> increase from </w:t>
      </w:r>
      <w:r w:rsidR="00AA1354" w:rsidRPr="00611625">
        <w:rPr>
          <w:rFonts w:ascii="Arial" w:hAnsi="Arial" w:cs="Arial"/>
          <w:sz w:val="22"/>
          <w:szCs w:val="22"/>
        </w:rPr>
        <w:t>Medical and Dental with 6 out of 39.</w:t>
      </w:r>
      <w:r w:rsidR="0014207D" w:rsidRPr="00611625">
        <w:rPr>
          <w:rFonts w:ascii="Arial" w:hAnsi="Arial" w:cs="Arial"/>
          <w:sz w:val="22"/>
          <w:szCs w:val="22"/>
        </w:rPr>
        <w:t xml:space="preserve"> </w:t>
      </w:r>
      <w:r w:rsidR="00AA1354" w:rsidRPr="00611625">
        <w:rPr>
          <w:rFonts w:ascii="Arial" w:hAnsi="Arial" w:cs="Arial"/>
          <w:sz w:val="22"/>
          <w:szCs w:val="22"/>
        </w:rPr>
        <w:t xml:space="preserve">There is no doubt these figures reflect the </w:t>
      </w:r>
      <w:r w:rsidR="00611625">
        <w:rPr>
          <w:rFonts w:ascii="Arial" w:hAnsi="Arial" w:cs="Arial"/>
          <w:sz w:val="22"/>
          <w:szCs w:val="22"/>
        </w:rPr>
        <w:t xml:space="preserve">pressures faced by </w:t>
      </w:r>
      <w:r w:rsidR="00AA1354" w:rsidRPr="00611625">
        <w:rPr>
          <w:rFonts w:ascii="Arial" w:hAnsi="Arial" w:cs="Arial"/>
          <w:sz w:val="22"/>
          <w:szCs w:val="22"/>
        </w:rPr>
        <w:t>front facing staff</w:t>
      </w:r>
      <w:r w:rsidR="00611625">
        <w:rPr>
          <w:rFonts w:ascii="Arial" w:hAnsi="Arial" w:cs="Arial"/>
          <w:sz w:val="22"/>
          <w:szCs w:val="22"/>
        </w:rPr>
        <w:t>.</w:t>
      </w:r>
      <w:r w:rsidR="0014207D" w:rsidRPr="00611625">
        <w:rPr>
          <w:rFonts w:ascii="Arial" w:hAnsi="Arial" w:cs="Arial"/>
          <w:sz w:val="22"/>
          <w:szCs w:val="22"/>
        </w:rPr>
        <w:t xml:space="preserve">  </w:t>
      </w:r>
    </w:p>
    <w:p w14:paraId="2475B0DB" w14:textId="77777777" w:rsidR="006D3895" w:rsidRPr="00611625" w:rsidRDefault="006D3895" w:rsidP="006D3895">
      <w:pPr>
        <w:spacing w:after="0"/>
        <w:rPr>
          <w:rFonts w:ascii="Arial" w:hAnsi="Arial" w:cs="Arial"/>
          <w:sz w:val="22"/>
          <w:szCs w:val="22"/>
        </w:rPr>
      </w:pPr>
    </w:p>
    <w:p w14:paraId="559CA93B" w14:textId="77777777" w:rsidR="0014207D" w:rsidRPr="00611625" w:rsidRDefault="0014207D" w:rsidP="00D64409">
      <w:pPr>
        <w:pStyle w:val="Heading1"/>
        <w:numPr>
          <w:ilvl w:val="0"/>
          <w:numId w:val="1"/>
        </w:numPr>
        <w:tabs>
          <w:tab w:val="num" w:pos="360"/>
        </w:tabs>
        <w:spacing w:before="0" w:after="0"/>
        <w:ind w:left="0" w:firstLine="0"/>
        <w:rPr>
          <w:rFonts w:ascii="Arial" w:hAnsi="Arial" w:cs="Arial"/>
          <w:b/>
          <w:bCs/>
          <w:sz w:val="22"/>
          <w:szCs w:val="22"/>
        </w:rPr>
      </w:pPr>
      <w:bookmarkStart w:id="3" w:name="_Toc219716723"/>
      <w:r w:rsidRPr="00611625">
        <w:rPr>
          <w:rFonts w:ascii="Arial" w:hAnsi="Arial" w:cs="Arial"/>
          <w:b/>
          <w:bCs/>
          <w:sz w:val="22"/>
          <w:szCs w:val="22"/>
        </w:rPr>
        <w:t>Why do staff use The Guardian Service?</w:t>
      </w:r>
      <w:bookmarkEnd w:id="3"/>
    </w:p>
    <w:p w14:paraId="37FF9C3D" w14:textId="161B871E" w:rsidR="00C04F01" w:rsidRPr="00611625" w:rsidRDefault="00C04F01" w:rsidP="006D3895">
      <w:pPr>
        <w:spacing w:after="0"/>
        <w:rPr>
          <w:rFonts w:ascii="Arial" w:hAnsi="Arial" w:cs="Arial"/>
          <w:sz w:val="22"/>
          <w:szCs w:val="22"/>
        </w:rPr>
      </w:pPr>
      <w:r w:rsidRPr="00611625">
        <w:rPr>
          <w:rFonts w:ascii="Arial" w:hAnsi="Arial" w:cs="Arial"/>
          <w:sz w:val="22"/>
          <w:szCs w:val="22"/>
        </w:rPr>
        <w:t xml:space="preserve">This figure remains high with over </w:t>
      </w:r>
      <w:r w:rsidR="00AA1354" w:rsidRPr="00611625">
        <w:rPr>
          <w:rFonts w:ascii="Arial" w:hAnsi="Arial" w:cs="Arial"/>
          <w:sz w:val="22"/>
          <w:szCs w:val="22"/>
        </w:rPr>
        <w:t>56</w:t>
      </w:r>
      <w:r w:rsidRPr="00611625">
        <w:rPr>
          <w:rFonts w:ascii="Arial" w:hAnsi="Arial" w:cs="Arial"/>
          <w:sz w:val="22"/>
          <w:szCs w:val="22"/>
        </w:rPr>
        <w:t>% of staff saying that there have already raised the issue and not been listened to or nothing has been done.</w:t>
      </w:r>
      <w:r w:rsidR="0014207D" w:rsidRPr="00611625">
        <w:rPr>
          <w:rFonts w:ascii="Arial" w:hAnsi="Arial" w:cs="Arial"/>
          <w:sz w:val="22"/>
          <w:szCs w:val="22"/>
        </w:rPr>
        <w:t xml:space="preserve"> However, this is a slight improvement on the previous year where this figure was </w:t>
      </w:r>
      <w:r w:rsidR="00AA1354" w:rsidRPr="00611625">
        <w:rPr>
          <w:rFonts w:ascii="Arial" w:hAnsi="Arial" w:cs="Arial"/>
          <w:sz w:val="22"/>
          <w:szCs w:val="22"/>
        </w:rPr>
        <w:t>65</w:t>
      </w:r>
      <w:r w:rsidR="0014207D" w:rsidRPr="00611625">
        <w:rPr>
          <w:rFonts w:ascii="Arial" w:hAnsi="Arial" w:cs="Arial"/>
          <w:sz w:val="22"/>
          <w:szCs w:val="22"/>
        </w:rPr>
        <w:t xml:space="preserve">% of staff. </w:t>
      </w:r>
      <w:r w:rsidR="00AA1354" w:rsidRPr="00611625">
        <w:rPr>
          <w:rFonts w:ascii="Arial" w:hAnsi="Arial" w:cs="Arial"/>
          <w:sz w:val="22"/>
          <w:szCs w:val="22"/>
        </w:rPr>
        <w:t>There has also been a marked increase in those requiring Impartial Support while they go through formal process</w:t>
      </w:r>
      <w:r w:rsidR="009A30CD" w:rsidRPr="00611625">
        <w:rPr>
          <w:rFonts w:ascii="Arial" w:hAnsi="Arial" w:cs="Arial"/>
          <w:sz w:val="22"/>
          <w:szCs w:val="22"/>
        </w:rPr>
        <w:t>es</w:t>
      </w:r>
      <w:r w:rsidR="00AA1354" w:rsidRPr="00611625">
        <w:rPr>
          <w:rFonts w:ascii="Arial" w:hAnsi="Arial" w:cs="Arial"/>
          <w:sz w:val="22"/>
          <w:szCs w:val="22"/>
        </w:rPr>
        <w:t xml:space="preserve"> at just under 30%.</w:t>
      </w:r>
    </w:p>
    <w:p w14:paraId="128C8AD6" w14:textId="77777777" w:rsidR="006D3895" w:rsidRPr="00611625" w:rsidRDefault="006D3895" w:rsidP="006D3895">
      <w:pPr>
        <w:spacing w:after="0"/>
        <w:rPr>
          <w:rFonts w:ascii="Arial" w:hAnsi="Arial" w:cs="Arial"/>
          <w:sz w:val="22"/>
          <w:szCs w:val="22"/>
        </w:rPr>
      </w:pPr>
    </w:p>
    <w:p w14:paraId="605696FE" w14:textId="520E8837" w:rsidR="00C04F01" w:rsidRPr="00611625" w:rsidRDefault="00C04F01" w:rsidP="00CE0924">
      <w:pPr>
        <w:pStyle w:val="Heading1"/>
        <w:numPr>
          <w:ilvl w:val="0"/>
          <w:numId w:val="1"/>
        </w:numPr>
        <w:tabs>
          <w:tab w:val="num" w:pos="360"/>
        </w:tabs>
        <w:spacing w:before="0" w:after="0"/>
        <w:ind w:left="0" w:firstLine="0"/>
        <w:rPr>
          <w:rFonts w:ascii="Arial" w:hAnsi="Arial" w:cs="Arial"/>
          <w:b/>
          <w:bCs/>
          <w:sz w:val="22"/>
          <w:szCs w:val="22"/>
        </w:rPr>
      </w:pPr>
      <w:r w:rsidRPr="00611625">
        <w:rPr>
          <w:rFonts w:ascii="Arial" w:hAnsi="Arial" w:cs="Arial"/>
          <w:b/>
          <w:bCs/>
          <w:sz w:val="22"/>
          <w:szCs w:val="22"/>
        </w:rPr>
        <w:t>Support Work</w:t>
      </w:r>
    </w:p>
    <w:p w14:paraId="7F10BF8D" w14:textId="63EC0A9B" w:rsidR="00A42E24" w:rsidRPr="00611625" w:rsidRDefault="00C04F01" w:rsidP="006D3895">
      <w:pPr>
        <w:spacing w:after="0"/>
        <w:rPr>
          <w:rFonts w:ascii="Arial" w:hAnsi="Arial" w:cs="Arial"/>
          <w:sz w:val="22"/>
          <w:szCs w:val="22"/>
        </w:rPr>
      </w:pPr>
      <w:r w:rsidRPr="00611625">
        <w:rPr>
          <w:rFonts w:ascii="Arial" w:hAnsi="Arial" w:cs="Arial"/>
          <w:sz w:val="22"/>
          <w:szCs w:val="22"/>
        </w:rPr>
        <w:t xml:space="preserve">As well as the </w:t>
      </w:r>
      <w:r w:rsidR="006D3895" w:rsidRPr="00611625">
        <w:rPr>
          <w:rFonts w:ascii="Arial" w:hAnsi="Arial" w:cs="Arial"/>
          <w:sz w:val="22"/>
          <w:szCs w:val="22"/>
        </w:rPr>
        <w:t>continuing</w:t>
      </w:r>
      <w:r w:rsidRPr="00611625">
        <w:rPr>
          <w:rFonts w:ascii="Arial" w:hAnsi="Arial" w:cs="Arial"/>
          <w:sz w:val="22"/>
          <w:szCs w:val="22"/>
        </w:rPr>
        <w:t xml:space="preserve"> involvement with Maternity</w:t>
      </w:r>
      <w:r w:rsidR="006D3895" w:rsidRPr="00611625">
        <w:rPr>
          <w:rFonts w:ascii="Arial" w:hAnsi="Arial" w:cs="Arial"/>
          <w:sz w:val="22"/>
          <w:szCs w:val="22"/>
        </w:rPr>
        <w:t>/</w:t>
      </w:r>
      <w:r w:rsidRPr="00611625">
        <w:rPr>
          <w:rFonts w:ascii="Arial" w:hAnsi="Arial" w:cs="Arial"/>
          <w:sz w:val="22"/>
          <w:szCs w:val="22"/>
        </w:rPr>
        <w:t>Neo Natal</w:t>
      </w:r>
      <w:r w:rsidR="006D3895" w:rsidRPr="00611625">
        <w:rPr>
          <w:rFonts w:ascii="Arial" w:hAnsi="Arial" w:cs="Arial"/>
          <w:sz w:val="22"/>
          <w:szCs w:val="22"/>
        </w:rPr>
        <w:t xml:space="preserve"> </w:t>
      </w:r>
      <w:r w:rsidR="009A30CD" w:rsidRPr="00611625">
        <w:rPr>
          <w:rFonts w:ascii="Arial" w:hAnsi="Arial" w:cs="Arial"/>
          <w:sz w:val="22"/>
          <w:szCs w:val="22"/>
        </w:rPr>
        <w:t>monthly</w:t>
      </w:r>
      <w:r w:rsidR="006D3895" w:rsidRPr="00611625">
        <w:rPr>
          <w:rFonts w:ascii="Arial" w:hAnsi="Arial" w:cs="Arial"/>
          <w:sz w:val="22"/>
          <w:szCs w:val="22"/>
        </w:rPr>
        <w:t xml:space="preserve"> there has been considerable work in </w:t>
      </w:r>
      <w:r w:rsidR="00AA1354" w:rsidRPr="00611625">
        <w:rPr>
          <w:rFonts w:ascii="Arial" w:hAnsi="Arial" w:cs="Arial"/>
          <w:sz w:val="22"/>
          <w:szCs w:val="22"/>
        </w:rPr>
        <w:t>ED, Wards L, F, J &amp; K</w:t>
      </w:r>
      <w:r w:rsidR="006D3895" w:rsidRPr="00611625">
        <w:rPr>
          <w:rFonts w:ascii="Arial" w:hAnsi="Arial" w:cs="Arial"/>
          <w:sz w:val="22"/>
          <w:szCs w:val="22"/>
        </w:rPr>
        <w:t xml:space="preserve"> and </w:t>
      </w:r>
      <w:r w:rsidR="00AA1354" w:rsidRPr="00611625">
        <w:rPr>
          <w:rFonts w:ascii="Arial" w:hAnsi="Arial" w:cs="Arial"/>
          <w:sz w:val="22"/>
          <w:szCs w:val="22"/>
        </w:rPr>
        <w:t>Dermatology along with engagement</w:t>
      </w:r>
      <w:r w:rsidR="006D3895" w:rsidRPr="00611625">
        <w:rPr>
          <w:rFonts w:ascii="Arial" w:hAnsi="Arial" w:cs="Arial"/>
          <w:sz w:val="22"/>
          <w:szCs w:val="22"/>
        </w:rPr>
        <w:t xml:space="preserve"> with the Wales Fertility Institute and </w:t>
      </w:r>
      <w:r w:rsidR="00AA1354" w:rsidRPr="00611625">
        <w:rPr>
          <w:rFonts w:ascii="Arial" w:hAnsi="Arial" w:cs="Arial"/>
          <w:sz w:val="22"/>
          <w:szCs w:val="22"/>
        </w:rPr>
        <w:t>Air Ambulance.</w:t>
      </w:r>
    </w:p>
    <w:sectPr w:rsidR="00A42E24" w:rsidRPr="00611625" w:rsidSect="00D64409">
      <w:pgSz w:w="11906" w:h="16838"/>
      <w:pgMar w:top="993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786BA1"/>
    <w:multiLevelType w:val="hybridMultilevel"/>
    <w:tmpl w:val="E4DA1612"/>
    <w:lvl w:ilvl="0" w:tplc="388A751E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9807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E24"/>
    <w:rsid w:val="00011CE2"/>
    <w:rsid w:val="00036D61"/>
    <w:rsid w:val="001125C2"/>
    <w:rsid w:val="00121A4D"/>
    <w:rsid w:val="0014207D"/>
    <w:rsid w:val="001703D6"/>
    <w:rsid w:val="00174552"/>
    <w:rsid w:val="001A07CD"/>
    <w:rsid w:val="00335385"/>
    <w:rsid w:val="003A7CF7"/>
    <w:rsid w:val="003C0954"/>
    <w:rsid w:val="003C5D23"/>
    <w:rsid w:val="00473C08"/>
    <w:rsid w:val="00490F49"/>
    <w:rsid w:val="004E2032"/>
    <w:rsid w:val="005866F2"/>
    <w:rsid w:val="00611625"/>
    <w:rsid w:val="006357BC"/>
    <w:rsid w:val="006905EC"/>
    <w:rsid w:val="00695771"/>
    <w:rsid w:val="006D3895"/>
    <w:rsid w:val="00781CA8"/>
    <w:rsid w:val="008033D2"/>
    <w:rsid w:val="008A3C32"/>
    <w:rsid w:val="009A30CD"/>
    <w:rsid w:val="009B5D9E"/>
    <w:rsid w:val="00A42E24"/>
    <w:rsid w:val="00A66950"/>
    <w:rsid w:val="00AA1354"/>
    <w:rsid w:val="00B544AB"/>
    <w:rsid w:val="00B903C1"/>
    <w:rsid w:val="00C04F01"/>
    <w:rsid w:val="00CE0924"/>
    <w:rsid w:val="00D64409"/>
    <w:rsid w:val="00DE5622"/>
    <w:rsid w:val="00E01CCA"/>
    <w:rsid w:val="00E7075E"/>
    <w:rsid w:val="00F16EE3"/>
    <w:rsid w:val="00F21FE3"/>
    <w:rsid w:val="00F511A6"/>
    <w:rsid w:val="00FD59B4"/>
    <w:rsid w:val="00FE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43239"/>
  <w15:chartTrackingRefBased/>
  <w15:docId w15:val="{6D0B8BCF-44D9-4287-86A9-5D4B612DE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2E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2E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2E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2E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2E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2E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2E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2E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2E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2E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2E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2E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2E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2E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2E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2E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2E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2E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2E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2E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2E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2E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2E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2E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2E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2E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E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E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2E24"/>
    <w:rPr>
      <w:b/>
      <w:bCs/>
      <w:smallCaps/>
      <w:color w:val="0F4761" w:themeColor="accent1" w:themeShade="BF"/>
      <w:spacing w:val="5"/>
    </w:rPr>
  </w:style>
  <w:style w:type="table" w:customStyle="1" w:styleId="TableGrid2">
    <w:name w:val="Table Grid2"/>
    <w:basedOn w:val="TableNormal"/>
    <w:next w:val="TableGrid"/>
    <w:uiPriority w:val="39"/>
    <w:rsid w:val="00011CE2"/>
    <w:pPr>
      <w:spacing w:after="0" w:line="240" w:lineRule="auto"/>
    </w:pPr>
    <w:rPr>
      <w:kern w:val="0"/>
      <w:sz w:val="22"/>
      <w:szCs w:val="22"/>
      <w:lang w:val="en-I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11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E09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09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09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09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092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669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9091E0-EA10-4B3D-A498-4CAF2EDB73B6}"/>
</file>

<file path=customXml/itemProps2.xml><?xml version="1.0" encoding="utf-8"?>
<ds:datastoreItem xmlns:ds="http://schemas.openxmlformats.org/officeDocument/2006/customXml" ds:itemID="{A481A756-8B32-40E2-8043-76A7E84FE979}">
  <ds:schemaRefs>
    <ds:schemaRef ds:uri="http://schemas.microsoft.com/office/2006/metadata/properties"/>
    <ds:schemaRef ds:uri="http://schemas.microsoft.com/office/infopath/2007/PartnerControls"/>
    <ds:schemaRef ds:uri="5c379eef-3ffc-496d-b266-f4b365bf3f05"/>
  </ds:schemaRefs>
</ds:datastoreItem>
</file>

<file path=customXml/itemProps3.xml><?xml version="1.0" encoding="utf-8"?>
<ds:datastoreItem xmlns:ds="http://schemas.openxmlformats.org/officeDocument/2006/customXml" ds:itemID="{20AA7113-7F21-47F3-A184-B0D7431EA4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526</Words>
  <Characters>2575</Characters>
  <Application>Microsoft Office Word</Application>
  <DocSecurity>0</DocSecurity>
  <Lines>88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Stammers</dc:creator>
  <cp:keywords/>
  <dc:description/>
  <cp:lastModifiedBy>Julie Lloyd (Swansea Bay UHB - Learning &amp; OD )</cp:lastModifiedBy>
  <cp:revision>2</cp:revision>
  <cp:lastPrinted>2026-09-22T11:01:00Z</cp:lastPrinted>
  <dcterms:created xsi:type="dcterms:W3CDTF">2026-09-29T09:52:00Z</dcterms:created>
  <dcterms:modified xsi:type="dcterms:W3CDTF">2026-09-29T09:52:00Z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0x01010001C022EFBB18C64ABE3B9933434D2554</vt:lpwstr>
  </property>
</Properties>
</file>