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26E2B08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364FED" w14:paraId="6D2903DF" w14:textId="1AD90ECA">
                <w:pPr>
                  <w:rPr>
                    <w:b/>
                    <w:bCs/>
                  </w:rPr>
                </w:pPr>
                <w:r>
                  <w:rPr>
                    <w:rStyle w:val="Style1"/>
                    <w:b/>
                    <w:bCs/>
                  </w:rPr>
                  <w:t>22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A44C17" w14:paraId="6D2903E1" w14:textId="10F3FB20">
            <w:pPr>
              <w:rPr>
                <w:b/>
              </w:rPr>
            </w:pPr>
            <w:r>
              <w:rPr>
                <w:b/>
              </w:rPr>
              <w:t>6.1</w:t>
            </w:r>
          </w:p>
        </w:tc>
      </w:tr>
      <w:tr w:rsidRPr="00F8567E" w:rsidR="00B0479E" w:rsidTr="26E2B08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364FED" w14:paraId="5687483E" w14:textId="2286A6A3">
                <w:pPr>
                  <w:rPr>
                    <w:b/>
                    <w:bCs/>
                  </w:rPr>
                </w:pPr>
                <w:r>
                  <w:rPr>
                    <w:rStyle w:val="CorporateFont"/>
                    <w:b/>
                    <w:bCs/>
                  </w:rPr>
                  <w:t>Workforce and Organisational Development Committee</w:t>
                </w:r>
              </w:p>
            </w:tc>
          </w:sdtContent>
        </w:sdt>
      </w:tr>
      <w:tr w:rsidRPr="00F8567E" w:rsidR="00315425" w:rsidTr="26E2B08E" w14:paraId="6D2903E5" w14:textId="77777777">
        <w:tc>
          <w:tcPr>
            <w:tcW w:w="2977" w:type="dxa"/>
            <w:shd w:val="clear" w:color="auto" w:fill="163E64"/>
            <w:tcMar/>
          </w:tcPr>
          <w:p w:rsidRPr="00F8567E" w:rsidR="00315425" w:rsidP="00315425" w:rsidRDefault="00315425" w14:paraId="6D2903E3" w14:textId="77777777">
            <w:pPr>
              <w:rPr>
                <w:b/>
              </w:rPr>
            </w:pPr>
            <w:r w:rsidRPr="00F8567E">
              <w:rPr>
                <w:b/>
              </w:rPr>
              <w:t>Report Title</w:t>
            </w:r>
          </w:p>
        </w:tc>
        <w:tc>
          <w:tcPr>
            <w:tcW w:w="6044" w:type="dxa"/>
            <w:gridSpan w:val="3"/>
            <w:tcMar/>
          </w:tcPr>
          <w:p w:rsidRPr="00EC7151" w:rsidR="00315425" w:rsidP="00315425" w:rsidRDefault="00315425" w14:paraId="6D2903E4" w14:textId="23A952D5">
            <w:pPr>
              <w:rPr>
                <w:b/>
                <w:bCs/>
              </w:rPr>
            </w:pPr>
            <w:r>
              <w:rPr>
                <w:b/>
                <w:bCs/>
              </w:rPr>
              <w:t>Medical Workforce Group Report</w:t>
            </w:r>
          </w:p>
        </w:tc>
      </w:tr>
      <w:tr w:rsidRPr="00F8567E" w:rsidR="00315425" w:rsidTr="26E2B08E" w14:paraId="6D2903E8" w14:textId="77777777">
        <w:tc>
          <w:tcPr>
            <w:tcW w:w="2977" w:type="dxa"/>
            <w:shd w:val="clear" w:color="auto" w:fill="163E64"/>
            <w:tcMar/>
          </w:tcPr>
          <w:p w:rsidRPr="00F8567E" w:rsidR="00315425" w:rsidP="00315425" w:rsidRDefault="00315425" w14:paraId="6D2903E6" w14:textId="77777777">
            <w:pPr>
              <w:rPr>
                <w:b/>
              </w:rPr>
            </w:pPr>
            <w:r w:rsidRPr="00F8567E">
              <w:rPr>
                <w:b/>
              </w:rPr>
              <w:t>Report Author</w:t>
            </w:r>
          </w:p>
        </w:tc>
        <w:tc>
          <w:tcPr>
            <w:tcW w:w="6044" w:type="dxa"/>
            <w:gridSpan w:val="3"/>
            <w:tcMar/>
          </w:tcPr>
          <w:p w:rsidRPr="00F8567E" w:rsidR="00315425" w:rsidP="00315425" w:rsidRDefault="00315425" w14:paraId="6D2903E7" w14:textId="31DB6F73">
            <w:r>
              <w:t>Liz Wonnacott, Head of Service – Medical Director</w:t>
            </w:r>
          </w:p>
        </w:tc>
      </w:tr>
      <w:tr w:rsidRPr="00F8567E" w:rsidR="00762BBE" w:rsidTr="26E2B08E"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315425" w14:paraId="6D2903EA" w14:textId="22879CDD">
                <w:r>
                  <w:rPr>
                    <w:rStyle w:val="Style1"/>
                  </w:rPr>
                  <w:t>Executive Medical Director</w:t>
                </w:r>
              </w:p>
            </w:tc>
          </w:sdtContent>
        </w:sdt>
      </w:tr>
      <w:tr w:rsidRPr="00F8567E" w:rsidR="00762BBE" w:rsidTr="26E2B08E"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1318FD" w14:paraId="6D2903ED" w14:textId="6858304E">
            <w:r>
              <w:t>Sharon Vickery, Assistant Director of Workforce and OD</w:t>
            </w:r>
          </w:p>
        </w:tc>
      </w:tr>
      <w:tr w:rsidRPr="00F8567E" w:rsidR="00653AEC" w:rsidTr="26E2B08E"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315425" w14:paraId="6D2903F0" w14:textId="67B0E58B">
                <w:r>
                  <w:rPr>
                    <w:rStyle w:val="Style1"/>
                  </w:rPr>
                  <w:t>Open</w:t>
                </w:r>
              </w:p>
            </w:sdtContent>
          </w:sdt>
        </w:tc>
      </w:tr>
      <w:tr w:rsidRPr="00F8567E" w:rsidR="00041CF6" w:rsidTr="26E2B08E"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EndPr>
            <w:rPr>
              <w:rStyle w:val="Style1"/>
            </w:rPr>
          </w:sdtEndPr>
        </w:sdt>
      </w:tr>
      <w:tr w:rsidRPr="00F8567E" w:rsidR="008F442A" w:rsidTr="26E2B08E"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26E2B08E" w14:paraId="44E771AC" w14:textId="77777777">
        <w:tc>
          <w:tcPr>
            <w:tcW w:w="5812" w:type="dxa"/>
            <w:gridSpan w:val="2"/>
            <w:tcMar/>
          </w:tcPr>
          <w:p w:rsidRPr="00737883" w:rsidR="00A35122" w:rsidP="00110100" w:rsidRDefault="009A486C" w14:paraId="5E84E502" w14:textId="01F52645">
            <w:pPr>
              <w:rPr>
                <w:b/>
                <w:color w:val="FF0000"/>
              </w:rPr>
            </w:pPr>
            <w:r>
              <w:rPr>
                <w:color w:val="FF0000"/>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26E2B08E"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9A486C" w14:paraId="53EFA578" w14:textId="3D712A96">
                <w:pPr>
                  <w:ind w:right="96"/>
                </w:pPr>
                <w:r>
                  <w:rPr>
                    <w:rStyle w:val="Style1"/>
                  </w:rPr>
                  <w:t>For Assurance</w:t>
                </w:r>
              </w:p>
            </w:tc>
          </w:sdtContent>
        </w:sdt>
      </w:tr>
      <w:tr w:rsidRPr="00F8567E" w:rsidR="00110100" w:rsidTr="26E2B08E"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26E2B08E" w14:paraId="6D2903F8" w14:textId="77777777">
        <w:tc>
          <w:tcPr>
            <w:tcW w:w="9021" w:type="dxa"/>
            <w:gridSpan w:val="4"/>
            <w:tcMar/>
          </w:tcPr>
          <w:p w:rsidRPr="00737883" w:rsidR="00110100" w:rsidP="00110100" w:rsidRDefault="00454648" w14:paraId="6D2903F7" w14:textId="737558C1">
            <w:pPr>
              <w:rPr>
                <w:b/>
                <w:color w:val="FF0000"/>
              </w:rPr>
            </w:pPr>
            <w:r>
              <w:rPr>
                <w:color w:val="000000" w:themeColor="text1"/>
              </w:rPr>
              <w:t>The purpose of the report is to provide a summary of the discussions of the Medical Workforce Group.</w:t>
            </w:r>
          </w:p>
        </w:tc>
      </w:tr>
      <w:tr w:rsidRPr="00F8567E" w:rsidR="00110100" w:rsidTr="26E2B08E"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26E2B08E" w14:paraId="6D290402" w14:textId="77777777">
        <w:tc>
          <w:tcPr>
            <w:tcW w:w="9021" w:type="dxa"/>
            <w:gridSpan w:val="4"/>
            <w:tcMar/>
          </w:tcPr>
          <w:p w:rsidRPr="00303DE6" w:rsidR="00303DE6" w:rsidP="00303DE6" w:rsidRDefault="00303DE6" w14:paraId="5480221A" w14:textId="77777777">
            <w:pPr>
              <w:pStyle w:val="ListParagraph"/>
              <w:numPr>
                <w:ilvl w:val="0"/>
                <w:numId w:val="11"/>
              </w:numPr>
              <w:rPr>
                <w:b/>
                <w:color w:val="FF0000"/>
              </w:rPr>
            </w:pPr>
            <w:r w:rsidRPr="009462FE">
              <w:t>As a sub-group of the Workforce</w:t>
            </w:r>
            <w:r>
              <w:t xml:space="preserve"> and </w:t>
            </w:r>
            <w:r w:rsidRPr="009462FE">
              <w:t>OD Committee, the Medical Workforce Group provides a summary of each meeting, setting out the areas discussed;</w:t>
            </w:r>
          </w:p>
          <w:p w:rsidRPr="00737883" w:rsidR="00110100" w:rsidP="00303DE6" w:rsidRDefault="00303DE6" w14:paraId="6D290401" w14:textId="1AB2B2C0">
            <w:pPr>
              <w:pStyle w:val="ListParagraph"/>
              <w:numPr>
                <w:ilvl w:val="0"/>
                <w:numId w:val="11"/>
              </w:numPr>
              <w:rPr>
                <w:b/>
                <w:color w:val="FF0000"/>
              </w:rPr>
            </w:pPr>
            <w:r w:rsidRPr="009462FE">
              <w:t>It covers several areas, including medical education, recruitment and revalidation and appraisal.</w:t>
            </w:r>
          </w:p>
        </w:tc>
      </w:tr>
      <w:tr w:rsidRPr="00F8567E" w:rsidR="00B22CF9" w:rsidTr="26E2B08E"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303DE6" w14:paraId="058FCD73" w14:textId="3C97D30E">
                <w:pPr>
                  <w:rPr>
                    <w:b/>
                  </w:rPr>
                </w:pPr>
                <w:r>
                  <w:rPr>
                    <w:rStyle w:val="Style1"/>
                  </w:rPr>
                  <w:t>No</w:t>
                </w:r>
              </w:p>
            </w:sdtContent>
          </w:sdt>
        </w:tc>
      </w:tr>
      <w:tr w:rsidRPr="00F8567E" w:rsidR="00110100" w:rsidTr="26E2B08E"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26E2B08E" w14:paraId="6D290418" w14:textId="77777777">
        <w:tc>
          <w:tcPr>
            <w:tcW w:w="9021" w:type="dxa"/>
            <w:gridSpan w:val="4"/>
            <w:tcMar/>
          </w:tcPr>
          <w:p w:rsidRPr="00F8567E" w:rsidR="00110100" w:rsidP="00254C16" w:rsidRDefault="00254C16" w14:paraId="43300BFB" w14:textId="031ED465">
            <w:pPr>
              <w:ind w:right="101"/>
            </w:pPr>
            <w:r w:rsidR="00254C16">
              <w:rPr/>
              <w:t>Members are asked to</w:t>
            </w:r>
            <w:r w:rsidR="7C6FEA9F">
              <w:rPr/>
              <w:t>:</w:t>
            </w:r>
          </w:p>
          <w:p w:rsidRPr="00F8567E" w:rsidR="00110100" w:rsidP="26E2B08E" w:rsidRDefault="00254C16" w14:paraId="6D290417" w14:textId="100A4460">
            <w:pPr>
              <w:pStyle w:val="ListParagraph"/>
              <w:numPr>
                <w:ilvl w:val="0"/>
                <w:numId w:val="18"/>
              </w:numPr>
              <w:ind w:right="101"/>
              <w:rPr/>
            </w:pPr>
            <w:r w:rsidR="00254C16">
              <w:rPr/>
              <w:t xml:space="preserve"> </w:t>
            </w:r>
            <w:r w:rsidRPr="26E2B08E" w:rsidR="00254C16">
              <w:rPr>
                <w:b w:val="1"/>
                <w:bCs w:val="1"/>
              </w:rPr>
              <w:t>RECEIVE FOR</w:t>
            </w:r>
            <w:r w:rsidRPr="26E2B08E" w:rsidR="00254C16">
              <w:rPr>
                <w:b w:val="1"/>
                <w:bCs w:val="1"/>
              </w:rPr>
              <w:t xml:space="preserve"> ASSURANCE</w:t>
            </w:r>
            <w:r w:rsidR="00254C16">
              <w:rPr/>
              <w:t xml:space="preserve"> </w:t>
            </w:r>
            <w:r w:rsidR="00254C16">
              <w:rPr/>
              <w:t>from the issues</w:t>
            </w:r>
            <w:r w:rsidR="00254C16">
              <w:rPr/>
              <w:t xml:space="preserve"> considered by the Medical Workforce Group at its meeting on </w:t>
            </w:r>
            <w:r w:rsidR="00254C16">
              <w:rPr/>
              <w:t>24</w:t>
            </w:r>
            <w:r w:rsidRPr="26E2B08E" w:rsidR="00A44C17">
              <w:rPr>
                <w:vertAlign w:val="superscript"/>
              </w:rPr>
              <w:t xml:space="preserve"> </w:t>
            </w:r>
            <w:r w:rsidR="00254C16">
              <w:rPr/>
              <w:t>August 2026.</w:t>
            </w:r>
          </w:p>
        </w:tc>
      </w:tr>
    </w:tbl>
    <w:p w:rsidRPr="00EE5BEE" w:rsidR="00270BB1" w:rsidP="00EE5BEE" w:rsidRDefault="0020539A" w14:paraId="7FED0028" w14:textId="77777777">
      <w:pPr>
        <w:spacing w:after="0" w:line="240" w:lineRule="auto"/>
        <w:jc w:val="center"/>
        <w:rPr>
          <w:rFonts w:cs="Calibri"/>
          <w:b/>
        </w:rPr>
      </w:pPr>
      <w:r w:rsidRPr="00F8567E">
        <w:br w:type="page"/>
      </w:r>
      <w:r w:rsidRPr="00EE5BEE" w:rsidR="00270BB1">
        <w:rPr>
          <w:rFonts w:cs="Calibri"/>
          <w:b/>
        </w:rPr>
        <w:lastRenderedPageBreak/>
        <w:t>MEDICAL WORKFORCE GROUP UPDATE</w:t>
      </w:r>
    </w:p>
    <w:p w:rsidRPr="00EE5BEE" w:rsidR="00270BB1" w:rsidP="00EE5BEE" w:rsidRDefault="00270BB1" w14:paraId="422BF8E4" w14:textId="77777777">
      <w:pPr>
        <w:spacing w:after="0" w:line="240" w:lineRule="auto"/>
        <w:jc w:val="center"/>
        <w:rPr>
          <w:rFonts w:cs="Calibri"/>
          <w:b/>
        </w:rPr>
      </w:pPr>
    </w:p>
    <w:p w:rsidRPr="00EE5BEE" w:rsidR="00270BB1" w:rsidP="00EE5BEE" w:rsidRDefault="00270BB1" w14:paraId="2BF80E22" w14:textId="77777777">
      <w:pPr>
        <w:pStyle w:val="ListParagraph"/>
        <w:numPr>
          <w:ilvl w:val="0"/>
          <w:numId w:val="1"/>
        </w:numPr>
        <w:spacing w:after="0" w:line="240" w:lineRule="auto"/>
        <w:rPr>
          <w:rFonts w:cs="Calibri"/>
          <w:b/>
        </w:rPr>
      </w:pPr>
      <w:r w:rsidRPr="00EE5BEE">
        <w:rPr>
          <w:rFonts w:cs="Calibri"/>
          <w:b/>
        </w:rPr>
        <w:t>INTRODUCTION</w:t>
      </w:r>
    </w:p>
    <w:p w:rsidRPr="00EE5BEE" w:rsidR="00270BB1" w:rsidP="00EE5BEE" w:rsidRDefault="00270BB1" w14:paraId="6642F6E1" w14:textId="77777777">
      <w:pPr>
        <w:spacing w:after="0" w:line="240" w:lineRule="auto"/>
        <w:rPr>
          <w:rFonts w:cs="Calibri"/>
          <w:color w:val="000000" w:themeColor="text1"/>
        </w:rPr>
      </w:pPr>
      <w:r w:rsidRPr="00EE5BEE">
        <w:rPr>
          <w:rFonts w:cs="Calibri"/>
          <w:color w:val="000000" w:themeColor="text1"/>
        </w:rPr>
        <w:t>The purpose of the report is to provide a summary of the discussions of the Medical Workforce Group.</w:t>
      </w:r>
    </w:p>
    <w:p w:rsidRPr="00EE5BEE" w:rsidR="00270BB1" w:rsidP="00EE5BEE" w:rsidRDefault="00270BB1" w14:paraId="32060F59" w14:textId="77777777">
      <w:pPr>
        <w:pStyle w:val="ListParagraph"/>
        <w:spacing w:after="0" w:line="240" w:lineRule="auto"/>
        <w:rPr>
          <w:rFonts w:cs="Calibri"/>
          <w:b/>
        </w:rPr>
      </w:pPr>
    </w:p>
    <w:p w:rsidRPr="00EE5BEE" w:rsidR="00270BB1" w:rsidP="00EE5BEE" w:rsidRDefault="00270BB1" w14:paraId="2D879B9B" w14:textId="77777777">
      <w:pPr>
        <w:pStyle w:val="ListParagraph"/>
        <w:numPr>
          <w:ilvl w:val="0"/>
          <w:numId w:val="1"/>
        </w:numPr>
        <w:spacing w:after="0" w:line="240" w:lineRule="auto"/>
        <w:rPr>
          <w:rFonts w:cs="Calibri"/>
          <w:b/>
        </w:rPr>
      </w:pPr>
      <w:r w:rsidRPr="00EE5BEE">
        <w:rPr>
          <w:rFonts w:cs="Calibri"/>
          <w:b/>
        </w:rPr>
        <w:t>BACKGROUND</w:t>
      </w:r>
    </w:p>
    <w:p w:rsidRPr="00EE5BEE" w:rsidR="00270BB1" w:rsidP="00EE5BEE" w:rsidRDefault="00270BB1" w14:paraId="46694DB8" w14:textId="77777777">
      <w:pPr>
        <w:spacing w:after="0" w:line="240" w:lineRule="auto"/>
        <w:rPr>
          <w:rFonts w:cs="Calibri"/>
        </w:rPr>
      </w:pPr>
      <w:r w:rsidRPr="00EE5BEE">
        <w:rPr>
          <w:rFonts w:cs="Calibri"/>
        </w:rPr>
        <w:t xml:space="preserve">The Medical Workforce Group is a bi-monthly forum which:  </w:t>
      </w:r>
    </w:p>
    <w:p w:rsidRPr="00EE5BEE" w:rsidR="00270BB1" w:rsidP="00EE5BEE" w:rsidRDefault="00270BB1" w14:paraId="50D75F77" w14:textId="77777777">
      <w:pPr>
        <w:pStyle w:val="ListParagraph"/>
        <w:numPr>
          <w:ilvl w:val="0"/>
          <w:numId w:val="13"/>
        </w:numPr>
        <w:spacing w:after="0" w:line="240" w:lineRule="auto"/>
        <w:rPr>
          <w:rFonts w:cs="Calibri"/>
        </w:rPr>
      </w:pPr>
      <w:r w:rsidRPr="00EE5BEE">
        <w:rPr>
          <w:rFonts w:eastAsia="Calibri" w:cs="Calibri"/>
        </w:rPr>
        <w:t>Provides strategic advice to the Executive Medical Director(s) and Director of Workforce and OD on matters relating to the current and future medical workforce.</w:t>
      </w:r>
    </w:p>
    <w:p w:rsidRPr="00EE5BEE" w:rsidR="00270BB1" w:rsidP="00EE5BEE" w:rsidRDefault="00270BB1" w14:paraId="717626FA" w14:textId="77777777">
      <w:pPr>
        <w:pStyle w:val="ListParagraph"/>
        <w:numPr>
          <w:ilvl w:val="0"/>
          <w:numId w:val="13"/>
        </w:numPr>
        <w:spacing w:after="0" w:line="240" w:lineRule="auto"/>
        <w:rPr>
          <w:rFonts w:cs="Calibri"/>
        </w:rPr>
      </w:pPr>
      <w:r w:rsidRPr="00EE5BEE">
        <w:rPr>
          <w:rFonts w:eastAsia="Calibri" w:cs="Calibri"/>
        </w:rPr>
        <w:t>Considers metrics related to medical workforce and develop operational medical workforce policies for the service groups to implement;</w:t>
      </w:r>
    </w:p>
    <w:p w:rsidRPr="00EE5BEE" w:rsidR="00270BB1" w:rsidP="00EE5BEE" w:rsidRDefault="00270BB1" w14:paraId="5CC2415A" w14:textId="77777777">
      <w:pPr>
        <w:pStyle w:val="ListParagraph"/>
        <w:numPr>
          <w:ilvl w:val="0"/>
          <w:numId w:val="13"/>
        </w:numPr>
        <w:spacing w:after="0" w:line="240" w:lineRule="auto"/>
        <w:rPr>
          <w:rFonts w:cs="Calibri"/>
        </w:rPr>
      </w:pPr>
      <w:r w:rsidRPr="00EE5BEE">
        <w:rPr>
          <w:rFonts w:cs="Calibri"/>
        </w:rPr>
        <w:t>Maintains a strategic overview of the health board’s medical workforce and educational training arrangements.</w:t>
      </w:r>
    </w:p>
    <w:p w:rsidRPr="00EE5BEE" w:rsidR="00270BB1" w:rsidP="00EE5BEE" w:rsidRDefault="00270BB1" w14:paraId="2351EF57" w14:textId="5C907D01">
      <w:pPr>
        <w:pStyle w:val="ListParagraph"/>
        <w:numPr>
          <w:ilvl w:val="0"/>
          <w:numId w:val="13"/>
        </w:numPr>
        <w:spacing w:after="0" w:line="240" w:lineRule="auto"/>
        <w:rPr>
          <w:rFonts w:cs="Calibri"/>
        </w:rPr>
      </w:pPr>
      <w:r w:rsidRPr="00EE5BEE">
        <w:rPr>
          <w:rFonts w:cs="Calibri"/>
        </w:rPr>
        <w:t xml:space="preserve">Considers arrangements in place to provide a positive working environment for staff, to enable </w:t>
      </w:r>
      <w:r w:rsidRPr="00EE5BEE" w:rsidR="004F6E9B">
        <w:rPr>
          <w:rFonts w:cs="Calibri"/>
        </w:rPr>
        <w:t>high-quality</w:t>
      </w:r>
      <w:r w:rsidRPr="00EE5BEE">
        <w:rPr>
          <w:rFonts w:cs="Calibri"/>
        </w:rPr>
        <w:t xml:space="preserve"> care and good clinical outcomes for patients.</w:t>
      </w:r>
    </w:p>
    <w:p w:rsidRPr="00EE5BEE" w:rsidR="00270BB1" w:rsidP="00EE5BEE" w:rsidRDefault="00270BB1" w14:paraId="1957A7B0" w14:textId="39C38164">
      <w:pPr>
        <w:pStyle w:val="ListParagraph"/>
        <w:numPr>
          <w:ilvl w:val="0"/>
          <w:numId w:val="13"/>
        </w:numPr>
        <w:spacing w:after="0" w:line="240" w:lineRule="auto"/>
        <w:rPr>
          <w:rFonts w:cs="Calibri"/>
        </w:rPr>
      </w:pPr>
      <w:r w:rsidRPr="00EE5BEE">
        <w:rPr>
          <w:rFonts w:cs="Calibri"/>
        </w:rPr>
        <w:t>As a sub-group of the Workforce</w:t>
      </w:r>
      <w:r w:rsidR="00151338">
        <w:rPr>
          <w:rFonts w:cs="Calibri"/>
        </w:rPr>
        <w:t xml:space="preserve"> </w:t>
      </w:r>
      <w:r w:rsidR="004F6E9B">
        <w:rPr>
          <w:rFonts w:cs="Calibri"/>
        </w:rPr>
        <w:t xml:space="preserve">and </w:t>
      </w:r>
      <w:r w:rsidRPr="00EE5BEE" w:rsidR="004F6E9B">
        <w:rPr>
          <w:rFonts w:cs="Calibri"/>
        </w:rPr>
        <w:t>OD</w:t>
      </w:r>
      <w:r w:rsidRPr="00EE5BEE">
        <w:rPr>
          <w:rFonts w:cs="Calibri"/>
        </w:rPr>
        <w:t xml:space="preserve"> (organisational development), the Medical Workforce Group provides a summary of each meeting, setting out the areas discussed. It is also an opportunity to highlight any risks to the committee and set out any mitigating actions for assurance. </w:t>
      </w:r>
    </w:p>
    <w:p w:rsidRPr="00EE5BEE" w:rsidR="00270BB1" w:rsidP="00EE5BEE" w:rsidRDefault="00270BB1" w14:paraId="52C8BE90" w14:textId="77777777">
      <w:pPr>
        <w:pStyle w:val="ListParagraph"/>
        <w:spacing w:after="0" w:line="240" w:lineRule="auto"/>
        <w:rPr>
          <w:rFonts w:cs="Calibri"/>
          <w:b/>
        </w:rPr>
      </w:pPr>
    </w:p>
    <w:p w:rsidRPr="00EE5BEE" w:rsidR="00270BB1" w:rsidP="00EE5BEE" w:rsidRDefault="00270BB1" w14:paraId="7A4379EB" w14:textId="77777777">
      <w:pPr>
        <w:pStyle w:val="ListParagraph"/>
        <w:numPr>
          <w:ilvl w:val="0"/>
          <w:numId w:val="1"/>
        </w:numPr>
        <w:spacing w:after="0" w:line="240" w:lineRule="auto"/>
        <w:rPr>
          <w:rFonts w:cs="Calibri"/>
          <w:b/>
        </w:rPr>
      </w:pPr>
      <w:r w:rsidRPr="00EE5BEE">
        <w:rPr>
          <w:rFonts w:cs="Calibri"/>
          <w:b/>
        </w:rPr>
        <w:t>GOVERNANCE AND RISK ISSUES</w:t>
      </w:r>
    </w:p>
    <w:p w:rsidRPr="00EE5BEE" w:rsidR="00270BB1" w:rsidP="00EE5BEE" w:rsidRDefault="00270BB1" w14:paraId="09A923E3" w14:textId="68CD00B1">
      <w:pPr>
        <w:spacing w:after="0" w:line="240" w:lineRule="auto"/>
        <w:rPr>
          <w:rFonts w:cs="Calibri"/>
        </w:rPr>
      </w:pPr>
      <w:r w:rsidRPr="00EE5BEE">
        <w:rPr>
          <w:rFonts w:cs="Calibri"/>
        </w:rPr>
        <w:t xml:space="preserve">This report covers the meeting held on Monday, </w:t>
      </w:r>
      <w:r w:rsidRPr="00EE5BEE" w:rsidR="00A0236B">
        <w:rPr>
          <w:rFonts w:cs="Calibri"/>
        </w:rPr>
        <w:t>24 August</w:t>
      </w:r>
      <w:r w:rsidRPr="00EE5BEE">
        <w:rPr>
          <w:rFonts w:cs="Calibri"/>
        </w:rPr>
        <w:t xml:space="preserve"> 2026. </w:t>
      </w:r>
    </w:p>
    <w:p w:rsidRPr="00EE5BEE" w:rsidR="00270BB1" w:rsidP="00EE5BEE" w:rsidRDefault="00270BB1" w14:paraId="38D26427" w14:textId="77777777">
      <w:pPr>
        <w:spacing w:after="0" w:line="240" w:lineRule="auto"/>
        <w:rPr>
          <w:rFonts w:cs="Calibri"/>
        </w:rPr>
      </w:pPr>
    </w:p>
    <w:p w:rsidRPr="00EE5BEE" w:rsidR="00270BB1" w:rsidP="00EE5BEE" w:rsidRDefault="00270BB1" w14:paraId="7A58F7D8" w14:textId="77777777">
      <w:pPr>
        <w:pStyle w:val="ListParagraph"/>
        <w:numPr>
          <w:ilvl w:val="0"/>
          <w:numId w:val="14"/>
        </w:numPr>
        <w:spacing w:after="0" w:line="240" w:lineRule="auto"/>
        <w:rPr>
          <w:rFonts w:cs="Calibri"/>
          <w:b/>
        </w:rPr>
      </w:pPr>
      <w:r w:rsidRPr="00EE5BEE">
        <w:rPr>
          <w:rFonts w:cs="Calibri"/>
          <w:b/>
        </w:rPr>
        <w:t xml:space="preserve">Medical Education </w:t>
      </w:r>
    </w:p>
    <w:p w:rsidRPr="00EE5BEE" w:rsidR="005D04D8" w:rsidP="00EE5BEE" w:rsidRDefault="00183A97" w14:paraId="5C4C726B" w14:textId="45A40E3B">
      <w:pPr>
        <w:spacing w:after="0" w:line="240" w:lineRule="auto"/>
        <w:rPr>
          <w:rFonts w:cs="Calibri"/>
        </w:rPr>
      </w:pPr>
      <w:r w:rsidRPr="00EE5BEE">
        <w:rPr>
          <w:rFonts w:cs="Calibri"/>
        </w:rPr>
        <w:t xml:space="preserve">The way in which </w:t>
      </w:r>
      <w:r w:rsidRPr="00EE5BEE" w:rsidR="00434951">
        <w:rPr>
          <w:rFonts w:cs="Calibri"/>
        </w:rPr>
        <w:t xml:space="preserve">medical certificate of the cause of death </w:t>
      </w:r>
      <w:r w:rsidRPr="00EE5BEE">
        <w:rPr>
          <w:rFonts w:cs="Calibri"/>
        </w:rPr>
        <w:t>(MCCD) is undertaken has changed</w:t>
      </w:r>
      <w:r w:rsidRPr="00EE5BEE" w:rsidR="000827A4">
        <w:rPr>
          <w:rFonts w:cs="Calibri"/>
        </w:rPr>
        <w:t xml:space="preserve">, with foundation doctors able to certificate deaths when appropriately trained and with a supervisor. </w:t>
      </w:r>
      <w:r w:rsidRPr="00EE5BEE" w:rsidR="00CF7220">
        <w:rPr>
          <w:rFonts w:cs="Calibri"/>
        </w:rPr>
        <w:t xml:space="preserve">Training was provided for the </w:t>
      </w:r>
      <w:r w:rsidRPr="00EE5BEE" w:rsidR="005B264D">
        <w:rPr>
          <w:rFonts w:cs="Calibri"/>
        </w:rPr>
        <w:t xml:space="preserve">most recent cohort at August 2026 induction. In addition, </w:t>
      </w:r>
      <w:r w:rsidRPr="00EE5BEE" w:rsidR="00031BE0">
        <w:rPr>
          <w:rFonts w:cs="Calibri"/>
        </w:rPr>
        <w:t>an ITU (intensive care unit) consultant</w:t>
      </w:r>
      <w:r w:rsidRPr="00EE5BEE" w:rsidR="005B264D">
        <w:rPr>
          <w:rFonts w:cs="Calibri"/>
        </w:rPr>
        <w:t xml:space="preserve">, </w:t>
      </w:r>
      <w:r w:rsidRPr="00EE5BEE" w:rsidR="006332F9">
        <w:rPr>
          <w:rFonts w:cs="Calibri"/>
        </w:rPr>
        <w:t xml:space="preserve">along </w:t>
      </w:r>
      <w:r w:rsidRPr="00EE5BEE" w:rsidR="00031BE0">
        <w:rPr>
          <w:rFonts w:cs="Calibri"/>
        </w:rPr>
        <w:t xml:space="preserve">the Care After Death Team </w:t>
      </w:r>
      <w:r w:rsidRPr="00EE5BEE" w:rsidR="006332F9">
        <w:rPr>
          <w:rFonts w:cs="Calibri"/>
        </w:rPr>
        <w:t>with and the Medical Examiner’s office</w:t>
      </w:r>
      <w:r w:rsidRPr="00EE5BEE" w:rsidR="00434951">
        <w:rPr>
          <w:rFonts w:cs="Calibri"/>
        </w:rPr>
        <w:t xml:space="preserve"> has developed an electronic MCCD form</w:t>
      </w:r>
      <w:r w:rsidRPr="00EE5BEE" w:rsidR="00441D19">
        <w:rPr>
          <w:rFonts w:cs="Calibri"/>
        </w:rPr>
        <w:t xml:space="preserve">. </w:t>
      </w:r>
      <w:r w:rsidRPr="00EE5BEE" w:rsidR="005D04D8">
        <w:rPr>
          <w:rFonts w:cs="Calibri"/>
        </w:rPr>
        <w:t>Appropriate</w:t>
      </w:r>
      <w:r w:rsidRPr="00EE5BEE" w:rsidR="00441D19">
        <w:rPr>
          <w:rFonts w:cs="Calibri"/>
        </w:rPr>
        <w:t xml:space="preserve"> training will be provided to the foundation doctors and the Care After Death Team will hold a record of those </w:t>
      </w:r>
      <w:r w:rsidRPr="00EE5BEE" w:rsidR="005D04D8">
        <w:rPr>
          <w:rFonts w:cs="Calibri"/>
        </w:rPr>
        <w:t>able to certify death</w:t>
      </w:r>
      <w:r w:rsidRPr="00EE5BEE" w:rsidR="00434951">
        <w:rPr>
          <w:rFonts w:cs="Calibri"/>
        </w:rPr>
        <w:t xml:space="preserve">. </w:t>
      </w:r>
    </w:p>
    <w:p w:rsidRPr="00EE5BEE" w:rsidR="005D04D8" w:rsidP="00EE5BEE" w:rsidRDefault="005D04D8" w14:paraId="670AA99E" w14:textId="77777777">
      <w:pPr>
        <w:spacing w:after="0" w:line="240" w:lineRule="auto"/>
        <w:rPr>
          <w:rFonts w:cs="Calibri"/>
        </w:rPr>
      </w:pPr>
    </w:p>
    <w:p w:rsidRPr="00EE5BEE" w:rsidR="00434951" w:rsidP="00EE5BEE" w:rsidRDefault="005D04D8" w14:paraId="2585D9EE" w14:textId="419F6A81">
      <w:pPr>
        <w:spacing w:after="0" w:line="240" w:lineRule="auto"/>
        <w:rPr>
          <w:rFonts w:cs="Calibri"/>
        </w:rPr>
      </w:pPr>
      <w:r w:rsidRPr="00EE5BEE">
        <w:rPr>
          <w:rFonts w:cs="Calibri"/>
        </w:rPr>
        <w:t>A small number o</w:t>
      </w:r>
      <w:r w:rsidRPr="00EE5BEE" w:rsidR="00FB5A43">
        <w:rPr>
          <w:rFonts w:cs="Calibri"/>
        </w:rPr>
        <w:t xml:space="preserve">f year one foundation doctors did not pass the prescribing assessment exam. This will result in </w:t>
      </w:r>
      <w:r w:rsidRPr="00EE5BEE" w:rsidR="00172716">
        <w:rPr>
          <w:rFonts w:cs="Calibri"/>
        </w:rPr>
        <w:t>closer</w:t>
      </w:r>
      <w:r w:rsidRPr="00EE5BEE" w:rsidR="00FB5A43">
        <w:rPr>
          <w:rFonts w:cs="Calibri"/>
        </w:rPr>
        <w:t xml:space="preserve"> supervision until the resit exam can be taken and passed</w:t>
      </w:r>
      <w:r w:rsidRPr="00EE5BEE" w:rsidR="00172716">
        <w:rPr>
          <w:rFonts w:cs="Calibri"/>
        </w:rPr>
        <w:t xml:space="preserve">, with mentorship from a clinical </w:t>
      </w:r>
      <w:r w:rsidRPr="00EE5BEE" w:rsidR="00DD0952">
        <w:rPr>
          <w:rFonts w:cs="Calibri"/>
        </w:rPr>
        <w:t>pharmacist</w:t>
      </w:r>
      <w:r w:rsidRPr="00EE5BEE" w:rsidR="00CE2CB3">
        <w:rPr>
          <w:rFonts w:cs="Calibri"/>
        </w:rPr>
        <w:t xml:space="preserve">. Feedback will </w:t>
      </w:r>
      <w:r w:rsidRPr="00EE5BEE" w:rsidR="00DD0952">
        <w:rPr>
          <w:rFonts w:cs="Calibri"/>
        </w:rPr>
        <w:t>b</w:t>
      </w:r>
      <w:r w:rsidRPr="00EE5BEE" w:rsidR="00CE2CB3">
        <w:rPr>
          <w:rFonts w:cs="Calibri"/>
        </w:rPr>
        <w:t>e provided to Swansea University as its preferred approach is the exam being taken in the first foundation year as opposed to during the degree.</w:t>
      </w:r>
      <w:r w:rsidRPr="00EE5BEE" w:rsidR="00434951">
        <w:rPr>
          <w:rFonts w:cs="Calibri"/>
        </w:rPr>
        <w:t xml:space="preserve"> </w:t>
      </w:r>
    </w:p>
    <w:p w:rsidRPr="00EE5BEE" w:rsidR="00434951" w:rsidP="00EE5BEE" w:rsidRDefault="00DD0952" w14:paraId="598C1F76" w14:textId="7180DA53">
      <w:pPr>
        <w:spacing w:after="0" w:line="240" w:lineRule="auto"/>
        <w:rPr>
          <w:rFonts w:cs="Calibri"/>
        </w:rPr>
      </w:pPr>
      <w:r w:rsidRPr="00EE5BEE">
        <w:rPr>
          <w:rFonts w:cs="Calibri"/>
        </w:rPr>
        <w:lastRenderedPageBreak/>
        <w:t xml:space="preserve">Health Education and Improvement Wales (HEIW) recently undertook a site visit to the obstetrics and gynaecology department, where progress continues to be made. </w:t>
      </w:r>
      <w:r w:rsidRPr="00EE5BEE" w:rsidR="00750261">
        <w:rPr>
          <w:rFonts w:cs="Calibri"/>
        </w:rPr>
        <w:t xml:space="preserve">The risk score </w:t>
      </w:r>
      <w:r w:rsidRPr="00EE5BEE" w:rsidR="00527C39">
        <w:rPr>
          <w:rFonts w:cs="Calibri"/>
        </w:rPr>
        <w:t xml:space="preserve">remained at </w:t>
      </w:r>
      <w:r w:rsidR="003602B7">
        <w:rPr>
          <w:rFonts w:cs="Calibri"/>
        </w:rPr>
        <w:t>5 (</w:t>
      </w:r>
      <w:r w:rsidRPr="00EE5BEE" w:rsidR="00527C39">
        <w:rPr>
          <w:rFonts w:cs="Calibri"/>
        </w:rPr>
        <w:t>moderate</w:t>
      </w:r>
      <w:r w:rsidR="003602B7">
        <w:rPr>
          <w:rFonts w:cs="Calibri"/>
        </w:rPr>
        <w:t>)</w:t>
      </w:r>
      <w:r w:rsidRPr="00EE5BEE" w:rsidR="00527C39">
        <w:rPr>
          <w:rFonts w:cs="Calibri"/>
        </w:rPr>
        <w:t xml:space="preserve">, and a small number of recommendations </w:t>
      </w:r>
      <w:r w:rsidR="007B66D0">
        <w:rPr>
          <w:rFonts w:cs="Calibri"/>
        </w:rPr>
        <w:t xml:space="preserve">were </w:t>
      </w:r>
      <w:r w:rsidRPr="00EE5BEE" w:rsidR="00527C39">
        <w:rPr>
          <w:rFonts w:cs="Calibri"/>
        </w:rPr>
        <w:t xml:space="preserve">made. The final report, along with the action log, was shared with the committee at its last meeting. </w:t>
      </w:r>
      <w:r w:rsidRPr="00EE5BEE" w:rsidR="00C5422B">
        <w:rPr>
          <w:rFonts w:cs="Calibri"/>
        </w:rPr>
        <w:t xml:space="preserve">A visit was also made to the general internal medicine service, for which the report was awaited at the time of the meeting. This has since been received and is a standalone agenda item </w:t>
      </w:r>
      <w:r w:rsidRPr="00EE5BEE" w:rsidR="00EC082F">
        <w:rPr>
          <w:rFonts w:cs="Calibri"/>
        </w:rPr>
        <w:t xml:space="preserve">for the </w:t>
      </w:r>
      <w:r w:rsidRPr="00EE5BEE" w:rsidR="00151338">
        <w:rPr>
          <w:rFonts w:cs="Calibri"/>
        </w:rPr>
        <w:t>October</w:t>
      </w:r>
      <w:r w:rsidRPr="00EE5BEE" w:rsidR="00EC082F">
        <w:rPr>
          <w:rFonts w:cs="Calibri"/>
        </w:rPr>
        <w:t xml:space="preserve"> 2026 committee. </w:t>
      </w:r>
    </w:p>
    <w:p w:rsidRPr="00EE5BEE" w:rsidR="00EC082F" w:rsidP="00EE5BEE" w:rsidRDefault="00EC082F" w14:paraId="3DCB8FA9" w14:textId="77777777">
      <w:pPr>
        <w:spacing w:after="0" w:line="240" w:lineRule="auto"/>
        <w:rPr>
          <w:rFonts w:cs="Calibri"/>
        </w:rPr>
      </w:pPr>
    </w:p>
    <w:p w:rsidRPr="00EE5BEE" w:rsidR="00EC082F" w:rsidP="00EE5BEE" w:rsidRDefault="00151338" w14:paraId="22729F2D" w14:textId="30A45143">
      <w:pPr>
        <w:spacing w:after="0" w:line="240" w:lineRule="auto"/>
        <w:rPr>
          <w:rFonts w:cs="Calibri"/>
        </w:rPr>
      </w:pPr>
      <w:r w:rsidRPr="00EE5BEE">
        <w:rPr>
          <w:rFonts w:cs="Calibri"/>
        </w:rPr>
        <w:t>Also,</w:t>
      </w:r>
      <w:r w:rsidRPr="00EE5BEE" w:rsidR="00EC082F">
        <w:rPr>
          <w:rFonts w:cs="Calibri"/>
        </w:rPr>
        <w:t xml:space="preserve"> at the time of the </w:t>
      </w:r>
      <w:r w:rsidRPr="00EE5BEE" w:rsidR="00B57264">
        <w:rPr>
          <w:rFonts w:cs="Calibri"/>
        </w:rPr>
        <w:t xml:space="preserve">Medical Workforce Group </w:t>
      </w:r>
      <w:r w:rsidRPr="00EE5BEE" w:rsidR="00EC082F">
        <w:rPr>
          <w:rFonts w:cs="Calibri"/>
        </w:rPr>
        <w:t xml:space="preserve">meeting, </w:t>
      </w:r>
      <w:r w:rsidRPr="00EE5BEE" w:rsidR="00B57264">
        <w:rPr>
          <w:rFonts w:cs="Calibri"/>
        </w:rPr>
        <w:t>the results of the National Training Survey were awaited, but a small number of free-text comments relating to patient safety or behavioural concerns had been shared with the organisation. These had been acted upon and responses provided.</w:t>
      </w:r>
    </w:p>
    <w:p w:rsidRPr="00EE5BEE" w:rsidR="00237813" w:rsidP="00EE5BEE" w:rsidRDefault="00237813" w14:paraId="2414C621" w14:textId="77777777">
      <w:pPr>
        <w:spacing w:after="0" w:line="240" w:lineRule="auto"/>
        <w:rPr>
          <w:rFonts w:cs="Calibri"/>
        </w:rPr>
      </w:pPr>
    </w:p>
    <w:p w:rsidRPr="00EE5BEE" w:rsidR="00237813" w:rsidP="00EE5BEE" w:rsidRDefault="00237813" w14:paraId="75D61321" w14:textId="5EBB3B91">
      <w:pPr>
        <w:spacing w:after="0" w:line="240" w:lineRule="auto"/>
        <w:rPr>
          <w:rFonts w:cs="Calibri"/>
        </w:rPr>
      </w:pPr>
      <w:r w:rsidRPr="00EE5BEE">
        <w:rPr>
          <w:rFonts w:cs="Calibri"/>
        </w:rPr>
        <w:t xml:space="preserve">Other highlights relating medical education included: </w:t>
      </w:r>
    </w:p>
    <w:p w:rsidRPr="00EE5BEE" w:rsidR="00052AEF" w:rsidP="00EE5BEE" w:rsidRDefault="00B57264" w14:paraId="6BC0BB53" w14:textId="2C28A966">
      <w:pPr>
        <w:pStyle w:val="ListParagraph"/>
        <w:numPr>
          <w:ilvl w:val="0"/>
          <w:numId w:val="16"/>
        </w:numPr>
        <w:spacing w:after="0" w:line="240" w:lineRule="auto"/>
        <w:rPr>
          <w:rFonts w:cs="Calibri"/>
        </w:rPr>
      </w:pPr>
      <w:r w:rsidRPr="00EE5BEE">
        <w:rPr>
          <w:rFonts w:cs="Calibri"/>
        </w:rPr>
        <w:t xml:space="preserve">The </w:t>
      </w:r>
      <w:r w:rsidRPr="00EE5BEE" w:rsidR="00B80BBD">
        <w:rPr>
          <w:rFonts w:cs="Calibri"/>
        </w:rPr>
        <w:t>f</w:t>
      </w:r>
      <w:r w:rsidRPr="00EE5BEE" w:rsidR="00434951">
        <w:rPr>
          <w:rFonts w:cs="Calibri"/>
        </w:rPr>
        <w:t>aculty</w:t>
      </w:r>
      <w:r w:rsidRPr="00EE5BEE" w:rsidR="00B80BBD">
        <w:rPr>
          <w:rFonts w:cs="Calibri"/>
        </w:rPr>
        <w:t xml:space="preserve"> team recently had its annual appraisal with HEIW</w:t>
      </w:r>
      <w:r w:rsidRPr="00EE5BEE" w:rsidR="00DC1163">
        <w:rPr>
          <w:rFonts w:cs="Calibri"/>
        </w:rPr>
        <w:t xml:space="preserve">, which was a positive meeting, and set goals </w:t>
      </w:r>
      <w:r w:rsidRPr="00EE5BEE" w:rsidR="00850E80">
        <w:rPr>
          <w:rFonts w:cs="Calibri"/>
        </w:rPr>
        <w:t xml:space="preserve">and benchmarks </w:t>
      </w:r>
      <w:r w:rsidRPr="00EE5BEE" w:rsidR="00DC1163">
        <w:rPr>
          <w:rFonts w:cs="Calibri"/>
        </w:rPr>
        <w:t>for the next year</w:t>
      </w:r>
      <w:r w:rsidR="00B36927">
        <w:rPr>
          <w:rFonts w:cs="Calibri"/>
        </w:rPr>
        <w:t>,</w:t>
      </w:r>
    </w:p>
    <w:p w:rsidRPr="00EE5BEE" w:rsidR="00F03142" w:rsidP="00EE5BEE" w:rsidRDefault="00F03142" w14:paraId="39EF07EB" w14:textId="6986E977">
      <w:pPr>
        <w:pStyle w:val="ListParagraph"/>
        <w:numPr>
          <w:ilvl w:val="0"/>
          <w:numId w:val="16"/>
        </w:numPr>
        <w:spacing w:after="0" w:line="240" w:lineRule="auto"/>
        <w:rPr>
          <w:rFonts w:cs="Calibri"/>
        </w:rPr>
      </w:pPr>
      <w:r w:rsidRPr="00EE5BEE">
        <w:rPr>
          <w:rFonts w:cs="Calibri"/>
        </w:rPr>
        <w:t xml:space="preserve">Review </w:t>
      </w:r>
      <w:r w:rsidRPr="00EE5BEE" w:rsidR="002A5D17">
        <w:rPr>
          <w:rFonts w:cs="Calibri"/>
        </w:rPr>
        <w:t xml:space="preserve">of the policy for student placements to determine if </w:t>
      </w:r>
      <w:r w:rsidRPr="00EE5BEE" w:rsidR="000941DA">
        <w:rPr>
          <w:rFonts w:cs="Calibri"/>
        </w:rPr>
        <w:t>it can be continued based on university support being withdrawn</w:t>
      </w:r>
      <w:r w:rsidR="00B36927">
        <w:rPr>
          <w:rFonts w:cs="Calibri"/>
        </w:rPr>
        <w:t>,</w:t>
      </w:r>
    </w:p>
    <w:p w:rsidRPr="00EE5BEE" w:rsidR="00F24955" w:rsidP="00EE5BEE" w:rsidRDefault="000941DA" w14:paraId="1040F6FF" w14:textId="510F71F7">
      <w:pPr>
        <w:pStyle w:val="ListParagraph"/>
        <w:numPr>
          <w:ilvl w:val="0"/>
          <w:numId w:val="16"/>
        </w:numPr>
        <w:spacing w:after="0" w:line="240" w:lineRule="auto"/>
        <w:rPr>
          <w:rFonts w:cs="Calibri"/>
        </w:rPr>
      </w:pPr>
      <w:r w:rsidRPr="00EE5BEE">
        <w:rPr>
          <w:rFonts w:cs="Calibri"/>
        </w:rPr>
        <w:t>Fatigue and Facilities Charter updated to include requirements set out in the new resident doctor contrac</w:t>
      </w:r>
      <w:r w:rsidRPr="00EE5BEE" w:rsidR="00E202C6">
        <w:rPr>
          <w:rFonts w:cs="Calibri"/>
        </w:rPr>
        <w:t>t to ensure there are appropriate facilities for rest and wellbeing</w:t>
      </w:r>
      <w:r w:rsidR="00B36927">
        <w:rPr>
          <w:rFonts w:cs="Calibri"/>
        </w:rPr>
        <w:t>.</w:t>
      </w:r>
    </w:p>
    <w:p w:rsidRPr="00EE5BEE" w:rsidR="00F24955" w:rsidP="00EE5BEE" w:rsidRDefault="00F24955" w14:paraId="0F76A9FC" w14:textId="77777777">
      <w:pPr>
        <w:spacing w:after="0" w:line="240" w:lineRule="auto"/>
        <w:rPr>
          <w:rFonts w:cs="Calibri"/>
        </w:rPr>
      </w:pPr>
    </w:p>
    <w:p w:rsidRPr="00EE5BEE" w:rsidR="00270BB1" w:rsidP="00EE5BEE" w:rsidRDefault="00270BB1" w14:paraId="7EBE995E" w14:textId="77777777">
      <w:pPr>
        <w:pStyle w:val="ListParagraph"/>
        <w:numPr>
          <w:ilvl w:val="0"/>
          <w:numId w:val="14"/>
        </w:numPr>
        <w:spacing w:after="0" w:line="240" w:lineRule="auto"/>
        <w:rPr>
          <w:rFonts w:eastAsia="Segoe UI" w:cs="Calibri"/>
          <w:b/>
          <w:bCs/>
        </w:rPr>
      </w:pPr>
      <w:r w:rsidRPr="00EE5BEE">
        <w:rPr>
          <w:rFonts w:eastAsia="Segoe UI" w:cs="Calibri"/>
          <w:b/>
          <w:bCs/>
        </w:rPr>
        <w:t>Physician Associate/Anaesthesia Associate (PA/AA) Update</w:t>
      </w:r>
    </w:p>
    <w:p w:rsidRPr="00EE5BEE" w:rsidR="00270BB1" w:rsidP="00EE5BEE" w:rsidRDefault="00270BB1" w14:paraId="710E9937" w14:textId="77777777">
      <w:pPr>
        <w:spacing w:after="0" w:line="240" w:lineRule="auto"/>
        <w:rPr>
          <w:rFonts w:eastAsia="Segoe UI" w:cs="Calibri"/>
        </w:rPr>
      </w:pPr>
      <w:r w:rsidRPr="00EE5BEE">
        <w:rPr>
          <w:rFonts w:eastAsia="Segoe UI" w:cs="Calibri"/>
        </w:rPr>
        <w:t xml:space="preserve">The national PA/AA Steering Group continues to meet following the implementation of the legislation change in December 2024 requiring all PA/AAs to register with the GMC by December 2026. This will mean completing the appraisal and revalidation process to maintain registration, but how this will work in practice is still under review while the recommendations of the Leng Review (an independent report into the PA/AA roles) were awaiting implementation. The report will initially be progressed by the UK Parliament, after which a Welsh approach can be agreed. </w:t>
      </w:r>
    </w:p>
    <w:p w:rsidRPr="00EE5BEE" w:rsidR="003305B3" w:rsidP="00EE5BEE" w:rsidRDefault="003305B3" w14:paraId="16ADDA5D" w14:textId="77777777">
      <w:pPr>
        <w:spacing w:after="0" w:line="240" w:lineRule="auto"/>
        <w:rPr>
          <w:rFonts w:eastAsia="Segoe UI" w:cs="Calibri"/>
          <w:highlight w:val="yellow"/>
        </w:rPr>
      </w:pPr>
    </w:p>
    <w:p w:rsidRPr="00EE5BEE" w:rsidR="004E4381" w:rsidP="00EE5BEE" w:rsidRDefault="0008271C" w14:paraId="106831D9" w14:textId="4534449E">
      <w:pPr>
        <w:spacing w:after="0" w:line="240" w:lineRule="auto"/>
        <w:rPr>
          <w:rFonts w:eastAsia="Segoe UI" w:cs="Calibri"/>
        </w:rPr>
      </w:pPr>
      <w:r w:rsidRPr="00EE5BEE">
        <w:rPr>
          <w:rFonts w:eastAsia="Segoe UI" w:cs="Calibri"/>
        </w:rPr>
        <w:t xml:space="preserve">Any change in job titles </w:t>
      </w:r>
      <w:r w:rsidRPr="00EE5BEE" w:rsidR="00EE5BEE">
        <w:rPr>
          <w:rFonts w:eastAsia="Segoe UI" w:cs="Calibri"/>
        </w:rPr>
        <w:t>because of</w:t>
      </w:r>
      <w:r w:rsidRPr="00EE5BEE" w:rsidR="000C73E7">
        <w:rPr>
          <w:rFonts w:eastAsia="Segoe UI" w:cs="Calibri"/>
        </w:rPr>
        <w:t xml:space="preserve"> the Leng Review will be agreed nationally by the end of the year</w:t>
      </w:r>
      <w:r w:rsidRPr="00EE5BEE" w:rsidR="003D3F4E">
        <w:rPr>
          <w:rFonts w:eastAsia="Segoe UI" w:cs="Calibri"/>
        </w:rPr>
        <w:t xml:space="preserve">, by which time all postholders will be required to register with the General Medical Council (GMC). Currently, they are only required to </w:t>
      </w:r>
      <w:r w:rsidRPr="00EE5BEE" w:rsidR="00945C8E">
        <w:rPr>
          <w:rFonts w:eastAsia="Segoe UI" w:cs="Calibri"/>
        </w:rPr>
        <w:t xml:space="preserve">write to the GMC to </w:t>
      </w:r>
      <w:r w:rsidRPr="00EE5BEE" w:rsidR="00EE5BEE">
        <w:rPr>
          <w:rFonts w:eastAsia="Segoe UI" w:cs="Calibri"/>
        </w:rPr>
        <w:t>register,</w:t>
      </w:r>
      <w:r w:rsidRPr="00EE5BEE" w:rsidR="00945C8E">
        <w:rPr>
          <w:rFonts w:eastAsia="Segoe UI" w:cs="Calibri"/>
        </w:rPr>
        <w:t xml:space="preserve"> and they will be added to the register. Reminders continue to </w:t>
      </w:r>
      <w:r w:rsidR="00EE5BEE">
        <w:rPr>
          <w:rFonts w:eastAsia="Segoe UI" w:cs="Calibri"/>
        </w:rPr>
        <w:t xml:space="preserve">be </w:t>
      </w:r>
      <w:r w:rsidRPr="00EE5BEE" w:rsidR="00945C8E">
        <w:rPr>
          <w:rFonts w:eastAsia="Segoe UI" w:cs="Calibri"/>
        </w:rPr>
        <w:t xml:space="preserve">sent to the PA/AAs to remind them </w:t>
      </w:r>
      <w:r w:rsidRPr="00EE5BEE" w:rsidR="00E7655A">
        <w:rPr>
          <w:rFonts w:eastAsia="Segoe UI" w:cs="Calibri"/>
        </w:rPr>
        <w:t xml:space="preserve">as not all had </w:t>
      </w:r>
      <w:r w:rsidRPr="00EE5BEE" w:rsidR="004E4381">
        <w:rPr>
          <w:rFonts w:eastAsia="Segoe UI" w:cs="Calibri"/>
        </w:rPr>
        <w:t>registered</w:t>
      </w:r>
      <w:r w:rsidRPr="00EE5BEE" w:rsidR="00E7655A">
        <w:rPr>
          <w:rFonts w:eastAsia="Segoe UI" w:cs="Calibri"/>
        </w:rPr>
        <w:t>. Confirmation of revalidation arrangements for the PA/AAs were also a</w:t>
      </w:r>
      <w:r w:rsidRPr="00EE5BEE" w:rsidR="005D1E62">
        <w:rPr>
          <w:rFonts w:eastAsia="Segoe UI" w:cs="Calibri"/>
        </w:rPr>
        <w:t xml:space="preserve">waited but the health board had opted to use the Medical Appraisal and Revalidation System (MARS) which </w:t>
      </w:r>
      <w:r w:rsidRPr="00EE5BEE" w:rsidR="005D1E62">
        <w:rPr>
          <w:rFonts w:eastAsia="Segoe UI" w:cs="Calibri"/>
        </w:rPr>
        <w:lastRenderedPageBreak/>
        <w:t xml:space="preserve">was used by non-training grade doctors. </w:t>
      </w:r>
      <w:r w:rsidRPr="00EE5BEE" w:rsidR="003E0030">
        <w:rPr>
          <w:rFonts w:eastAsia="Segoe UI" w:cs="Calibri"/>
        </w:rPr>
        <w:t>As the PA/AAs are agenda for change staff, they will still be required to have a personal appraisal and development review</w:t>
      </w:r>
      <w:r w:rsidRPr="00EE5BEE" w:rsidR="004E4381">
        <w:rPr>
          <w:rFonts w:eastAsia="Segoe UI" w:cs="Calibri"/>
        </w:rPr>
        <w:t>s</w:t>
      </w:r>
      <w:r w:rsidRPr="00EE5BEE" w:rsidR="003E0030">
        <w:rPr>
          <w:rFonts w:eastAsia="Segoe UI" w:cs="Calibri"/>
        </w:rPr>
        <w:t xml:space="preserve"> (PADR)</w:t>
      </w:r>
      <w:r w:rsidRPr="00EE5BEE" w:rsidR="004E4381">
        <w:rPr>
          <w:rFonts w:eastAsia="Segoe UI" w:cs="Calibri"/>
        </w:rPr>
        <w:t>.</w:t>
      </w:r>
    </w:p>
    <w:p w:rsidRPr="00EE5BEE" w:rsidR="004E4381" w:rsidP="00EE5BEE" w:rsidRDefault="004E4381" w14:paraId="110D5421" w14:textId="77777777">
      <w:pPr>
        <w:spacing w:after="0" w:line="240" w:lineRule="auto"/>
        <w:rPr>
          <w:rFonts w:eastAsia="Segoe UI" w:cs="Calibri"/>
        </w:rPr>
      </w:pPr>
    </w:p>
    <w:p w:rsidRPr="00EE5BEE" w:rsidR="003305B3" w:rsidP="00EE5BEE" w:rsidRDefault="004E4381" w14:paraId="5FD33FF2" w14:textId="27490FCD">
      <w:pPr>
        <w:spacing w:after="0" w:line="240" w:lineRule="auto"/>
        <w:rPr>
          <w:rFonts w:cs="Calibri"/>
        </w:rPr>
      </w:pPr>
      <w:r w:rsidRPr="00EE5BEE">
        <w:rPr>
          <w:rFonts w:eastAsia="Segoe UI" w:cs="Calibri"/>
        </w:rPr>
        <w:t xml:space="preserve">Once the Leng Review recommendations </w:t>
      </w:r>
      <w:r w:rsidRPr="00EE5BEE" w:rsidR="009C7187">
        <w:rPr>
          <w:rFonts w:eastAsia="Segoe UI" w:cs="Calibri"/>
        </w:rPr>
        <w:t>are</w:t>
      </w:r>
      <w:r w:rsidRPr="00EE5BEE">
        <w:rPr>
          <w:rFonts w:eastAsia="Segoe UI" w:cs="Calibri"/>
        </w:rPr>
        <w:t xml:space="preserve"> ready to </w:t>
      </w:r>
      <w:r w:rsidRPr="00EE5BEE" w:rsidR="00C7203D">
        <w:rPr>
          <w:rFonts w:eastAsia="Segoe UI" w:cs="Calibri"/>
        </w:rPr>
        <w:t>be implemented by local and UK governments, HEIW will publish a governance framework to support health boards to inform PA practice</w:t>
      </w:r>
      <w:r w:rsidRPr="00EE5BEE" w:rsidR="00C7203D">
        <w:rPr>
          <w:rFonts w:cs="Calibri"/>
        </w:rPr>
        <w:t>.</w:t>
      </w:r>
    </w:p>
    <w:p w:rsidRPr="00EE5BEE" w:rsidR="00C7203D" w:rsidP="00EE5BEE" w:rsidRDefault="00C7203D" w14:paraId="0A2912B5" w14:textId="77777777">
      <w:pPr>
        <w:spacing w:after="0" w:line="240" w:lineRule="auto"/>
        <w:rPr>
          <w:rFonts w:eastAsia="Segoe UI" w:cs="Calibri"/>
        </w:rPr>
      </w:pPr>
    </w:p>
    <w:p w:rsidRPr="00EE5BEE" w:rsidR="003305B3" w:rsidP="00EE5BEE" w:rsidRDefault="002F45F2" w14:paraId="36907B34" w14:textId="72D986E6">
      <w:pPr>
        <w:pStyle w:val="ListParagraph"/>
        <w:numPr>
          <w:ilvl w:val="0"/>
          <w:numId w:val="14"/>
        </w:numPr>
        <w:spacing w:after="0" w:line="240" w:lineRule="auto"/>
        <w:rPr>
          <w:rFonts w:eastAsia="Segoe UI" w:cs="Calibri"/>
          <w:b/>
          <w:bCs/>
        </w:rPr>
      </w:pPr>
      <w:r w:rsidRPr="00EE5BEE">
        <w:rPr>
          <w:rFonts w:eastAsia="Segoe UI" w:cs="Calibri"/>
          <w:b/>
          <w:bCs/>
        </w:rPr>
        <w:t xml:space="preserve">Service Group Updates </w:t>
      </w:r>
    </w:p>
    <w:p w:rsidRPr="00EE5BEE" w:rsidR="00503084" w:rsidP="00EE5BEE" w:rsidRDefault="00940747" w14:paraId="4B5C7B96" w14:textId="25940323">
      <w:pPr>
        <w:spacing w:after="0" w:line="240" w:lineRule="auto"/>
        <w:rPr>
          <w:rFonts w:cs="Calibri"/>
        </w:rPr>
      </w:pPr>
      <w:r w:rsidRPr="00EE5BEE">
        <w:rPr>
          <w:rFonts w:cs="Calibri"/>
          <w:b/>
          <w:bCs/>
        </w:rPr>
        <w:t>Singl</w:t>
      </w:r>
      <w:r w:rsidR="0004359B">
        <w:rPr>
          <w:rFonts w:cs="Calibri"/>
          <w:b/>
          <w:bCs/>
        </w:rPr>
        <w:t>e</w:t>
      </w:r>
      <w:r w:rsidRPr="00EE5BEE">
        <w:rPr>
          <w:rFonts w:cs="Calibri"/>
          <w:b/>
          <w:bCs/>
        </w:rPr>
        <w:t>ton/Neath Port Talbot:</w:t>
      </w:r>
      <w:r w:rsidRPr="00EE5BEE">
        <w:rPr>
          <w:rFonts w:cs="Calibri"/>
        </w:rPr>
        <w:t xml:space="preserve"> the recent rotation of </w:t>
      </w:r>
      <w:r w:rsidRPr="00EE5BEE" w:rsidR="00922BEA">
        <w:rPr>
          <w:rFonts w:cs="Calibri"/>
        </w:rPr>
        <w:t>resident</w:t>
      </w:r>
      <w:r w:rsidRPr="00EE5BEE">
        <w:rPr>
          <w:rFonts w:cs="Calibri"/>
        </w:rPr>
        <w:t xml:space="preserve"> doctors</w:t>
      </w:r>
      <w:r w:rsidRPr="00EE5BEE" w:rsidR="00AE06C1">
        <w:rPr>
          <w:rFonts w:cs="Calibri"/>
        </w:rPr>
        <w:t xml:space="preserve"> was having an impact on rotas due to the numbers of flexible part-time</w:t>
      </w:r>
      <w:r w:rsidR="001629A3">
        <w:rPr>
          <w:rFonts w:cs="Calibri"/>
        </w:rPr>
        <w:t xml:space="preserve"> doctors</w:t>
      </w:r>
      <w:r w:rsidRPr="00EE5BEE" w:rsidR="009A3CB7">
        <w:rPr>
          <w:rFonts w:cs="Calibri"/>
        </w:rPr>
        <w:t xml:space="preserve">. A conference is taking place in September 2026 to </w:t>
      </w:r>
      <w:r w:rsidR="001629A3">
        <w:rPr>
          <w:rFonts w:cs="Calibri"/>
        </w:rPr>
        <w:t xml:space="preserve">assist with </w:t>
      </w:r>
      <w:r w:rsidRPr="00EE5BEE" w:rsidR="009A3CB7">
        <w:rPr>
          <w:rFonts w:cs="Calibri"/>
        </w:rPr>
        <w:t>optimis</w:t>
      </w:r>
      <w:r w:rsidR="001629A3">
        <w:rPr>
          <w:rFonts w:cs="Calibri"/>
        </w:rPr>
        <w:t xml:space="preserve">ation of </w:t>
      </w:r>
      <w:r w:rsidRPr="00EE5BEE" w:rsidR="009A3CB7">
        <w:rPr>
          <w:rFonts w:cs="Calibri"/>
        </w:rPr>
        <w:t xml:space="preserve">rotas which were predominantly flexible part-time </w:t>
      </w:r>
      <w:r w:rsidRPr="00EE5BEE" w:rsidR="00151338">
        <w:rPr>
          <w:rFonts w:cs="Calibri"/>
        </w:rPr>
        <w:t>staff</w:t>
      </w:r>
      <w:r w:rsidR="003D5D0F">
        <w:rPr>
          <w:rFonts w:cs="Calibri"/>
        </w:rPr>
        <w:t>.</w:t>
      </w:r>
      <w:r w:rsidRPr="00EE5BEE" w:rsidR="00664338">
        <w:rPr>
          <w:rFonts w:cs="Calibri"/>
        </w:rPr>
        <w:t xml:space="preserve"> </w:t>
      </w:r>
      <w:r w:rsidR="003D5D0F">
        <w:rPr>
          <w:rFonts w:cs="Calibri"/>
        </w:rPr>
        <w:t>I</w:t>
      </w:r>
      <w:r w:rsidRPr="00EE5BEE" w:rsidR="00664338">
        <w:rPr>
          <w:rFonts w:cs="Calibri"/>
        </w:rPr>
        <w:t xml:space="preserve">t was likely health boards would need to escalate concerns to Welsh Government. </w:t>
      </w:r>
    </w:p>
    <w:p w:rsidRPr="00EE5BEE" w:rsidR="00EE5BEE" w:rsidP="00EE5BEE" w:rsidRDefault="00EE5BEE" w14:paraId="0E098929" w14:textId="77777777">
      <w:pPr>
        <w:spacing w:after="0" w:line="240" w:lineRule="auto"/>
        <w:rPr>
          <w:rFonts w:cs="Calibri"/>
        </w:rPr>
      </w:pPr>
    </w:p>
    <w:p w:rsidR="00151338" w:rsidP="00EE5BEE" w:rsidRDefault="00922BEA" w14:paraId="744F3913" w14:textId="398DA957">
      <w:pPr>
        <w:spacing w:after="0" w:line="240" w:lineRule="auto"/>
        <w:rPr>
          <w:rFonts w:cs="Calibri"/>
        </w:rPr>
      </w:pPr>
      <w:r w:rsidRPr="00EE5BEE">
        <w:rPr>
          <w:rFonts w:cs="Calibri"/>
          <w:b/>
          <w:bCs/>
        </w:rPr>
        <w:t>Mental Health and Learning Disabilities:</w:t>
      </w:r>
      <w:r w:rsidRPr="00EE5BEE" w:rsidR="00503084">
        <w:rPr>
          <w:rFonts w:cs="Calibri"/>
        </w:rPr>
        <w:t xml:space="preserve"> </w:t>
      </w:r>
      <w:r w:rsidRPr="00EE5BEE" w:rsidR="000A6E3A">
        <w:rPr>
          <w:rFonts w:cs="Calibri"/>
        </w:rPr>
        <w:t xml:space="preserve">the considerable number of flexible part-time trainees </w:t>
      </w:r>
      <w:r w:rsidR="003D5D0F">
        <w:rPr>
          <w:rFonts w:cs="Calibri"/>
        </w:rPr>
        <w:t>was</w:t>
      </w:r>
      <w:r w:rsidRPr="00EE5BEE" w:rsidR="000A6E3A">
        <w:rPr>
          <w:rFonts w:cs="Calibri"/>
        </w:rPr>
        <w:t xml:space="preserve"> also impacting on rotas, as well as the handing back of </w:t>
      </w:r>
      <w:r w:rsidRPr="00EE5BEE" w:rsidR="0031165D">
        <w:rPr>
          <w:rFonts w:cs="Calibri"/>
        </w:rPr>
        <w:t>unfilled posts. This was increasing variable pay across the service groups</w:t>
      </w:r>
      <w:r w:rsidRPr="00EE5BEE" w:rsidR="007D3DDB">
        <w:rPr>
          <w:rFonts w:cs="Calibri"/>
        </w:rPr>
        <w:t>.</w:t>
      </w:r>
    </w:p>
    <w:p w:rsidR="00151338" w:rsidP="00EE5BEE" w:rsidRDefault="00151338" w14:paraId="21628759" w14:textId="77777777">
      <w:pPr>
        <w:spacing w:after="0" w:line="240" w:lineRule="auto"/>
        <w:rPr>
          <w:rFonts w:cs="Calibri"/>
        </w:rPr>
      </w:pPr>
    </w:p>
    <w:p w:rsidR="00503084" w:rsidP="00EE5BEE" w:rsidRDefault="00151338" w14:paraId="6F1FEB09" w14:textId="705E8CDF">
      <w:pPr>
        <w:spacing w:after="0" w:line="240" w:lineRule="auto"/>
        <w:rPr>
          <w:rFonts w:cs="Calibri"/>
        </w:rPr>
      </w:pPr>
      <w:r>
        <w:rPr>
          <w:rFonts w:cs="Calibri"/>
        </w:rPr>
        <w:t xml:space="preserve">No other service group updates were available. </w:t>
      </w:r>
      <w:r w:rsidRPr="00EE5BEE" w:rsidR="007D3DDB">
        <w:rPr>
          <w:rFonts w:cs="Calibri"/>
        </w:rPr>
        <w:t xml:space="preserve"> </w:t>
      </w:r>
    </w:p>
    <w:p w:rsidRPr="00EE5BEE" w:rsidR="00EE5BEE" w:rsidP="00EE5BEE" w:rsidRDefault="00EE5BEE" w14:paraId="03A522B0" w14:textId="77777777">
      <w:pPr>
        <w:spacing w:after="0" w:line="240" w:lineRule="auto"/>
        <w:rPr>
          <w:rFonts w:cs="Calibri"/>
        </w:rPr>
      </w:pPr>
    </w:p>
    <w:p w:rsidRPr="00EE5BEE" w:rsidR="00270BB1" w:rsidP="00EE5BEE" w:rsidRDefault="00270BB1" w14:paraId="4A734EF1" w14:textId="77777777">
      <w:pPr>
        <w:pStyle w:val="ListParagraph"/>
        <w:numPr>
          <w:ilvl w:val="0"/>
          <w:numId w:val="14"/>
        </w:numPr>
        <w:spacing w:after="0" w:line="240" w:lineRule="auto"/>
        <w:rPr>
          <w:rFonts w:eastAsia="Segoe UI" w:cs="Calibri"/>
          <w:b/>
          <w:bCs/>
        </w:rPr>
      </w:pPr>
      <w:r w:rsidRPr="00EE5BEE">
        <w:rPr>
          <w:rFonts w:eastAsia="Segoe UI" w:cs="Calibri"/>
          <w:b/>
          <w:bCs/>
        </w:rPr>
        <w:t xml:space="preserve">Recruitment </w:t>
      </w:r>
    </w:p>
    <w:p w:rsidR="004C1D66" w:rsidP="00EE5BEE" w:rsidRDefault="007D3DDB" w14:paraId="4D7A0C09" w14:textId="70B0AC9C">
      <w:pPr>
        <w:spacing w:after="0" w:line="240" w:lineRule="auto"/>
        <w:rPr>
          <w:rFonts w:cs="Calibri"/>
        </w:rPr>
      </w:pPr>
      <w:r w:rsidRPr="00EE5BEE">
        <w:rPr>
          <w:rFonts w:cs="Calibri"/>
        </w:rPr>
        <w:t xml:space="preserve">Since the last meeting, eight consultants, four SAS </w:t>
      </w:r>
      <w:r w:rsidRPr="00EE5BEE" w:rsidR="00EE5BEE">
        <w:rPr>
          <w:rFonts w:cs="Calibri"/>
        </w:rPr>
        <w:t xml:space="preserve">(speciality and specialist) </w:t>
      </w:r>
      <w:r w:rsidRPr="00EE5BEE">
        <w:rPr>
          <w:rFonts w:cs="Calibri"/>
        </w:rPr>
        <w:t xml:space="preserve">and </w:t>
      </w:r>
      <w:r w:rsidRPr="00EE5BEE" w:rsidR="00236D07">
        <w:rPr>
          <w:rFonts w:cs="Calibri"/>
        </w:rPr>
        <w:t xml:space="preserve">46 locally </w:t>
      </w:r>
      <w:r w:rsidRPr="00EE5BEE" w:rsidR="00EE5BEE">
        <w:rPr>
          <w:rFonts w:cs="Calibri"/>
        </w:rPr>
        <w:t>employed</w:t>
      </w:r>
      <w:r w:rsidRPr="00EE5BEE" w:rsidR="00236D07">
        <w:rPr>
          <w:rFonts w:cs="Calibri"/>
        </w:rPr>
        <w:t xml:space="preserve"> doctors had been recruited. </w:t>
      </w:r>
    </w:p>
    <w:p w:rsidRPr="00EE5BEE" w:rsidR="00EE5BEE" w:rsidP="00EE5BEE" w:rsidRDefault="00EE5BEE" w14:paraId="6C0304AC" w14:textId="77777777">
      <w:pPr>
        <w:spacing w:after="0" w:line="240" w:lineRule="auto"/>
        <w:rPr>
          <w:rFonts w:cs="Calibri"/>
        </w:rPr>
      </w:pPr>
    </w:p>
    <w:p w:rsidRPr="00EE5BEE" w:rsidR="00270BB1" w:rsidP="00EE5BEE" w:rsidRDefault="00270BB1" w14:paraId="0008B74C" w14:textId="77777777">
      <w:pPr>
        <w:pStyle w:val="ListParagraph"/>
        <w:numPr>
          <w:ilvl w:val="0"/>
          <w:numId w:val="14"/>
        </w:numPr>
        <w:spacing w:after="0" w:line="240" w:lineRule="auto"/>
        <w:rPr>
          <w:rFonts w:eastAsia="Segoe UI" w:cs="Calibri"/>
          <w:b/>
          <w:bCs/>
        </w:rPr>
      </w:pPr>
      <w:r w:rsidRPr="00EE5BEE">
        <w:rPr>
          <w:rFonts w:eastAsia="Segoe UI" w:cs="Calibri"/>
          <w:b/>
          <w:bCs/>
        </w:rPr>
        <w:t>Appraisal and Revalidation</w:t>
      </w:r>
    </w:p>
    <w:p w:rsidRPr="00EE5BEE" w:rsidR="002C35A7" w:rsidP="00EE5BEE" w:rsidRDefault="00F92F4B" w14:paraId="7ECAA0A4" w14:textId="2E6229EE">
      <w:pPr>
        <w:spacing w:after="0" w:line="240" w:lineRule="auto"/>
        <w:rPr>
          <w:rFonts w:cs="Calibri"/>
        </w:rPr>
      </w:pPr>
      <w:r w:rsidRPr="00EE5BEE">
        <w:rPr>
          <w:rFonts w:cs="Calibri"/>
        </w:rPr>
        <w:t xml:space="preserve">The number of doctors requiring revalidation in 2026 was considerably higher than recent years and the team was </w:t>
      </w:r>
      <w:r w:rsidRPr="00EE5BEE" w:rsidR="006512FA">
        <w:rPr>
          <w:rFonts w:cs="Calibri"/>
        </w:rPr>
        <w:t xml:space="preserve">supporting the doctors with what information needed to be included </w:t>
      </w:r>
      <w:r w:rsidRPr="00EE5BEE" w:rsidR="005E6EFD">
        <w:rPr>
          <w:rFonts w:cs="Calibri"/>
        </w:rPr>
        <w:t xml:space="preserve">to try and avoid deferrals. </w:t>
      </w:r>
      <w:r w:rsidRPr="00EE5BEE" w:rsidR="00B876F6">
        <w:rPr>
          <w:rFonts w:cs="Calibri"/>
        </w:rPr>
        <w:t>As part of the constraints section of appraisals, workforce challenges was a</w:t>
      </w:r>
      <w:r w:rsidRPr="00EE5BEE" w:rsidR="006642E2">
        <w:rPr>
          <w:rFonts w:cs="Calibri"/>
        </w:rPr>
        <w:t xml:space="preserve"> highlighted </w:t>
      </w:r>
      <w:r w:rsidRPr="00EE5BEE" w:rsidR="00151338">
        <w:rPr>
          <w:rFonts w:cs="Calibri"/>
        </w:rPr>
        <w:t>theme,</w:t>
      </w:r>
      <w:r w:rsidRPr="00EE5BEE" w:rsidR="006642E2">
        <w:rPr>
          <w:rFonts w:cs="Calibri"/>
        </w:rPr>
        <w:t xml:space="preserve"> and wellbeing advice had been updated and shared. </w:t>
      </w:r>
    </w:p>
    <w:p w:rsidRPr="00EE5BEE" w:rsidR="00270BB1" w:rsidP="00EE5BEE" w:rsidRDefault="00270BB1" w14:paraId="04CB6C11" w14:textId="77777777">
      <w:pPr>
        <w:spacing w:after="0" w:line="240" w:lineRule="auto"/>
        <w:rPr>
          <w:rFonts w:eastAsia="Segoe UI" w:cs="Calibri"/>
          <w:highlight w:val="yellow"/>
        </w:rPr>
      </w:pPr>
    </w:p>
    <w:p w:rsidRPr="00EE5BEE" w:rsidR="00270BB1" w:rsidP="00EE5BEE" w:rsidRDefault="00270BB1" w14:paraId="0AFD7B81" w14:textId="77777777">
      <w:pPr>
        <w:pStyle w:val="ListParagraph"/>
        <w:numPr>
          <w:ilvl w:val="0"/>
          <w:numId w:val="14"/>
        </w:numPr>
        <w:spacing w:after="0" w:line="240" w:lineRule="auto"/>
        <w:rPr>
          <w:rFonts w:cs="Calibri"/>
          <w:b/>
        </w:rPr>
      </w:pPr>
      <w:r w:rsidRPr="00EE5BEE">
        <w:rPr>
          <w:rFonts w:cs="Calibri"/>
          <w:b/>
        </w:rPr>
        <w:t>Resident Doctor Contract</w:t>
      </w:r>
    </w:p>
    <w:p w:rsidRPr="00EE5BEE" w:rsidR="0097129E" w:rsidP="00EE5BEE" w:rsidRDefault="0097129E" w14:paraId="667251FF" w14:textId="01058FA8">
      <w:pPr>
        <w:spacing w:after="0" w:line="240" w:lineRule="auto"/>
        <w:rPr>
          <w:rFonts w:cs="Calibri"/>
        </w:rPr>
      </w:pPr>
      <w:r w:rsidRPr="00EE5BEE">
        <w:rPr>
          <w:rFonts w:cs="Calibri"/>
        </w:rPr>
        <w:t>211 resident doctors had commenced on the new contract, with 233 on the old</w:t>
      </w:r>
      <w:r w:rsidR="00151338">
        <w:rPr>
          <w:rFonts w:cs="Calibri"/>
        </w:rPr>
        <w:t xml:space="preserve"> contract</w:t>
      </w:r>
      <w:r w:rsidRPr="00EE5BEE">
        <w:rPr>
          <w:rFonts w:cs="Calibri"/>
        </w:rPr>
        <w:t>. Since the start of the new contract in August 2026, 165 overtime claims had been received</w:t>
      </w:r>
      <w:r w:rsidR="00151338">
        <w:rPr>
          <w:rFonts w:cs="Calibri"/>
        </w:rPr>
        <w:t xml:space="preserve"> to date</w:t>
      </w:r>
      <w:r w:rsidRPr="00EE5BEE">
        <w:rPr>
          <w:rFonts w:cs="Calibri"/>
        </w:rPr>
        <w:t xml:space="preserve">. </w:t>
      </w:r>
      <w:r w:rsidRPr="00EE5BEE" w:rsidR="006642E2">
        <w:rPr>
          <w:rFonts w:cs="Calibri"/>
        </w:rPr>
        <w:t xml:space="preserve">This was to be kept under review as it was health board policy that overtime is to be approved in advance. </w:t>
      </w:r>
      <w:r w:rsidRPr="00EE5BEE" w:rsidR="009F2A7F">
        <w:rPr>
          <w:rFonts w:cs="Calibri"/>
        </w:rPr>
        <w:t>A Guardian f</w:t>
      </w:r>
      <w:r w:rsidRPr="00EE5BEE" w:rsidR="00DD1452">
        <w:rPr>
          <w:rFonts w:cs="Calibri"/>
        </w:rPr>
        <w:t>or Safe and Flexible Working had been appointed to review breaches.</w:t>
      </w:r>
    </w:p>
    <w:p w:rsidRPr="00EE5BEE" w:rsidR="00270BB1" w:rsidP="00EE5BEE" w:rsidRDefault="00270BB1" w14:paraId="43311A37" w14:textId="77777777">
      <w:pPr>
        <w:spacing w:after="0" w:line="240" w:lineRule="auto"/>
        <w:rPr>
          <w:rFonts w:eastAsia="Segoe UI" w:cs="Calibri"/>
          <w:highlight w:val="yellow"/>
        </w:rPr>
      </w:pPr>
    </w:p>
    <w:p w:rsidRPr="00EE5BEE" w:rsidR="00270BB1" w:rsidP="00EE5BEE" w:rsidRDefault="00270BB1" w14:paraId="4DC77D75" w14:textId="64D6F427">
      <w:pPr>
        <w:pStyle w:val="ListParagraph"/>
        <w:numPr>
          <w:ilvl w:val="0"/>
          <w:numId w:val="14"/>
        </w:numPr>
        <w:spacing w:after="0" w:line="240" w:lineRule="auto"/>
        <w:rPr>
          <w:rFonts w:cs="Calibri"/>
          <w:b/>
        </w:rPr>
      </w:pPr>
      <w:r w:rsidRPr="00EE5BEE">
        <w:rPr>
          <w:rFonts w:cs="Calibri"/>
          <w:b/>
        </w:rPr>
        <w:t xml:space="preserve">Salary Mis-Payments </w:t>
      </w:r>
    </w:p>
    <w:p w:rsidRPr="00EE5BEE" w:rsidR="00270BB1" w:rsidP="00EE5BEE" w:rsidRDefault="00270BB1" w14:paraId="7924C44C" w14:textId="61A93B30">
      <w:pPr>
        <w:spacing w:after="0" w:line="240" w:lineRule="auto"/>
        <w:rPr>
          <w:rFonts w:cs="Calibri"/>
          <w:bCs/>
          <w:highlight w:val="yellow"/>
        </w:rPr>
      </w:pPr>
      <w:r w:rsidRPr="00EE5BEE">
        <w:rPr>
          <w:rFonts w:cs="Calibri"/>
          <w:bCs/>
        </w:rPr>
        <w:t>Reminders had been issued to the department to submit change forms earlier to avoid mis-payments</w:t>
      </w:r>
      <w:r w:rsidRPr="00EE5BEE" w:rsidR="00C16141">
        <w:rPr>
          <w:rFonts w:cs="Calibri"/>
          <w:bCs/>
        </w:rPr>
        <w:t xml:space="preserve"> as this was the general cause</w:t>
      </w:r>
      <w:r w:rsidRPr="00EE5BEE" w:rsidR="000171FB">
        <w:rPr>
          <w:rFonts w:cs="Calibri"/>
          <w:bCs/>
        </w:rPr>
        <w:t xml:space="preserve">. </w:t>
      </w:r>
    </w:p>
    <w:p w:rsidRPr="00EE5BEE" w:rsidR="00270BB1" w:rsidP="00EE5BEE" w:rsidRDefault="00270BB1" w14:paraId="128B8CCD" w14:textId="77777777">
      <w:pPr>
        <w:spacing w:after="0" w:line="240" w:lineRule="auto"/>
        <w:rPr>
          <w:rFonts w:cs="Calibri"/>
          <w:bCs/>
        </w:rPr>
      </w:pPr>
    </w:p>
    <w:p w:rsidRPr="00EE5BEE" w:rsidR="00270BB1" w:rsidP="00EE5BEE" w:rsidRDefault="00270BB1" w14:paraId="0EA54B40" w14:textId="77777777">
      <w:pPr>
        <w:pStyle w:val="ListParagraph"/>
        <w:numPr>
          <w:ilvl w:val="0"/>
          <w:numId w:val="14"/>
        </w:numPr>
        <w:spacing w:after="0" w:line="240" w:lineRule="auto"/>
        <w:rPr>
          <w:rFonts w:cs="Calibri"/>
          <w:b/>
        </w:rPr>
      </w:pPr>
      <w:r w:rsidRPr="00EE5BEE">
        <w:rPr>
          <w:rFonts w:cs="Calibri"/>
          <w:b/>
        </w:rPr>
        <w:lastRenderedPageBreak/>
        <w:t>Study/Professional Leave</w:t>
      </w:r>
    </w:p>
    <w:p w:rsidRPr="00EE5BEE" w:rsidR="00270BB1" w:rsidP="00EE5BEE" w:rsidRDefault="00270BB1" w14:paraId="76448141" w14:textId="77777777">
      <w:pPr>
        <w:spacing w:after="0" w:line="240" w:lineRule="auto"/>
        <w:rPr>
          <w:rFonts w:eastAsia="Segoe UI" w:cs="Calibri"/>
        </w:rPr>
      </w:pPr>
      <w:r w:rsidRPr="00EE5BEE">
        <w:rPr>
          <w:rFonts w:eastAsia="Segoe UI" w:cs="Calibri"/>
        </w:rPr>
        <w:t xml:space="preserve">The team continued to work through requests to ensure sign-off in a timely manner. Meetings were also taking place with clinical directors to advise on processes and support with issues. There were still occasions when the doctors selected the wrong cost code on the expenses system resulting in the department paying the costs, which were then recharged back to the study leave budget.  </w:t>
      </w:r>
    </w:p>
    <w:p w:rsidRPr="00EE5BEE" w:rsidR="000171FB" w:rsidP="00EE5BEE" w:rsidRDefault="000171FB" w14:paraId="5E8E5011" w14:textId="77777777">
      <w:pPr>
        <w:spacing w:after="0" w:line="240" w:lineRule="auto"/>
        <w:rPr>
          <w:rFonts w:eastAsia="Segoe UI" w:cs="Calibri"/>
        </w:rPr>
      </w:pPr>
    </w:p>
    <w:p w:rsidRPr="00EE5BEE" w:rsidR="00270BB1" w:rsidP="00EE5BEE" w:rsidRDefault="000171FB" w14:paraId="3D1FA4DB" w14:textId="7C1DDFA4">
      <w:pPr>
        <w:pStyle w:val="ListParagraph"/>
        <w:numPr>
          <w:ilvl w:val="0"/>
          <w:numId w:val="14"/>
        </w:numPr>
        <w:spacing w:after="0" w:line="240" w:lineRule="auto"/>
        <w:rPr>
          <w:rFonts w:cs="Calibri"/>
          <w:bCs/>
          <w:color w:val="FF0000"/>
        </w:rPr>
      </w:pPr>
      <w:r w:rsidRPr="00EE5BEE">
        <w:rPr>
          <w:rFonts w:cs="Calibri"/>
          <w:b/>
        </w:rPr>
        <w:t xml:space="preserve">Medical Engagement Survey </w:t>
      </w:r>
    </w:p>
    <w:p w:rsidR="009F6F8A" w:rsidP="00EE5BEE" w:rsidRDefault="000171FB" w14:paraId="263E4511" w14:textId="517ABE89">
      <w:pPr>
        <w:spacing w:after="0" w:line="240" w:lineRule="auto"/>
        <w:rPr>
          <w:rFonts w:cs="Calibri"/>
        </w:rPr>
      </w:pPr>
      <w:r w:rsidRPr="00EE5BEE">
        <w:rPr>
          <w:rFonts w:cs="Calibri"/>
        </w:rPr>
        <w:t>The national m</w:t>
      </w:r>
      <w:r w:rsidRPr="00EE5BEE" w:rsidR="009F6F8A">
        <w:rPr>
          <w:rFonts w:cs="Calibri"/>
        </w:rPr>
        <w:t xml:space="preserve">edical engagement survey </w:t>
      </w:r>
      <w:r w:rsidRPr="00EE5BEE">
        <w:rPr>
          <w:rFonts w:cs="Calibri"/>
        </w:rPr>
        <w:t>had</w:t>
      </w:r>
      <w:r w:rsidRPr="00EE5BEE" w:rsidR="009F6F8A">
        <w:rPr>
          <w:rFonts w:cs="Calibri"/>
        </w:rPr>
        <w:t xml:space="preserve"> not been undertaken since Covid </w:t>
      </w:r>
      <w:r w:rsidRPr="00EE5BEE" w:rsidR="001F1E7B">
        <w:rPr>
          <w:rFonts w:cs="Calibri"/>
        </w:rPr>
        <w:t>but if</w:t>
      </w:r>
      <w:r w:rsidR="00151338">
        <w:rPr>
          <w:rFonts w:cs="Calibri"/>
        </w:rPr>
        <w:t xml:space="preserve"> it </w:t>
      </w:r>
      <w:r w:rsidRPr="00EE5BEE" w:rsidR="00151338">
        <w:rPr>
          <w:rFonts w:cs="Calibri"/>
        </w:rPr>
        <w:t>was</w:t>
      </w:r>
      <w:r w:rsidRPr="00EE5BEE" w:rsidR="001F1E7B">
        <w:rPr>
          <w:rFonts w:cs="Calibri"/>
        </w:rPr>
        <w:t xml:space="preserve"> to be run at this current time, </w:t>
      </w:r>
      <w:r w:rsidR="00587B89">
        <w:rPr>
          <w:rFonts w:cs="Calibri"/>
        </w:rPr>
        <w:t>concerns were raised that</w:t>
      </w:r>
      <w:r w:rsidRPr="00EE5BEE" w:rsidR="001F1E7B">
        <w:rPr>
          <w:rFonts w:cs="Calibri"/>
        </w:rPr>
        <w:t xml:space="preserve"> high levels of disengagement </w:t>
      </w:r>
      <w:r w:rsidR="00EC06FD">
        <w:rPr>
          <w:rFonts w:cs="Calibri"/>
        </w:rPr>
        <w:t>might</w:t>
      </w:r>
      <w:r w:rsidRPr="00EE5BEE" w:rsidR="001F1E7B">
        <w:rPr>
          <w:rFonts w:cs="Calibri"/>
        </w:rPr>
        <w:t xml:space="preserve"> be reported. </w:t>
      </w:r>
      <w:r w:rsidRPr="00EE5BEE" w:rsidR="00843D9C">
        <w:rPr>
          <w:rFonts w:cs="Calibri"/>
        </w:rPr>
        <w:t>The group agreed that medical engagement and leadership development should remain an active part of the group’s focus.</w:t>
      </w:r>
    </w:p>
    <w:p w:rsidRPr="00EE5BEE" w:rsidR="00FE2353" w:rsidP="00EE5BEE" w:rsidRDefault="00FE2353" w14:paraId="30551886" w14:textId="77777777">
      <w:pPr>
        <w:spacing w:after="0" w:line="240" w:lineRule="auto"/>
        <w:rPr>
          <w:rFonts w:cs="Calibri"/>
        </w:rPr>
      </w:pPr>
    </w:p>
    <w:p w:rsidRPr="00FE2353" w:rsidR="00843D9C" w:rsidP="00EE5BEE" w:rsidRDefault="009F6F8A" w14:paraId="4534885E" w14:textId="023044D4">
      <w:pPr>
        <w:pStyle w:val="ListParagraph"/>
        <w:numPr>
          <w:ilvl w:val="0"/>
          <w:numId w:val="14"/>
        </w:numPr>
        <w:spacing w:after="0" w:line="240" w:lineRule="auto"/>
        <w:rPr>
          <w:rFonts w:cs="Calibri"/>
          <w:b/>
          <w:bCs/>
        </w:rPr>
      </w:pPr>
      <w:r w:rsidRPr="00FE2353">
        <w:rPr>
          <w:rFonts w:cs="Calibri"/>
          <w:b/>
          <w:bCs/>
        </w:rPr>
        <w:t xml:space="preserve">Terms of </w:t>
      </w:r>
      <w:r w:rsidR="00FE2353">
        <w:rPr>
          <w:rFonts w:cs="Calibri"/>
          <w:b/>
          <w:bCs/>
        </w:rPr>
        <w:t>R</w:t>
      </w:r>
      <w:r w:rsidRPr="00FE2353">
        <w:rPr>
          <w:rFonts w:cs="Calibri"/>
          <w:b/>
          <w:bCs/>
        </w:rPr>
        <w:t>eference</w:t>
      </w:r>
    </w:p>
    <w:p w:rsidRPr="00EE5BEE" w:rsidR="009F6F8A" w:rsidP="00EE5BEE" w:rsidRDefault="00843D9C" w14:paraId="0CB4826E" w14:textId="3F07D7A8">
      <w:pPr>
        <w:spacing w:after="0" w:line="240" w:lineRule="auto"/>
        <w:rPr>
          <w:rFonts w:cs="Calibri"/>
        </w:rPr>
      </w:pPr>
      <w:r w:rsidRPr="00EE5BEE">
        <w:rPr>
          <w:rFonts w:cs="Calibri"/>
        </w:rPr>
        <w:t xml:space="preserve">The </w:t>
      </w:r>
      <w:r w:rsidR="00EC06FD">
        <w:rPr>
          <w:rFonts w:cs="Calibri"/>
        </w:rPr>
        <w:t>T</w:t>
      </w:r>
      <w:r w:rsidRPr="00EE5BEE" w:rsidR="009F2A7F">
        <w:rPr>
          <w:rFonts w:cs="Calibri"/>
        </w:rPr>
        <w:t xml:space="preserve">erms of </w:t>
      </w:r>
      <w:r w:rsidR="00EC06FD">
        <w:rPr>
          <w:rFonts w:cs="Calibri"/>
        </w:rPr>
        <w:t>R</w:t>
      </w:r>
      <w:r w:rsidRPr="00EE5BEE" w:rsidR="009F2A7F">
        <w:rPr>
          <w:rFonts w:cs="Calibri"/>
        </w:rPr>
        <w:t xml:space="preserve">eference were discussed as they were due for renewal. </w:t>
      </w:r>
      <w:r w:rsidRPr="00EE5BEE" w:rsidR="00151338">
        <w:rPr>
          <w:rFonts w:cs="Calibri"/>
        </w:rPr>
        <w:t>Several</w:t>
      </w:r>
      <w:r w:rsidRPr="00EE5BEE" w:rsidR="009F2A7F">
        <w:rPr>
          <w:rFonts w:cs="Calibri"/>
        </w:rPr>
        <w:t xml:space="preserve"> changes were suggested, including adding updates from the </w:t>
      </w:r>
      <w:r w:rsidRPr="00EE5BEE" w:rsidR="00151338">
        <w:rPr>
          <w:rFonts w:cs="Calibri"/>
        </w:rPr>
        <w:t>Guardian</w:t>
      </w:r>
      <w:r w:rsidRPr="00EE5BEE" w:rsidR="009F2A7F">
        <w:rPr>
          <w:rFonts w:cs="Calibri"/>
        </w:rPr>
        <w:t xml:space="preserve"> for Safe and Flexible </w:t>
      </w:r>
      <w:r w:rsidRPr="00EE5BEE" w:rsidR="00151338">
        <w:rPr>
          <w:rFonts w:cs="Calibri"/>
        </w:rPr>
        <w:t>Working</w:t>
      </w:r>
      <w:r w:rsidRPr="00EE5BEE" w:rsidR="009F2A7F">
        <w:rPr>
          <w:rFonts w:cs="Calibri"/>
        </w:rPr>
        <w:t xml:space="preserve"> and the SAS Advocate. A revised version would be brought to the next meeting for approval. </w:t>
      </w:r>
    </w:p>
    <w:p w:rsidRPr="00EE5BEE" w:rsidR="00270BB1" w:rsidP="00EE5BEE" w:rsidRDefault="00270BB1" w14:paraId="4739EEBF" w14:textId="77777777">
      <w:pPr>
        <w:spacing w:after="0" w:line="240" w:lineRule="auto"/>
        <w:rPr>
          <w:rFonts w:cs="Calibri"/>
          <w:b/>
        </w:rPr>
      </w:pPr>
    </w:p>
    <w:p w:rsidRPr="00EE5BEE" w:rsidR="00270BB1" w:rsidP="00EE5BEE" w:rsidRDefault="00270BB1" w14:paraId="1488ECFB" w14:textId="77777777">
      <w:pPr>
        <w:pStyle w:val="ListParagraph"/>
        <w:numPr>
          <w:ilvl w:val="0"/>
          <w:numId w:val="1"/>
        </w:numPr>
        <w:spacing w:after="0" w:line="240" w:lineRule="auto"/>
        <w:rPr>
          <w:rFonts w:cs="Calibri"/>
          <w:b/>
        </w:rPr>
      </w:pPr>
      <w:r w:rsidRPr="00EE5BEE">
        <w:rPr>
          <w:rFonts w:cs="Calibri"/>
          <w:b/>
        </w:rPr>
        <w:t xml:space="preserve"> </w:t>
      </w:r>
      <w:r w:rsidRPr="00EE5BEE">
        <w:rPr>
          <w:rFonts w:cs="Calibri"/>
          <w:b/>
          <w:bCs/>
        </w:rPr>
        <w:t xml:space="preserve">OPEN AUDIT RECOMMENDATIONS </w:t>
      </w:r>
    </w:p>
    <w:p w:rsidRPr="00EE5BEE" w:rsidR="00270BB1" w:rsidP="00EE5BEE" w:rsidRDefault="00270BB1" w14:paraId="63F8199F" w14:textId="77777777">
      <w:pPr>
        <w:spacing w:after="0" w:line="240" w:lineRule="auto"/>
        <w:rPr>
          <w:rFonts w:cs="Calibri"/>
          <w:b/>
        </w:rPr>
      </w:pPr>
      <w:r w:rsidRPr="00EE5BEE">
        <w:rPr>
          <w:rFonts w:cs="Calibri"/>
        </w:rPr>
        <w:t xml:space="preserve">There are two open internal audit recommendations in relation to the review of the medical study leave policy. These relate to updates to the policy and are on track for the December 2026 deadline. </w:t>
      </w:r>
    </w:p>
    <w:p w:rsidRPr="00EE5BEE" w:rsidR="00270BB1" w:rsidP="00EE5BEE" w:rsidRDefault="00270BB1" w14:paraId="3FFBCAB1" w14:textId="77777777">
      <w:pPr>
        <w:spacing w:after="0" w:line="240" w:lineRule="auto"/>
        <w:rPr>
          <w:rFonts w:cs="Calibri"/>
          <w:b/>
        </w:rPr>
      </w:pPr>
    </w:p>
    <w:p w:rsidRPr="00EE5BEE" w:rsidR="00270BB1" w:rsidP="00EE5BEE" w:rsidRDefault="00270BB1" w14:paraId="399BD1A7" w14:textId="77777777">
      <w:pPr>
        <w:pStyle w:val="ListParagraph"/>
        <w:numPr>
          <w:ilvl w:val="0"/>
          <w:numId w:val="1"/>
        </w:numPr>
        <w:spacing w:after="0" w:line="240" w:lineRule="auto"/>
        <w:rPr>
          <w:rFonts w:cs="Calibri"/>
          <w:b/>
        </w:rPr>
      </w:pPr>
      <w:r w:rsidRPr="00EE5BEE">
        <w:rPr>
          <w:rFonts w:cs="Calibri"/>
          <w:b/>
        </w:rPr>
        <w:t>FINANCIAL IMPLICATIONS</w:t>
      </w:r>
    </w:p>
    <w:p w:rsidRPr="00EE5BEE" w:rsidR="00270BB1" w:rsidP="00EE5BEE" w:rsidRDefault="00270BB1" w14:paraId="29C6B5FB" w14:textId="77777777">
      <w:pPr>
        <w:spacing w:after="0" w:line="240" w:lineRule="auto"/>
        <w:rPr>
          <w:rFonts w:cs="Calibri"/>
        </w:rPr>
      </w:pPr>
      <w:r w:rsidRPr="00EE5BEE">
        <w:rPr>
          <w:rFonts w:cs="Calibri"/>
        </w:rPr>
        <w:t>There are no financial implications associated with this report.</w:t>
      </w:r>
    </w:p>
    <w:p w:rsidRPr="00EE5BEE" w:rsidR="00270BB1" w:rsidP="00EE5BEE" w:rsidRDefault="00270BB1" w14:paraId="47402E82" w14:textId="77777777">
      <w:pPr>
        <w:spacing w:after="0" w:line="240" w:lineRule="auto"/>
        <w:rPr>
          <w:rFonts w:cs="Calibri"/>
          <w:b/>
        </w:rPr>
      </w:pPr>
    </w:p>
    <w:p w:rsidRPr="00EE5BEE" w:rsidR="00270BB1" w:rsidP="00EE5BEE" w:rsidRDefault="00270BB1" w14:paraId="04450048" w14:textId="77777777">
      <w:pPr>
        <w:pStyle w:val="ListParagraph"/>
        <w:numPr>
          <w:ilvl w:val="0"/>
          <w:numId w:val="1"/>
        </w:numPr>
        <w:spacing w:after="0" w:line="240" w:lineRule="auto"/>
        <w:rPr>
          <w:rFonts w:cs="Calibri"/>
          <w:b/>
        </w:rPr>
      </w:pPr>
      <w:r w:rsidRPr="00EE5BEE">
        <w:rPr>
          <w:rFonts w:cs="Calibri"/>
          <w:b/>
        </w:rPr>
        <w:t>RECOMMENDATION</w:t>
      </w:r>
    </w:p>
    <w:p w:rsidRPr="00EE5BEE" w:rsidR="00270BB1" w:rsidP="00EE5BEE" w:rsidRDefault="00270BB1" w14:paraId="59B3B735" w14:textId="77D4546A">
      <w:pPr>
        <w:spacing w:after="0" w:line="240" w:lineRule="auto"/>
        <w:ind w:right="102"/>
      </w:pPr>
      <w:r w:rsidRPr="26E2B08E" w:rsidR="00270BB1">
        <w:rPr>
          <w:rFonts w:cs="Calibri"/>
        </w:rPr>
        <w:t>Members are asked to</w:t>
      </w:r>
      <w:r w:rsidRPr="26E2B08E" w:rsidR="33DBD22B">
        <w:rPr>
          <w:rFonts w:cs="Calibri"/>
        </w:rPr>
        <w:t>:</w:t>
      </w:r>
    </w:p>
    <w:p w:rsidRPr="00EE5BEE" w:rsidR="00270BB1" w:rsidP="26E2B08E" w:rsidRDefault="00270BB1" w14:paraId="384939F7" w14:textId="51BA92DF">
      <w:pPr>
        <w:pStyle w:val="ListParagraph"/>
        <w:numPr>
          <w:ilvl w:val="0"/>
          <w:numId w:val="19"/>
        </w:numPr>
        <w:spacing w:after="0" w:line="240" w:lineRule="auto"/>
        <w:ind w:right="102"/>
        <w:rPr>
          <w:rFonts w:cs="Calibri"/>
        </w:rPr>
      </w:pPr>
      <w:r w:rsidRPr="26E2B08E" w:rsidR="00270BB1">
        <w:rPr>
          <w:rFonts w:cs="Calibri"/>
          <w:b w:val="1"/>
          <w:bCs w:val="1"/>
        </w:rPr>
        <w:t>RECEIVE FOR ASSURANCE</w:t>
      </w:r>
      <w:r w:rsidRPr="26E2B08E" w:rsidR="00270BB1">
        <w:rPr>
          <w:rFonts w:cs="Calibri"/>
        </w:rPr>
        <w:t xml:space="preserve"> from the issues considered by the Medical Workforce Group at its meeting on </w:t>
      </w:r>
      <w:r w:rsidRPr="26E2B08E" w:rsidR="00EE5BEE">
        <w:rPr>
          <w:rFonts w:cs="Calibri"/>
        </w:rPr>
        <w:t>24</w:t>
      </w:r>
      <w:r w:rsidRPr="26E2B08E" w:rsidR="00393EAC">
        <w:rPr>
          <w:rFonts w:cs="Calibri"/>
          <w:vertAlign w:val="superscript"/>
        </w:rPr>
        <w:t xml:space="preserve"> </w:t>
      </w:r>
      <w:r w:rsidRPr="26E2B08E" w:rsidR="00EE5BEE">
        <w:rPr>
          <w:rFonts w:cs="Calibri"/>
        </w:rPr>
        <w:t>August</w:t>
      </w:r>
      <w:r w:rsidRPr="26E2B08E" w:rsidR="00270BB1">
        <w:rPr>
          <w:rFonts w:cs="Calibri"/>
        </w:rPr>
        <w:t xml:space="preserve"> 2026.</w:t>
      </w:r>
    </w:p>
    <w:p w:rsidR="00FE7070" w:rsidP="00270BB1" w:rsidRDefault="00FE7070" w14:paraId="6D290430" w14:textId="6C419DBB">
      <w:pPr>
        <w:spacing w:after="0" w:line="240" w:lineRule="auto"/>
        <w:jc w:val="cente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26E2B08E" w14:paraId="6D290436" w14:textId="77777777">
        <w:tc>
          <w:tcPr>
            <w:tcW w:w="9245" w:type="dxa"/>
            <w:gridSpan w:val="3"/>
            <w:shd w:val="clear" w:color="auto" w:fill="163E64"/>
            <w:tcMar/>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26E2B08E" w14:paraId="584BF17A" w14:textId="77777777">
        <w:tc>
          <w:tcPr>
            <w:tcW w:w="9245" w:type="dxa"/>
            <w:gridSpan w:val="3"/>
            <w:shd w:val="clear" w:color="auto" w:fill="C1A775"/>
            <w:tcMar/>
          </w:tcPr>
          <w:p w:rsidRPr="00F8567E" w:rsidR="002432C6" w:rsidRDefault="002432C6" w14:paraId="4694DF6B" w14:textId="6CC5896F">
            <w:pPr>
              <w:rPr>
                <w:b/>
              </w:rPr>
            </w:pPr>
            <w:r>
              <w:rPr>
                <w:b/>
              </w:rPr>
              <w:t>Strategic Objectives</w:t>
            </w:r>
          </w:p>
        </w:tc>
      </w:tr>
      <w:tr w:rsidRPr="00F8567E" w:rsidR="00F5324A" w:rsidTr="26E2B08E" w14:paraId="6D29043E" w14:textId="77777777">
        <w:tc>
          <w:tcPr>
            <w:tcW w:w="1809" w:type="dxa"/>
            <w:vMerge w:val="restart"/>
            <w:tcMar/>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Mar/>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Mar/>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26E2B08E" w14:paraId="6D290442" w14:textId="77777777">
        <w:tc>
          <w:tcPr>
            <w:tcW w:w="1809" w:type="dxa"/>
            <w:vMerge/>
            <w:tcMar/>
          </w:tcPr>
          <w:p w:rsidRPr="00F8567E" w:rsidR="00F5324A" w:rsidRDefault="00F5324A" w14:paraId="6D29043F" w14:textId="77777777">
            <w:pPr>
              <w:rPr>
                <w:b/>
              </w:rPr>
            </w:pPr>
          </w:p>
        </w:tc>
        <w:tc>
          <w:tcPr>
            <w:tcW w:w="5812" w:type="dxa"/>
            <w:tcMar/>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Mar/>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26E2B08E" w14:paraId="6D290446" w14:textId="77777777">
        <w:tc>
          <w:tcPr>
            <w:tcW w:w="1809" w:type="dxa"/>
            <w:vMerge/>
            <w:tcMar/>
          </w:tcPr>
          <w:p w:rsidRPr="00F8567E" w:rsidR="00F5324A" w:rsidRDefault="00F5324A" w14:paraId="6D290443" w14:textId="77777777">
            <w:pPr>
              <w:rPr>
                <w:b/>
              </w:rPr>
            </w:pPr>
          </w:p>
        </w:tc>
        <w:tc>
          <w:tcPr>
            <w:tcW w:w="5812" w:type="dxa"/>
            <w:tcMar/>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Mar/>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26E2B08E" w14:paraId="6D29044D" w14:textId="77777777">
        <w:tc>
          <w:tcPr>
            <w:tcW w:w="1809" w:type="dxa"/>
            <w:vMerge/>
            <w:tcMar/>
          </w:tcPr>
          <w:p w:rsidRPr="00F8567E" w:rsidR="00F5324A" w:rsidP="00C107F2" w:rsidRDefault="00F5324A" w14:paraId="6D29044A" w14:textId="77777777">
            <w:pPr>
              <w:rPr>
                <w:b/>
              </w:rPr>
            </w:pPr>
          </w:p>
        </w:tc>
        <w:tc>
          <w:tcPr>
            <w:tcW w:w="5812" w:type="dxa"/>
            <w:tcMar/>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Mar/>
              </w:tcPr>
              <w:p w:rsidRPr="00F8567E" w:rsidR="00F5324A" w:rsidP="00133EA1" w:rsidRDefault="0071694E" w14:paraId="6D29044C" w14:textId="47771360">
                <w:pPr>
                  <w:jc w:val="center"/>
                </w:pPr>
                <w:r>
                  <w:rPr>
                    <w:rFonts w:hint="eastAsia" w:ascii="MS Gothic" w:hAnsi="MS Gothic" w:eastAsia="MS Gothic"/>
                  </w:rPr>
                  <w:t>☒</w:t>
                </w:r>
              </w:p>
            </w:tc>
          </w:sdtContent>
        </w:sdt>
      </w:tr>
      <w:tr w:rsidRPr="00F8567E" w:rsidR="00F5324A" w:rsidTr="26E2B08E" w14:paraId="6D290451" w14:textId="77777777">
        <w:tc>
          <w:tcPr>
            <w:tcW w:w="1809" w:type="dxa"/>
            <w:vMerge/>
            <w:tcMar/>
          </w:tcPr>
          <w:p w:rsidRPr="00F8567E" w:rsidR="00F5324A" w:rsidP="00C107F2" w:rsidRDefault="00F5324A" w14:paraId="6D29044E" w14:textId="77777777">
            <w:pPr>
              <w:rPr>
                <w:b/>
              </w:rPr>
            </w:pPr>
          </w:p>
        </w:tc>
        <w:tc>
          <w:tcPr>
            <w:tcW w:w="5812" w:type="dxa"/>
            <w:tcMar/>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Mar/>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26E2B08E" w14:paraId="6D29045F" w14:textId="77777777">
        <w:tc>
          <w:tcPr>
            <w:tcW w:w="9245" w:type="dxa"/>
            <w:gridSpan w:val="3"/>
            <w:shd w:val="clear" w:color="auto" w:fill="C1A775"/>
            <w:tcMar/>
          </w:tcPr>
          <w:p w:rsidRPr="00F8567E" w:rsidR="00F5324A" w:rsidP="00C107F2" w:rsidRDefault="00F5324A" w14:paraId="6D29045E" w14:textId="77777777">
            <w:pPr>
              <w:rPr>
                <w:b/>
              </w:rPr>
            </w:pPr>
            <w:r w:rsidRPr="00F8567E">
              <w:rPr>
                <w:b/>
              </w:rPr>
              <w:t>Health and Care Standards</w:t>
            </w:r>
          </w:p>
        </w:tc>
      </w:tr>
      <w:tr w:rsidRPr="00F8567E" w:rsidR="00C43F7B" w:rsidTr="26E2B08E" w14:paraId="6D290463" w14:textId="77777777">
        <w:tc>
          <w:tcPr>
            <w:tcW w:w="1809" w:type="dxa"/>
            <w:vMerge w:val="restart"/>
            <w:tcMar/>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26E2B08E" w14:paraId="6D290467" w14:textId="77777777">
        <w:tc>
          <w:tcPr>
            <w:tcW w:w="1809" w:type="dxa"/>
            <w:vMerge/>
            <w:tcMar/>
          </w:tcPr>
          <w:p w:rsidRPr="00F8567E" w:rsidR="00C43F7B" w:rsidP="00C43F7B" w:rsidRDefault="00C43F7B" w14:paraId="6D290464" w14:textId="77777777">
            <w:pPr>
              <w:rPr>
                <w:b/>
              </w:rPr>
            </w:pPr>
          </w:p>
        </w:tc>
        <w:tc>
          <w:tcPr>
            <w:tcW w:w="5812" w:type="dxa"/>
            <w:tcMar/>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26E2B08E" w14:paraId="6D29046B" w14:textId="77777777">
        <w:tc>
          <w:tcPr>
            <w:tcW w:w="1809" w:type="dxa"/>
            <w:vMerge/>
            <w:tcMar/>
          </w:tcPr>
          <w:p w:rsidRPr="00F8567E" w:rsidR="00C43F7B" w:rsidP="00C43F7B" w:rsidRDefault="00C43F7B" w14:paraId="6D290468" w14:textId="77777777">
            <w:pPr>
              <w:rPr>
                <w:b/>
              </w:rPr>
            </w:pPr>
          </w:p>
        </w:tc>
        <w:tc>
          <w:tcPr>
            <w:tcW w:w="5812" w:type="dxa"/>
            <w:tcMar/>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26E2B08E" w14:paraId="6D29046F" w14:textId="77777777">
        <w:tc>
          <w:tcPr>
            <w:tcW w:w="1809" w:type="dxa"/>
            <w:vMerge/>
            <w:tcMar/>
          </w:tcPr>
          <w:p w:rsidRPr="00F8567E" w:rsidR="00C43F7B" w:rsidP="00C43F7B" w:rsidRDefault="00C43F7B" w14:paraId="6D29046C" w14:textId="77777777">
            <w:pPr>
              <w:rPr>
                <w:b/>
              </w:rPr>
            </w:pPr>
          </w:p>
        </w:tc>
        <w:tc>
          <w:tcPr>
            <w:tcW w:w="5812" w:type="dxa"/>
            <w:tcMar/>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26E2B08E" w14:paraId="6D290473" w14:textId="77777777">
        <w:tc>
          <w:tcPr>
            <w:tcW w:w="1809" w:type="dxa"/>
            <w:vMerge/>
            <w:tcMar/>
          </w:tcPr>
          <w:p w:rsidRPr="00F8567E" w:rsidR="00C43F7B" w:rsidP="00C43F7B" w:rsidRDefault="00C43F7B" w14:paraId="6D290470" w14:textId="77777777">
            <w:pPr>
              <w:rPr>
                <w:b/>
              </w:rPr>
            </w:pPr>
          </w:p>
        </w:tc>
        <w:tc>
          <w:tcPr>
            <w:tcW w:w="5812" w:type="dxa"/>
            <w:tcMar/>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26E2B08E" w14:paraId="6D290477" w14:textId="77777777">
        <w:tc>
          <w:tcPr>
            <w:tcW w:w="1809" w:type="dxa"/>
            <w:vMerge/>
            <w:tcMar/>
          </w:tcPr>
          <w:p w:rsidRPr="00F8567E" w:rsidR="00C43F7B" w:rsidP="00C43F7B" w:rsidRDefault="00C43F7B" w14:paraId="6D290474" w14:textId="77777777">
            <w:pPr>
              <w:rPr>
                <w:b/>
              </w:rPr>
            </w:pPr>
          </w:p>
        </w:tc>
        <w:tc>
          <w:tcPr>
            <w:tcW w:w="5812" w:type="dxa"/>
            <w:tcMar/>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26E2B08E" w14:paraId="6D29047B" w14:textId="77777777">
        <w:tc>
          <w:tcPr>
            <w:tcW w:w="1809" w:type="dxa"/>
            <w:vMerge/>
            <w:tcMar/>
          </w:tcPr>
          <w:p w:rsidRPr="00F8567E" w:rsidR="00C43F7B" w:rsidP="00C43F7B" w:rsidRDefault="00C43F7B" w14:paraId="6D290478" w14:textId="77777777">
            <w:pPr>
              <w:rPr>
                <w:b/>
              </w:rPr>
            </w:pPr>
          </w:p>
        </w:tc>
        <w:tc>
          <w:tcPr>
            <w:tcW w:w="5812" w:type="dxa"/>
            <w:tcMar/>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Mar/>
              </w:tcPr>
              <w:p w:rsidRPr="00F8567E" w:rsidR="00C43F7B" w:rsidP="00C43F7B" w:rsidRDefault="0071694E" w14:paraId="6D29047A" w14:textId="2F3B0F05">
                <w:pPr>
                  <w:jc w:val="center"/>
                  <w:rPr>
                    <w:b/>
                  </w:rPr>
                </w:pPr>
                <w:r>
                  <w:rPr>
                    <w:rFonts w:hint="eastAsia" w:ascii="MS Gothic" w:hAnsi="MS Gothic" w:eastAsia="MS Gothic"/>
                  </w:rPr>
                  <w:t>☒</w:t>
                </w:r>
              </w:p>
            </w:tc>
          </w:sdtContent>
        </w:sdt>
      </w:tr>
      <w:tr w:rsidRPr="00F8567E" w:rsidR="00925DA1" w:rsidTr="26E2B08E" w14:paraId="4481435E" w14:textId="77777777">
        <w:tc>
          <w:tcPr>
            <w:tcW w:w="1809" w:type="dxa"/>
            <w:vMerge w:val="restart"/>
            <w:tcMar/>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Content>
            <w:tc>
              <w:tcPr>
                <w:tcW w:w="1624" w:type="dxa"/>
                <w:tcMar/>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26E2B08E" w14:paraId="2D450AA3" w14:textId="77777777">
        <w:tc>
          <w:tcPr>
            <w:tcW w:w="1809" w:type="dxa"/>
            <w:vMerge/>
            <w:tcMar/>
          </w:tcPr>
          <w:p w:rsidRPr="00F8567E" w:rsidR="00925DA1" w:rsidP="00925DA1" w:rsidRDefault="00925DA1" w14:paraId="2E025453" w14:textId="77777777">
            <w:pPr>
              <w:rPr>
                <w:b/>
              </w:rPr>
            </w:pPr>
          </w:p>
        </w:tc>
        <w:tc>
          <w:tcPr>
            <w:tcW w:w="5812" w:type="dxa"/>
            <w:tcMar/>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Mar/>
              </w:tcPr>
              <w:p w:rsidR="00925DA1" w:rsidP="00925DA1" w:rsidRDefault="0071694E" w14:paraId="38BFB30F" w14:textId="15BCADF4">
                <w:pPr>
                  <w:jc w:val="center"/>
                </w:pPr>
                <w:r>
                  <w:rPr>
                    <w:rFonts w:hint="eastAsia" w:ascii="MS Gothic" w:hAnsi="MS Gothic" w:eastAsia="MS Gothic"/>
                  </w:rPr>
                  <w:t>☒</w:t>
                </w:r>
              </w:p>
            </w:tc>
          </w:sdtContent>
        </w:sdt>
      </w:tr>
      <w:tr w:rsidRPr="00F8567E" w:rsidR="00925DA1" w:rsidTr="26E2B08E" w14:paraId="086E4F8D" w14:textId="77777777">
        <w:tc>
          <w:tcPr>
            <w:tcW w:w="1809" w:type="dxa"/>
            <w:vMerge/>
            <w:tcMar/>
          </w:tcPr>
          <w:p w:rsidRPr="00F8567E" w:rsidR="00925DA1" w:rsidP="00925DA1" w:rsidRDefault="00925DA1" w14:paraId="4CB5CDEE" w14:textId="77777777">
            <w:pPr>
              <w:rPr>
                <w:b/>
              </w:rPr>
            </w:pPr>
          </w:p>
        </w:tc>
        <w:tc>
          <w:tcPr>
            <w:tcW w:w="5812" w:type="dxa"/>
            <w:tcMar/>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Mar/>
              </w:tcPr>
              <w:p w:rsidR="00925DA1" w:rsidP="00925DA1" w:rsidRDefault="0071694E" w14:paraId="15982273" w14:textId="06147BCD">
                <w:pPr>
                  <w:jc w:val="center"/>
                </w:pPr>
                <w:r>
                  <w:rPr>
                    <w:rFonts w:hint="eastAsia" w:ascii="MS Gothic" w:hAnsi="MS Gothic" w:eastAsia="MS Gothic"/>
                  </w:rPr>
                  <w:t>☒</w:t>
                </w:r>
              </w:p>
            </w:tc>
          </w:sdtContent>
        </w:sdt>
      </w:tr>
      <w:tr w:rsidRPr="00F8567E" w:rsidR="00925DA1" w:rsidTr="26E2B08E" w14:paraId="6F3DEEC2" w14:textId="77777777">
        <w:tc>
          <w:tcPr>
            <w:tcW w:w="1809" w:type="dxa"/>
            <w:vMerge/>
            <w:tcMar/>
          </w:tcPr>
          <w:p w:rsidRPr="00F8567E" w:rsidR="00925DA1" w:rsidP="00925DA1" w:rsidRDefault="00925DA1" w14:paraId="0AEE896D" w14:textId="77777777">
            <w:pPr>
              <w:rPr>
                <w:b/>
              </w:rPr>
            </w:pPr>
          </w:p>
        </w:tc>
        <w:tc>
          <w:tcPr>
            <w:tcW w:w="5812" w:type="dxa"/>
            <w:tcMar/>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Content>
            <w:tc>
              <w:tcPr>
                <w:tcW w:w="1624" w:type="dxa"/>
                <w:tcMar/>
              </w:tcPr>
              <w:p w:rsidR="00925DA1" w:rsidP="00925DA1" w:rsidRDefault="0071694E" w14:paraId="2B2CC2E7" w14:textId="3AB82423">
                <w:pPr>
                  <w:jc w:val="center"/>
                </w:pPr>
                <w:r>
                  <w:rPr>
                    <w:rFonts w:hint="eastAsia" w:ascii="MS Gothic" w:hAnsi="MS Gothic" w:eastAsia="MS Gothic"/>
                  </w:rPr>
                  <w:t>☒</w:t>
                </w:r>
              </w:p>
            </w:tc>
          </w:sdtContent>
        </w:sdt>
      </w:tr>
      <w:tr w:rsidRPr="00F8567E" w:rsidR="00925DA1" w:rsidTr="26E2B08E" w14:paraId="7AD6E919" w14:textId="77777777">
        <w:tc>
          <w:tcPr>
            <w:tcW w:w="1809" w:type="dxa"/>
            <w:vMerge/>
            <w:tcMar/>
          </w:tcPr>
          <w:p w:rsidRPr="00F8567E" w:rsidR="00925DA1" w:rsidP="00925DA1" w:rsidRDefault="00925DA1" w14:paraId="35FD7653" w14:textId="77777777">
            <w:pPr>
              <w:rPr>
                <w:b/>
              </w:rPr>
            </w:pPr>
          </w:p>
        </w:tc>
        <w:tc>
          <w:tcPr>
            <w:tcW w:w="5812" w:type="dxa"/>
            <w:tcMar/>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Mar/>
              </w:tcPr>
              <w:p w:rsidR="00925DA1" w:rsidP="00925DA1" w:rsidRDefault="0071694E" w14:paraId="3E41BC05" w14:textId="51363D9F">
                <w:pPr>
                  <w:jc w:val="center"/>
                </w:pPr>
                <w:r>
                  <w:rPr>
                    <w:rFonts w:hint="eastAsia" w:ascii="MS Gothic" w:hAnsi="MS Gothic" w:eastAsia="MS Gothic"/>
                  </w:rPr>
                  <w:t>☒</w:t>
                </w:r>
              </w:p>
            </w:tc>
          </w:sdtContent>
        </w:sdt>
      </w:tr>
      <w:tr w:rsidRPr="00F8567E" w:rsidR="00925DA1" w:rsidTr="26E2B08E" w14:paraId="5A1317D4" w14:textId="77777777">
        <w:tc>
          <w:tcPr>
            <w:tcW w:w="1809" w:type="dxa"/>
            <w:vMerge/>
            <w:tcMar/>
          </w:tcPr>
          <w:p w:rsidRPr="00F8567E" w:rsidR="00925DA1" w:rsidP="00925DA1" w:rsidRDefault="00925DA1" w14:paraId="21B969C2" w14:textId="77777777">
            <w:pPr>
              <w:rPr>
                <w:b/>
              </w:rPr>
            </w:pPr>
          </w:p>
        </w:tc>
        <w:tc>
          <w:tcPr>
            <w:tcW w:w="5812" w:type="dxa"/>
            <w:tcMar/>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Mar/>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D35F33" w:rsidTr="26E2B08E" w14:paraId="6D29047D" w14:textId="77777777">
        <w:tc>
          <w:tcPr>
            <w:tcW w:w="9245" w:type="dxa"/>
            <w:gridSpan w:val="3"/>
            <w:shd w:val="clear" w:color="auto" w:fill="C1A775"/>
            <w:tcMar/>
          </w:tcPr>
          <w:p w:rsidRPr="00F8567E" w:rsidR="00D35F33" w:rsidP="00D35F33" w:rsidRDefault="00D35F33" w14:paraId="6D29047C" w14:textId="43F99020">
            <w:pPr>
              <w:rPr>
                <w:b/>
              </w:rPr>
            </w:pPr>
            <w:r w:rsidRPr="007C3048">
              <w:rPr>
                <w:b/>
              </w:rPr>
              <w:t>Quality, Safety and Patient Experience</w:t>
            </w:r>
          </w:p>
        </w:tc>
      </w:tr>
      <w:tr w:rsidRPr="00F8567E" w:rsidR="00D35F33" w:rsidTr="26E2B08E" w14:paraId="6D290480" w14:textId="77777777">
        <w:tc>
          <w:tcPr>
            <w:tcW w:w="9245" w:type="dxa"/>
            <w:gridSpan w:val="3"/>
            <w:tcMar/>
          </w:tcPr>
          <w:p w:rsidRPr="00F8567E" w:rsidR="00D35F33" w:rsidP="00D35F33" w:rsidRDefault="00D35F33" w14:paraId="6D29047F" w14:textId="581AFC5B">
            <w:pPr>
              <w:rPr>
                <w:b/>
              </w:rPr>
            </w:pPr>
            <w:r w:rsidRPr="007C3048">
              <w:t xml:space="preserve">A sustainable medical workforce is key for the quality of patient care. </w:t>
            </w:r>
          </w:p>
        </w:tc>
      </w:tr>
      <w:tr w:rsidRPr="00F8567E" w:rsidR="00D35F33" w:rsidTr="26E2B08E" w14:paraId="6D290482" w14:textId="77777777">
        <w:tc>
          <w:tcPr>
            <w:tcW w:w="9245" w:type="dxa"/>
            <w:gridSpan w:val="3"/>
            <w:shd w:val="clear" w:color="auto" w:fill="C1A775"/>
            <w:tcMar/>
          </w:tcPr>
          <w:p w:rsidRPr="00F8567E" w:rsidR="00D35F33" w:rsidP="00D35F33" w:rsidRDefault="00D35F33" w14:paraId="6D290481" w14:textId="024F3041">
            <w:pPr>
              <w:rPr>
                <w:b/>
              </w:rPr>
            </w:pPr>
            <w:r w:rsidRPr="007C3048">
              <w:rPr>
                <w:b/>
              </w:rPr>
              <w:t>Financial Implications</w:t>
            </w:r>
          </w:p>
        </w:tc>
      </w:tr>
      <w:tr w:rsidRPr="00F8567E" w:rsidR="00D35F33" w:rsidTr="26E2B08E" w14:paraId="6D290487" w14:textId="77777777">
        <w:tc>
          <w:tcPr>
            <w:tcW w:w="9245" w:type="dxa"/>
            <w:gridSpan w:val="3"/>
            <w:tcMar/>
          </w:tcPr>
          <w:p w:rsidRPr="00F8567E" w:rsidR="00D35F33" w:rsidP="00D35F33" w:rsidRDefault="00D35F33" w14:paraId="6D290486" w14:textId="32FAD194">
            <w:pPr>
              <w:ind w:right="96"/>
              <w:rPr>
                <w:color w:val="FF0000"/>
              </w:rPr>
            </w:pPr>
            <w:r w:rsidRPr="007C3048">
              <w:t xml:space="preserve">There are no financial implications associated with this report. </w:t>
            </w:r>
          </w:p>
        </w:tc>
      </w:tr>
      <w:tr w:rsidRPr="00F8567E" w:rsidR="00D35F33" w:rsidTr="26E2B08E" w14:paraId="6D290489" w14:textId="77777777">
        <w:tc>
          <w:tcPr>
            <w:tcW w:w="9245" w:type="dxa"/>
            <w:gridSpan w:val="3"/>
            <w:shd w:val="clear" w:color="auto" w:fill="C1A775"/>
            <w:tcMar/>
          </w:tcPr>
          <w:p w:rsidRPr="00F8567E" w:rsidR="00D35F33" w:rsidP="00D35F33" w:rsidRDefault="00D35F33" w14:paraId="6D290488" w14:textId="4D36BA91">
            <w:pPr>
              <w:keepNext/>
              <w:keepLines/>
              <w:ind w:right="96"/>
              <w:rPr>
                <w:b/>
              </w:rPr>
            </w:pPr>
            <w:r w:rsidRPr="007C3048">
              <w:rPr>
                <w:b/>
              </w:rPr>
              <w:t>Legal Implications (including equality and diversity assessment)</w:t>
            </w:r>
          </w:p>
        </w:tc>
      </w:tr>
      <w:tr w:rsidRPr="00F8567E" w:rsidR="00D35F33" w:rsidTr="26E2B08E" w14:paraId="6D29048C" w14:textId="77777777">
        <w:tc>
          <w:tcPr>
            <w:tcW w:w="9245" w:type="dxa"/>
            <w:gridSpan w:val="3"/>
            <w:tcMar/>
          </w:tcPr>
          <w:p w:rsidRPr="00F8567E" w:rsidR="00D35F33" w:rsidP="00D35F33" w:rsidRDefault="00D35F33" w14:paraId="6D29048B" w14:textId="47A03760">
            <w:pPr>
              <w:ind w:right="96"/>
              <w:rPr>
                <w:color w:val="FF0000"/>
              </w:rPr>
            </w:pPr>
            <w:r w:rsidRPr="007C3048">
              <w:t xml:space="preserve">There are no legal implications associated with this report. </w:t>
            </w:r>
          </w:p>
        </w:tc>
      </w:tr>
      <w:tr w:rsidRPr="00F8567E" w:rsidR="00D35F33" w:rsidTr="26E2B08E" w14:paraId="6D29048E" w14:textId="77777777">
        <w:tc>
          <w:tcPr>
            <w:tcW w:w="9245" w:type="dxa"/>
            <w:gridSpan w:val="3"/>
            <w:shd w:val="clear" w:color="auto" w:fill="C1A775"/>
            <w:tcMar/>
          </w:tcPr>
          <w:p w:rsidRPr="00F8567E" w:rsidR="00D35F33" w:rsidP="00D35F33" w:rsidRDefault="00D35F33" w14:paraId="6D29048D" w14:textId="0B614FEB">
            <w:pPr>
              <w:ind w:right="96"/>
              <w:rPr>
                <w:b/>
                <w:color w:val="FF0000"/>
              </w:rPr>
            </w:pPr>
            <w:r w:rsidRPr="007C3048">
              <w:rPr>
                <w:b/>
              </w:rPr>
              <w:t>Staffing Implications</w:t>
            </w:r>
          </w:p>
        </w:tc>
      </w:tr>
      <w:tr w:rsidRPr="00F8567E" w:rsidR="00D35F33" w:rsidTr="26E2B08E" w14:paraId="6D290491" w14:textId="77777777">
        <w:tc>
          <w:tcPr>
            <w:tcW w:w="9245" w:type="dxa"/>
            <w:gridSpan w:val="3"/>
            <w:tcMar/>
          </w:tcPr>
          <w:p w:rsidRPr="00F8567E" w:rsidR="00D35F33" w:rsidP="00D35F33" w:rsidRDefault="00D35F33" w14:paraId="6D290490" w14:textId="2F4399CD">
            <w:pPr>
              <w:ind w:right="96"/>
              <w:rPr>
                <w:color w:val="FF0000"/>
              </w:rPr>
            </w:pPr>
            <w:r w:rsidRPr="007C3048">
              <w:t xml:space="preserve">There are no staffing implications associated with this report. </w:t>
            </w:r>
          </w:p>
        </w:tc>
      </w:tr>
      <w:tr w:rsidRPr="00F8567E" w:rsidR="00D35F33" w:rsidTr="26E2B08E" w14:paraId="6D290493" w14:textId="77777777">
        <w:tc>
          <w:tcPr>
            <w:tcW w:w="9245" w:type="dxa"/>
            <w:gridSpan w:val="3"/>
            <w:shd w:val="clear" w:color="auto" w:fill="C1A775"/>
            <w:tcMar/>
          </w:tcPr>
          <w:p w:rsidRPr="00F8567E" w:rsidR="00D35F33" w:rsidP="00D35F33" w:rsidRDefault="00D35F33" w14:paraId="6D290492" w14:textId="1C815B29">
            <w:pPr>
              <w:ind w:right="96"/>
              <w:rPr>
                <w:b/>
                <w:color w:val="FF0000"/>
              </w:rPr>
            </w:pPr>
            <w:r w:rsidRPr="007C3048">
              <w:rPr>
                <w:b/>
              </w:rPr>
              <w:t>Long Term Implications (including the impact of the Well-being of Future Generations (Wales) Act 2015)</w:t>
            </w:r>
          </w:p>
        </w:tc>
      </w:tr>
      <w:tr w:rsidRPr="00F8567E" w:rsidR="00D35F33" w:rsidTr="26E2B08E" w14:paraId="6D290496" w14:textId="77777777">
        <w:tc>
          <w:tcPr>
            <w:tcW w:w="9245" w:type="dxa"/>
            <w:gridSpan w:val="3"/>
            <w:tcMar/>
          </w:tcPr>
          <w:p w:rsidRPr="00F8567E" w:rsidR="00D35F33" w:rsidP="00D35F33" w:rsidRDefault="00D35F33" w14:paraId="6D290495" w14:textId="2992EDE4">
            <w:pPr>
              <w:ind w:right="96"/>
              <w:rPr>
                <w:color w:val="FF0000"/>
              </w:rPr>
            </w:pPr>
            <w:r w:rsidRPr="007C3048">
              <w:t xml:space="preserve">Supporting the medical workforce will create a sustainable long-term future for services. </w:t>
            </w:r>
          </w:p>
        </w:tc>
      </w:tr>
      <w:tr w:rsidRPr="00F8567E" w:rsidR="00D35F33" w:rsidTr="26E2B08E" w14:paraId="4C321512" w14:textId="77777777">
        <w:tc>
          <w:tcPr>
            <w:tcW w:w="9245" w:type="dxa"/>
            <w:gridSpan w:val="3"/>
            <w:shd w:val="clear" w:color="auto" w:fill="C1A775"/>
            <w:tcMar/>
          </w:tcPr>
          <w:p w:rsidRPr="00C40206" w:rsidR="00D35F33" w:rsidP="00D35F33" w:rsidRDefault="00D35F33" w14:paraId="7E102395" w14:textId="63CC55F3">
            <w:pPr>
              <w:ind w:right="96"/>
              <w:rPr>
                <w:b/>
              </w:rPr>
            </w:pPr>
            <w:r w:rsidRPr="007C3048">
              <w:rPr>
                <w:b/>
              </w:rPr>
              <w:t>Report History</w:t>
            </w:r>
          </w:p>
        </w:tc>
      </w:tr>
      <w:tr w:rsidRPr="00F8567E" w:rsidR="00D35F33" w:rsidTr="26E2B08E" w14:paraId="6D29049A" w14:textId="77777777">
        <w:tc>
          <w:tcPr>
            <w:tcW w:w="9245" w:type="dxa"/>
            <w:gridSpan w:val="3"/>
            <w:tcMar/>
          </w:tcPr>
          <w:p w:rsidRPr="00F8567E" w:rsidR="00D35F33" w:rsidP="00D35F33" w:rsidRDefault="00D35F33" w14:paraId="6D290499" w14:textId="310A3A19">
            <w:pPr>
              <w:ind w:right="96"/>
              <w:rPr>
                <w:color w:val="FF0000"/>
              </w:rPr>
            </w:pPr>
            <w:r w:rsidRPr="007C3048">
              <w:t>Standing agenda item.</w:t>
            </w:r>
          </w:p>
        </w:tc>
      </w:tr>
      <w:tr w:rsidRPr="00F8567E" w:rsidR="00925DA1" w:rsidTr="26E2B08E" w14:paraId="08CD5C29" w14:textId="77777777">
        <w:tc>
          <w:tcPr>
            <w:tcW w:w="9245" w:type="dxa"/>
            <w:gridSpan w:val="3"/>
            <w:shd w:val="clear" w:color="auto" w:fill="C1A775"/>
            <w:tcMar/>
          </w:tcPr>
          <w:p w:rsidRPr="00F8567E" w:rsidR="00925DA1" w:rsidP="00925DA1" w:rsidRDefault="00925DA1" w14:paraId="6800FBEB" w14:textId="3ED5416B">
            <w:pPr>
              <w:ind w:right="96"/>
              <w:rPr>
                <w:color w:val="FF0000"/>
              </w:rPr>
            </w:pPr>
            <w:r w:rsidRPr="00C40206">
              <w:rPr>
                <w:b/>
              </w:rPr>
              <w:t>Appendices</w:t>
            </w:r>
          </w:p>
        </w:tc>
      </w:tr>
      <w:tr w:rsidRPr="00F8567E" w:rsidR="00925DA1" w:rsidTr="26E2B08E" w14:paraId="6D29049F" w14:textId="77777777">
        <w:tc>
          <w:tcPr>
            <w:tcW w:w="9245" w:type="dxa"/>
            <w:gridSpan w:val="3"/>
            <w:tcMar/>
          </w:tcPr>
          <w:p w:rsidRPr="00F8567E" w:rsidR="00925DA1" w:rsidP="26E2B08E" w:rsidRDefault="00D35F33" w14:paraId="6D29049E" w14:textId="416D505B">
            <w:pPr>
              <w:ind w:right="96"/>
            </w:pPr>
            <w:r w:rsidR="00D35F33">
              <w:rPr/>
              <w:t>N</w:t>
            </w:r>
            <w:r w:rsidR="18EBCCB8">
              <w:rPr/>
              <w:t>one.</w:t>
            </w: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38EC" w:rsidP="00C107F2" w:rsidRDefault="004C38EC" w14:paraId="3E38F9F2" w14:textId="77777777">
      <w:pPr>
        <w:spacing w:after="0" w:line="240" w:lineRule="auto"/>
      </w:pPr>
      <w:r>
        <w:separator/>
      </w:r>
    </w:p>
  </w:endnote>
  <w:endnote w:type="continuationSeparator" w:id="0">
    <w:p w:rsidR="004C38EC" w:rsidP="00C107F2" w:rsidRDefault="004C38EC" w14:paraId="75F71D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6D2B023C">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6C7ADEB4">
          <wp:simplePos x="0" y="0"/>
          <wp:positionH relativeFrom="column">
            <wp:posOffset>-685800</wp:posOffset>
          </wp:positionH>
          <wp:positionV relativeFrom="paragraph">
            <wp:posOffset>-64135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EE5BEE">
          <w:rPr>
            <w:sz w:val="20"/>
            <w:szCs w:val="20"/>
          </w:rPr>
          <w:t>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EE5BEE" w14:paraId="6D2904A9" w14:textId="2CE7C189">
        <w:pPr>
          <w:pStyle w:val="Footer"/>
          <w:jc w:val="right"/>
          <w:rPr>
            <w:rStyle w:val="CorporateStyle2"/>
          </w:rPr>
        </w:pPr>
        <w:r>
          <w:rPr>
            <w:rStyle w:val="CorporateStyle2"/>
          </w:rPr>
          <w:t>Workforce and Organisational Development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EE5BEE" w14:paraId="6DC782A8" w14:textId="31456970">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38EC" w:rsidP="00C107F2" w:rsidRDefault="004C38EC" w14:paraId="73AAD08A" w14:textId="77777777">
      <w:pPr>
        <w:spacing w:after="0" w:line="240" w:lineRule="auto"/>
      </w:pPr>
      <w:r>
        <w:separator/>
      </w:r>
    </w:p>
  </w:footnote>
  <w:footnote w:type="continuationSeparator" w:id="0">
    <w:p w:rsidR="004C38EC" w:rsidP="00C107F2" w:rsidRDefault="004C38EC" w14:paraId="1002DB9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aa983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aad5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785244"/>
    <w:multiLevelType w:val="hybridMultilevel"/>
    <w:tmpl w:val="A68616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374008"/>
    <w:multiLevelType w:val="hybridMultilevel"/>
    <w:tmpl w:val="5E3EC9C0"/>
    <w:lvl w:ilvl="0" w:tplc="7EFA9F1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74E0A02"/>
    <w:multiLevelType w:val="hybridMultilevel"/>
    <w:tmpl w:val="24868332"/>
    <w:lvl w:ilvl="0" w:tplc="AE244FB6">
      <w:start w:val="7"/>
      <w:numFmt w:val="bullet"/>
      <w:lvlText w:val="-"/>
      <w:lvlJc w:val="left"/>
      <w:pPr>
        <w:ind w:left="720" w:hanging="360"/>
      </w:pPr>
      <w:rPr>
        <w:rFonts w:hint="default" w:ascii="Arial" w:hAnsi="Arial" w:cs="Arial" w:eastAsiaTheme="minorHAnsi"/>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950098A"/>
    <w:multiLevelType w:val="hybridMultilevel"/>
    <w:tmpl w:val="AD5C4E0C"/>
    <w:lvl w:ilvl="0" w:tplc="7998298C">
      <w:start w:val="1"/>
      <w:numFmt w:val="lowerRoman"/>
      <w:lvlText w:val="(%1)"/>
      <w:lvlJc w:val="left"/>
      <w:pPr>
        <w:ind w:left="1080" w:hanging="720"/>
      </w:pPr>
      <w:rPr>
        <w:rFonts w:hint="default"/>
        <w:b/>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FD9181B"/>
    <w:multiLevelType w:val="hybridMultilevel"/>
    <w:tmpl w:val="060AF1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69675EFA"/>
    <w:multiLevelType w:val="hybridMultilevel"/>
    <w:tmpl w:val="DDFA6E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E013E66"/>
    <w:multiLevelType w:val="hybridMultilevel"/>
    <w:tmpl w:val="FBC09D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9">
    <w:abstractNumId w:val="18"/>
  </w:num>
  <w:num w:numId="18">
    <w:abstractNumId w:val="17"/>
  </w:num>
  <w:num w:numId="1" w16cid:durableId="704521321">
    <w:abstractNumId w:val="1"/>
  </w:num>
  <w:num w:numId="2" w16cid:durableId="1731493387">
    <w:abstractNumId w:val="9"/>
  </w:num>
  <w:num w:numId="3" w16cid:durableId="358313792">
    <w:abstractNumId w:val="8"/>
  </w:num>
  <w:num w:numId="4" w16cid:durableId="1144618638">
    <w:abstractNumId w:val="6"/>
  </w:num>
  <w:num w:numId="5" w16cid:durableId="211239042">
    <w:abstractNumId w:val="3"/>
  </w:num>
  <w:num w:numId="6" w16cid:durableId="1874800944">
    <w:abstractNumId w:val="14"/>
  </w:num>
  <w:num w:numId="7" w16cid:durableId="263198079">
    <w:abstractNumId w:val="16"/>
  </w:num>
  <w:num w:numId="8" w16cid:durableId="1535070366">
    <w:abstractNumId w:val="10"/>
  </w:num>
  <w:num w:numId="9" w16cid:durableId="1823614381">
    <w:abstractNumId w:val="11"/>
  </w:num>
  <w:num w:numId="10" w16cid:durableId="875429971">
    <w:abstractNumId w:val="13"/>
  </w:num>
  <w:num w:numId="11" w16cid:durableId="739332646">
    <w:abstractNumId w:val="4"/>
  </w:num>
  <w:num w:numId="12" w16cid:durableId="1835144053">
    <w:abstractNumId w:val="2"/>
  </w:num>
  <w:num w:numId="13" w16cid:durableId="1158494620">
    <w:abstractNumId w:val="15"/>
  </w:num>
  <w:num w:numId="14" w16cid:durableId="1070620409">
    <w:abstractNumId w:val="5"/>
  </w:num>
  <w:num w:numId="15" w16cid:durableId="506943126">
    <w:abstractNumId w:val="0"/>
  </w:num>
  <w:num w:numId="16" w16cid:durableId="95828684">
    <w:abstractNumId w:val="12"/>
  </w:num>
  <w:num w:numId="17" w16cid:durableId="20103314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37F3"/>
    <w:rsid w:val="00015859"/>
    <w:rsid w:val="000171FB"/>
    <w:rsid w:val="00017807"/>
    <w:rsid w:val="000203BD"/>
    <w:rsid w:val="00021C60"/>
    <w:rsid w:val="00031BE0"/>
    <w:rsid w:val="00034194"/>
    <w:rsid w:val="00041CF6"/>
    <w:rsid w:val="0004211A"/>
    <w:rsid w:val="0004359B"/>
    <w:rsid w:val="00052AEF"/>
    <w:rsid w:val="00052D01"/>
    <w:rsid w:val="00054F8C"/>
    <w:rsid w:val="00061E86"/>
    <w:rsid w:val="00065531"/>
    <w:rsid w:val="00072D3B"/>
    <w:rsid w:val="0008271C"/>
    <w:rsid w:val="000827A4"/>
    <w:rsid w:val="00083FC0"/>
    <w:rsid w:val="000940E7"/>
    <w:rsid w:val="000941DA"/>
    <w:rsid w:val="000A0751"/>
    <w:rsid w:val="000A65B3"/>
    <w:rsid w:val="000A6E3A"/>
    <w:rsid w:val="000C3280"/>
    <w:rsid w:val="000C73E7"/>
    <w:rsid w:val="000E379E"/>
    <w:rsid w:val="000F361B"/>
    <w:rsid w:val="00110100"/>
    <w:rsid w:val="0011186B"/>
    <w:rsid w:val="001318FD"/>
    <w:rsid w:val="00133EA1"/>
    <w:rsid w:val="00143114"/>
    <w:rsid w:val="00151338"/>
    <w:rsid w:val="0016096B"/>
    <w:rsid w:val="001629A3"/>
    <w:rsid w:val="001707C4"/>
    <w:rsid w:val="00172716"/>
    <w:rsid w:val="0018209C"/>
    <w:rsid w:val="00182C00"/>
    <w:rsid w:val="00183A97"/>
    <w:rsid w:val="001A4E1B"/>
    <w:rsid w:val="001B3120"/>
    <w:rsid w:val="001C06A8"/>
    <w:rsid w:val="001C6C4F"/>
    <w:rsid w:val="001E6F3B"/>
    <w:rsid w:val="001F1E7B"/>
    <w:rsid w:val="001F2857"/>
    <w:rsid w:val="001F48BE"/>
    <w:rsid w:val="002010FE"/>
    <w:rsid w:val="00203F67"/>
    <w:rsid w:val="0020539A"/>
    <w:rsid w:val="00233330"/>
    <w:rsid w:val="00233D58"/>
    <w:rsid w:val="00234AC2"/>
    <w:rsid w:val="00234F3C"/>
    <w:rsid w:val="00236D07"/>
    <w:rsid w:val="00237813"/>
    <w:rsid w:val="00240F00"/>
    <w:rsid w:val="00241662"/>
    <w:rsid w:val="002432C6"/>
    <w:rsid w:val="002518B7"/>
    <w:rsid w:val="00254C16"/>
    <w:rsid w:val="00270897"/>
    <w:rsid w:val="00270BB1"/>
    <w:rsid w:val="00272BD5"/>
    <w:rsid w:val="002950FF"/>
    <w:rsid w:val="00296CD9"/>
    <w:rsid w:val="002A5D17"/>
    <w:rsid w:val="002A706E"/>
    <w:rsid w:val="002B7C9A"/>
    <w:rsid w:val="002C35A7"/>
    <w:rsid w:val="002C3DD6"/>
    <w:rsid w:val="002C51CF"/>
    <w:rsid w:val="002D77FE"/>
    <w:rsid w:val="002F45F2"/>
    <w:rsid w:val="00303DE6"/>
    <w:rsid w:val="0030739E"/>
    <w:rsid w:val="0031077C"/>
    <w:rsid w:val="0031165D"/>
    <w:rsid w:val="00315425"/>
    <w:rsid w:val="003261FD"/>
    <w:rsid w:val="00327324"/>
    <w:rsid w:val="0032747D"/>
    <w:rsid w:val="003305B3"/>
    <w:rsid w:val="003324CB"/>
    <w:rsid w:val="003464BA"/>
    <w:rsid w:val="003602B7"/>
    <w:rsid w:val="00364FED"/>
    <w:rsid w:val="00366FDD"/>
    <w:rsid w:val="00375605"/>
    <w:rsid w:val="00387A41"/>
    <w:rsid w:val="00393EAC"/>
    <w:rsid w:val="003B31B1"/>
    <w:rsid w:val="003C0FF8"/>
    <w:rsid w:val="003D3F4E"/>
    <w:rsid w:val="003D5D0F"/>
    <w:rsid w:val="003E0030"/>
    <w:rsid w:val="0040753F"/>
    <w:rsid w:val="00407A51"/>
    <w:rsid w:val="004140C9"/>
    <w:rsid w:val="00414894"/>
    <w:rsid w:val="004221DC"/>
    <w:rsid w:val="004222DD"/>
    <w:rsid w:val="0042635B"/>
    <w:rsid w:val="00434951"/>
    <w:rsid w:val="00441D19"/>
    <w:rsid w:val="00454648"/>
    <w:rsid w:val="00461835"/>
    <w:rsid w:val="00466612"/>
    <w:rsid w:val="00466F20"/>
    <w:rsid w:val="004671D2"/>
    <w:rsid w:val="004754FC"/>
    <w:rsid w:val="004937D3"/>
    <w:rsid w:val="004C1D66"/>
    <w:rsid w:val="004C38EC"/>
    <w:rsid w:val="004E109D"/>
    <w:rsid w:val="004E4381"/>
    <w:rsid w:val="004F6E9B"/>
    <w:rsid w:val="00503084"/>
    <w:rsid w:val="00507F19"/>
    <w:rsid w:val="0052297E"/>
    <w:rsid w:val="00523776"/>
    <w:rsid w:val="00524839"/>
    <w:rsid w:val="00525111"/>
    <w:rsid w:val="005265D5"/>
    <w:rsid w:val="00527C39"/>
    <w:rsid w:val="0053076A"/>
    <w:rsid w:val="005404F4"/>
    <w:rsid w:val="005506AE"/>
    <w:rsid w:val="00556711"/>
    <w:rsid w:val="00574BCF"/>
    <w:rsid w:val="00576395"/>
    <w:rsid w:val="005835C5"/>
    <w:rsid w:val="00584F37"/>
    <w:rsid w:val="00585277"/>
    <w:rsid w:val="00587B89"/>
    <w:rsid w:val="00594E39"/>
    <w:rsid w:val="005B264D"/>
    <w:rsid w:val="005D04D8"/>
    <w:rsid w:val="005D1652"/>
    <w:rsid w:val="005D1E62"/>
    <w:rsid w:val="005D2C4A"/>
    <w:rsid w:val="005D3DF1"/>
    <w:rsid w:val="005D5AFA"/>
    <w:rsid w:val="005D5E16"/>
    <w:rsid w:val="005E6797"/>
    <w:rsid w:val="005E6EFD"/>
    <w:rsid w:val="005F38A1"/>
    <w:rsid w:val="005F4E71"/>
    <w:rsid w:val="0060686D"/>
    <w:rsid w:val="00607D95"/>
    <w:rsid w:val="006201D0"/>
    <w:rsid w:val="006332F9"/>
    <w:rsid w:val="0064147E"/>
    <w:rsid w:val="00641883"/>
    <w:rsid w:val="00646AAE"/>
    <w:rsid w:val="006512FA"/>
    <w:rsid w:val="00651692"/>
    <w:rsid w:val="00653AEC"/>
    <w:rsid w:val="0065511D"/>
    <w:rsid w:val="00655190"/>
    <w:rsid w:val="00656183"/>
    <w:rsid w:val="00662218"/>
    <w:rsid w:val="006642E2"/>
    <w:rsid w:val="00664338"/>
    <w:rsid w:val="006715A4"/>
    <w:rsid w:val="006729DA"/>
    <w:rsid w:val="00672A4C"/>
    <w:rsid w:val="00685AE0"/>
    <w:rsid w:val="00687037"/>
    <w:rsid w:val="006A7C78"/>
    <w:rsid w:val="006B56D7"/>
    <w:rsid w:val="006D0E46"/>
    <w:rsid w:val="006D1998"/>
    <w:rsid w:val="006F02B9"/>
    <w:rsid w:val="006F549F"/>
    <w:rsid w:val="00703D77"/>
    <w:rsid w:val="00707FAD"/>
    <w:rsid w:val="00711095"/>
    <w:rsid w:val="0071694E"/>
    <w:rsid w:val="0072604C"/>
    <w:rsid w:val="007277B5"/>
    <w:rsid w:val="00737883"/>
    <w:rsid w:val="00750261"/>
    <w:rsid w:val="0075502E"/>
    <w:rsid w:val="00762BBE"/>
    <w:rsid w:val="0076681D"/>
    <w:rsid w:val="00767E3E"/>
    <w:rsid w:val="007B66D0"/>
    <w:rsid w:val="007B683C"/>
    <w:rsid w:val="007D313C"/>
    <w:rsid w:val="007D3DDB"/>
    <w:rsid w:val="007E5BB1"/>
    <w:rsid w:val="007F125F"/>
    <w:rsid w:val="00804324"/>
    <w:rsid w:val="00820546"/>
    <w:rsid w:val="008267FB"/>
    <w:rsid w:val="00843D9C"/>
    <w:rsid w:val="00850C29"/>
    <w:rsid w:val="00850E80"/>
    <w:rsid w:val="00857D93"/>
    <w:rsid w:val="00860674"/>
    <w:rsid w:val="00885CE9"/>
    <w:rsid w:val="00891BA2"/>
    <w:rsid w:val="008C15D9"/>
    <w:rsid w:val="008C50D5"/>
    <w:rsid w:val="008D0747"/>
    <w:rsid w:val="008E13D1"/>
    <w:rsid w:val="008F442A"/>
    <w:rsid w:val="00910C0A"/>
    <w:rsid w:val="009112DC"/>
    <w:rsid w:val="00922677"/>
    <w:rsid w:val="00922BEA"/>
    <w:rsid w:val="00925DA1"/>
    <w:rsid w:val="00931E6B"/>
    <w:rsid w:val="009331F3"/>
    <w:rsid w:val="00940747"/>
    <w:rsid w:val="00945C8E"/>
    <w:rsid w:val="0097129E"/>
    <w:rsid w:val="00982988"/>
    <w:rsid w:val="00983F5E"/>
    <w:rsid w:val="009911F2"/>
    <w:rsid w:val="00991254"/>
    <w:rsid w:val="00996159"/>
    <w:rsid w:val="009A3CB7"/>
    <w:rsid w:val="009A486C"/>
    <w:rsid w:val="009B52E7"/>
    <w:rsid w:val="009C7187"/>
    <w:rsid w:val="009E14BB"/>
    <w:rsid w:val="009E53B8"/>
    <w:rsid w:val="009E7AF7"/>
    <w:rsid w:val="009F2A7F"/>
    <w:rsid w:val="009F6F8A"/>
    <w:rsid w:val="009F7421"/>
    <w:rsid w:val="00A0236B"/>
    <w:rsid w:val="00A35122"/>
    <w:rsid w:val="00A44C17"/>
    <w:rsid w:val="00A671E8"/>
    <w:rsid w:val="00A71CAE"/>
    <w:rsid w:val="00A83E54"/>
    <w:rsid w:val="00A84941"/>
    <w:rsid w:val="00A94002"/>
    <w:rsid w:val="00A94854"/>
    <w:rsid w:val="00A97D23"/>
    <w:rsid w:val="00AA4753"/>
    <w:rsid w:val="00AB4B93"/>
    <w:rsid w:val="00AC4AD4"/>
    <w:rsid w:val="00AC5F9F"/>
    <w:rsid w:val="00AD064D"/>
    <w:rsid w:val="00AD40B8"/>
    <w:rsid w:val="00AD486E"/>
    <w:rsid w:val="00AD71BC"/>
    <w:rsid w:val="00AE06C1"/>
    <w:rsid w:val="00AE63C8"/>
    <w:rsid w:val="00AF66FE"/>
    <w:rsid w:val="00B0479E"/>
    <w:rsid w:val="00B0564E"/>
    <w:rsid w:val="00B105BD"/>
    <w:rsid w:val="00B14EAE"/>
    <w:rsid w:val="00B21EDC"/>
    <w:rsid w:val="00B224D7"/>
    <w:rsid w:val="00B22CF9"/>
    <w:rsid w:val="00B25C58"/>
    <w:rsid w:val="00B3430C"/>
    <w:rsid w:val="00B35ECC"/>
    <w:rsid w:val="00B36927"/>
    <w:rsid w:val="00B50ABC"/>
    <w:rsid w:val="00B57264"/>
    <w:rsid w:val="00B6292E"/>
    <w:rsid w:val="00B70ED7"/>
    <w:rsid w:val="00B80BBD"/>
    <w:rsid w:val="00B876F6"/>
    <w:rsid w:val="00B904E5"/>
    <w:rsid w:val="00B9097E"/>
    <w:rsid w:val="00BA2507"/>
    <w:rsid w:val="00BA5EB1"/>
    <w:rsid w:val="00BB764F"/>
    <w:rsid w:val="00BC1144"/>
    <w:rsid w:val="00BC241D"/>
    <w:rsid w:val="00C107F2"/>
    <w:rsid w:val="00C16141"/>
    <w:rsid w:val="00C2143D"/>
    <w:rsid w:val="00C33A04"/>
    <w:rsid w:val="00C40206"/>
    <w:rsid w:val="00C43F7B"/>
    <w:rsid w:val="00C5422B"/>
    <w:rsid w:val="00C55C8E"/>
    <w:rsid w:val="00C56152"/>
    <w:rsid w:val="00C61658"/>
    <w:rsid w:val="00C7203D"/>
    <w:rsid w:val="00C74B0D"/>
    <w:rsid w:val="00C77B23"/>
    <w:rsid w:val="00C933BE"/>
    <w:rsid w:val="00C95B3C"/>
    <w:rsid w:val="00CA1009"/>
    <w:rsid w:val="00CA6D65"/>
    <w:rsid w:val="00CB1C7D"/>
    <w:rsid w:val="00CC048E"/>
    <w:rsid w:val="00CC381D"/>
    <w:rsid w:val="00CD3609"/>
    <w:rsid w:val="00CD7AA5"/>
    <w:rsid w:val="00CE2CB3"/>
    <w:rsid w:val="00CF7220"/>
    <w:rsid w:val="00D11351"/>
    <w:rsid w:val="00D16C84"/>
    <w:rsid w:val="00D33BFC"/>
    <w:rsid w:val="00D35F33"/>
    <w:rsid w:val="00D40B91"/>
    <w:rsid w:val="00D45B01"/>
    <w:rsid w:val="00D53020"/>
    <w:rsid w:val="00D6215B"/>
    <w:rsid w:val="00D71B20"/>
    <w:rsid w:val="00D914F2"/>
    <w:rsid w:val="00DA0F82"/>
    <w:rsid w:val="00DA51E0"/>
    <w:rsid w:val="00DA61D2"/>
    <w:rsid w:val="00DA76AD"/>
    <w:rsid w:val="00DB308E"/>
    <w:rsid w:val="00DB4061"/>
    <w:rsid w:val="00DB76B3"/>
    <w:rsid w:val="00DC1163"/>
    <w:rsid w:val="00DC6D73"/>
    <w:rsid w:val="00DD0952"/>
    <w:rsid w:val="00DD1452"/>
    <w:rsid w:val="00DD41FA"/>
    <w:rsid w:val="00DF3645"/>
    <w:rsid w:val="00E06294"/>
    <w:rsid w:val="00E10124"/>
    <w:rsid w:val="00E202C6"/>
    <w:rsid w:val="00E242E5"/>
    <w:rsid w:val="00E31442"/>
    <w:rsid w:val="00E3794C"/>
    <w:rsid w:val="00E52C94"/>
    <w:rsid w:val="00E575AE"/>
    <w:rsid w:val="00E7655A"/>
    <w:rsid w:val="00E87B30"/>
    <w:rsid w:val="00EA436A"/>
    <w:rsid w:val="00EA4667"/>
    <w:rsid w:val="00EC06FD"/>
    <w:rsid w:val="00EC082F"/>
    <w:rsid w:val="00EC231A"/>
    <w:rsid w:val="00EC7151"/>
    <w:rsid w:val="00ED588B"/>
    <w:rsid w:val="00ED754B"/>
    <w:rsid w:val="00EE5BEE"/>
    <w:rsid w:val="00EF31AD"/>
    <w:rsid w:val="00F03142"/>
    <w:rsid w:val="00F06D6F"/>
    <w:rsid w:val="00F11CD2"/>
    <w:rsid w:val="00F1387A"/>
    <w:rsid w:val="00F17EB4"/>
    <w:rsid w:val="00F204CE"/>
    <w:rsid w:val="00F24955"/>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2F4B"/>
    <w:rsid w:val="00F97C38"/>
    <w:rsid w:val="00FA0CA9"/>
    <w:rsid w:val="00FA4762"/>
    <w:rsid w:val="00FA5DEC"/>
    <w:rsid w:val="00FB5A43"/>
    <w:rsid w:val="00FC21DB"/>
    <w:rsid w:val="00FC75FE"/>
    <w:rsid w:val="00FD2D96"/>
    <w:rsid w:val="00FE2353"/>
    <w:rsid w:val="00FE7070"/>
    <w:rsid w:val="12413FBE"/>
    <w:rsid w:val="18EBCCB8"/>
    <w:rsid w:val="24D01AD7"/>
    <w:rsid w:val="26E2B08E"/>
    <w:rsid w:val="2A31D359"/>
    <w:rsid w:val="33DBD22B"/>
    <w:rsid w:val="417E2099"/>
    <w:rsid w:val="556B38F9"/>
    <w:rsid w:val="6163AAFF"/>
    <w:rsid w:val="6FC5F940"/>
    <w:rsid w:val="7C078191"/>
    <w:rsid w:val="7C6FEA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link w:val="ListParagraph"/>
    <w:uiPriority w:val="34"/>
    <w:locked/>
    <w:rsid w:val="00303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37F3"/>
    <w:rsid w:val="00066004"/>
    <w:rsid w:val="000F6DD0"/>
    <w:rsid w:val="0011186B"/>
    <w:rsid w:val="001B0EEF"/>
    <w:rsid w:val="001B3EFE"/>
    <w:rsid w:val="001C6C4F"/>
    <w:rsid w:val="00234F3C"/>
    <w:rsid w:val="00240F00"/>
    <w:rsid w:val="002761A7"/>
    <w:rsid w:val="002C51CF"/>
    <w:rsid w:val="002D7989"/>
    <w:rsid w:val="003261FD"/>
    <w:rsid w:val="00327324"/>
    <w:rsid w:val="00361311"/>
    <w:rsid w:val="00387A41"/>
    <w:rsid w:val="003A3FEB"/>
    <w:rsid w:val="0040753F"/>
    <w:rsid w:val="004140C9"/>
    <w:rsid w:val="00452091"/>
    <w:rsid w:val="00467E8C"/>
    <w:rsid w:val="00500DD2"/>
    <w:rsid w:val="00523776"/>
    <w:rsid w:val="00524839"/>
    <w:rsid w:val="00591655"/>
    <w:rsid w:val="0060686D"/>
    <w:rsid w:val="00641883"/>
    <w:rsid w:val="00672A4C"/>
    <w:rsid w:val="006A7C78"/>
    <w:rsid w:val="006D0E46"/>
    <w:rsid w:val="006F549F"/>
    <w:rsid w:val="0076681D"/>
    <w:rsid w:val="00785867"/>
    <w:rsid w:val="007D313C"/>
    <w:rsid w:val="00853379"/>
    <w:rsid w:val="008E128A"/>
    <w:rsid w:val="009B6F08"/>
    <w:rsid w:val="009E14BB"/>
    <w:rsid w:val="00A972DB"/>
    <w:rsid w:val="00AD486E"/>
    <w:rsid w:val="00AE63C8"/>
    <w:rsid w:val="00B06ACB"/>
    <w:rsid w:val="00B904E5"/>
    <w:rsid w:val="00B9097E"/>
    <w:rsid w:val="00C3159D"/>
    <w:rsid w:val="00CB06D4"/>
    <w:rsid w:val="00CB2F21"/>
    <w:rsid w:val="00CC048E"/>
    <w:rsid w:val="00D71B20"/>
    <w:rsid w:val="00D914F2"/>
    <w:rsid w:val="00E10124"/>
    <w:rsid w:val="00E62F67"/>
    <w:rsid w:val="00ED754B"/>
    <w:rsid w:val="00EE331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6</revision>
  <dcterms:created xsi:type="dcterms:W3CDTF">2026-09-25T15:23:00.0000000Z</dcterms:created>
  <dcterms:modified xsi:type="dcterms:W3CDTF">2026-10-14T09:31:04.9631285Z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