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D7921" w:rsidRPr="006D7921" w:rsidRDefault="006D7921" w:rsidP="006D7921">
      <w:pPr>
        <w:shd w:val="clear" w:color="auto" w:fill="FFFFFF"/>
        <w:spacing w:after="240" w:line="240" w:lineRule="auto"/>
        <w:outlineLvl w:val="1"/>
        <w:rPr>
          <w:rFonts w:ascii="Verdana" w:eastAsia="Times New Roman" w:hAnsi="Verdana" w:cs="Times New Roman"/>
          <w:b/>
          <w:bCs/>
          <w:color w:val="4672B4"/>
          <w:kern w:val="36"/>
          <w:sz w:val="27"/>
          <w:szCs w:val="27"/>
          <w:lang w:eastAsia="en-GB"/>
        </w:rPr>
      </w:pPr>
      <w:r w:rsidRPr="006D7921">
        <w:rPr>
          <w:rFonts w:ascii="Verdana" w:eastAsia="Times New Roman" w:hAnsi="Verdana" w:cs="Times New Roman"/>
          <w:b/>
          <w:bCs/>
          <w:color w:val="4672B4"/>
          <w:kern w:val="36"/>
          <w:sz w:val="27"/>
          <w:szCs w:val="27"/>
          <w:lang w:eastAsia="en-GB"/>
        </w:rPr>
        <w:t>State-of-the-art GP surgery set to open in Swansea in March</w:t>
      </w:r>
    </w:p>
    <w:p w:rsidR="006D7921" w:rsidRPr="006D7921" w:rsidRDefault="006D7921" w:rsidP="006D7921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883580"/>
          <w:sz w:val="16"/>
          <w:szCs w:val="16"/>
          <w:lang w:eastAsia="en-GB"/>
        </w:rPr>
      </w:pPr>
      <w:r w:rsidRPr="006D7921">
        <w:rPr>
          <w:rFonts w:ascii="Verdana" w:eastAsia="Times New Roman" w:hAnsi="Verdana" w:cs="Times New Roman"/>
          <w:color w:val="883580"/>
          <w:sz w:val="16"/>
          <w:szCs w:val="16"/>
          <w:lang w:eastAsia="en-GB"/>
        </w:rPr>
        <w:t xml:space="preserve">Wednesday, 7 February 2018 </w:t>
      </w:r>
    </w:p>
    <w:p w:rsidR="006D7921" w:rsidRPr="006D7921" w:rsidRDefault="006D7921" w:rsidP="006D7921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6D7921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A state-of-the-art new GP surgery is on target to open its doors to patients in Swansea by the end of next month.</w:t>
      </w:r>
    </w:p>
    <w:p w:rsidR="006D7921" w:rsidRPr="006D7921" w:rsidRDefault="006D7921" w:rsidP="006D7921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6D7921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6D7921" w:rsidRPr="006D7921" w:rsidRDefault="006D7921" w:rsidP="006D7921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6D7921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A state-of-the-art new GP surgery is on target to open its doors to patients in Swansea by the end of next month.</w:t>
      </w:r>
    </w:p>
    <w:p w:rsidR="006D7921" w:rsidRPr="006D7921" w:rsidRDefault="006D7921" w:rsidP="006D7921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6D7921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6D7921" w:rsidRPr="006D7921" w:rsidRDefault="00D93D4C" w:rsidP="006D7921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6D7921">
        <w:rPr>
          <w:rFonts w:ascii="Verdana" w:eastAsia="Times New Roman" w:hAnsi="Verdana" w:cs="Times New Roman"/>
          <w:noProof/>
          <w:color w:val="000000"/>
          <w:sz w:val="18"/>
          <w:szCs w:val="18"/>
          <w:lang w:eastAsia="en-GB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margin">
              <wp:align>left</wp:align>
            </wp:positionH>
            <wp:positionV relativeFrom="paragraph">
              <wp:posOffset>61595</wp:posOffset>
            </wp:positionV>
            <wp:extent cx="3486150" cy="2407613"/>
            <wp:effectExtent l="0" t="0" r="0" b="0"/>
            <wp:wrapThrough wrapText="bothSides">
              <wp:wrapPolygon edited="0">
                <wp:start x="0" y="0"/>
                <wp:lineTo x="0" y="21366"/>
                <wp:lineTo x="21482" y="21366"/>
                <wp:lineTo x="21482" y="0"/>
                <wp:lineTo x="0" y="0"/>
              </wp:wrapPolygon>
            </wp:wrapThrough>
            <wp:docPr id="3" name="Picture 3" descr="Mayhill surgery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Mayhill surgery 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86150" cy="240761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6D7921" w:rsidRPr="006D7921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The surgery in Mayhill is part of a wider complex, which also includes a pharmacy and family centre.</w:t>
      </w:r>
    </w:p>
    <w:p w:rsidR="006D7921" w:rsidRPr="006D7921" w:rsidRDefault="006D7921" w:rsidP="006D7921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6D7921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6D7921" w:rsidRPr="006D7921" w:rsidRDefault="006D7921" w:rsidP="006D7921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6D7921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>Pictured during a visit to the new surgery are (l-r) Jonathan Parker, ABMU Primary Care Estates Manager; ABMU Head of Primary Care, Swansea, Sharon Miller; ABMU Chairman Andrew Davies; and Ashley House Head of Design Mark Giles</w:t>
      </w:r>
    </w:p>
    <w:p w:rsidR="006D7921" w:rsidRPr="006D7921" w:rsidRDefault="006D7921" w:rsidP="006D7921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6D7921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6D7921" w:rsidRPr="006D7921" w:rsidRDefault="006D7921" w:rsidP="006D7921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6D7921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It will replace the existing Mayhill Surgery, which does not meet modern standards and is too small to allow for any future expansion.</w:t>
      </w:r>
    </w:p>
    <w:p w:rsidR="006D7921" w:rsidRPr="006D7921" w:rsidRDefault="006D7921" w:rsidP="006D7921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6D7921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6D7921" w:rsidRPr="006D7921" w:rsidRDefault="006D7921" w:rsidP="006D7921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6D7921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Work is now nearing completion on the complex on Mayhill Road. It will be twice the size of the current surgery, a former residential property on nearby Pen-y-</w:t>
      </w:r>
      <w:proofErr w:type="spellStart"/>
      <w:r w:rsidRPr="006D7921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Graig</w:t>
      </w:r>
      <w:proofErr w:type="spellEnd"/>
      <w:r w:rsidRPr="006D7921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Road.</w:t>
      </w:r>
    </w:p>
    <w:p w:rsidR="006D7921" w:rsidRPr="006D7921" w:rsidRDefault="006D7921" w:rsidP="006D7921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6D7921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6D7921" w:rsidRPr="006D7921" w:rsidRDefault="006D7921" w:rsidP="006D7921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6D7921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Features include four ground-floor consulting rooms and a further two on the first floor; two treatment rooms; a phlebotomy room; reception; waiting areas; offices; and associated staff rooms.</w:t>
      </w:r>
    </w:p>
    <w:p w:rsidR="006D7921" w:rsidRPr="006D7921" w:rsidRDefault="006D7921" w:rsidP="006D7921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6D7921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6D7921" w:rsidRPr="006D7921" w:rsidRDefault="006D7921" w:rsidP="006D7921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6D7921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The GPs have agreed to name it Mountain View Health Centre.</w:t>
      </w:r>
    </w:p>
    <w:p w:rsidR="006D7921" w:rsidRPr="006D7921" w:rsidRDefault="006D7921" w:rsidP="006D7921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6D7921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6D7921" w:rsidRPr="006D7921" w:rsidRDefault="006D7921" w:rsidP="006D7921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6D7921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Practice manager Julie Hayes said: </w:t>
      </w:r>
      <w:r w:rsidRPr="006D7921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“We will be moving to a much larger building, doubling up in size of our existing practice.</w:t>
      </w:r>
    </w:p>
    <w:p w:rsidR="006D7921" w:rsidRPr="006D7921" w:rsidRDefault="006D7921" w:rsidP="006D7921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6D7921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6D7921" w:rsidRPr="006D7921" w:rsidRDefault="006D7921" w:rsidP="006D7921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6D7921">
        <w:rPr>
          <w:rFonts w:ascii="Verdana" w:eastAsia="Times New Roman" w:hAnsi="Verdana" w:cs="Times New Roman"/>
          <w:b/>
          <w:bCs/>
          <w:noProof/>
          <w:color w:val="000000"/>
          <w:sz w:val="18"/>
          <w:szCs w:val="18"/>
          <w:lang w:eastAsia="en-GB"/>
        </w:rPr>
        <w:lastRenderedPageBreak/>
        <w:drawing>
          <wp:anchor distT="0" distB="0" distL="114300" distR="114300" simplePos="0" relativeHeight="251659264" behindDoc="0" locked="0" layoutInCell="1" allowOverlap="1">
            <wp:simplePos x="0" y="0"/>
            <wp:positionH relativeFrom="margin">
              <wp:posOffset>2138680</wp:posOffset>
            </wp:positionH>
            <wp:positionV relativeFrom="paragraph">
              <wp:posOffset>0</wp:posOffset>
            </wp:positionV>
            <wp:extent cx="3593465" cy="2686050"/>
            <wp:effectExtent l="0" t="0" r="6985" b="0"/>
            <wp:wrapThrough wrapText="bothSides">
              <wp:wrapPolygon edited="0">
                <wp:start x="0" y="0"/>
                <wp:lineTo x="0" y="21447"/>
                <wp:lineTo x="21527" y="21447"/>
                <wp:lineTo x="21527" y="0"/>
                <wp:lineTo x="0" y="0"/>
              </wp:wrapPolygon>
            </wp:wrapThrough>
            <wp:docPr id="2" name="Picture 2" descr="Mayhill surgery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Mayhill surgery 2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93465" cy="2686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6D7921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“We will have a facility with the extra space to offer more services to our patients in the future.</w:t>
      </w:r>
    </w:p>
    <w:p w:rsidR="006D7921" w:rsidRPr="006D7921" w:rsidRDefault="006D7921" w:rsidP="006D7921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6D7921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6D7921" w:rsidRPr="006D7921" w:rsidRDefault="006D7921" w:rsidP="006D7921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6D7921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“The GPs and staff are very excited and looking forward to this move.”</w:t>
      </w:r>
    </w:p>
    <w:p w:rsidR="006D7921" w:rsidRPr="006D7921" w:rsidRDefault="006D7921" w:rsidP="006D7921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6D7921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6D7921" w:rsidRPr="006D7921" w:rsidRDefault="006D7921" w:rsidP="006D7921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6D7921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The new complex is the first of its kind in Wales. It is being delivered in partnership by ABMU Health Board and Swansea Council.</w:t>
      </w:r>
    </w:p>
    <w:p w:rsidR="006D7921" w:rsidRPr="006D7921" w:rsidRDefault="006D7921" w:rsidP="006D7921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6D7921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6D7921" w:rsidRPr="006D7921" w:rsidRDefault="006D7921" w:rsidP="006D7921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6D7921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ABMU is providing funding for the GP surgery part of the scheme, while the Welsh Government is contributing £567,000 towards the family centre element of the project.</w:t>
      </w:r>
    </w:p>
    <w:p w:rsidR="006D7921" w:rsidRPr="006D7921" w:rsidRDefault="006D7921" w:rsidP="006D7921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6D7921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6D7921" w:rsidRPr="006D7921" w:rsidRDefault="006D7921" w:rsidP="006D7921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6D7921">
        <w:rPr>
          <w:rFonts w:ascii="Verdana" w:eastAsia="Times New Roman" w:hAnsi="Verdana" w:cs="Times New Roman"/>
          <w:noProof/>
          <w:color w:val="000000"/>
          <w:sz w:val="18"/>
          <w:szCs w:val="18"/>
          <w:lang w:eastAsia="en-GB"/>
        </w:rPr>
        <w:drawing>
          <wp:anchor distT="0" distB="0" distL="114300" distR="114300" simplePos="0" relativeHeight="251660288" behindDoc="0" locked="0" layoutInCell="1" allowOverlap="1">
            <wp:simplePos x="0" y="0"/>
            <wp:positionH relativeFrom="column">
              <wp:posOffset>0</wp:posOffset>
            </wp:positionH>
            <wp:positionV relativeFrom="paragraph">
              <wp:posOffset>1905</wp:posOffset>
            </wp:positionV>
            <wp:extent cx="3152423" cy="2743200"/>
            <wp:effectExtent l="0" t="0" r="0" b="0"/>
            <wp:wrapThrough wrapText="bothSides">
              <wp:wrapPolygon edited="0">
                <wp:start x="0" y="0"/>
                <wp:lineTo x="0" y="21450"/>
                <wp:lineTo x="21409" y="21450"/>
                <wp:lineTo x="21409" y="0"/>
                <wp:lineTo x="0" y="0"/>
              </wp:wrapPolygon>
            </wp:wrapThrough>
            <wp:docPr id="1" name="Picture 1" descr="Mayhill surgery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Mayhill surgery 3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52423" cy="2743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6D7921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ABMU’s Head of Primary Care for Swansea, Sharon Miller, said: </w:t>
      </w:r>
      <w:r w:rsidRPr="006D7921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“We are delighted with this development in the Mayhill community.</w:t>
      </w:r>
    </w:p>
    <w:p w:rsidR="006D7921" w:rsidRPr="006D7921" w:rsidRDefault="006D7921" w:rsidP="006D7921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6D7921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6D7921" w:rsidRPr="006D7921" w:rsidRDefault="006D7921" w:rsidP="006D7921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6D7921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“We look forward to working in partnership across agencies to provide the best level of care and services.”</w:t>
      </w:r>
    </w:p>
    <w:p w:rsidR="006D7921" w:rsidRPr="006D7921" w:rsidRDefault="006D7921" w:rsidP="006D7921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6D7921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6D7921" w:rsidRPr="006D7921" w:rsidRDefault="006D7921" w:rsidP="006D7921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6D7921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Health and social care specialist Ashley House is developing the new complex, which will replace the existing family centre on Mayhill Road as well as the Mayhill GP Surgery.</w:t>
      </w:r>
    </w:p>
    <w:p w:rsidR="006D7921" w:rsidRPr="006D7921" w:rsidRDefault="006D7921" w:rsidP="006D7921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6D7921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6D7921" w:rsidRPr="006D7921" w:rsidRDefault="006D7921" w:rsidP="006D7921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6D7921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The building is due to be handed over on March 12th, which will be followed by a two-week commissioning period ready for the surgery to open on March 26th.</w:t>
      </w:r>
    </w:p>
    <w:p w:rsidR="006D7921" w:rsidRPr="006D7921" w:rsidRDefault="006D7921" w:rsidP="006D7921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6D7921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6D7921" w:rsidRPr="006D7921" w:rsidRDefault="006D7921" w:rsidP="006D7921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6D7921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ABMU Chairman Andrew Davies said: </w:t>
      </w:r>
      <w:r w:rsidRPr="006D7921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“This is about providing excellent services for the community and for local families.</w:t>
      </w:r>
    </w:p>
    <w:p w:rsidR="006D7921" w:rsidRPr="006D7921" w:rsidRDefault="006D7921" w:rsidP="006D7921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6D7921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6D7921" w:rsidRPr="006D7921" w:rsidRDefault="006D7921" w:rsidP="006D7921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6D7921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“It is another example of collaborative working between the health board and local authority, providing first-class services in state-of-the-art facilities.”</w:t>
      </w:r>
    </w:p>
    <w:p w:rsidR="000968FF" w:rsidRPr="00FF0850" w:rsidRDefault="006D7921" w:rsidP="00FF0850">
      <w:pPr>
        <w:shd w:val="clear" w:color="auto" w:fill="FFFFFF"/>
        <w:spacing w:after="10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6D7921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Source: </w:t>
      </w:r>
      <w:hyperlink r:id="rId7" w:history="1">
        <w:proofErr w:type="spellStart"/>
        <w:r w:rsidRPr="006D7921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>Abertawe</w:t>
        </w:r>
        <w:proofErr w:type="spellEnd"/>
        <w:r w:rsidRPr="006D7921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 xml:space="preserve"> Bro </w:t>
        </w:r>
        <w:proofErr w:type="spellStart"/>
        <w:r w:rsidRPr="006D7921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>Morgannwg</w:t>
        </w:r>
        <w:proofErr w:type="spellEnd"/>
        <w:r w:rsidRPr="006D7921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 xml:space="preserve"> University Health Board</w:t>
        </w:r>
      </w:hyperlink>
      <w:r w:rsidRPr="006D7921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</w:t>
      </w:r>
      <w:bookmarkStart w:id="0" w:name="_GoBack"/>
      <w:bookmarkEnd w:id="0"/>
    </w:p>
    <w:sectPr w:rsidR="000968FF" w:rsidRPr="00FF0850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D7921"/>
    <w:rsid w:val="000968FF"/>
    <w:rsid w:val="001D5B40"/>
    <w:rsid w:val="006D7921"/>
    <w:rsid w:val="00D93D4C"/>
    <w:rsid w:val="00FF08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88E34C7"/>
  <w15:chartTrackingRefBased/>
  <w15:docId w15:val="{DC8C836A-F30D-40A5-8735-7B1D9E247AA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6D7921"/>
    <w:rPr>
      <w:strike w:val="0"/>
      <w:dstrike w:val="0"/>
      <w:color w:val="4672B4"/>
      <w:u w:val="none"/>
      <w:effect w:val="none"/>
    </w:rPr>
  </w:style>
  <w:style w:type="character" w:styleId="Strong">
    <w:name w:val="Strong"/>
    <w:basedOn w:val="DefaultParagraphFont"/>
    <w:uiPriority w:val="22"/>
    <w:qFormat/>
    <w:rsid w:val="006D7921"/>
    <w:rPr>
      <w:b/>
      <w:bCs/>
    </w:rPr>
  </w:style>
  <w:style w:type="character" w:styleId="Emphasis">
    <w:name w:val="Emphasis"/>
    <w:basedOn w:val="DefaultParagraphFont"/>
    <w:uiPriority w:val="20"/>
    <w:qFormat/>
    <w:rsid w:val="006D7921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04231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7485668">
          <w:marLeft w:val="0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2186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70100720">
                  <w:marLeft w:val="150"/>
                  <w:marRight w:val="15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664718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7280468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8140642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18019392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4268732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25928938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5102925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6530951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1486426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9577729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09620027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9877203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4438333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3865434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02127872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7392191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9413958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1828206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5784566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464250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70979599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937339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8440769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9213236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5530722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4038966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752907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49796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165694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4533171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7468332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0858632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8712652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9043856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4977359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13117068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5374344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10306232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9827495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1941218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1185397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7388302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209510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68324255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http://www.abm.wales.nhs.uk/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415</Words>
  <Characters>2369</Characters>
  <Application>Microsoft Office Word</Application>
  <DocSecurity>0</DocSecurity>
  <Lines>19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2779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Kelly ONeill (ABM ULHB - Communications)</dc:creator>
  <cp:keywords/>
  <dc:description/>
  <cp:lastModifiedBy>Cerys Parsons (ABM ULHB - Communications )</cp:lastModifiedBy>
  <cp:revision>2</cp:revision>
  <dcterms:created xsi:type="dcterms:W3CDTF">2019-02-06T15:06:00Z</dcterms:created>
  <dcterms:modified xsi:type="dcterms:W3CDTF">2019-02-06T15:06:00Z</dcterms:modified>
</cp:coreProperties>
</file>