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4836" w:rsidRPr="00F84836" w:rsidRDefault="00F84836" w:rsidP="00F84836">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F84836">
        <w:rPr>
          <w:rFonts w:ascii="Verdana" w:eastAsia="Times New Roman" w:hAnsi="Verdana" w:cs="Times New Roman"/>
          <w:b/>
          <w:bCs/>
          <w:color w:val="4672B4"/>
          <w:kern w:val="36"/>
          <w:sz w:val="27"/>
          <w:szCs w:val="27"/>
          <w:lang w:eastAsia="en-GB"/>
        </w:rPr>
        <w:t>Major Trauma Network - ABMU Health Board</w:t>
      </w:r>
    </w:p>
    <w:p w:rsidR="00F84836" w:rsidRPr="00F84836" w:rsidRDefault="00F84836" w:rsidP="00F84836">
      <w:pPr>
        <w:shd w:val="clear" w:color="auto" w:fill="FFFFFF"/>
        <w:spacing w:after="0" w:line="336" w:lineRule="atLeast"/>
        <w:rPr>
          <w:rFonts w:ascii="Verdana" w:eastAsia="Times New Roman" w:hAnsi="Verdana" w:cs="Times New Roman"/>
          <w:color w:val="883580"/>
          <w:sz w:val="16"/>
          <w:szCs w:val="16"/>
          <w:lang w:eastAsia="en-GB"/>
        </w:rPr>
      </w:pPr>
      <w:r w:rsidRPr="00F84836">
        <w:rPr>
          <w:rFonts w:ascii="Verdana" w:eastAsia="Times New Roman" w:hAnsi="Verdana" w:cs="Times New Roman"/>
          <w:color w:val="883580"/>
          <w:sz w:val="16"/>
          <w:szCs w:val="16"/>
          <w:lang w:eastAsia="en-GB"/>
        </w:rPr>
        <w:t xml:space="preserve">Thursday, 29 March 2018 </w:t>
      </w:r>
    </w:p>
    <w:p w:rsidR="00F84836" w:rsidRPr="00F84836" w:rsidRDefault="00F84836" w:rsidP="00F84836">
      <w:pPr>
        <w:shd w:val="clear" w:color="auto" w:fill="FFFFFF"/>
        <w:spacing w:after="0" w:line="336" w:lineRule="atLeast"/>
        <w:rPr>
          <w:rFonts w:ascii="Verdana" w:eastAsia="Times New Roman" w:hAnsi="Verdana" w:cs="Times New Roman"/>
          <w:color w:val="000000"/>
          <w:sz w:val="18"/>
          <w:szCs w:val="18"/>
          <w:lang w:eastAsia="en-GB"/>
        </w:rPr>
      </w:pPr>
      <w:r w:rsidRPr="00F84836">
        <w:rPr>
          <w:rFonts w:ascii="Verdana" w:eastAsia="Times New Roman" w:hAnsi="Verdana" w:cs="Times New Roman"/>
          <w:color w:val="000000"/>
          <w:sz w:val="18"/>
          <w:szCs w:val="18"/>
          <w:lang w:eastAsia="en-GB"/>
        </w:rPr>
        <w:t>Following a detailed and in-depth discussion at the ABMU Health Board today, the board decided by a majority view to support the recommendations of the independent panel and the NHS Wales Health Collaborative over a Major Trauma Network for South and West Wales, and South Powys.</w:t>
      </w:r>
    </w:p>
    <w:p w:rsidR="00F84836" w:rsidRPr="00F84836" w:rsidRDefault="00F84836" w:rsidP="00F84836">
      <w:pPr>
        <w:shd w:val="clear" w:color="auto" w:fill="FFFFFF"/>
        <w:spacing w:after="0" w:line="336" w:lineRule="atLeast"/>
        <w:rPr>
          <w:rFonts w:ascii="Verdana" w:eastAsia="Times New Roman" w:hAnsi="Verdana" w:cs="Times New Roman"/>
          <w:color w:val="000000"/>
          <w:sz w:val="18"/>
          <w:szCs w:val="18"/>
          <w:lang w:eastAsia="en-GB"/>
        </w:rPr>
      </w:pPr>
      <w:r w:rsidRPr="00F84836">
        <w:rPr>
          <w:rFonts w:ascii="Verdana" w:eastAsia="Times New Roman" w:hAnsi="Verdana" w:cs="Times New Roman"/>
          <w:color w:val="000000"/>
          <w:sz w:val="18"/>
          <w:szCs w:val="18"/>
          <w:lang w:eastAsia="en-GB"/>
        </w:rPr>
        <w:t> </w:t>
      </w:r>
    </w:p>
    <w:p w:rsidR="00F84836" w:rsidRPr="00F84836" w:rsidRDefault="00F84836" w:rsidP="00F84836">
      <w:pPr>
        <w:shd w:val="clear" w:color="auto" w:fill="FFFFFF"/>
        <w:spacing w:after="0" w:line="336" w:lineRule="atLeast"/>
        <w:rPr>
          <w:rFonts w:ascii="Verdana" w:eastAsia="Times New Roman" w:hAnsi="Verdana" w:cs="Times New Roman"/>
          <w:color w:val="000000"/>
          <w:sz w:val="18"/>
          <w:szCs w:val="18"/>
          <w:lang w:eastAsia="en-GB"/>
        </w:rPr>
      </w:pPr>
      <w:r w:rsidRPr="00F84836">
        <w:rPr>
          <w:rFonts w:ascii="Verdana" w:eastAsia="Times New Roman" w:hAnsi="Verdana" w:cs="Times New Roman"/>
          <w:color w:val="000000"/>
          <w:sz w:val="18"/>
          <w:szCs w:val="18"/>
          <w:lang w:eastAsia="en-GB"/>
        </w:rPr>
        <w:t> </w:t>
      </w:r>
    </w:p>
    <w:p w:rsidR="00F84836" w:rsidRPr="00F84836" w:rsidRDefault="00F84836" w:rsidP="00F84836">
      <w:pPr>
        <w:shd w:val="clear" w:color="auto" w:fill="FFFFFF"/>
        <w:spacing w:after="0" w:line="336" w:lineRule="atLeast"/>
        <w:rPr>
          <w:rFonts w:ascii="Verdana" w:eastAsia="Times New Roman" w:hAnsi="Verdana" w:cs="Times New Roman"/>
          <w:color w:val="000000"/>
          <w:sz w:val="18"/>
          <w:szCs w:val="18"/>
          <w:lang w:eastAsia="en-GB"/>
        </w:rPr>
      </w:pPr>
      <w:r w:rsidRPr="00F84836">
        <w:rPr>
          <w:rFonts w:ascii="Verdana" w:eastAsia="Times New Roman" w:hAnsi="Verdana" w:cs="Times New Roman"/>
          <w:color w:val="000000"/>
          <w:sz w:val="18"/>
          <w:szCs w:val="18"/>
          <w:lang w:eastAsia="en-GB"/>
        </w:rPr>
        <w:t>South Wales is currently the only area of the UK without a Major Trauma Network. Establishing our new network is key to supporting the region’s specialist clinicians and hospitals to provide the best outcomes for our most badly injured patients.</w:t>
      </w:r>
    </w:p>
    <w:p w:rsidR="00F84836" w:rsidRPr="00F84836" w:rsidRDefault="00F84836" w:rsidP="00F84836">
      <w:pPr>
        <w:shd w:val="clear" w:color="auto" w:fill="FFFFFF"/>
        <w:spacing w:after="0" w:line="336" w:lineRule="atLeast"/>
        <w:rPr>
          <w:rFonts w:ascii="Verdana" w:eastAsia="Times New Roman" w:hAnsi="Verdana" w:cs="Times New Roman"/>
          <w:color w:val="000000"/>
          <w:sz w:val="18"/>
          <w:szCs w:val="18"/>
          <w:lang w:eastAsia="en-GB"/>
        </w:rPr>
      </w:pPr>
      <w:r w:rsidRPr="00F84836">
        <w:rPr>
          <w:rFonts w:ascii="Verdana" w:eastAsia="Times New Roman" w:hAnsi="Verdana" w:cs="Times New Roman"/>
          <w:color w:val="000000"/>
          <w:sz w:val="18"/>
          <w:szCs w:val="18"/>
          <w:lang w:eastAsia="en-GB"/>
        </w:rPr>
        <w:t> </w:t>
      </w:r>
    </w:p>
    <w:p w:rsidR="00F84836" w:rsidRPr="00F84836" w:rsidRDefault="00F84836" w:rsidP="00F84836">
      <w:pPr>
        <w:shd w:val="clear" w:color="auto" w:fill="FFFFFF"/>
        <w:spacing w:after="0" w:line="336" w:lineRule="atLeast"/>
        <w:rPr>
          <w:rFonts w:ascii="Verdana" w:eastAsia="Times New Roman" w:hAnsi="Verdana" w:cs="Times New Roman"/>
          <w:color w:val="000000"/>
          <w:sz w:val="18"/>
          <w:szCs w:val="18"/>
          <w:lang w:eastAsia="en-GB"/>
        </w:rPr>
      </w:pPr>
      <w:r w:rsidRPr="00F84836">
        <w:rPr>
          <w:rFonts w:ascii="Verdana" w:eastAsia="Times New Roman" w:hAnsi="Verdana" w:cs="Times New Roman"/>
          <w:color w:val="000000"/>
          <w:sz w:val="18"/>
          <w:szCs w:val="18"/>
          <w:lang w:eastAsia="en-GB"/>
        </w:rPr>
        <w:t>By working in partnership, the network is designed to not only increase the chances of survival for patients with the most severe injuries, but also maximise the best recovery outcomes.</w:t>
      </w:r>
    </w:p>
    <w:p w:rsidR="00F84836" w:rsidRPr="00F84836" w:rsidRDefault="00F84836" w:rsidP="00F84836">
      <w:pPr>
        <w:shd w:val="clear" w:color="auto" w:fill="FFFFFF"/>
        <w:spacing w:after="0" w:line="336" w:lineRule="atLeast"/>
        <w:rPr>
          <w:rFonts w:ascii="Verdana" w:eastAsia="Times New Roman" w:hAnsi="Verdana" w:cs="Times New Roman"/>
          <w:color w:val="000000"/>
          <w:sz w:val="18"/>
          <w:szCs w:val="18"/>
          <w:lang w:eastAsia="en-GB"/>
        </w:rPr>
      </w:pPr>
      <w:r w:rsidRPr="00F84836">
        <w:rPr>
          <w:rFonts w:ascii="Verdana" w:eastAsia="Times New Roman" w:hAnsi="Verdana" w:cs="Times New Roman"/>
          <w:color w:val="000000"/>
          <w:sz w:val="18"/>
          <w:szCs w:val="18"/>
          <w:lang w:eastAsia="en-GB"/>
        </w:rPr>
        <w:t> </w:t>
      </w:r>
    </w:p>
    <w:p w:rsidR="00F84836" w:rsidRPr="00F84836" w:rsidRDefault="00F84836" w:rsidP="00F84836">
      <w:pPr>
        <w:shd w:val="clear" w:color="auto" w:fill="FFFFFF"/>
        <w:spacing w:after="0" w:line="336" w:lineRule="atLeast"/>
        <w:rPr>
          <w:rFonts w:ascii="Verdana" w:eastAsia="Times New Roman" w:hAnsi="Verdana" w:cs="Times New Roman"/>
          <w:color w:val="000000"/>
          <w:sz w:val="18"/>
          <w:szCs w:val="18"/>
          <w:lang w:eastAsia="en-GB"/>
        </w:rPr>
      </w:pPr>
      <w:r w:rsidRPr="00F84836">
        <w:rPr>
          <w:rFonts w:ascii="Verdana" w:eastAsia="Times New Roman" w:hAnsi="Verdana" w:cs="Times New Roman"/>
          <w:color w:val="000000"/>
          <w:sz w:val="18"/>
          <w:szCs w:val="18"/>
          <w:lang w:eastAsia="en-GB"/>
        </w:rPr>
        <w:t>ABMU will have a lead role in the network and its development, and Morriston Hospital will become the network’s Large Trauma Unit. The University Hospital of Wales in Cardiff will provide the network’s Major Trauma Centre - with neurosurgery and paediatric intensive care access for patients. The network will also include other trauma units and rehabilitation services.</w:t>
      </w:r>
    </w:p>
    <w:p w:rsidR="00F84836" w:rsidRPr="00F84836" w:rsidRDefault="00F84836" w:rsidP="00F84836">
      <w:pPr>
        <w:shd w:val="clear" w:color="auto" w:fill="FFFFFF"/>
        <w:spacing w:after="0" w:line="336" w:lineRule="atLeast"/>
        <w:rPr>
          <w:rFonts w:ascii="Verdana" w:eastAsia="Times New Roman" w:hAnsi="Verdana" w:cs="Times New Roman"/>
          <w:color w:val="000000"/>
          <w:sz w:val="18"/>
          <w:szCs w:val="18"/>
          <w:lang w:eastAsia="en-GB"/>
        </w:rPr>
      </w:pPr>
      <w:r w:rsidRPr="00F84836">
        <w:rPr>
          <w:rFonts w:ascii="Verdana" w:eastAsia="Times New Roman" w:hAnsi="Verdana" w:cs="Times New Roman"/>
          <w:color w:val="000000"/>
          <w:sz w:val="18"/>
          <w:szCs w:val="18"/>
          <w:lang w:eastAsia="en-GB"/>
        </w:rPr>
        <w:br/>
        <w:t>Together, they will focus on providing the best care for very seriously injured patients.</w:t>
      </w:r>
      <w:r w:rsidRPr="00F84836">
        <w:rPr>
          <w:rFonts w:ascii="Verdana" w:eastAsia="Times New Roman" w:hAnsi="Verdana" w:cs="Times New Roman"/>
          <w:color w:val="000000"/>
          <w:sz w:val="18"/>
          <w:szCs w:val="18"/>
          <w:lang w:eastAsia="en-GB"/>
        </w:rPr>
        <w:br/>
      </w:r>
      <w:r w:rsidRPr="00F84836">
        <w:rPr>
          <w:rFonts w:ascii="Verdana" w:eastAsia="Times New Roman" w:hAnsi="Verdana" w:cs="Times New Roman"/>
          <w:color w:val="000000"/>
          <w:sz w:val="18"/>
          <w:szCs w:val="18"/>
          <w:lang w:eastAsia="en-GB"/>
        </w:rPr>
        <w:br/>
        <w:t>As the designated network lead, ABMU will shape the detail of how the network will work, and this will include clarity over the enhanced requirements of Morriston Hospital as a large trauma unit, including funding and its continuing ability to deliver quality, accessible services.</w:t>
      </w:r>
      <w:r w:rsidRPr="00F84836">
        <w:rPr>
          <w:rFonts w:ascii="Verdana" w:eastAsia="Times New Roman" w:hAnsi="Verdana" w:cs="Times New Roman"/>
          <w:color w:val="000000"/>
          <w:sz w:val="18"/>
          <w:szCs w:val="18"/>
          <w:lang w:eastAsia="en-GB"/>
        </w:rPr>
        <w:br/>
      </w:r>
      <w:r w:rsidRPr="00F84836">
        <w:rPr>
          <w:rFonts w:ascii="Verdana" w:eastAsia="Times New Roman" w:hAnsi="Verdana" w:cs="Times New Roman"/>
          <w:color w:val="000000"/>
          <w:sz w:val="18"/>
          <w:szCs w:val="18"/>
          <w:lang w:eastAsia="en-GB"/>
        </w:rPr>
        <w:br/>
        <w:t>ABMU fully acknowledges the reassurance that the population of South West Wales has sought, through the consultation process, that the distance from the Major Trauma Centre in Cardiff would not have an adverse impact on trauma patients.</w:t>
      </w:r>
      <w:r w:rsidRPr="00F84836">
        <w:rPr>
          <w:rFonts w:ascii="Verdana" w:eastAsia="Times New Roman" w:hAnsi="Verdana" w:cs="Times New Roman"/>
          <w:color w:val="000000"/>
          <w:sz w:val="18"/>
          <w:szCs w:val="18"/>
          <w:lang w:eastAsia="en-GB"/>
        </w:rPr>
        <w:br/>
      </w:r>
      <w:r w:rsidRPr="00F84836">
        <w:rPr>
          <w:rFonts w:ascii="Verdana" w:eastAsia="Times New Roman" w:hAnsi="Verdana" w:cs="Times New Roman"/>
          <w:color w:val="000000"/>
          <w:sz w:val="18"/>
          <w:szCs w:val="18"/>
          <w:lang w:eastAsia="en-GB"/>
        </w:rPr>
        <w:br/>
        <w:t>We are totally committed to ensuring that network arrangements to give these assurances are identified, and are an integral part of the implementation process.</w:t>
      </w:r>
    </w:p>
    <w:p w:rsidR="00F84836" w:rsidRPr="00F84836" w:rsidRDefault="00F84836" w:rsidP="00F84836">
      <w:pPr>
        <w:shd w:val="clear" w:color="auto" w:fill="FFFFFF"/>
        <w:spacing w:after="0" w:line="336" w:lineRule="atLeast"/>
        <w:rPr>
          <w:rFonts w:ascii="Verdana" w:eastAsia="Times New Roman" w:hAnsi="Verdana" w:cs="Times New Roman"/>
          <w:color w:val="000000"/>
          <w:sz w:val="18"/>
          <w:szCs w:val="18"/>
          <w:lang w:eastAsia="en-GB"/>
        </w:rPr>
      </w:pPr>
      <w:r w:rsidRPr="00F84836">
        <w:rPr>
          <w:rFonts w:ascii="Verdana" w:eastAsia="Times New Roman" w:hAnsi="Verdana" w:cs="Times New Roman"/>
          <w:color w:val="000000"/>
          <w:sz w:val="18"/>
          <w:szCs w:val="18"/>
          <w:lang w:eastAsia="en-GB"/>
        </w:rPr>
        <w:t> </w:t>
      </w:r>
    </w:p>
    <w:p w:rsidR="00F84836" w:rsidRPr="00F84836" w:rsidRDefault="00F84836" w:rsidP="00F84836">
      <w:pPr>
        <w:shd w:val="clear" w:color="auto" w:fill="FFFFFF"/>
        <w:spacing w:after="0" w:line="336" w:lineRule="atLeast"/>
        <w:rPr>
          <w:rFonts w:ascii="Verdana" w:eastAsia="Times New Roman" w:hAnsi="Verdana" w:cs="Times New Roman"/>
          <w:color w:val="000000"/>
          <w:sz w:val="18"/>
          <w:szCs w:val="18"/>
          <w:lang w:eastAsia="en-GB"/>
        </w:rPr>
      </w:pPr>
      <w:r w:rsidRPr="00F84836">
        <w:rPr>
          <w:rFonts w:ascii="Verdana" w:eastAsia="Times New Roman" w:hAnsi="Verdana" w:cs="Times New Roman"/>
          <w:color w:val="000000"/>
          <w:sz w:val="18"/>
          <w:szCs w:val="18"/>
          <w:lang w:eastAsia="en-GB"/>
        </w:rPr>
        <w:t>We were pleased to note the decision of the Emergency Ambulance Services Committee to review the evidence relating to the potential for better clinical outcomes if the EMRTS (Emergency Medical Retrieval and Transfer Service (Flying Doctors) ) operating hours are extended, so casualties can be attended by trauma and emergency doctors at the scene and then transported quickly.</w:t>
      </w:r>
    </w:p>
    <w:p w:rsidR="00F84836" w:rsidRPr="00F84836" w:rsidRDefault="00F84836" w:rsidP="00F84836">
      <w:pPr>
        <w:shd w:val="clear" w:color="auto" w:fill="FFFFFF"/>
        <w:spacing w:after="0" w:line="336" w:lineRule="atLeast"/>
        <w:rPr>
          <w:rFonts w:ascii="Verdana" w:eastAsia="Times New Roman" w:hAnsi="Verdana" w:cs="Times New Roman"/>
          <w:color w:val="000000"/>
          <w:sz w:val="18"/>
          <w:szCs w:val="18"/>
          <w:lang w:eastAsia="en-GB"/>
        </w:rPr>
      </w:pPr>
      <w:r w:rsidRPr="00F84836">
        <w:rPr>
          <w:rFonts w:ascii="Verdana" w:eastAsia="Times New Roman" w:hAnsi="Verdana" w:cs="Times New Roman"/>
          <w:color w:val="000000"/>
          <w:sz w:val="18"/>
          <w:szCs w:val="18"/>
          <w:lang w:eastAsia="en-GB"/>
        </w:rPr>
        <w:t> </w:t>
      </w:r>
    </w:p>
    <w:p w:rsidR="00F84836" w:rsidRPr="00F84836" w:rsidRDefault="00F84836" w:rsidP="00F84836">
      <w:pPr>
        <w:shd w:val="clear" w:color="auto" w:fill="FFFFFF"/>
        <w:spacing w:after="0" w:line="336" w:lineRule="atLeast"/>
        <w:rPr>
          <w:rFonts w:ascii="Verdana" w:eastAsia="Times New Roman" w:hAnsi="Verdana" w:cs="Times New Roman"/>
          <w:color w:val="000000"/>
          <w:sz w:val="18"/>
          <w:szCs w:val="18"/>
          <w:lang w:eastAsia="en-GB"/>
        </w:rPr>
      </w:pPr>
      <w:r w:rsidRPr="00F84836">
        <w:rPr>
          <w:rFonts w:ascii="Verdana" w:eastAsia="Times New Roman" w:hAnsi="Verdana" w:cs="Times New Roman"/>
          <w:color w:val="000000"/>
          <w:sz w:val="18"/>
          <w:szCs w:val="18"/>
          <w:lang w:eastAsia="en-GB"/>
        </w:rPr>
        <w:t xml:space="preserve">The full paper to the Board on the Major Trauma Network can be </w:t>
      </w:r>
      <w:hyperlink r:id="rId4" w:history="1">
        <w:r w:rsidRPr="00F84836">
          <w:rPr>
            <w:rFonts w:ascii="Verdana" w:eastAsia="Times New Roman" w:hAnsi="Verdana" w:cs="Times New Roman"/>
            <w:color w:val="4672B4"/>
            <w:sz w:val="18"/>
            <w:szCs w:val="18"/>
            <w:lang w:eastAsia="en-GB"/>
          </w:rPr>
          <w:t>found here</w:t>
        </w:r>
      </w:hyperlink>
      <w:r w:rsidRPr="00F84836">
        <w:rPr>
          <w:rFonts w:ascii="Verdana" w:eastAsia="Times New Roman" w:hAnsi="Verdana" w:cs="Times New Roman"/>
          <w:color w:val="000000"/>
          <w:sz w:val="18"/>
          <w:szCs w:val="18"/>
          <w:lang w:eastAsia="en-GB"/>
        </w:rPr>
        <w:t>.</w:t>
      </w:r>
    </w:p>
    <w:p w:rsidR="00F84836" w:rsidRPr="00F84836" w:rsidRDefault="00F84836" w:rsidP="00F84836">
      <w:pPr>
        <w:shd w:val="clear" w:color="auto" w:fill="FFFFFF"/>
        <w:spacing w:after="0" w:line="336" w:lineRule="atLeast"/>
        <w:rPr>
          <w:rFonts w:ascii="Verdana" w:eastAsia="Times New Roman" w:hAnsi="Verdana" w:cs="Times New Roman"/>
          <w:color w:val="000000"/>
          <w:sz w:val="18"/>
          <w:szCs w:val="18"/>
          <w:lang w:eastAsia="en-GB"/>
        </w:rPr>
      </w:pPr>
      <w:r w:rsidRPr="00F84836">
        <w:rPr>
          <w:rFonts w:ascii="Verdana" w:eastAsia="Times New Roman" w:hAnsi="Verdana" w:cs="Times New Roman"/>
          <w:color w:val="000000"/>
          <w:sz w:val="18"/>
          <w:szCs w:val="18"/>
          <w:lang w:eastAsia="en-GB"/>
        </w:rPr>
        <w:lastRenderedPageBreak/>
        <w:br/>
      </w:r>
      <w:r w:rsidRPr="00F84836">
        <w:rPr>
          <w:rFonts w:ascii="Verdana" w:eastAsia="Times New Roman" w:hAnsi="Verdana" w:cs="Times New Roman"/>
          <w:color w:val="000000"/>
          <w:sz w:val="18"/>
          <w:szCs w:val="18"/>
          <w:lang w:eastAsia="en-GB"/>
        </w:rPr>
        <w:br/>
      </w:r>
      <w:r w:rsidRPr="00F84836">
        <w:rPr>
          <w:rFonts w:ascii="Verdana" w:eastAsia="Times New Roman" w:hAnsi="Verdana" w:cs="Times New Roman"/>
          <w:color w:val="000000"/>
          <w:sz w:val="18"/>
          <w:szCs w:val="18"/>
          <w:u w:val="single"/>
          <w:lang w:eastAsia="en-GB"/>
        </w:rPr>
        <w:t>Notes to editor</w:t>
      </w:r>
    </w:p>
    <w:p w:rsidR="00F84836" w:rsidRPr="00F84836" w:rsidRDefault="00F84836" w:rsidP="00F84836">
      <w:pPr>
        <w:shd w:val="clear" w:color="auto" w:fill="FFFFFF"/>
        <w:spacing w:after="0" w:line="336" w:lineRule="atLeast"/>
        <w:rPr>
          <w:rFonts w:ascii="Verdana" w:eastAsia="Times New Roman" w:hAnsi="Verdana" w:cs="Times New Roman"/>
          <w:color w:val="000000"/>
          <w:sz w:val="18"/>
          <w:szCs w:val="18"/>
          <w:lang w:eastAsia="en-GB"/>
        </w:rPr>
      </w:pPr>
      <w:r w:rsidRPr="00F84836">
        <w:rPr>
          <w:rFonts w:ascii="Verdana" w:eastAsia="Times New Roman" w:hAnsi="Verdana" w:cs="Times New Roman"/>
          <w:color w:val="000000"/>
          <w:sz w:val="18"/>
          <w:szCs w:val="18"/>
          <w:lang w:eastAsia="en-GB"/>
        </w:rPr>
        <w:br/>
        <w:t>There was unanimous support by the ABMU Board for the establishment of a Major Trauma Network. Two non-officer members voted against the recommendation to site the Major Trauma Centre in Cardiff, and one abstained. One of the objections, and the abstention, were on the grounds of lack of clarity over costs. The other objection was in regards to the distance for patients from South West Wales going to a Cardiff-based trauma centre.</w:t>
      </w:r>
      <w:r w:rsidRPr="00F84836">
        <w:rPr>
          <w:rFonts w:ascii="Verdana" w:eastAsia="Times New Roman" w:hAnsi="Verdana" w:cs="Times New Roman"/>
          <w:color w:val="000000"/>
          <w:sz w:val="18"/>
          <w:szCs w:val="18"/>
          <w:lang w:eastAsia="en-GB"/>
        </w:rPr>
        <w:br/>
        <w:t> </w:t>
      </w:r>
    </w:p>
    <w:p w:rsidR="00F84836" w:rsidRPr="00F84836" w:rsidRDefault="00F84836" w:rsidP="00F84836">
      <w:pPr>
        <w:shd w:val="clear" w:color="auto" w:fill="FFFFFF"/>
        <w:spacing w:after="100" w:line="336" w:lineRule="atLeast"/>
        <w:rPr>
          <w:rFonts w:ascii="Verdana" w:eastAsia="Times New Roman" w:hAnsi="Verdana" w:cs="Times New Roman"/>
          <w:color w:val="000000"/>
          <w:sz w:val="18"/>
          <w:szCs w:val="18"/>
          <w:lang w:eastAsia="en-GB"/>
        </w:rPr>
      </w:pPr>
      <w:r w:rsidRPr="00F84836">
        <w:rPr>
          <w:rFonts w:ascii="Verdana" w:eastAsia="Times New Roman" w:hAnsi="Verdana" w:cs="Times New Roman"/>
          <w:color w:val="000000"/>
          <w:sz w:val="18"/>
          <w:szCs w:val="18"/>
          <w:lang w:eastAsia="en-GB"/>
        </w:rPr>
        <w:t xml:space="preserve">Source: </w:t>
      </w:r>
      <w:hyperlink r:id="rId5" w:history="1">
        <w:r w:rsidRPr="00F84836">
          <w:rPr>
            <w:rFonts w:ascii="Verdana" w:eastAsia="Times New Roman" w:hAnsi="Verdana" w:cs="Times New Roman"/>
            <w:color w:val="4672B4"/>
            <w:sz w:val="18"/>
            <w:szCs w:val="18"/>
            <w:lang w:eastAsia="en-GB"/>
          </w:rPr>
          <w:t>Abertawe Bro Morgannwg University Health Board</w:t>
        </w:r>
      </w:hyperlink>
      <w:r w:rsidRPr="00F84836">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4836"/>
    <w:rsid w:val="000968FF"/>
    <w:rsid w:val="001D5B40"/>
    <w:rsid w:val="00F848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9BCC78-6EA8-45C5-BC3B-65026596B4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84836"/>
    <w:rPr>
      <w:strike w:val="0"/>
      <w:dstrike w:val="0"/>
      <w:color w:val="4672B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9386121">
      <w:bodyDiv w:val="1"/>
      <w:marLeft w:val="0"/>
      <w:marRight w:val="0"/>
      <w:marTop w:val="0"/>
      <w:marBottom w:val="0"/>
      <w:divBdr>
        <w:top w:val="none" w:sz="0" w:space="0" w:color="auto"/>
        <w:left w:val="none" w:sz="0" w:space="0" w:color="auto"/>
        <w:bottom w:val="none" w:sz="0" w:space="0" w:color="auto"/>
        <w:right w:val="none" w:sz="0" w:space="0" w:color="auto"/>
      </w:divBdr>
      <w:divsChild>
        <w:div w:id="1879394331">
          <w:marLeft w:val="0"/>
          <w:marRight w:val="0"/>
          <w:marTop w:val="100"/>
          <w:marBottom w:val="100"/>
          <w:divBdr>
            <w:top w:val="none" w:sz="0" w:space="0" w:color="auto"/>
            <w:left w:val="none" w:sz="0" w:space="0" w:color="auto"/>
            <w:bottom w:val="none" w:sz="0" w:space="0" w:color="auto"/>
            <w:right w:val="none" w:sz="0" w:space="0" w:color="auto"/>
          </w:divBdr>
          <w:divsChild>
            <w:div w:id="896664506">
              <w:marLeft w:val="0"/>
              <w:marRight w:val="0"/>
              <w:marTop w:val="0"/>
              <w:marBottom w:val="0"/>
              <w:divBdr>
                <w:top w:val="none" w:sz="0" w:space="0" w:color="auto"/>
                <w:left w:val="none" w:sz="0" w:space="0" w:color="auto"/>
                <w:bottom w:val="none" w:sz="0" w:space="0" w:color="auto"/>
                <w:right w:val="none" w:sz="0" w:space="0" w:color="auto"/>
              </w:divBdr>
              <w:divsChild>
                <w:div w:id="1066414498">
                  <w:marLeft w:val="150"/>
                  <w:marRight w:val="150"/>
                  <w:marTop w:val="0"/>
                  <w:marBottom w:val="0"/>
                  <w:divBdr>
                    <w:top w:val="none" w:sz="0" w:space="0" w:color="auto"/>
                    <w:left w:val="none" w:sz="0" w:space="0" w:color="auto"/>
                    <w:bottom w:val="none" w:sz="0" w:space="0" w:color="auto"/>
                    <w:right w:val="none" w:sz="0" w:space="0" w:color="auto"/>
                  </w:divBdr>
                  <w:divsChild>
                    <w:div w:id="1532842825">
                      <w:marLeft w:val="0"/>
                      <w:marRight w:val="0"/>
                      <w:marTop w:val="0"/>
                      <w:marBottom w:val="0"/>
                      <w:divBdr>
                        <w:top w:val="none" w:sz="0" w:space="0" w:color="auto"/>
                        <w:left w:val="none" w:sz="0" w:space="0" w:color="auto"/>
                        <w:bottom w:val="none" w:sz="0" w:space="0" w:color="auto"/>
                        <w:right w:val="none" w:sz="0" w:space="0" w:color="auto"/>
                      </w:divBdr>
                      <w:divsChild>
                        <w:div w:id="1079865254">
                          <w:marLeft w:val="0"/>
                          <w:marRight w:val="0"/>
                          <w:marTop w:val="0"/>
                          <w:marBottom w:val="0"/>
                          <w:divBdr>
                            <w:top w:val="none" w:sz="0" w:space="0" w:color="auto"/>
                            <w:left w:val="none" w:sz="0" w:space="0" w:color="auto"/>
                            <w:bottom w:val="none" w:sz="0" w:space="0" w:color="auto"/>
                            <w:right w:val="none" w:sz="0" w:space="0" w:color="auto"/>
                          </w:divBdr>
                          <w:divsChild>
                            <w:div w:id="1500777645">
                              <w:marLeft w:val="0"/>
                              <w:marRight w:val="0"/>
                              <w:marTop w:val="0"/>
                              <w:marBottom w:val="0"/>
                              <w:divBdr>
                                <w:top w:val="none" w:sz="0" w:space="0" w:color="auto"/>
                                <w:left w:val="none" w:sz="0" w:space="0" w:color="auto"/>
                                <w:bottom w:val="none" w:sz="0" w:space="0" w:color="auto"/>
                                <w:right w:val="none" w:sz="0" w:space="0" w:color="auto"/>
                              </w:divBdr>
                            </w:div>
                            <w:div w:id="1695300600">
                              <w:marLeft w:val="0"/>
                              <w:marRight w:val="0"/>
                              <w:marTop w:val="0"/>
                              <w:marBottom w:val="0"/>
                              <w:divBdr>
                                <w:top w:val="none" w:sz="0" w:space="0" w:color="auto"/>
                                <w:left w:val="none" w:sz="0" w:space="0" w:color="auto"/>
                                <w:bottom w:val="none" w:sz="0" w:space="0" w:color="auto"/>
                                <w:right w:val="none" w:sz="0" w:space="0" w:color="auto"/>
                              </w:divBdr>
                              <w:divsChild>
                                <w:div w:id="1331832390">
                                  <w:marLeft w:val="0"/>
                                  <w:marRight w:val="0"/>
                                  <w:marTop w:val="0"/>
                                  <w:marBottom w:val="0"/>
                                  <w:divBdr>
                                    <w:top w:val="none" w:sz="0" w:space="0" w:color="auto"/>
                                    <w:left w:val="none" w:sz="0" w:space="0" w:color="auto"/>
                                    <w:bottom w:val="none" w:sz="0" w:space="0" w:color="auto"/>
                                    <w:right w:val="none" w:sz="0" w:space="0" w:color="auto"/>
                                  </w:divBdr>
                                </w:div>
                              </w:divsChild>
                            </w:div>
                            <w:div w:id="998117970">
                              <w:marLeft w:val="0"/>
                              <w:marRight w:val="0"/>
                              <w:marTop w:val="0"/>
                              <w:marBottom w:val="0"/>
                              <w:divBdr>
                                <w:top w:val="none" w:sz="0" w:space="0" w:color="auto"/>
                                <w:left w:val="none" w:sz="0" w:space="0" w:color="auto"/>
                                <w:bottom w:val="none" w:sz="0" w:space="0" w:color="auto"/>
                                <w:right w:val="none" w:sz="0" w:space="0" w:color="auto"/>
                              </w:divBdr>
                              <w:divsChild>
                                <w:div w:id="1249073757">
                                  <w:marLeft w:val="0"/>
                                  <w:marRight w:val="0"/>
                                  <w:marTop w:val="0"/>
                                  <w:marBottom w:val="0"/>
                                  <w:divBdr>
                                    <w:top w:val="none" w:sz="0" w:space="0" w:color="auto"/>
                                    <w:left w:val="none" w:sz="0" w:space="0" w:color="auto"/>
                                    <w:bottom w:val="none" w:sz="0" w:space="0" w:color="auto"/>
                                    <w:right w:val="none" w:sz="0" w:space="0" w:color="auto"/>
                                  </w:divBdr>
                                  <w:divsChild>
                                    <w:div w:id="1166551318">
                                      <w:marLeft w:val="0"/>
                                      <w:marRight w:val="0"/>
                                      <w:marTop w:val="0"/>
                                      <w:marBottom w:val="0"/>
                                      <w:divBdr>
                                        <w:top w:val="none" w:sz="0" w:space="0" w:color="auto"/>
                                        <w:left w:val="none" w:sz="0" w:space="0" w:color="auto"/>
                                        <w:bottom w:val="none" w:sz="0" w:space="0" w:color="auto"/>
                                        <w:right w:val="none" w:sz="0" w:space="0" w:color="auto"/>
                                      </w:divBdr>
                                    </w:div>
                                    <w:div w:id="1092160232">
                                      <w:marLeft w:val="0"/>
                                      <w:marRight w:val="0"/>
                                      <w:marTop w:val="0"/>
                                      <w:marBottom w:val="0"/>
                                      <w:divBdr>
                                        <w:top w:val="none" w:sz="0" w:space="0" w:color="auto"/>
                                        <w:left w:val="none" w:sz="0" w:space="0" w:color="auto"/>
                                        <w:bottom w:val="none" w:sz="0" w:space="0" w:color="auto"/>
                                        <w:right w:val="none" w:sz="0" w:space="0" w:color="auto"/>
                                      </w:divBdr>
                                    </w:div>
                                    <w:div w:id="1823622164">
                                      <w:marLeft w:val="0"/>
                                      <w:marRight w:val="0"/>
                                      <w:marTop w:val="0"/>
                                      <w:marBottom w:val="0"/>
                                      <w:divBdr>
                                        <w:top w:val="none" w:sz="0" w:space="0" w:color="auto"/>
                                        <w:left w:val="none" w:sz="0" w:space="0" w:color="auto"/>
                                        <w:bottom w:val="none" w:sz="0" w:space="0" w:color="auto"/>
                                        <w:right w:val="none" w:sz="0" w:space="0" w:color="auto"/>
                                      </w:divBdr>
                                    </w:div>
                                    <w:div w:id="1571504252">
                                      <w:marLeft w:val="0"/>
                                      <w:marRight w:val="0"/>
                                      <w:marTop w:val="0"/>
                                      <w:marBottom w:val="0"/>
                                      <w:divBdr>
                                        <w:top w:val="none" w:sz="0" w:space="0" w:color="auto"/>
                                        <w:left w:val="none" w:sz="0" w:space="0" w:color="auto"/>
                                        <w:bottom w:val="none" w:sz="0" w:space="0" w:color="auto"/>
                                        <w:right w:val="none" w:sz="0" w:space="0" w:color="auto"/>
                                      </w:divBdr>
                                    </w:div>
                                    <w:div w:id="1711879440">
                                      <w:marLeft w:val="0"/>
                                      <w:marRight w:val="0"/>
                                      <w:marTop w:val="0"/>
                                      <w:marBottom w:val="0"/>
                                      <w:divBdr>
                                        <w:top w:val="none" w:sz="0" w:space="0" w:color="auto"/>
                                        <w:left w:val="none" w:sz="0" w:space="0" w:color="auto"/>
                                        <w:bottom w:val="none" w:sz="0" w:space="0" w:color="auto"/>
                                        <w:right w:val="none" w:sz="0" w:space="0" w:color="auto"/>
                                      </w:divBdr>
                                    </w:div>
                                    <w:div w:id="1261910552">
                                      <w:marLeft w:val="0"/>
                                      <w:marRight w:val="0"/>
                                      <w:marTop w:val="0"/>
                                      <w:marBottom w:val="0"/>
                                      <w:divBdr>
                                        <w:top w:val="none" w:sz="0" w:space="0" w:color="auto"/>
                                        <w:left w:val="none" w:sz="0" w:space="0" w:color="auto"/>
                                        <w:bottom w:val="none" w:sz="0" w:space="0" w:color="auto"/>
                                        <w:right w:val="none" w:sz="0" w:space="0" w:color="auto"/>
                                      </w:divBdr>
                                    </w:div>
                                    <w:div w:id="879362499">
                                      <w:marLeft w:val="0"/>
                                      <w:marRight w:val="0"/>
                                      <w:marTop w:val="0"/>
                                      <w:marBottom w:val="0"/>
                                      <w:divBdr>
                                        <w:top w:val="none" w:sz="0" w:space="0" w:color="auto"/>
                                        <w:left w:val="none" w:sz="0" w:space="0" w:color="auto"/>
                                        <w:bottom w:val="none" w:sz="0" w:space="0" w:color="auto"/>
                                        <w:right w:val="none" w:sz="0" w:space="0" w:color="auto"/>
                                      </w:divBdr>
                                    </w:div>
                                    <w:div w:id="827408325">
                                      <w:marLeft w:val="0"/>
                                      <w:marRight w:val="0"/>
                                      <w:marTop w:val="0"/>
                                      <w:marBottom w:val="0"/>
                                      <w:divBdr>
                                        <w:top w:val="none" w:sz="0" w:space="0" w:color="auto"/>
                                        <w:left w:val="none" w:sz="0" w:space="0" w:color="auto"/>
                                        <w:bottom w:val="none" w:sz="0" w:space="0" w:color="auto"/>
                                        <w:right w:val="none" w:sz="0" w:space="0" w:color="auto"/>
                                      </w:divBdr>
                                    </w:div>
                                    <w:div w:id="142234475">
                                      <w:marLeft w:val="0"/>
                                      <w:marRight w:val="0"/>
                                      <w:marTop w:val="0"/>
                                      <w:marBottom w:val="0"/>
                                      <w:divBdr>
                                        <w:top w:val="none" w:sz="0" w:space="0" w:color="auto"/>
                                        <w:left w:val="none" w:sz="0" w:space="0" w:color="auto"/>
                                        <w:bottom w:val="none" w:sz="0" w:space="0" w:color="auto"/>
                                        <w:right w:val="none" w:sz="0" w:space="0" w:color="auto"/>
                                      </w:divBdr>
                                    </w:div>
                                    <w:div w:id="1570732501">
                                      <w:marLeft w:val="0"/>
                                      <w:marRight w:val="0"/>
                                      <w:marTop w:val="0"/>
                                      <w:marBottom w:val="0"/>
                                      <w:divBdr>
                                        <w:top w:val="none" w:sz="0" w:space="0" w:color="auto"/>
                                        <w:left w:val="none" w:sz="0" w:space="0" w:color="auto"/>
                                        <w:bottom w:val="none" w:sz="0" w:space="0" w:color="auto"/>
                                        <w:right w:val="none" w:sz="0" w:space="0" w:color="auto"/>
                                      </w:divBdr>
                                    </w:div>
                                    <w:div w:id="198713818">
                                      <w:marLeft w:val="0"/>
                                      <w:marRight w:val="0"/>
                                      <w:marTop w:val="0"/>
                                      <w:marBottom w:val="0"/>
                                      <w:divBdr>
                                        <w:top w:val="none" w:sz="0" w:space="0" w:color="auto"/>
                                        <w:left w:val="none" w:sz="0" w:space="0" w:color="auto"/>
                                        <w:bottom w:val="none" w:sz="0" w:space="0" w:color="auto"/>
                                        <w:right w:val="none" w:sz="0" w:space="0" w:color="auto"/>
                                      </w:divBdr>
                                    </w:div>
                                    <w:div w:id="1125582215">
                                      <w:marLeft w:val="0"/>
                                      <w:marRight w:val="0"/>
                                      <w:marTop w:val="0"/>
                                      <w:marBottom w:val="0"/>
                                      <w:divBdr>
                                        <w:top w:val="none" w:sz="0" w:space="0" w:color="auto"/>
                                        <w:left w:val="none" w:sz="0" w:space="0" w:color="auto"/>
                                        <w:bottom w:val="none" w:sz="0" w:space="0" w:color="auto"/>
                                        <w:right w:val="none" w:sz="0" w:space="0" w:color="auto"/>
                                      </w:divBdr>
                                    </w:div>
                                    <w:div w:id="519128460">
                                      <w:marLeft w:val="0"/>
                                      <w:marRight w:val="0"/>
                                      <w:marTop w:val="0"/>
                                      <w:marBottom w:val="0"/>
                                      <w:divBdr>
                                        <w:top w:val="none" w:sz="0" w:space="0" w:color="auto"/>
                                        <w:left w:val="none" w:sz="0" w:space="0" w:color="auto"/>
                                        <w:bottom w:val="none" w:sz="0" w:space="0" w:color="auto"/>
                                        <w:right w:val="none" w:sz="0" w:space="0" w:color="auto"/>
                                      </w:divBdr>
                                    </w:div>
                                    <w:div w:id="902376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5809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hyperlink" Target="http://www.wales.nhs.uk/sitesplus/documents/863/2iii.%20Major%20Trauma%20Consultation%20Report.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456</Words>
  <Characters>2604</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2018-09-11T11:21:00Z</dcterms:created>
  <dcterms:modified xsi:type="dcterms:W3CDTF">2018-09-11T11:21:00Z</dcterms:modified>
</cp:coreProperties>
</file>