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14C0" w:rsidRPr="004714C0" w:rsidRDefault="004714C0" w:rsidP="004714C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714C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Charity steps in to transform day room for cancer patients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714C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18 May 2017 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Cancer patients are now able to relax in more pleasant surroundings after a Singleton Hospital day room was given a makeover.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Thanks to a charity donation, the communal room on Ward 12 has been completely refurbished and now boasts bright and comfortable new sofas and armchairs, dining table and chairs.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C242E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2695575</wp:posOffset>
            </wp:positionH>
            <wp:positionV relativeFrom="paragraph">
              <wp:posOffset>146685</wp:posOffset>
            </wp:positionV>
            <wp:extent cx="3135630" cy="3493770"/>
            <wp:effectExtent l="0" t="0" r="7620" b="0"/>
            <wp:wrapThrough wrapText="bothSides">
              <wp:wrapPolygon edited="0">
                <wp:start x="0" y="0"/>
                <wp:lineTo x="0" y="21435"/>
                <wp:lineTo x="21521" y="21435"/>
                <wp:lineTo x="21521" y="0"/>
                <wp:lineTo x="0" y="0"/>
              </wp:wrapPolygon>
            </wp:wrapThrough>
            <wp:docPr id="7" name="Picture 7" descr="DayRoom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ayRoomGrou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5630" cy="349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14C0"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are also new blinds to help give patients and their families more privacy when using the room.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transformation was made possible by Blackwood-based charity Matthew </w:t>
      </w:r>
      <w:proofErr w:type="spellStart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Walklin’s</w:t>
      </w:r>
      <w:proofErr w:type="spellEnd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gramStart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Make</w:t>
      </w:r>
      <w:proofErr w:type="gramEnd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 Smile Foundation which is dedicated to improving additional facilities and services for Welsh cancer patients.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C242E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are </w:t>
      </w:r>
      <w:proofErr w:type="spellStart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Golau</w:t>
      </w:r>
      <w:proofErr w:type="spellEnd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fundraising coordinator Michelle Barrett, Macmillan Team lead physiotherapy specialist Kath Elias, senior ward manager Helen Rees Macmillan occupational therapy lead</w:t>
      </w: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Joanne Horton, with Michael and Lorraine </w:t>
      </w:r>
      <w:proofErr w:type="spellStart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Walklin</w:t>
      </w:r>
      <w:proofErr w:type="spellEnd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Joanne, </w:t>
      </w:r>
      <w:proofErr w:type="spellStart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Dafydd</w:t>
      </w:r>
      <w:proofErr w:type="spellEnd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</w:t>
      </w:r>
      <w:proofErr w:type="spellStart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Catrin</w:t>
      </w:r>
      <w:proofErr w:type="spellEnd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Poole.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new-look room, complete with bracket for the wall-mounted TV, is already a big hit with patients who are now using it regularly as somewhere to go with visitors or to get away from their beds.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Macmillan occupational therapy lead Joanne Horton said: </w:t>
      </w:r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change to the room has made a massive difference to the experience for people affected by cancer on Ward 12. 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day room was drab and under-utilised and often used to store equipment.  It is now a busy room and enables people to have a more comfortable experience, allowing them time away from their bedside</w:t>
      </w:r>
      <w:proofErr w:type="gramStart"/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.“</w:t>
      </w:r>
      <w:proofErr w:type="gramEnd"/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said as therapists they always try help patients stay as independent as possible. She added: </w:t>
      </w:r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room now supports our rehabilitative approach to patient care. Without the help of the charity this development would not have been possible.”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Joanne, along with senior ward manager Helen Rees, was on hand to meet representatives from the charity when they came along to see the completed day room.</w:t>
      </w:r>
    </w:p>
    <w:p w:rsidR="004714C0" w:rsidRPr="004714C0" w:rsidRDefault="00C242E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-19050</wp:posOffset>
            </wp:positionH>
            <wp:positionV relativeFrom="paragraph">
              <wp:posOffset>226695</wp:posOffset>
            </wp:positionV>
            <wp:extent cx="3377112" cy="2286000"/>
            <wp:effectExtent l="0" t="0" r="0" b="0"/>
            <wp:wrapThrough wrapText="bothSides">
              <wp:wrapPolygon edited="0">
                <wp:start x="0" y="0"/>
                <wp:lineTo x="0" y="21420"/>
                <wp:lineTo x="21446" y="21420"/>
                <wp:lineTo x="21446" y="0"/>
                <wp:lineTo x="0" y="0"/>
              </wp:wrapPolygon>
            </wp:wrapThrough>
            <wp:docPr id="6" name="Picture 6" descr="DayRoomFami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ayRoomFamily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7112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14C0"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Matthew’s parents Michael and Lorraine </w:t>
      </w:r>
      <w:proofErr w:type="spellStart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Walklin</w:t>
      </w:r>
      <w:proofErr w:type="spellEnd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who is the charity’s chair, were joined by his sister Joanne Poole and her children </w:t>
      </w:r>
      <w:proofErr w:type="spellStart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Dafydd</w:t>
      </w:r>
      <w:proofErr w:type="spellEnd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</w:t>
      </w:r>
      <w:proofErr w:type="spellStart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Catrin</w:t>
      </w:r>
      <w:proofErr w:type="spellEnd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(pictured </w:t>
      </w:r>
      <w:r w:rsidR="00C242E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</w:t>
      </w: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 one of the new sofas) for a close-up look at how the area has been transformed.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also added a print of a giraffe, which is used in the charity’s logo, to complete the decorations.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C242E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114300</wp:posOffset>
            </wp:positionV>
            <wp:extent cx="2463605" cy="3011651"/>
            <wp:effectExtent l="0" t="0" r="0" b="0"/>
            <wp:wrapThrough wrapText="bothSides">
              <wp:wrapPolygon edited="0">
                <wp:start x="0" y="0"/>
                <wp:lineTo x="0" y="21454"/>
                <wp:lineTo x="21383" y="21454"/>
                <wp:lineTo x="21383" y="0"/>
                <wp:lineTo x="0" y="0"/>
              </wp:wrapPolygon>
            </wp:wrapThrough>
            <wp:docPr id="5" name="Picture 5" descr="DayRoomMa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ayRoomMatt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3605" cy="3011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14C0"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Former Swansea University student Matt </w:t>
      </w:r>
      <w:r w:rsidR="004714C0"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(right)</w:t>
      </w:r>
      <w:r w:rsidR="004714C0"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27 when he died after being diagnosed with an unusual form of testicular cancer.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During his treatment he was determined to leave a lasting legacy by encouraging his family to set up the charity in his name.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Its aim is to provide items to improve the comfort and welfare of cancer patients while they undergo treatment and enable them to maintain contact with friends and family.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His sister said: </w:t>
      </w:r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“Matthew always felt it was very important for patients to remain positive and to find ways of helping them take their mind off what is happening to them. 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 told me ‘I know I will never be able to cure cancer but I can make people smile when they are going through their treatment’ and that is what we are trying to do here today.”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His mum Lorraine added: </w:t>
      </w:r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“Our charity has wonderful committee members and </w:t>
      </w:r>
      <w:proofErr w:type="gramStart"/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</w:t>
      </w:r>
      <w:proofErr w:type="gramEnd"/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all work together to provide things that will make a difference like this project. It is fantastic to see how welcoming this room now looks.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 xml:space="preserve">“It feels very appropriate that we have helped Singleton because Matt was a student at the university and he loved Swansea. 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“His friends placed a bench in his memory on the seafront in Mumbles and it is fitting that people using this day room can look out of the window and see Mumbles.”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charity raises money for its projects through sponsorship events and donations, including one high-profile stunt by 12-year-old </w:t>
      </w:r>
      <w:proofErr w:type="spellStart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Aleksandar</w:t>
      </w:r>
      <w:proofErr w:type="spellEnd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Simic</w:t>
      </w:r>
      <w:proofErr w:type="spellEnd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who collected £1,200 towards the day room refurbishment by having his long hair cut off.</w:t>
      </w:r>
    </w:p>
    <w:p w:rsidR="004714C0" w:rsidRPr="004714C0" w:rsidRDefault="004714C0" w:rsidP="004714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714C0" w:rsidRPr="004714C0" w:rsidRDefault="004714C0" w:rsidP="00F47D1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complement the improvements ABMU’s own charity, the </w:t>
      </w:r>
      <w:proofErr w:type="spellStart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Golau</w:t>
      </w:r>
      <w:proofErr w:type="spellEnd"/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Cancer Foundation which raises money to support the South West Cancer Centre at Singleton, will be providing a drinks vending machine for patients and their visitors. </w:t>
      </w:r>
    </w:p>
    <w:p w:rsidR="004714C0" w:rsidRPr="004714C0" w:rsidRDefault="004714C0" w:rsidP="004714C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tbl>
      <w:tblPr>
        <w:tblStyle w:val="TableGrid"/>
        <w:tblpPr w:leftFromText="180" w:rightFromText="180" w:vertAnchor="page" w:horzAnchor="margin" w:tblpXSpec="center" w:tblpY="6136"/>
        <w:tblW w:w="11322" w:type="dxa"/>
        <w:tblLook w:val="04A0" w:firstRow="1" w:lastRow="0" w:firstColumn="1" w:lastColumn="0" w:noHBand="0" w:noVBand="1"/>
      </w:tblPr>
      <w:tblGrid>
        <w:gridCol w:w="5856"/>
        <w:gridCol w:w="5466"/>
      </w:tblGrid>
      <w:tr w:rsidR="00C242E0" w:rsidTr="00F47D1C">
        <w:trPr>
          <w:trHeight w:val="4376"/>
        </w:trPr>
        <w:tc>
          <w:tcPr>
            <w:tcW w:w="5856" w:type="dxa"/>
          </w:tcPr>
          <w:p w:rsidR="00C242E0" w:rsidRDefault="00C242E0" w:rsidP="00F47D1C">
            <w:bookmarkStart w:id="0" w:name="_GoBack"/>
            <w:bookmarkEnd w:id="0"/>
            <w:r w:rsidRPr="004714C0"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en-GB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-63500</wp:posOffset>
                  </wp:positionH>
                  <wp:positionV relativeFrom="paragraph">
                    <wp:posOffset>3810</wp:posOffset>
                  </wp:positionV>
                  <wp:extent cx="3524250" cy="2495550"/>
                  <wp:effectExtent l="0" t="0" r="0" b="0"/>
                  <wp:wrapThrough wrapText="bothSides">
                    <wp:wrapPolygon edited="0">
                      <wp:start x="0" y="0"/>
                      <wp:lineTo x="0" y="21435"/>
                      <wp:lineTo x="21483" y="21435"/>
                      <wp:lineTo x="21483" y="0"/>
                      <wp:lineTo x="0" y="0"/>
                    </wp:wrapPolygon>
                  </wp:wrapThrough>
                  <wp:docPr id="4" name="Picture 4" descr="DayRoomBefo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DayRoomBefo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0" cy="2495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66" w:type="dxa"/>
          </w:tcPr>
          <w:p w:rsidR="00C242E0" w:rsidRDefault="00C242E0" w:rsidP="00F47D1C">
            <w:r w:rsidRPr="004714C0"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en-GB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3810</wp:posOffset>
                  </wp:positionV>
                  <wp:extent cx="3299353" cy="2447925"/>
                  <wp:effectExtent l="0" t="0" r="0" b="0"/>
                  <wp:wrapThrough wrapText="bothSides">
                    <wp:wrapPolygon edited="0">
                      <wp:start x="0" y="0"/>
                      <wp:lineTo x="0" y="21348"/>
                      <wp:lineTo x="21454" y="21348"/>
                      <wp:lineTo x="21454" y="0"/>
                      <wp:lineTo x="0" y="0"/>
                    </wp:wrapPolygon>
                  </wp:wrapThrough>
                  <wp:docPr id="3" name="Picture 3" descr="DayroomAft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DayroomAft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07364" cy="24538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C242E0" w:rsidTr="00F47D1C">
        <w:trPr>
          <w:trHeight w:val="231"/>
        </w:trPr>
        <w:tc>
          <w:tcPr>
            <w:tcW w:w="5856" w:type="dxa"/>
          </w:tcPr>
          <w:p w:rsidR="00F47D1C" w:rsidRDefault="00F47D1C" w:rsidP="00F47D1C">
            <w:r w:rsidRPr="004714C0"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en-GB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page">
                    <wp:posOffset>20955</wp:posOffset>
                  </wp:positionH>
                  <wp:positionV relativeFrom="paragraph">
                    <wp:posOffset>0</wp:posOffset>
                  </wp:positionV>
                  <wp:extent cx="3571875" cy="2409825"/>
                  <wp:effectExtent l="0" t="0" r="9525" b="9525"/>
                  <wp:wrapThrough wrapText="bothSides">
                    <wp:wrapPolygon edited="0">
                      <wp:start x="0" y="0"/>
                      <wp:lineTo x="0" y="21515"/>
                      <wp:lineTo x="21542" y="21515"/>
                      <wp:lineTo x="21542" y="0"/>
                      <wp:lineTo x="0" y="0"/>
                    </wp:wrapPolygon>
                  </wp:wrapThrough>
                  <wp:docPr id="2" name="Picture 2" descr="DayRoomWindowBefo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DayRoomWindowBefo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71875" cy="2409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66" w:type="dxa"/>
          </w:tcPr>
          <w:p w:rsidR="00C242E0" w:rsidRDefault="00F47D1C" w:rsidP="00F47D1C">
            <w:r w:rsidRPr="004714C0"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en-GB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margin">
                    <wp:posOffset>-65405</wp:posOffset>
                  </wp:positionH>
                  <wp:positionV relativeFrom="paragraph">
                    <wp:posOffset>0</wp:posOffset>
                  </wp:positionV>
                  <wp:extent cx="3333538" cy="2500154"/>
                  <wp:effectExtent l="0" t="0" r="635" b="0"/>
                  <wp:wrapThrough wrapText="bothSides">
                    <wp:wrapPolygon edited="0">
                      <wp:start x="0" y="0"/>
                      <wp:lineTo x="0" y="21397"/>
                      <wp:lineTo x="21481" y="21397"/>
                      <wp:lineTo x="21481" y="0"/>
                      <wp:lineTo x="0" y="0"/>
                    </wp:wrapPolygon>
                  </wp:wrapThrough>
                  <wp:docPr id="1" name="Picture 1" descr="DayroomWindowAft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DayroomWindowAft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538" cy="25001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968FF" w:rsidRDefault="000968FF" w:rsidP="00F47D1C"/>
    <w:p w:rsidR="00F47D1C" w:rsidRDefault="00F47D1C" w:rsidP="00F47D1C"/>
    <w:p w:rsidR="00F47D1C" w:rsidRPr="004714C0" w:rsidRDefault="00F47D1C" w:rsidP="00F47D1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(Top left) the day room before its transformation and (top right) after with new furniture, blinds and TV bracket.</w:t>
      </w:r>
    </w:p>
    <w:p w:rsidR="00F47D1C" w:rsidRPr="004714C0" w:rsidRDefault="00F47D1C" w:rsidP="00F47D1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(Above, left) the window area as it looked before the makeover and (right) </w:t>
      </w:r>
      <w:proofErr w:type="spellStart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Dafydd</w:t>
      </w:r>
      <w:proofErr w:type="spellEnd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</w:t>
      </w:r>
      <w:proofErr w:type="spellStart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Catrin</w:t>
      </w:r>
      <w:proofErr w:type="spellEnd"/>
      <w:r w:rsidRPr="004714C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Poole try out the comfy new seating.</w:t>
      </w:r>
    </w:p>
    <w:p w:rsidR="00F47D1C" w:rsidRPr="004714C0" w:rsidRDefault="00F47D1C" w:rsidP="00F47D1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7D1C" w:rsidRPr="004714C0" w:rsidRDefault="00F47D1C" w:rsidP="00F47D1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7D1C" w:rsidRPr="004714C0" w:rsidRDefault="00F47D1C" w:rsidP="00F47D1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7D1C" w:rsidRPr="004714C0" w:rsidRDefault="00F47D1C" w:rsidP="00F47D1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11" w:history="1">
        <w:proofErr w:type="spellStart"/>
        <w:r w:rsidRPr="004714C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714C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714C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714C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</w:p>
    <w:p w:rsidR="00F47D1C" w:rsidRPr="004714C0" w:rsidRDefault="00F47D1C" w:rsidP="00F47D1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714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sectPr w:rsidR="00F47D1C" w:rsidRPr="004714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4C0"/>
    <w:rsid w:val="000968FF"/>
    <w:rsid w:val="001D5B40"/>
    <w:rsid w:val="004714C0"/>
    <w:rsid w:val="00C242E0"/>
    <w:rsid w:val="00F47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F3A0FD"/>
  <w15:chartTrackingRefBased/>
  <w15:docId w15:val="{958F5B93-9B1F-411E-BD4D-DF976C6AD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714C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4714C0"/>
    <w:rPr>
      <w:b/>
      <w:bCs/>
    </w:rPr>
  </w:style>
  <w:style w:type="character" w:styleId="Emphasis">
    <w:name w:val="Emphasis"/>
    <w:basedOn w:val="DefaultParagraphFont"/>
    <w:uiPriority w:val="20"/>
    <w:qFormat/>
    <w:rsid w:val="004714C0"/>
    <w:rPr>
      <w:i/>
      <w:iCs/>
    </w:rPr>
  </w:style>
  <w:style w:type="table" w:styleId="TableGrid">
    <w:name w:val="Table Grid"/>
    <w:basedOn w:val="TableNormal"/>
    <w:uiPriority w:val="59"/>
    <w:rsid w:val="00C242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103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52129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75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55565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77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5143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5681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736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4798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4567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1445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67586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2685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896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327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7942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2900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5656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0618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2320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3513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5141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1222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4833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4042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7749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5944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561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4138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374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3239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387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8662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6953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9945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621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382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8320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0826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096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0155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5410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2486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8292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4213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9034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664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877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655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81556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2584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4936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4819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1589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248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4550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6944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2078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855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88908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486557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2019-01-31T12:07:00Z</dcterms:created>
  <dcterms:modified xsi:type="dcterms:W3CDTF">2019-01-31T12:07:00Z</dcterms:modified>
</cp:coreProperties>
</file>