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79B0" w:rsidRPr="00B479B0" w:rsidRDefault="00B479B0" w:rsidP="00B479B0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B479B0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Four health board projects shortlisted for NHS Wales Awards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B479B0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19 May 2017 </w:t>
      </w:r>
    </w:p>
    <w:p w:rsidR="00B479B0" w:rsidRPr="00B479B0" w:rsidRDefault="00BA6E1C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2816225</wp:posOffset>
            </wp:positionH>
            <wp:positionV relativeFrom="paragraph">
              <wp:posOffset>360680</wp:posOffset>
            </wp:positionV>
            <wp:extent cx="2816435" cy="704850"/>
            <wp:effectExtent l="0" t="0" r="3175" b="0"/>
            <wp:wrapThrough wrapText="bothSides">
              <wp:wrapPolygon edited="0">
                <wp:start x="0" y="0"/>
                <wp:lineTo x="0" y="21016"/>
                <wp:lineTo x="21478" y="21016"/>
                <wp:lineTo x="21478" y="0"/>
                <wp:lineTo x="0" y="0"/>
              </wp:wrapPolygon>
            </wp:wrapThrough>
            <wp:docPr id="3" name="Picture 3" descr="awardlogo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wardlogo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6435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479B0"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Health Board is celebrating after four of its projects made the finals of this year’s NHS Wales Awards, announced today.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health board is up for the following awards:</w:t>
      </w:r>
    </w:p>
    <w:p w:rsidR="00B479B0" w:rsidRPr="00B479B0" w:rsidRDefault="00B479B0" w:rsidP="00B479B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36" w:lineRule="atLeast"/>
        <w:ind w:left="870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Improving Health And Wellbeing and Reducing Inequalities</w:t>
      </w: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(supported by Welsh Local Government Association) where two projects have been shortlisted - work on</w:t>
      </w:r>
      <w:r w:rsidRPr="00B479B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Improving pulmonary rehabilitation services for our patients across ABMU </w:t>
      </w: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and </w:t>
      </w:r>
      <w:r w:rsidRPr="00B479B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the low FODMAP diet as an effective treatment for IBS in Primary Care</w:t>
      </w:r>
    </w:p>
    <w:p w:rsidR="00B479B0" w:rsidRPr="00B479B0" w:rsidRDefault="00B479B0" w:rsidP="00B479B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36" w:lineRule="atLeast"/>
        <w:ind w:left="870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Improving Patient Safety</w:t>
      </w: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(supported by Welsh Risk Pool) for work on </w:t>
      </w:r>
      <w:r w:rsidRPr="00B479B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Enhanced therapeutic environment for patients to reduce incidences of aggression and improve staff morale</w:t>
      </w:r>
    </w:p>
    <w:p w:rsidR="00B479B0" w:rsidRPr="00B479B0" w:rsidRDefault="00B479B0" w:rsidP="00B479B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36" w:lineRule="atLeast"/>
        <w:ind w:left="870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Improving Quality Using Improving Quality Together (IQT) Methodology</w:t>
      </w: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for work on </w:t>
      </w:r>
      <w:r w:rsidRPr="00B479B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Managing antibiotics wisely</w:t>
      </w:r>
    </w:p>
    <w:p w:rsidR="00B479B0" w:rsidRPr="00B479B0" w:rsidRDefault="00BA6E1C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8890</wp:posOffset>
            </wp:positionV>
            <wp:extent cx="3530537" cy="2867025"/>
            <wp:effectExtent l="0" t="0" r="0" b="0"/>
            <wp:wrapThrough wrapText="bothSides">
              <wp:wrapPolygon edited="0">
                <wp:start x="0" y="0"/>
                <wp:lineTo x="0" y="21385"/>
                <wp:lineTo x="21448" y="21385"/>
                <wp:lineTo x="21448" y="0"/>
                <wp:lineTo x="0" y="0"/>
              </wp:wrapPolygon>
            </wp:wrapThrough>
            <wp:docPr id="2" name="Picture 2" descr="COPD gro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OPD grou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0537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479B0" w:rsidRPr="00B479B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Specialist respiratory nurse Catherine </w:t>
      </w:r>
      <w:proofErr w:type="spellStart"/>
      <w:r w:rsidR="00B479B0" w:rsidRPr="00B479B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Stracy</w:t>
      </w:r>
      <w:proofErr w:type="spellEnd"/>
      <w:r w:rsidR="00B479B0" w:rsidRPr="00B479B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, occupational therapist Tracey Eldred, rehabilitation technician Claire Williams and fitness instructor Lewis </w:t>
      </w:r>
      <w:proofErr w:type="spellStart"/>
      <w:r w:rsidR="00B479B0" w:rsidRPr="00B479B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Pengilly</w:t>
      </w:r>
      <w:proofErr w:type="spellEnd"/>
      <w:r w:rsidR="00B479B0" w:rsidRPr="00B479B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from ABMU’s pulmonary rehabilitation team with patients Maria Christian Bob Watson, Alyn Clarke and Mick Brookes.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ABMU’s Interim Chief Executive Alex Howells said</w:t>
      </w:r>
      <w:r w:rsidRPr="00B479B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: “We are delighted and very proud that once again our staff’s dedication and innovative work has been recognised at the awards 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“To have four projects reach the final stages of such a prestigious event is a great achievement and it really does reflect how hard colleagues are working to develop and improve the care we give our patients. 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“Congratulations to everyone involved in getting this far and good luck for the final.”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Now in its 10th year, the annual NHS Wales Awards celebrate the work of organisations and teams across Wales in delivering excellent care and the winners will be announced in a ceremony on 21st September 2017.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judging panel of NHS experts had the tough task of selecting the 21 finalists in seven award categories.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next stage is for the judging panels to visit each finalist to find out more and see first-hand the benefits they’ve brought to patients.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120FC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NHS Wales Awards are organised by 1000 Lives which is the national improvement service for NHS Wales delivered by Public Health Wales</w:t>
      </w:r>
      <w:r w:rsidRPr="00B479B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.</w:t>
      </w:r>
    </w:p>
    <w:p w:rsidR="000120FC" w:rsidRDefault="000120FC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-430530</wp:posOffset>
            </wp:positionH>
            <wp:positionV relativeFrom="paragraph">
              <wp:posOffset>129540</wp:posOffset>
            </wp:positionV>
            <wp:extent cx="3877945" cy="1788795"/>
            <wp:effectExtent l="0" t="0" r="8255" b="1905"/>
            <wp:wrapThrough wrapText="bothSides">
              <wp:wrapPolygon edited="0">
                <wp:start x="0" y="0"/>
                <wp:lineTo x="0" y="21393"/>
                <wp:lineTo x="21540" y="21393"/>
                <wp:lineTo x="21540" y="0"/>
                <wp:lineTo x="0" y="0"/>
              </wp:wrapPolygon>
            </wp:wrapThrough>
            <wp:docPr id="1" name="Picture 1" descr="neonat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eonates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7945" cy="1788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479B0" w:rsidRPr="00B479B0" w:rsidRDefault="00B479B0" w:rsidP="00B479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For a full list of finalists please visit </w:t>
      </w:r>
      <w:hyperlink r:id="rId8" w:history="1">
        <w:r w:rsidRPr="00B479B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www.nhswalesawards.wales.nhs.uk</w:t>
        </w:r>
      </w:hyperlink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 </w:t>
      </w:r>
    </w:p>
    <w:p w:rsidR="00B479B0" w:rsidRPr="00B479B0" w:rsidRDefault="00B479B0" w:rsidP="000120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</w:t>
      </w:r>
    </w:p>
    <w:p w:rsidR="00B479B0" w:rsidRPr="00B479B0" w:rsidRDefault="00B479B0" w:rsidP="000120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The neonatal team at Singleton Hospital involved in the</w:t>
      </w:r>
      <w:r w:rsidRPr="00B479B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br/>
        <w:t xml:space="preserve">Managing </w:t>
      </w:r>
      <w:proofErr w:type="spellStart"/>
      <w:r w:rsidRPr="00B479B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antiobiotics</w:t>
      </w:r>
      <w:proofErr w:type="spellEnd"/>
      <w:r w:rsidRPr="00B479B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wisely project 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jc w:val="righ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79B0" w:rsidRPr="00B479B0" w:rsidRDefault="00B479B0" w:rsidP="00B479B0">
      <w:pPr>
        <w:shd w:val="clear" w:color="auto" w:fill="FFFFFF"/>
        <w:spacing w:after="0" w:line="336" w:lineRule="atLeast"/>
        <w:jc w:val="righ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120FC" w:rsidRDefault="000120FC" w:rsidP="00B479B0">
      <w:pPr>
        <w:shd w:val="clear" w:color="auto" w:fill="FFFFFF"/>
        <w:spacing w:after="0" w:line="336" w:lineRule="atLeast"/>
        <w:jc w:val="righ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</w:p>
    <w:p w:rsidR="00B479B0" w:rsidRPr="00B479B0" w:rsidRDefault="00B479B0" w:rsidP="00B479B0">
      <w:pPr>
        <w:shd w:val="clear" w:color="auto" w:fill="FFFFFF"/>
        <w:spacing w:after="0" w:line="336" w:lineRule="atLeast"/>
        <w:jc w:val="righ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79B0" w:rsidRPr="00B479B0" w:rsidRDefault="00B479B0" w:rsidP="00B479B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9" w:history="1">
        <w:proofErr w:type="spellStart"/>
        <w:r w:rsidRPr="00B479B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B479B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B479B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B479B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B479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AA3B2B"/>
    <w:multiLevelType w:val="multilevel"/>
    <w:tmpl w:val="40568C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9B0"/>
    <w:rsid w:val="000120FC"/>
    <w:rsid w:val="000968FF"/>
    <w:rsid w:val="001D5B40"/>
    <w:rsid w:val="00B479B0"/>
    <w:rsid w:val="00BA6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8286B6"/>
  <w15:chartTrackingRefBased/>
  <w15:docId w15:val="{BA8EBCD0-81AA-40B7-8015-6FF0F74C2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479B0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B479B0"/>
    <w:rPr>
      <w:b/>
      <w:bCs/>
    </w:rPr>
  </w:style>
  <w:style w:type="character" w:styleId="Emphasis">
    <w:name w:val="Emphasis"/>
    <w:basedOn w:val="DefaultParagraphFont"/>
    <w:uiPriority w:val="20"/>
    <w:qFormat/>
    <w:rsid w:val="00B479B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447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03401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719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90912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488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075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90461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56377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7241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1179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1156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837324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24643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73950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22659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4971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1091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1016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9981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20757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88333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65794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7123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7717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06505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8782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43190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7098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9662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8152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1974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9341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2745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72691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hswalesawards.wales.nhs.uk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bm.wales.nhs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381</Words>
  <Characters>2176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2019-01-31T12:30:00Z</dcterms:created>
  <dcterms:modified xsi:type="dcterms:W3CDTF">2019-01-31T12:30:00Z</dcterms:modified>
</cp:coreProperties>
</file>