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51C5" w:rsidRPr="005C51C5" w:rsidRDefault="005C51C5" w:rsidP="005C51C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C51C5">
        <w:rPr>
          <w:rFonts w:ascii="Verdana" w:eastAsia="Times New Roman" w:hAnsi="Verdana" w:cs="Times New Roman"/>
          <w:b/>
          <w:bCs/>
          <w:color w:val="4672B4"/>
          <w:kern w:val="36"/>
          <w:sz w:val="27"/>
          <w:szCs w:val="27"/>
          <w:lang w:eastAsia="en-GB"/>
        </w:rPr>
        <w:t>Swansea City Centre to benefit from GP and wellbeing services under one roof</w:t>
      </w:r>
    </w:p>
    <w:p w:rsidR="005C51C5" w:rsidRPr="005C51C5" w:rsidRDefault="005C51C5" w:rsidP="005C51C5">
      <w:pPr>
        <w:shd w:val="clear" w:color="auto" w:fill="FFFFFF"/>
        <w:spacing w:after="0" w:line="336" w:lineRule="atLeast"/>
        <w:rPr>
          <w:rFonts w:ascii="Verdana" w:eastAsia="Times New Roman" w:hAnsi="Verdana" w:cs="Times New Roman"/>
          <w:color w:val="883580"/>
          <w:sz w:val="16"/>
          <w:szCs w:val="16"/>
          <w:lang w:eastAsia="en-GB"/>
        </w:rPr>
      </w:pPr>
      <w:r w:rsidRPr="005C51C5">
        <w:rPr>
          <w:rFonts w:ascii="Verdana" w:eastAsia="Times New Roman" w:hAnsi="Verdana" w:cs="Times New Roman"/>
          <w:color w:val="883580"/>
          <w:sz w:val="16"/>
          <w:szCs w:val="16"/>
          <w:lang w:eastAsia="en-GB"/>
        </w:rPr>
        <w:t xml:space="preserve">Friday, 19 May 2017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xml:space="preserve">Swansea Council, in partnership with </w:t>
      </w:r>
      <w:proofErr w:type="spellStart"/>
      <w:r w:rsidRPr="005C51C5">
        <w:rPr>
          <w:rFonts w:ascii="Verdana" w:eastAsia="Times New Roman" w:hAnsi="Verdana" w:cs="Times New Roman"/>
          <w:color w:val="000000"/>
          <w:sz w:val="18"/>
          <w:szCs w:val="18"/>
          <w:lang w:eastAsia="en-GB"/>
        </w:rPr>
        <w:t>Abertawe</w:t>
      </w:r>
      <w:proofErr w:type="spellEnd"/>
      <w:r w:rsidRPr="005C51C5">
        <w:rPr>
          <w:rFonts w:ascii="Verdana" w:eastAsia="Times New Roman" w:hAnsi="Verdana" w:cs="Times New Roman"/>
          <w:color w:val="000000"/>
          <w:sz w:val="18"/>
          <w:szCs w:val="18"/>
          <w:lang w:eastAsia="en-GB"/>
        </w:rPr>
        <w:t xml:space="preserve"> Bro </w:t>
      </w:r>
      <w:proofErr w:type="spellStart"/>
      <w:r w:rsidRPr="005C51C5">
        <w:rPr>
          <w:rFonts w:ascii="Verdana" w:eastAsia="Times New Roman" w:hAnsi="Verdana" w:cs="Times New Roman"/>
          <w:color w:val="000000"/>
          <w:sz w:val="18"/>
          <w:szCs w:val="18"/>
          <w:lang w:eastAsia="en-GB"/>
        </w:rPr>
        <w:t>Morgannwg</w:t>
      </w:r>
      <w:proofErr w:type="spellEnd"/>
      <w:r w:rsidRPr="005C51C5">
        <w:rPr>
          <w:rFonts w:ascii="Verdana" w:eastAsia="Times New Roman" w:hAnsi="Verdana" w:cs="Times New Roman"/>
          <w:color w:val="000000"/>
          <w:sz w:val="18"/>
          <w:szCs w:val="18"/>
          <w:lang w:eastAsia="en-GB"/>
        </w:rPr>
        <w:t xml:space="preserve"> University Health Board, has commissioned specialist healthcare advisors, IBI Group, to work on the feasibility of a new city centre wellness centre that aims to address future trends in healthcare.</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111760</wp:posOffset>
            </wp:positionV>
            <wp:extent cx="2608580" cy="1398905"/>
            <wp:effectExtent l="0" t="0" r="1270" b="0"/>
            <wp:wrapThrough wrapText="bothSides">
              <wp:wrapPolygon edited="0">
                <wp:start x="0" y="0"/>
                <wp:lineTo x="0" y="21178"/>
                <wp:lineTo x="21453" y="21178"/>
                <wp:lineTo x="21453" y="0"/>
                <wp:lineTo x="0" y="0"/>
              </wp:wrapPolygon>
            </wp:wrapThrough>
            <wp:docPr id="1" name="Picture 1" descr="ARC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08580" cy="13989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In a move to place as much emphasis on people’s wellbeing as on healthcare, the partners are seeking to examine how to create a state-of-the-art wellness centre that also makes full use of the opportunities afforded by healthcare technology.</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bookmarkStart w:id="0" w:name="_GoBack"/>
      <w:bookmarkEnd w:id="0"/>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The forward-thinking proposal will mean city centre residents can combine a trip to see their GP with the use of a wide range of non-clinical services that can support health and wellbeing in a drive to encourage individuals to take greater care of their health.</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The IBI Group are looking at a range of city centre locations which are currently being scored as part of the feasibility study. IBI are providing expert advice on what the wellness centre could contain, as well as the viability, preferred location, and delivery options for the proposal is IBI Group, which has a track record in the development of innovative health and wellbeing centres across the UK.</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The new facility would be an integrated development which could include facilities such as a GP services, community healthcare, services from the third sector, a satellite facility from Swansea University’s Institute of Life Science – the research and innovation arm of the Medical School, and an education and skills development centre.</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xml:space="preserve">Justin Harris, IBI Group studio principal, said: </w:t>
      </w:r>
      <w:r w:rsidRPr="005C51C5">
        <w:rPr>
          <w:rFonts w:ascii="Verdana" w:eastAsia="Times New Roman" w:hAnsi="Verdana" w:cs="Times New Roman"/>
          <w:b/>
          <w:bCs/>
          <w:color w:val="000000"/>
          <w:sz w:val="18"/>
          <w:szCs w:val="18"/>
          <w:lang w:eastAsia="en-GB"/>
        </w:rPr>
        <w:t>“Pressures on our healthcare systems are increasing due to rapid population growth and rising costs. Therefore, we need to create environments that enable the right care at the right time, and most importantly support lifestyles that promote mental and physical wellbeing.</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b/>
          <w:bCs/>
          <w:color w:val="000000"/>
          <w:sz w:val="18"/>
          <w:szCs w:val="18"/>
          <w:lang w:eastAsia="en-GB"/>
        </w:rPr>
        <w:t>“The Swansea Wellness Centre will offer visitors a choice to how they manage their health, and for staff, a high-quality environment to better deliver support to the community.”</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An alliance of local agencies called Swansea Public Services Board (PSB) will be helping to shape the proposals. The board includes Swansea Council, ABMU Health Board and the innovative health initiative ARCH (A Regional Collaboration for Health). The proposals will look to address the long-</w:t>
      </w:r>
      <w:r w:rsidRPr="005C51C5">
        <w:rPr>
          <w:rFonts w:ascii="Verdana" w:eastAsia="Times New Roman" w:hAnsi="Verdana" w:cs="Times New Roman"/>
          <w:color w:val="000000"/>
          <w:sz w:val="18"/>
          <w:szCs w:val="18"/>
          <w:lang w:eastAsia="en-GB"/>
        </w:rPr>
        <w:lastRenderedPageBreak/>
        <w:t>term wellbeing of the population and will form part of Swansea’s wider regeneration plans, and the Welsh Government’s Vibrant and Viable places scheme.</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xml:space="preserve">Professor Hamish Laing, ABMU medical director and ARCH board member, said: </w:t>
      </w:r>
      <w:r w:rsidRPr="005C51C5">
        <w:rPr>
          <w:rFonts w:ascii="Verdana" w:eastAsia="Times New Roman" w:hAnsi="Verdana" w:cs="Times New Roman"/>
          <w:b/>
          <w:bCs/>
          <w:color w:val="000000"/>
          <w:sz w:val="18"/>
          <w:szCs w:val="18"/>
          <w:lang w:eastAsia="en-GB"/>
        </w:rPr>
        <w:t>“We want to provide our citizens with fit-for-purpose, modern healthcare service that is built on the ethos of prevention and early intervention. Moreover, we want to give everyone the opportunity to place personal health and wellbeing at the heart of their daily routine.”</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A</w:t>
      </w:r>
      <w:r>
        <w:rPr>
          <w:rFonts w:ascii="Verdana" w:eastAsia="Times New Roman" w:hAnsi="Verdana" w:cs="Times New Roman"/>
          <w:color w:val="000000"/>
          <w:sz w:val="18"/>
          <w:szCs w:val="18"/>
          <w:lang w:eastAsia="en-GB"/>
        </w:rPr>
        <w:t>RCH is a</w:t>
      </w:r>
      <w:r w:rsidRPr="005C51C5">
        <w:rPr>
          <w:rFonts w:ascii="Verdana" w:eastAsia="Times New Roman" w:hAnsi="Verdana" w:cs="Times New Roman"/>
          <w:color w:val="000000"/>
          <w:sz w:val="18"/>
          <w:szCs w:val="18"/>
          <w:lang w:eastAsia="en-GB"/>
        </w:rPr>
        <w:t xml:space="preserve"> partnership between ABMU Health Board, </w:t>
      </w:r>
      <w:proofErr w:type="spellStart"/>
      <w:r w:rsidRPr="005C51C5">
        <w:rPr>
          <w:rFonts w:ascii="Verdana" w:eastAsia="Times New Roman" w:hAnsi="Verdana" w:cs="Times New Roman"/>
          <w:color w:val="000000"/>
          <w:sz w:val="18"/>
          <w:szCs w:val="18"/>
          <w:lang w:eastAsia="en-GB"/>
        </w:rPr>
        <w:t>Hywel</w:t>
      </w:r>
      <w:proofErr w:type="spellEnd"/>
      <w:r w:rsidRPr="005C51C5">
        <w:rPr>
          <w:rFonts w:ascii="Verdana" w:eastAsia="Times New Roman" w:hAnsi="Verdana" w:cs="Times New Roman"/>
          <w:color w:val="000000"/>
          <w:sz w:val="18"/>
          <w:szCs w:val="18"/>
          <w:lang w:eastAsia="en-GB"/>
        </w:rPr>
        <w:t xml:space="preserve"> </w:t>
      </w:r>
      <w:proofErr w:type="spellStart"/>
      <w:r w:rsidRPr="005C51C5">
        <w:rPr>
          <w:rFonts w:ascii="Verdana" w:eastAsia="Times New Roman" w:hAnsi="Verdana" w:cs="Times New Roman"/>
          <w:color w:val="000000"/>
          <w:sz w:val="18"/>
          <w:szCs w:val="18"/>
          <w:lang w:eastAsia="en-GB"/>
        </w:rPr>
        <w:t>Dda</w:t>
      </w:r>
      <w:proofErr w:type="spellEnd"/>
      <w:r w:rsidRPr="005C51C5">
        <w:rPr>
          <w:rFonts w:ascii="Verdana" w:eastAsia="Times New Roman" w:hAnsi="Verdana" w:cs="Times New Roman"/>
          <w:color w:val="000000"/>
          <w:sz w:val="18"/>
          <w:szCs w:val="18"/>
          <w:lang w:eastAsia="en-GB"/>
        </w:rPr>
        <w:t xml:space="preserve"> University Health Board and Swansea University, aimed at improving the health, wealth and wellbeing of the people living in South West Wales. It was formed to tackle many of the major challenges the health service faces on a daily basis.</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C51C5">
        <w:rPr>
          <w:rFonts w:ascii="Verdana" w:eastAsia="Times New Roman" w:hAnsi="Verdana" w:cs="Times New Roman"/>
          <w:color w:val="000000"/>
          <w:sz w:val="18"/>
          <w:szCs w:val="18"/>
          <w:lang w:eastAsia="en-GB"/>
        </w:rPr>
        <w:t>Siân</w:t>
      </w:r>
      <w:proofErr w:type="spellEnd"/>
      <w:r w:rsidRPr="005C51C5">
        <w:rPr>
          <w:rFonts w:ascii="Verdana" w:eastAsia="Times New Roman" w:hAnsi="Verdana" w:cs="Times New Roman"/>
          <w:color w:val="000000"/>
          <w:sz w:val="18"/>
          <w:szCs w:val="18"/>
          <w:lang w:eastAsia="en-GB"/>
        </w:rPr>
        <w:t xml:space="preserve"> </w:t>
      </w:r>
      <w:proofErr w:type="spellStart"/>
      <w:r w:rsidRPr="005C51C5">
        <w:rPr>
          <w:rFonts w:ascii="Verdana" w:eastAsia="Times New Roman" w:hAnsi="Verdana" w:cs="Times New Roman"/>
          <w:color w:val="000000"/>
          <w:sz w:val="18"/>
          <w:szCs w:val="18"/>
          <w:lang w:eastAsia="en-GB"/>
        </w:rPr>
        <w:t>Harrop</w:t>
      </w:r>
      <w:proofErr w:type="spellEnd"/>
      <w:r w:rsidRPr="005C51C5">
        <w:rPr>
          <w:rFonts w:ascii="Verdana" w:eastAsia="Times New Roman" w:hAnsi="Verdana" w:cs="Times New Roman"/>
          <w:color w:val="000000"/>
          <w:sz w:val="18"/>
          <w:szCs w:val="18"/>
          <w:lang w:eastAsia="en-GB"/>
        </w:rPr>
        <w:t xml:space="preserve">-Griffiths, ABMU director of strategy and ARCH board member, said: </w:t>
      </w:r>
      <w:r w:rsidRPr="005C51C5">
        <w:rPr>
          <w:rFonts w:ascii="Verdana" w:eastAsia="Times New Roman" w:hAnsi="Verdana" w:cs="Times New Roman"/>
          <w:b/>
          <w:bCs/>
          <w:color w:val="000000"/>
          <w:sz w:val="18"/>
          <w:szCs w:val="18"/>
          <w:lang w:eastAsia="en-GB"/>
        </w:rPr>
        <w:t>“We are pleased to see this Swansea wellness project moving forward with the appointment of IBI Group.</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b/>
          <w:bCs/>
          <w:color w:val="000000"/>
          <w:sz w:val="18"/>
          <w:szCs w:val="18"/>
          <w:lang w:eastAsia="en-GB"/>
        </w:rPr>
        <w:t>“This centre will be part of a wider regional network of ARCH health and wellbeing schemes being developed across the whole of South West Wales including the Llanelli Wellness &amp; Life Science Village in Delta Lakes which is being led by Carmarthenshire Council.</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b/>
          <w:bCs/>
          <w:color w:val="000000"/>
          <w:sz w:val="18"/>
          <w:szCs w:val="18"/>
          <w:lang w:eastAsia="en-GB"/>
        </w:rPr>
        <w:t>“Too many people in our region die younger than in other parts of the UK. We also have an ageing population, often with complex needs and we are facing significant service challenges.</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b/>
          <w:bCs/>
          <w:color w:val="000000"/>
          <w:sz w:val="18"/>
          <w:szCs w:val="18"/>
          <w:lang w:eastAsia="en-GB"/>
        </w:rPr>
        <w:t>“Too many people are currently treated in hospitals when their needs could be better met elsewhere. With our health service facing unprecedented challenges, there is a clear need for us to fundamentally rethink our clinical models of care.</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b/>
          <w:bCs/>
          <w:color w:val="000000"/>
          <w:sz w:val="18"/>
          <w:szCs w:val="18"/>
          <w:lang w:eastAsia="en-GB"/>
        </w:rPr>
        <w:t>“These schemes will allow people to access the care and support they need in their communities and help ensure demand is better managed across the whole care system. They will also regenerate areas and breathe life back into communities, providing improved educational and employment opportunities – the two most powerful determinants of health.”</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IBI Group are due to report their findings to Welsh Government by the end of June.</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w:t>
      </w:r>
    </w:p>
    <w:p w:rsidR="005C51C5" w:rsidRPr="005C51C5" w:rsidRDefault="005C51C5" w:rsidP="005C51C5">
      <w:pPr>
        <w:shd w:val="clear" w:color="auto" w:fill="FFFFFF"/>
        <w:spacing w:after="100" w:line="336" w:lineRule="atLeast"/>
        <w:rPr>
          <w:rFonts w:ascii="Verdana" w:eastAsia="Times New Roman" w:hAnsi="Verdana" w:cs="Times New Roman"/>
          <w:color w:val="000000"/>
          <w:sz w:val="18"/>
          <w:szCs w:val="18"/>
          <w:lang w:eastAsia="en-GB"/>
        </w:rPr>
      </w:pPr>
      <w:r w:rsidRPr="005C51C5">
        <w:rPr>
          <w:rFonts w:ascii="Verdana" w:eastAsia="Times New Roman" w:hAnsi="Verdana" w:cs="Times New Roman"/>
          <w:color w:val="000000"/>
          <w:sz w:val="18"/>
          <w:szCs w:val="18"/>
          <w:lang w:eastAsia="en-GB"/>
        </w:rPr>
        <w:t xml:space="preserve">Source: </w:t>
      </w:r>
      <w:hyperlink r:id="rId5" w:history="1">
        <w:proofErr w:type="spellStart"/>
        <w:r w:rsidRPr="005C51C5">
          <w:rPr>
            <w:rFonts w:ascii="Verdana" w:eastAsia="Times New Roman" w:hAnsi="Verdana" w:cs="Times New Roman"/>
            <w:color w:val="4672B4"/>
            <w:sz w:val="18"/>
            <w:szCs w:val="18"/>
            <w:lang w:eastAsia="en-GB"/>
          </w:rPr>
          <w:t>Abertawe</w:t>
        </w:r>
        <w:proofErr w:type="spellEnd"/>
        <w:r w:rsidRPr="005C51C5">
          <w:rPr>
            <w:rFonts w:ascii="Verdana" w:eastAsia="Times New Roman" w:hAnsi="Verdana" w:cs="Times New Roman"/>
            <w:color w:val="4672B4"/>
            <w:sz w:val="18"/>
            <w:szCs w:val="18"/>
            <w:lang w:eastAsia="en-GB"/>
          </w:rPr>
          <w:t xml:space="preserve"> Bro </w:t>
        </w:r>
        <w:proofErr w:type="spellStart"/>
        <w:r w:rsidRPr="005C51C5">
          <w:rPr>
            <w:rFonts w:ascii="Verdana" w:eastAsia="Times New Roman" w:hAnsi="Verdana" w:cs="Times New Roman"/>
            <w:color w:val="4672B4"/>
            <w:sz w:val="18"/>
            <w:szCs w:val="18"/>
            <w:lang w:eastAsia="en-GB"/>
          </w:rPr>
          <w:t>Morgannwg</w:t>
        </w:r>
        <w:proofErr w:type="spellEnd"/>
        <w:r w:rsidRPr="005C51C5">
          <w:rPr>
            <w:rFonts w:ascii="Verdana" w:eastAsia="Times New Roman" w:hAnsi="Verdana" w:cs="Times New Roman"/>
            <w:color w:val="4672B4"/>
            <w:sz w:val="18"/>
            <w:szCs w:val="18"/>
            <w:lang w:eastAsia="en-GB"/>
          </w:rPr>
          <w:t xml:space="preserve"> University Health Board</w:t>
        </w:r>
      </w:hyperlink>
      <w:r w:rsidRPr="005C51C5">
        <w:rPr>
          <w:rFonts w:ascii="Verdana" w:eastAsia="Times New Roman" w:hAnsi="Verdana" w:cs="Times New Roman"/>
          <w:color w:val="000000"/>
          <w:sz w:val="18"/>
          <w:szCs w:val="18"/>
          <w:lang w:eastAsia="en-GB"/>
        </w:rPr>
        <w:t xml:space="preserve"> </w:t>
      </w:r>
    </w:p>
    <w:p w:rsidR="00BA1971" w:rsidRDefault="005C51C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1C5"/>
    <w:rsid w:val="005C51C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943D0"/>
  <w15:chartTrackingRefBased/>
  <w15:docId w15:val="{DD4F49E9-F84F-46F3-9002-41A5DDAF2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C51C5"/>
    <w:rPr>
      <w:strike w:val="0"/>
      <w:dstrike w:val="0"/>
      <w:color w:val="4672B4"/>
      <w:u w:val="none"/>
      <w:effect w:val="none"/>
    </w:rPr>
  </w:style>
  <w:style w:type="character" w:styleId="Strong">
    <w:name w:val="Strong"/>
    <w:basedOn w:val="DefaultParagraphFont"/>
    <w:uiPriority w:val="22"/>
    <w:qFormat/>
    <w:rsid w:val="005C51C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094077">
      <w:bodyDiv w:val="1"/>
      <w:marLeft w:val="0"/>
      <w:marRight w:val="0"/>
      <w:marTop w:val="0"/>
      <w:marBottom w:val="0"/>
      <w:divBdr>
        <w:top w:val="none" w:sz="0" w:space="0" w:color="auto"/>
        <w:left w:val="none" w:sz="0" w:space="0" w:color="auto"/>
        <w:bottom w:val="none" w:sz="0" w:space="0" w:color="auto"/>
        <w:right w:val="none" w:sz="0" w:space="0" w:color="auto"/>
      </w:divBdr>
      <w:divsChild>
        <w:div w:id="1967814648">
          <w:marLeft w:val="0"/>
          <w:marRight w:val="0"/>
          <w:marTop w:val="100"/>
          <w:marBottom w:val="100"/>
          <w:divBdr>
            <w:top w:val="none" w:sz="0" w:space="0" w:color="auto"/>
            <w:left w:val="none" w:sz="0" w:space="0" w:color="auto"/>
            <w:bottom w:val="none" w:sz="0" w:space="0" w:color="auto"/>
            <w:right w:val="none" w:sz="0" w:space="0" w:color="auto"/>
          </w:divBdr>
          <w:divsChild>
            <w:div w:id="1493762531">
              <w:marLeft w:val="0"/>
              <w:marRight w:val="0"/>
              <w:marTop w:val="0"/>
              <w:marBottom w:val="0"/>
              <w:divBdr>
                <w:top w:val="none" w:sz="0" w:space="0" w:color="auto"/>
                <w:left w:val="none" w:sz="0" w:space="0" w:color="auto"/>
                <w:bottom w:val="none" w:sz="0" w:space="0" w:color="auto"/>
                <w:right w:val="none" w:sz="0" w:space="0" w:color="auto"/>
              </w:divBdr>
              <w:divsChild>
                <w:div w:id="1911193478">
                  <w:marLeft w:val="150"/>
                  <w:marRight w:val="150"/>
                  <w:marTop w:val="0"/>
                  <w:marBottom w:val="0"/>
                  <w:divBdr>
                    <w:top w:val="none" w:sz="0" w:space="0" w:color="auto"/>
                    <w:left w:val="none" w:sz="0" w:space="0" w:color="auto"/>
                    <w:bottom w:val="none" w:sz="0" w:space="0" w:color="auto"/>
                    <w:right w:val="none" w:sz="0" w:space="0" w:color="auto"/>
                  </w:divBdr>
                  <w:divsChild>
                    <w:div w:id="1144394706">
                      <w:marLeft w:val="0"/>
                      <w:marRight w:val="0"/>
                      <w:marTop w:val="0"/>
                      <w:marBottom w:val="0"/>
                      <w:divBdr>
                        <w:top w:val="none" w:sz="0" w:space="0" w:color="auto"/>
                        <w:left w:val="none" w:sz="0" w:space="0" w:color="auto"/>
                        <w:bottom w:val="none" w:sz="0" w:space="0" w:color="auto"/>
                        <w:right w:val="none" w:sz="0" w:space="0" w:color="auto"/>
                      </w:divBdr>
                      <w:divsChild>
                        <w:div w:id="1677997622">
                          <w:marLeft w:val="0"/>
                          <w:marRight w:val="0"/>
                          <w:marTop w:val="0"/>
                          <w:marBottom w:val="0"/>
                          <w:divBdr>
                            <w:top w:val="none" w:sz="0" w:space="0" w:color="auto"/>
                            <w:left w:val="none" w:sz="0" w:space="0" w:color="auto"/>
                            <w:bottom w:val="none" w:sz="0" w:space="0" w:color="auto"/>
                            <w:right w:val="none" w:sz="0" w:space="0" w:color="auto"/>
                          </w:divBdr>
                          <w:divsChild>
                            <w:div w:id="1941520831">
                              <w:marLeft w:val="0"/>
                              <w:marRight w:val="0"/>
                              <w:marTop w:val="0"/>
                              <w:marBottom w:val="0"/>
                              <w:divBdr>
                                <w:top w:val="none" w:sz="0" w:space="0" w:color="auto"/>
                                <w:left w:val="none" w:sz="0" w:space="0" w:color="auto"/>
                                <w:bottom w:val="none" w:sz="0" w:space="0" w:color="auto"/>
                                <w:right w:val="none" w:sz="0" w:space="0" w:color="auto"/>
                              </w:divBdr>
                            </w:div>
                            <w:div w:id="2062438121">
                              <w:marLeft w:val="0"/>
                              <w:marRight w:val="0"/>
                              <w:marTop w:val="0"/>
                              <w:marBottom w:val="0"/>
                              <w:divBdr>
                                <w:top w:val="none" w:sz="0" w:space="0" w:color="auto"/>
                                <w:left w:val="none" w:sz="0" w:space="0" w:color="auto"/>
                                <w:bottom w:val="none" w:sz="0" w:space="0" w:color="auto"/>
                                <w:right w:val="none" w:sz="0" w:space="0" w:color="auto"/>
                              </w:divBdr>
                              <w:divsChild>
                                <w:div w:id="1401170039">
                                  <w:marLeft w:val="0"/>
                                  <w:marRight w:val="0"/>
                                  <w:marTop w:val="0"/>
                                  <w:marBottom w:val="0"/>
                                  <w:divBdr>
                                    <w:top w:val="none" w:sz="0" w:space="0" w:color="auto"/>
                                    <w:left w:val="none" w:sz="0" w:space="0" w:color="auto"/>
                                    <w:bottom w:val="none" w:sz="0" w:space="0" w:color="auto"/>
                                    <w:right w:val="none" w:sz="0" w:space="0" w:color="auto"/>
                                  </w:divBdr>
                                  <w:divsChild>
                                    <w:div w:id="1781534279">
                                      <w:marLeft w:val="0"/>
                                      <w:marRight w:val="0"/>
                                      <w:marTop w:val="0"/>
                                      <w:marBottom w:val="0"/>
                                      <w:divBdr>
                                        <w:top w:val="none" w:sz="0" w:space="0" w:color="auto"/>
                                        <w:left w:val="none" w:sz="0" w:space="0" w:color="auto"/>
                                        <w:bottom w:val="none" w:sz="0" w:space="0" w:color="auto"/>
                                        <w:right w:val="none" w:sz="0" w:space="0" w:color="auto"/>
                                      </w:divBdr>
                                    </w:div>
                                  </w:divsChild>
                                </w:div>
                                <w:div w:id="1909068437">
                                  <w:marLeft w:val="0"/>
                                  <w:marRight w:val="0"/>
                                  <w:marTop w:val="0"/>
                                  <w:marBottom w:val="0"/>
                                  <w:divBdr>
                                    <w:top w:val="none" w:sz="0" w:space="0" w:color="auto"/>
                                    <w:left w:val="none" w:sz="0" w:space="0" w:color="auto"/>
                                    <w:bottom w:val="none" w:sz="0" w:space="0" w:color="auto"/>
                                    <w:right w:val="none" w:sz="0" w:space="0" w:color="auto"/>
                                  </w:divBdr>
                                </w:div>
                              </w:divsChild>
                            </w:div>
                            <w:div w:id="536158093">
                              <w:marLeft w:val="0"/>
                              <w:marRight w:val="0"/>
                              <w:marTop w:val="0"/>
                              <w:marBottom w:val="0"/>
                              <w:divBdr>
                                <w:top w:val="none" w:sz="0" w:space="0" w:color="auto"/>
                                <w:left w:val="none" w:sz="0" w:space="0" w:color="auto"/>
                                <w:bottom w:val="none" w:sz="0" w:space="0" w:color="auto"/>
                                <w:right w:val="none" w:sz="0" w:space="0" w:color="auto"/>
                              </w:divBdr>
                              <w:divsChild>
                                <w:div w:id="742877668">
                                  <w:marLeft w:val="0"/>
                                  <w:marRight w:val="0"/>
                                  <w:marTop w:val="0"/>
                                  <w:marBottom w:val="0"/>
                                  <w:divBdr>
                                    <w:top w:val="none" w:sz="0" w:space="0" w:color="auto"/>
                                    <w:left w:val="none" w:sz="0" w:space="0" w:color="auto"/>
                                    <w:bottom w:val="none" w:sz="0" w:space="0" w:color="auto"/>
                                    <w:right w:val="none" w:sz="0" w:space="0" w:color="auto"/>
                                  </w:divBdr>
                                  <w:divsChild>
                                    <w:div w:id="1457604119">
                                      <w:marLeft w:val="0"/>
                                      <w:marRight w:val="0"/>
                                      <w:marTop w:val="0"/>
                                      <w:marBottom w:val="0"/>
                                      <w:divBdr>
                                        <w:top w:val="none" w:sz="0" w:space="0" w:color="auto"/>
                                        <w:left w:val="none" w:sz="0" w:space="0" w:color="auto"/>
                                        <w:bottom w:val="none" w:sz="0" w:space="0" w:color="auto"/>
                                        <w:right w:val="none" w:sz="0" w:space="0" w:color="auto"/>
                                      </w:divBdr>
                                    </w:div>
                                    <w:div w:id="1984775831">
                                      <w:marLeft w:val="0"/>
                                      <w:marRight w:val="0"/>
                                      <w:marTop w:val="0"/>
                                      <w:marBottom w:val="0"/>
                                      <w:divBdr>
                                        <w:top w:val="none" w:sz="0" w:space="0" w:color="auto"/>
                                        <w:left w:val="none" w:sz="0" w:space="0" w:color="auto"/>
                                        <w:bottom w:val="none" w:sz="0" w:space="0" w:color="auto"/>
                                        <w:right w:val="none" w:sz="0" w:space="0" w:color="auto"/>
                                      </w:divBdr>
                                    </w:div>
                                    <w:div w:id="509294082">
                                      <w:marLeft w:val="0"/>
                                      <w:marRight w:val="0"/>
                                      <w:marTop w:val="0"/>
                                      <w:marBottom w:val="0"/>
                                      <w:divBdr>
                                        <w:top w:val="none" w:sz="0" w:space="0" w:color="auto"/>
                                        <w:left w:val="none" w:sz="0" w:space="0" w:color="auto"/>
                                        <w:bottom w:val="none" w:sz="0" w:space="0" w:color="auto"/>
                                        <w:right w:val="none" w:sz="0" w:space="0" w:color="auto"/>
                                      </w:divBdr>
                                    </w:div>
                                    <w:div w:id="1971323531">
                                      <w:marLeft w:val="0"/>
                                      <w:marRight w:val="0"/>
                                      <w:marTop w:val="0"/>
                                      <w:marBottom w:val="0"/>
                                      <w:divBdr>
                                        <w:top w:val="none" w:sz="0" w:space="0" w:color="auto"/>
                                        <w:left w:val="none" w:sz="0" w:space="0" w:color="auto"/>
                                        <w:bottom w:val="none" w:sz="0" w:space="0" w:color="auto"/>
                                        <w:right w:val="none" w:sz="0" w:space="0" w:color="auto"/>
                                      </w:divBdr>
                                    </w:div>
                                    <w:div w:id="96172283">
                                      <w:marLeft w:val="0"/>
                                      <w:marRight w:val="0"/>
                                      <w:marTop w:val="0"/>
                                      <w:marBottom w:val="0"/>
                                      <w:divBdr>
                                        <w:top w:val="none" w:sz="0" w:space="0" w:color="auto"/>
                                        <w:left w:val="none" w:sz="0" w:space="0" w:color="auto"/>
                                        <w:bottom w:val="none" w:sz="0" w:space="0" w:color="auto"/>
                                        <w:right w:val="none" w:sz="0" w:space="0" w:color="auto"/>
                                      </w:divBdr>
                                    </w:div>
                                    <w:div w:id="1635132778">
                                      <w:marLeft w:val="0"/>
                                      <w:marRight w:val="0"/>
                                      <w:marTop w:val="0"/>
                                      <w:marBottom w:val="0"/>
                                      <w:divBdr>
                                        <w:top w:val="none" w:sz="0" w:space="0" w:color="auto"/>
                                        <w:left w:val="none" w:sz="0" w:space="0" w:color="auto"/>
                                        <w:bottom w:val="none" w:sz="0" w:space="0" w:color="auto"/>
                                        <w:right w:val="none" w:sz="0" w:space="0" w:color="auto"/>
                                      </w:divBdr>
                                    </w:div>
                                    <w:div w:id="1930431866">
                                      <w:marLeft w:val="0"/>
                                      <w:marRight w:val="0"/>
                                      <w:marTop w:val="0"/>
                                      <w:marBottom w:val="0"/>
                                      <w:divBdr>
                                        <w:top w:val="none" w:sz="0" w:space="0" w:color="auto"/>
                                        <w:left w:val="none" w:sz="0" w:space="0" w:color="auto"/>
                                        <w:bottom w:val="none" w:sz="0" w:space="0" w:color="auto"/>
                                        <w:right w:val="none" w:sz="0" w:space="0" w:color="auto"/>
                                      </w:divBdr>
                                    </w:div>
                                    <w:div w:id="14775509">
                                      <w:marLeft w:val="0"/>
                                      <w:marRight w:val="0"/>
                                      <w:marTop w:val="0"/>
                                      <w:marBottom w:val="0"/>
                                      <w:divBdr>
                                        <w:top w:val="none" w:sz="0" w:space="0" w:color="auto"/>
                                        <w:left w:val="none" w:sz="0" w:space="0" w:color="auto"/>
                                        <w:bottom w:val="none" w:sz="0" w:space="0" w:color="auto"/>
                                        <w:right w:val="none" w:sz="0" w:space="0" w:color="auto"/>
                                      </w:divBdr>
                                    </w:div>
                                    <w:div w:id="799566970">
                                      <w:marLeft w:val="0"/>
                                      <w:marRight w:val="0"/>
                                      <w:marTop w:val="0"/>
                                      <w:marBottom w:val="0"/>
                                      <w:divBdr>
                                        <w:top w:val="none" w:sz="0" w:space="0" w:color="auto"/>
                                        <w:left w:val="none" w:sz="0" w:space="0" w:color="auto"/>
                                        <w:bottom w:val="none" w:sz="0" w:space="0" w:color="auto"/>
                                        <w:right w:val="none" w:sz="0" w:space="0" w:color="auto"/>
                                      </w:divBdr>
                                    </w:div>
                                    <w:div w:id="1005014337">
                                      <w:marLeft w:val="0"/>
                                      <w:marRight w:val="0"/>
                                      <w:marTop w:val="0"/>
                                      <w:marBottom w:val="0"/>
                                      <w:divBdr>
                                        <w:top w:val="none" w:sz="0" w:space="0" w:color="auto"/>
                                        <w:left w:val="none" w:sz="0" w:space="0" w:color="auto"/>
                                        <w:bottom w:val="none" w:sz="0" w:space="0" w:color="auto"/>
                                        <w:right w:val="none" w:sz="0" w:space="0" w:color="auto"/>
                                      </w:divBdr>
                                    </w:div>
                                    <w:div w:id="1621763881">
                                      <w:marLeft w:val="0"/>
                                      <w:marRight w:val="0"/>
                                      <w:marTop w:val="0"/>
                                      <w:marBottom w:val="0"/>
                                      <w:divBdr>
                                        <w:top w:val="none" w:sz="0" w:space="0" w:color="auto"/>
                                        <w:left w:val="none" w:sz="0" w:space="0" w:color="auto"/>
                                        <w:bottom w:val="none" w:sz="0" w:space="0" w:color="auto"/>
                                        <w:right w:val="none" w:sz="0" w:space="0" w:color="auto"/>
                                      </w:divBdr>
                                    </w:div>
                                    <w:div w:id="1891065548">
                                      <w:marLeft w:val="0"/>
                                      <w:marRight w:val="0"/>
                                      <w:marTop w:val="0"/>
                                      <w:marBottom w:val="0"/>
                                      <w:divBdr>
                                        <w:top w:val="none" w:sz="0" w:space="0" w:color="auto"/>
                                        <w:left w:val="none" w:sz="0" w:space="0" w:color="auto"/>
                                        <w:bottom w:val="none" w:sz="0" w:space="0" w:color="auto"/>
                                        <w:right w:val="none" w:sz="0" w:space="0" w:color="auto"/>
                                      </w:divBdr>
                                    </w:div>
                                    <w:div w:id="1347638813">
                                      <w:marLeft w:val="0"/>
                                      <w:marRight w:val="0"/>
                                      <w:marTop w:val="0"/>
                                      <w:marBottom w:val="0"/>
                                      <w:divBdr>
                                        <w:top w:val="none" w:sz="0" w:space="0" w:color="auto"/>
                                        <w:left w:val="none" w:sz="0" w:space="0" w:color="auto"/>
                                        <w:bottom w:val="none" w:sz="0" w:space="0" w:color="auto"/>
                                        <w:right w:val="none" w:sz="0" w:space="0" w:color="auto"/>
                                      </w:divBdr>
                                    </w:div>
                                    <w:div w:id="854458488">
                                      <w:marLeft w:val="0"/>
                                      <w:marRight w:val="0"/>
                                      <w:marTop w:val="0"/>
                                      <w:marBottom w:val="0"/>
                                      <w:divBdr>
                                        <w:top w:val="none" w:sz="0" w:space="0" w:color="auto"/>
                                        <w:left w:val="none" w:sz="0" w:space="0" w:color="auto"/>
                                        <w:bottom w:val="none" w:sz="0" w:space="0" w:color="auto"/>
                                        <w:right w:val="none" w:sz="0" w:space="0" w:color="auto"/>
                                      </w:divBdr>
                                    </w:div>
                                    <w:div w:id="288245544">
                                      <w:marLeft w:val="0"/>
                                      <w:marRight w:val="0"/>
                                      <w:marTop w:val="0"/>
                                      <w:marBottom w:val="0"/>
                                      <w:divBdr>
                                        <w:top w:val="none" w:sz="0" w:space="0" w:color="auto"/>
                                        <w:left w:val="none" w:sz="0" w:space="0" w:color="auto"/>
                                        <w:bottom w:val="none" w:sz="0" w:space="0" w:color="auto"/>
                                        <w:right w:val="none" w:sz="0" w:space="0" w:color="auto"/>
                                      </w:divBdr>
                                    </w:div>
                                    <w:div w:id="1425416267">
                                      <w:marLeft w:val="0"/>
                                      <w:marRight w:val="0"/>
                                      <w:marTop w:val="0"/>
                                      <w:marBottom w:val="0"/>
                                      <w:divBdr>
                                        <w:top w:val="none" w:sz="0" w:space="0" w:color="auto"/>
                                        <w:left w:val="none" w:sz="0" w:space="0" w:color="auto"/>
                                        <w:bottom w:val="none" w:sz="0" w:space="0" w:color="auto"/>
                                        <w:right w:val="none" w:sz="0" w:space="0" w:color="auto"/>
                                      </w:divBdr>
                                    </w:div>
                                    <w:div w:id="1900246535">
                                      <w:marLeft w:val="0"/>
                                      <w:marRight w:val="0"/>
                                      <w:marTop w:val="0"/>
                                      <w:marBottom w:val="0"/>
                                      <w:divBdr>
                                        <w:top w:val="none" w:sz="0" w:space="0" w:color="auto"/>
                                        <w:left w:val="none" w:sz="0" w:space="0" w:color="auto"/>
                                        <w:bottom w:val="none" w:sz="0" w:space="0" w:color="auto"/>
                                        <w:right w:val="none" w:sz="0" w:space="0" w:color="auto"/>
                                      </w:divBdr>
                                    </w:div>
                                    <w:div w:id="471799583">
                                      <w:marLeft w:val="0"/>
                                      <w:marRight w:val="0"/>
                                      <w:marTop w:val="0"/>
                                      <w:marBottom w:val="0"/>
                                      <w:divBdr>
                                        <w:top w:val="none" w:sz="0" w:space="0" w:color="auto"/>
                                        <w:left w:val="none" w:sz="0" w:space="0" w:color="auto"/>
                                        <w:bottom w:val="none" w:sz="0" w:space="0" w:color="auto"/>
                                        <w:right w:val="none" w:sz="0" w:space="0" w:color="auto"/>
                                      </w:divBdr>
                                    </w:div>
                                    <w:div w:id="375937786">
                                      <w:marLeft w:val="0"/>
                                      <w:marRight w:val="0"/>
                                      <w:marTop w:val="0"/>
                                      <w:marBottom w:val="0"/>
                                      <w:divBdr>
                                        <w:top w:val="none" w:sz="0" w:space="0" w:color="auto"/>
                                        <w:left w:val="none" w:sz="0" w:space="0" w:color="auto"/>
                                        <w:bottom w:val="none" w:sz="0" w:space="0" w:color="auto"/>
                                        <w:right w:val="none" w:sz="0" w:space="0" w:color="auto"/>
                                      </w:divBdr>
                                    </w:div>
                                    <w:div w:id="1525944711">
                                      <w:marLeft w:val="0"/>
                                      <w:marRight w:val="0"/>
                                      <w:marTop w:val="0"/>
                                      <w:marBottom w:val="0"/>
                                      <w:divBdr>
                                        <w:top w:val="none" w:sz="0" w:space="0" w:color="auto"/>
                                        <w:left w:val="none" w:sz="0" w:space="0" w:color="auto"/>
                                        <w:bottom w:val="none" w:sz="0" w:space="0" w:color="auto"/>
                                        <w:right w:val="none" w:sz="0" w:space="0" w:color="auto"/>
                                      </w:divBdr>
                                    </w:div>
                                    <w:div w:id="1716344699">
                                      <w:marLeft w:val="0"/>
                                      <w:marRight w:val="0"/>
                                      <w:marTop w:val="0"/>
                                      <w:marBottom w:val="0"/>
                                      <w:divBdr>
                                        <w:top w:val="none" w:sz="0" w:space="0" w:color="auto"/>
                                        <w:left w:val="none" w:sz="0" w:space="0" w:color="auto"/>
                                        <w:bottom w:val="none" w:sz="0" w:space="0" w:color="auto"/>
                                        <w:right w:val="none" w:sz="0" w:space="0" w:color="auto"/>
                                      </w:divBdr>
                                    </w:div>
                                    <w:div w:id="557787094">
                                      <w:marLeft w:val="0"/>
                                      <w:marRight w:val="0"/>
                                      <w:marTop w:val="0"/>
                                      <w:marBottom w:val="0"/>
                                      <w:divBdr>
                                        <w:top w:val="none" w:sz="0" w:space="0" w:color="auto"/>
                                        <w:left w:val="none" w:sz="0" w:space="0" w:color="auto"/>
                                        <w:bottom w:val="none" w:sz="0" w:space="0" w:color="auto"/>
                                        <w:right w:val="none" w:sz="0" w:space="0" w:color="auto"/>
                                      </w:divBdr>
                                    </w:div>
                                    <w:div w:id="1415905474">
                                      <w:marLeft w:val="0"/>
                                      <w:marRight w:val="0"/>
                                      <w:marTop w:val="0"/>
                                      <w:marBottom w:val="0"/>
                                      <w:divBdr>
                                        <w:top w:val="none" w:sz="0" w:space="0" w:color="auto"/>
                                        <w:left w:val="none" w:sz="0" w:space="0" w:color="auto"/>
                                        <w:bottom w:val="none" w:sz="0" w:space="0" w:color="auto"/>
                                        <w:right w:val="none" w:sz="0" w:space="0" w:color="auto"/>
                                      </w:divBdr>
                                    </w:div>
                                    <w:div w:id="454063055">
                                      <w:marLeft w:val="0"/>
                                      <w:marRight w:val="0"/>
                                      <w:marTop w:val="0"/>
                                      <w:marBottom w:val="0"/>
                                      <w:divBdr>
                                        <w:top w:val="none" w:sz="0" w:space="0" w:color="auto"/>
                                        <w:left w:val="none" w:sz="0" w:space="0" w:color="auto"/>
                                        <w:bottom w:val="none" w:sz="0" w:space="0" w:color="auto"/>
                                        <w:right w:val="none" w:sz="0" w:space="0" w:color="auto"/>
                                      </w:divBdr>
                                    </w:div>
                                    <w:div w:id="3367709">
                                      <w:marLeft w:val="0"/>
                                      <w:marRight w:val="0"/>
                                      <w:marTop w:val="0"/>
                                      <w:marBottom w:val="0"/>
                                      <w:divBdr>
                                        <w:top w:val="none" w:sz="0" w:space="0" w:color="auto"/>
                                        <w:left w:val="none" w:sz="0" w:space="0" w:color="auto"/>
                                        <w:bottom w:val="none" w:sz="0" w:space="0" w:color="auto"/>
                                        <w:right w:val="none" w:sz="0" w:space="0" w:color="auto"/>
                                      </w:divBdr>
                                    </w:div>
                                    <w:div w:id="1800803559">
                                      <w:marLeft w:val="0"/>
                                      <w:marRight w:val="0"/>
                                      <w:marTop w:val="0"/>
                                      <w:marBottom w:val="0"/>
                                      <w:divBdr>
                                        <w:top w:val="none" w:sz="0" w:space="0" w:color="auto"/>
                                        <w:left w:val="none" w:sz="0" w:space="0" w:color="auto"/>
                                        <w:bottom w:val="none" w:sz="0" w:space="0" w:color="auto"/>
                                        <w:right w:val="none" w:sz="0" w:space="0" w:color="auto"/>
                                      </w:divBdr>
                                    </w:div>
                                    <w:div w:id="1872062072">
                                      <w:marLeft w:val="0"/>
                                      <w:marRight w:val="0"/>
                                      <w:marTop w:val="0"/>
                                      <w:marBottom w:val="0"/>
                                      <w:divBdr>
                                        <w:top w:val="none" w:sz="0" w:space="0" w:color="auto"/>
                                        <w:left w:val="none" w:sz="0" w:space="0" w:color="auto"/>
                                        <w:bottom w:val="none" w:sz="0" w:space="0" w:color="auto"/>
                                        <w:right w:val="none" w:sz="0" w:space="0" w:color="auto"/>
                                      </w:divBdr>
                                    </w:div>
                                    <w:div w:id="914775684">
                                      <w:marLeft w:val="0"/>
                                      <w:marRight w:val="0"/>
                                      <w:marTop w:val="0"/>
                                      <w:marBottom w:val="0"/>
                                      <w:divBdr>
                                        <w:top w:val="none" w:sz="0" w:space="0" w:color="auto"/>
                                        <w:left w:val="none" w:sz="0" w:space="0" w:color="auto"/>
                                        <w:bottom w:val="none" w:sz="0" w:space="0" w:color="auto"/>
                                        <w:right w:val="none" w:sz="0" w:space="0" w:color="auto"/>
                                      </w:divBdr>
                                    </w:div>
                                    <w:div w:id="136341654">
                                      <w:marLeft w:val="0"/>
                                      <w:marRight w:val="0"/>
                                      <w:marTop w:val="0"/>
                                      <w:marBottom w:val="0"/>
                                      <w:divBdr>
                                        <w:top w:val="none" w:sz="0" w:space="0" w:color="auto"/>
                                        <w:left w:val="none" w:sz="0" w:space="0" w:color="auto"/>
                                        <w:bottom w:val="none" w:sz="0" w:space="0" w:color="auto"/>
                                        <w:right w:val="none" w:sz="0" w:space="0" w:color="auto"/>
                                      </w:divBdr>
                                    </w:div>
                                    <w:div w:id="1920750682">
                                      <w:marLeft w:val="0"/>
                                      <w:marRight w:val="0"/>
                                      <w:marTop w:val="0"/>
                                      <w:marBottom w:val="0"/>
                                      <w:divBdr>
                                        <w:top w:val="none" w:sz="0" w:space="0" w:color="auto"/>
                                        <w:left w:val="none" w:sz="0" w:space="0" w:color="auto"/>
                                        <w:bottom w:val="none" w:sz="0" w:space="0" w:color="auto"/>
                                        <w:right w:val="none" w:sz="0" w:space="0" w:color="auto"/>
                                      </w:divBdr>
                                    </w:div>
                                  </w:divsChild>
                                </w:div>
                                <w:div w:id="1847164511">
                                  <w:marLeft w:val="0"/>
                                  <w:marRight w:val="0"/>
                                  <w:marTop w:val="0"/>
                                  <w:marBottom w:val="0"/>
                                  <w:divBdr>
                                    <w:top w:val="none" w:sz="0" w:space="0" w:color="auto"/>
                                    <w:left w:val="none" w:sz="0" w:space="0" w:color="auto"/>
                                    <w:bottom w:val="none" w:sz="0" w:space="0" w:color="auto"/>
                                    <w:right w:val="none" w:sz="0" w:space="0" w:color="auto"/>
                                  </w:divBdr>
                                </w:div>
                              </w:divsChild>
                            </w:div>
                            <w:div w:id="1881552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690</Words>
  <Characters>3936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2019-03-01T15:28:00Z</dcterms:created>
  <dcterms:modified xsi:type="dcterms:W3CDTF">2019-03-01T15:37:00Z</dcterms:modified>
</cp:coreProperties>
</file>