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5172" w:rsidRPr="00EE5172" w:rsidRDefault="00EE5172" w:rsidP="00EE517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E5172">
        <w:rPr>
          <w:rFonts w:ascii="Verdana" w:eastAsia="Times New Roman" w:hAnsi="Verdana" w:cs="Times New Roman"/>
          <w:b/>
          <w:bCs/>
          <w:color w:val="4672B4"/>
          <w:kern w:val="36"/>
          <w:sz w:val="27"/>
          <w:szCs w:val="27"/>
          <w:lang w:eastAsia="en-GB"/>
        </w:rPr>
        <w:t>First joined-up cancer services plan for South West Wales</w:t>
      </w:r>
    </w:p>
    <w:p w:rsidR="00EE5172" w:rsidRPr="00EE5172" w:rsidRDefault="00EE5172" w:rsidP="00EE5172">
      <w:pPr>
        <w:shd w:val="clear" w:color="auto" w:fill="FFFFFF"/>
        <w:spacing w:after="0" w:line="336" w:lineRule="atLeast"/>
        <w:rPr>
          <w:rFonts w:ascii="Verdana" w:eastAsia="Times New Roman" w:hAnsi="Verdana" w:cs="Times New Roman"/>
          <w:color w:val="883580"/>
          <w:sz w:val="16"/>
          <w:szCs w:val="16"/>
          <w:lang w:eastAsia="en-GB"/>
        </w:rPr>
      </w:pPr>
      <w:r w:rsidRPr="00EE5172">
        <w:rPr>
          <w:rFonts w:ascii="Verdana" w:eastAsia="Times New Roman" w:hAnsi="Verdana" w:cs="Times New Roman"/>
          <w:color w:val="883580"/>
          <w:sz w:val="16"/>
          <w:szCs w:val="16"/>
          <w:lang w:eastAsia="en-GB"/>
        </w:rPr>
        <w:t xml:space="preserve">Tuesday, 28 November 2017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Health leaders in South West Wales are unveiling the first custom-made cancer services plan for people across the entire region.</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ABM and </w:t>
      </w:r>
      <w:proofErr w:type="spellStart"/>
      <w:r w:rsidRPr="00EE5172">
        <w:rPr>
          <w:rFonts w:ascii="Verdana" w:eastAsia="Times New Roman" w:hAnsi="Verdana" w:cs="Times New Roman"/>
          <w:color w:val="000000"/>
          <w:sz w:val="18"/>
          <w:szCs w:val="18"/>
          <w:lang w:eastAsia="en-GB"/>
        </w:rPr>
        <w:t>Hywel</w:t>
      </w:r>
      <w:proofErr w:type="spellEnd"/>
      <w:r w:rsidRPr="00EE5172">
        <w:rPr>
          <w:rFonts w:ascii="Verdana" w:eastAsia="Times New Roman" w:hAnsi="Verdana" w:cs="Times New Roman"/>
          <w:color w:val="000000"/>
          <w:sz w:val="18"/>
          <w:szCs w:val="18"/>
          <w:lang w:eastAsia="en-GB"/>
        </w:rPr>
        <w:t xml:space="preserve"> </w:t>
      </w:r>
      <w:proofErr w:type="spellStart"/>
      <w:r w:rsidRPr="00EE5172">
        <w:rPr>
          <w:rFonts w:ascii="Verdana" w:eastAsia="Times New Roman" w:hAnsi="Verdana" w:cs="Times New Roman"/>
          <w:color w:val="000000"/>
          <w:sz w:val="18"/>
          <w:szCs w:val="18"/>
          <w:lang w:eastAsia="en-GB"/>
        </w:rPr>
        <w:t>Dda</w:t>
      </w:r>
      <w:proofErr w:type="spellEnd"/>
      <w:r w:rsidRPr="00EE5172">
        <w:rPr>
          <w:rFonts w:ascii="Verdana" w:eastAsia="Times New Roman" w:hAnsi="Verdana" w:cs="Times New Roman"/>
          <w:color w:val="000000"/>
          <w:sz w:val="18"/>
          <w:szCs w:val="18"/>
          <w:lang w:eastAsia="en-GB"/>
        </w:rPr>
        <w:t xml:space="preserve"> university health boards, with Swansea University, have designed an integrated and strategic way forward for non-surgical cancer services for the region’s million people over the next decade.</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It covers all aspects of cancer services - apart from surgery - from the provision of oncology, chemotherapy and radiotherapy treatments to emotional support and post-cancer care.</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new joined-up strategy is designed to improve access to care which will cut waiting times; reduce unnecessary travel by providing much more cancer care in local communities; make best use of latest technology, and offer greater patient access to emerging new cancer drugs and treatments, and improve patients’ overall experience. It will also grow, support and train the future clinical cancer workforce.</w:t>
      </w:r>
    </w:p>
    <w:p w:rsidR="00EE5172" w:rsidRPr="00EE5172" w:rsidRDefault="00DF17DF"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144145</wp:posOffset>
            </wp:positionV>
            <wp:extent cx="2219325" cy="1191895"/>
            <wp:effectExtent l="0" t="0" r="9525" b="8255"/>
            <wp:wrapThrough wrapText="bothSides">
              <wp:wrapPolygon edited="0">
                <wp:start x="0" y="0"/>
                <wp:lineTo x="0" y="21404"/>
                <wp:lineTo x="21507" y="21404"/>
                <wp:lineTo x="21507" y="0"/>
                <wp:lineTo x="0" y="0"/>
              </wp:wrapPolygon>
            </wp:wrapThrough>
            <wp:docPr id="1" name="Picture 1" descr="ARC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19325" cy="1191895"/>
                    </a:xfrm>
                    <a:prstGeom prst="rect">
                      <a:avLst/>
                    </a:prstGeom>
                    <a:noFill/>
                    <a:ln>
                      <a:noFill/>
                    </a:ln>
                  </pic:spPr>
                </pic:pic>
              </a:graphicData>
            </a:graphic>
            <wp14:sizeRelH relativeFrom="page">
              <wp14:pctWidth>0</wp14:pctWidth>
            </wp14:sizeRelH>
            <wp14:sizeRelV relativeFrom="page">
              <wp14:pctHeight>0</wp14:pctHeight>
            </wp14:sizeRelV>
          </wp:anchor>
        </w:drawing>
      </w:r>
      <w:r w:rsidR="00EE5172"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development is one of the first major service transformation projects resulting from ARCH (A Regional Collaboration for Health), a unique partnership of the three organisations.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new Non-surgical Cancer Strategy for South West Wales will be presented at the next board meetings of both university health boards. It is the culmination of a series of workshops involving not only NHS clinicians and managers, but patients and voluntary and community organisations.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Dr Philip </w:t>
      </w:r>
      <w:proofErr w:type="spellStart"/>
      <w:r w:rsidRPr="00EE5172">
        <w:rPr>
          <w:rFonts w:ascii="Verdana" w:eastAsia="Times New Roman" w:hAnsi="Verdana" w:cs="Times New Roman"/>
          <w:color w:val="000000"/>
          <w:sz w:val="18"/>
          <w:szCs w:val="18"/>
          <w:lang w:eastAsia="en-GB"/>
        </w:rPr>
        <w:t>Kloer</w:t>
      </w:r>
      <w:proofErr w:type="spellEnd"/>
      <w:r w:rsidRPr="00EE5172">
        <w:rPr>
          <w:rFonts w:ascii="Verdana" w:eastAsia="Times New Roman" w:hAnsi="Verdana" w:cs="Times New Roman"/>
          <w:color w:val="000000"/>
          <w:sz w:val="18"/>
          <w:szCs w:val="18"/>
          <w:lang w:eastAsia="en-GB"/>
        </w:rPr>
        <w:t xml:space="preserve">, </w:t>
      </w:r>
      <w:proofErr w:type="spellStart"/>
      <w:r w:rsidRPr="00EE5172">
        <w:rPr>
          <w:rFonts w:ascii="Verdana" w:eastAsia="Times New Roman" w:hAnsi="Verdana" w:cs="Times New Roman"/>
          <w:color w:val="000000"/>
          <w:sz w:val="18"/>
          <w:szCs w:val="18"/>
          <w:lang w:eastAsia="en-GB"/>
        </w:rPr>
        <w:t>Hywel</w:t>
      </w:r>
      <w:proofErr w:type="spellEnd"/>
      <w:r w:rsidRPr="00EE5172">
        <w:rPr>
          <w:rFonts w:ascii="Verdana" w:eastAsia="Times New Roman" w:hAnsi="Verdana" w:cs="Times New Roman"/>
          <w:color w:val="000000"/>
          <w:sz w:val="18"/>
          <w:szCs w:val="18"/>
          <w:lang w:eastAsia="en-GB"/>
        </w:rPr>
        <w:t xml:space="preserve"> </w:t>
      </w:r>
      <w:proofErr w:type="spellStart"/>
      <w:r w:rsidRPr="00EE5172">
        <w:rPr>
          <w:rFonts w:ascii="Verdana" w:eastAsia="Times New Roman" w:hAnsi="Verdana" w:cs="Times New Roman"/>
          <w:color w:val="000000"/>
          <w:sz w:val="18"/>
          <w:szCs w:val="18"/>
          <w:lang w:eastAsia="en-GB"/>
        </w:rPr>
        <w:t>Dda</w:t>
      </w:r>
      <w:proofErr w:type="spellEnd"/>
      <w:r w:rsidRPr="00EE5172">
        <w:rPr>
          <w:rFonts w:ascii="Verdana" w:eastAsia="Times New Roman" w:hAnsi="Verdana" w:cs="Times New Roman"/>
          <w:color w:val="000000"/>
          <w:sz w:val="18"/>
          <w:szCs w:val="18"/>
          <w:lang w:eastAsia="en-GB"/>
        </w:rPr>
        <w:t xml:space="preserve"> University Health Board Medical Director </w:t>
      </w:r>
      <w:proofErr w:type="spellStart"/>
      <w:r w:rsidRPr="00EE5172">
        <w:rPr>
          <w:rFonts w:ascii="Verdana" w:eastAsia="Times New Roman" w:hAnsi="Verdana" w:cs="Times New Roman"/>
          <w:color w:val="000000"/>
          <w:sz w:val="18"/>
          <w:szCs w:val="18"/>
          <w:lang w:eastAsia="en-GB"/>
        </w:rPr>
        <w:t>said</w:t>
      </w:r>
      <w:proofErr w:type="gramStart"/>
      <w:r w:rsidRPr="00EE5172">
        <w:rPr>
          <w:rFonts w:ascii="Verdana" w:eastAsia="Times New Roman" w:hAnsi="Verdana" w:cs="Times New Roman"/>
          <w:color w:val="000000"/>
          <w:sz w:val="18"/>
          <w:szCs w:val="18"/>
          <w:lang w:eastAsia="en-GB"/>
        </w:rPr>
        <w:t>:</w:t>
      </w:r>
      <w:r w:rsidRPr="00EE5172">
        <w:rPr>
          <w:rFonts w:ascii="Verdana" w:eastAsia="Times New Roman" w:hAnsi="Verdana" w:cs="Times New Roman"/>
          <w:b/>
          <w:bCs/>
          <w:color w:val="000000"/>
          <w:sz w:val="18"/>
          <w:szCs w:val="18"/>
          <w:lang w:eastAsia="en-GB"/>
        </w:rPr>
        <w:t>“</w:t>
      </w:r>
      <w:proofErr w:type="gramEnd"/>
      <w:r w:rsidRPr="00EE5172">
        <w:rPr>
          <w:rFonts w:ascii="Verdana" w:eastAsia="Times New Roman" w:hAnsi="Verdana" w:cs="Times New Roman"/>
          <w:b/>
          <w:bCs/>
          <w:color w:val="000000"/>
          <w:sz w:val="18"/>
          <w:szCs w:val="18"/>
          <w:lang w:eastAsia="en-GB"/>
        </w:rPr>
        <w:t>Together</w:t>
      </w:r>
      <w:proofErr w:type="spellEnd"/>
      <w:r w:rsidRPr="00EE5172">
        <w:rPr>
          <w:rFonts w:ascii="Verdana" w:eastAsia="Times New Roman" w:hAnsi="Verdana" w:cs="Times New Roman"/>
          <w:b/>
          <w:bCs/>
          <w:color w:val="000000"/>
          <w:sz w:val="18"/>
          <w:szCs w:val="18"/>
          <w:lang w:eastAsia="en-GB"/>
        </w:rPr>
        <w:t xml:space="preserve"> – through the collaboration of one region – we can transform the care, treatment and services we provide to cancer services in South West Wales.”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Dr Delia </w:t>
      </w:r>
      <w:proofErr w:type="spellStart"/>
      <w:r w:rsidRPr="00EE5172">
        <w:rPr>
          <w:rFonts w:ascii="Verdana" w:eastAsia="Times New Roman" w:hAnsi="Verdana" w:cs="Times New Roman"/>
          <w:color w:val="000000"/>
          <w:sz w:val="18"/>
          <w:szCs w:val="18"/>
          <w:lang w:eastAsia="en-GB"/>
        </w:rPr>
        <w:t>Pudney</w:t>
      </w:r>
      <w:proofErr w:type="spellEnd"/>
      <w:r w:rsidRPr="00EE5172">
        <w:rPr>
          <w:rFonts w:ascii="Verdana" w:eastAsia="Times New Roman" w:hAnsi="Verdana" w:cs="Times New Roman"/>
          <w:color w:val="000000"/>
          <w:sz w:val="18"/>
          <w:szCs w:val="18"/>
          <w:lang w:eastAsia="en-GB"/>
        </w:rPr>
        <w:t xml:space="preserve">, ABMU Clinical Oncologist, </w:t>
      </w:r>
      <w:proofErr w:type="spellStart"/>
      <w:r w:rsidRPr="00EE5172">
        <w:rPr>
          <w:rFonts w:ascii="Verdana" w:eastAsia="Times New Roman" w:hAnsi="Verdana" w:cs="Times New Roman"/>
          <w:color w:val="000000"/>
          <w:sz w:val="18"/>
          <w:szCs w:val="18"/>
          <w:lang w:eastAsia="en-GB"/>
        </w:rPr>
        <w:t>said</w:t>
      </w:r>
      <w:proofErr w:type="gramStart"/>
      <w:r w:rsidRPr="00EE5172">
        <w:rPr>
          <w:rFonts w:ascii="Verdana" w:eastAsia="Times New Roman" w:hAnsi="Verdana" w:cs="Times New Roman"/>
          <w:color w:val="000000"/>
          <w:sz w:val="18"/>
          <w:szCs w:val="18"/>
          <w:lang w:eastAsia="en-GB"/>
        </w:rPr>
        <w:t>:</w:t>
      </w:r>
      <w:r w:rsidRPr="00EE5172">
        <w:rPr>
          <w:rFonts w:ascii="Verdana" w:eastAsia="Times New Roman" w:hAnsi="Verdana" w:cs="Times New Roman"/>
          <w:b/>
          <w:bCs/>
          <w:color w:val="000000"/>
          <w:sz w:val="18"/>
          <w:szCs w:val="18"/>
          <w:lang w:eastAsia="en-GB"/>
        </w:rPr>
        <w:t>“</w:t>
      </w:r>
      <w:proofErr w:type="gramEnd"/>
      <w:r w:rsidRPr="00EE5172">
        <w:rPr>
          <w:rFonts w:ascii="Verdana" w:eastAsia="Times New Roman" w:hAnsi="Verdana" w:cs="Times New Roman"/>
          <w:b/>
          <w:bCs/>
          <w:color w:val="000000"/>
          <w:sz w:val="18"/>
          <w:szCs w:val="18"/>
          <w:lang w:eastAsia="en-GB"/>
        </w:rPr>
        <w:t>We</w:t>
      </w:r>
      <w:proofErr w:type="spellEnd"/>
      <w:r w:rsidRPr="00EE5172">
        <w:rPr>
          <w:rFonts w:ascii="Verdana" w:eastAsia="Times New Roman" w:hAnsi="Verdana" w:cs="Times New Roman"/>
          <w:b/>
          <w:bCs/>
          <w:color w:val="000000"/>
          <w:sz w:val="18"/>
          <w:szCs w:val="18"/>
          <w:lang w:eastAsia="en-GB"/>
        </w:rPr>
        <w:t xml:space="preserve"> talk a lot about centres of excellence. I would like to think excellence can also be delivered locally. While the centre may be an area of concentrated expertise, our role is to develop, support and sustain local excellence.”</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ARCH Programme Board chairman Andrew Davies said: </w:t>
      </w:r>
      <w:r w:rsidRPr="00EE5172">
        <w:rPr>
          <w:rFonts w:ascii="Verdana" w:eastAsia="Times New Roman" w:hAnsi="Verdana" w:cs="Times New Roman"/>
          <w:b/>
          <w:bCs/>
          <w:color w:val="000000"/>
          <w:sz w:val="18"/>
          <w:szCs w:val="18"/>
          <w:lang w:eastAsia="en-GB"/>
        </w:rPr>
        <w:t>“This is a tangible example of true partnership working which will really benefit cancer patients. It also demonstrates that ARCH is not just about new building or major developments, but making the best use of our pooled resources and thinking in a much more holistic way as a region.</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lastRenderedPageBreak/>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b/>
          <w:bCs/>
          <w:color w:val="000000"/>
          <w:sz w:val="18"/>
          <w:szCs w:val="18"/>
          <w:lang w:eastAsia="en-GB"/>
        </w:rPr>
        <w:t> “It sets the blueprint for the non-surgery aspects of cancer services in South West Wales for the next ten years. Of course it won’t all happen overnight, but it won’t be long before patients and their families begin to see the benefits of this joint approach.”</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E5172">
        <w:rPr>
          <w:rFonts w:ascii="Verdana" w:eastAsia="Times New Roman" w:hAnsi="Verdana" w:cs="Times New Roman"/>
          <w:color w:val="000000"/>
          <w:sz w:val="18"/>
          <w:szCs w:val="18"/>
          <w:lang w:eastAsia="en-GB"/>
        </w:rPr>
        <w:t>Hywel</w:t>
      </w:r>
      <w:proofErr w:type="spellEnd"/>
      <w:r w:rsidRPr="00EE5172">
        <w:rPr>
          <w:rFonts w:ascii="Verdana" w:eastAsia="Times New Roman" w:hAnsi="Verdana" w:cs="Times New Roman"/>
          <w:color w:val="000000"/>
          <w:sz w:val="18"/>
          <w:szCs w:val="18"/>
          <w:lang w:eastAsia="en-GB"/>
        </w:rPr>
        <w:t xml:space="preserve"> </w:t>
      </w:r>
      <w:proofErr w:type="spellStart"/>
      <w:r w:rsidRPr="00EE5172">
        <w:rPr>
          <w:rFonts w:ascii="Verdana" w:eastAsia="Times New Roman" w:hAnsi="Verdana" w:cs="Times New Roman"/>
          <w:color w:val="000000"/>
          <w:sz w:val="18"/>
          <w:szCs w:val="18"/>
          <w:lang w:eastAsia="en-GB"/>
        </w:rPr>
        <w:t>Dda</w:t>
      </w:r>
      <w:proofErr w:type="spellEnd"/>
      <w:r w:rsidRPr="00EE5172">
        <w:rPr>
          <w:rFonts w:ascii="Verdana" w:eastAsia="Times New Roman" w:hAnsi="Verdana" w:cs="Times New Roman"/>
          <w:color w:val="000000"/>
          <w:sz w:val="18"/>
          <w:szCs w:val="18"/>
          <w:lang w:eastAsia="en-GB"/>
        </w:rPr>
        <w:t xml:space="preserve"> chairman Bernadine Rees said:</w:t>
      </w:r>
      <w:r w:rsidRPr="00EE5172">
        <w:rPr>
          <w:rFonts w:ascii="Verdana" w:eastAsia="Times New Roman" w:hAnsi="Verdana" w:cs="Times New Roman"/>
          <w:b/>
          <w:bCs/>
          <w:color w:val="000000"/>
          <w:sz w:val="18"/>
          <w:szCs w:val="18"/>
          <w:lang w:eastAsia="en-GB"/>
        </w:rPr>
        <w:t xml:space="preserve"> “Cancer is one of the two biggest causes of premature death in Wales, and the number of diagnoses is rising. With our ageing population, the demand for cancer care is increasing.</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b/>
          <w:bCs/>
          <w:color w:val="000000"/>
          <w:sz w:val="18"/>
          <w:szCs w:val="18"/>
          <w:lang w:eastAsia="en-GB"/>
        </w:rPr>
        <w:t>“Much progress has been made in recent years over survival rates, but the need to do even more is recognised in the new strategy.”</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In South West Wales the majority of the non-surgery cancer services are currently delivered through a ‘hub and spoke’ model, with the South West Wales Cancer Centre at Swansea’s Singleton Hospital as the hub, supported by a number of nurse-led treatment centres – the ‘spokes’ based at local hospitals across the region.</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In future, while the hub with be developed further – particularly with specialist radiotherapy treatment – the ‘spokes’ will play a far greater role. Patients in rural areas will not need to travel so far so often for oncology and other cancer treatments, because more will be available closer to where they live, and sometimes in their own homes.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Community-based services will be managed to the same standards as a specialist centre in terms of staffing, education and support, and more use will be made of mobile units, reducing the need for patients to travel.</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Clinics and other services will also be organised to take into account transport issues, particularly in areas where public transport is limited.</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use of digital technology will increase to enable healthcare professionals support patients 24/7; as well as holding more virtual clinics.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strategy calls for patients to have a more active role in their care, and build local support networks.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There are plans for specialist radiotherapy treatment, delivered in the ‘hub’ centre, to become available seven days a week throughout the year. The ambitious programme also hopes to develop a therapeutic radioisotope service to reduce the need for patients to travel out of the region for this specialist care. It also aspires to provide proton beam therapy at some future stage.</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Patients will have better access in future to a range of the most advanced treatment. The South West Wales Cancer Centre is already established as a clinical trials leader, and Swansea University </w:t>
      </w:r>
      <w:r w:rsidRPr="00EE5172">
        <w:rPr>
          <w:rFonts w:ascii="Verdana" w:eastAsia="Times New Roman" w:hAnsi="Verdana" w:cs="Times New Roman"/>
          <w:color w:val="000000"/>
          <w:sz w:val="18"/>
          <w:szCs w:val="18"/>
          <w:lang w:eastAsia="en-GB"/>
        </w:rPr>
        <w:lastRenderedPageBreak/>
        <w:t>houses the Joint Clinical Research facility which includes imaging and clinical trials activities for research and innovation.</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Through ARCH, cancer patients will have greater access to emerging cutting edge research. Having a population of a million people within the ARCH region opens the door wider for patients to more clinical trials into the latest treatments.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It aims to be a leader in education, research and innovation across our services, delivering care which is at the leading edge of new technologies and research.</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Personalised medicine and the use of genomics (an emerging medical discipline that involves using genomic information about an individual as part of their clinical care) also offers great promise in offering patients treatment which is bespoke to them.</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 strategy also recognises that more needs to be done to improve the quality of life for people who have been diagnosed with cancer, and offer more support for cancer patients once their clinical treatment has ended. New roles such as care coordinators will be developed, and greater links made with voluntary sector organisations.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Ends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DF17DF" w:rsidP="00EE5172">
      <w:pPr>
        <w:shd w:val="clear" w:color="auto" w:fill="FFFFFF"/>
        <w:spacing w:after="0" w:line="336" w:lineRule="atLeast"/>
        <w:jc w:val="cente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451.3pt;height:1.5pt" o:hralign="center" o:hrstd="t" o:hr="t" fillcolor="#a0a0a0" stroked="f"/>
        </w:pic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b/>
          <w:bCs/>
          <w:color w:val="000000"/>
          <w:sz w:val="18"/>
          <w:szCs w:val="18"/>
          <w:lang w:eastAsia="en-GB"/>
        </w:rPr>
        <w:t>About ARCH</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ARCH (A Regional Collaboration for Health) is a unique collaboration project between the three partners of </w:t>
      </w:r>
      <w:proofErr w:type="spellStart"/>
      <w:r w:rsidRPr="00EE5172">
        <w:rPr>
          <w:rFonts w:ascii="Verdana" w:eastAsia="Times New Roman" w:hAnsi="Verdana" w:cs="Times New Roman"/>
          <w:color w:val="000000"/>
          <w:sz w:val="18"/>
          <w:szCs w:val="18"/>
          <w:lang w:eastAsia="en-GB"/>
        </w:rPr>
        <w:t>Abertawe</w:t>
      </w:r>
      <w:proofErr w:type="spellEnd"/>
      <w:r w:rsidRPr="00EE5172">
        <w:rPr>
          <w:rFonts w:ascii="Verdana" w:eastAsia="Times New Roman" w:hAnsi="Verdana" w:cs="Times New Roman"/>
          <w:color w:val="000000"/>
          <w:sz w:val="18"/>
          <w:szCs w:val="18"/>
          <w:lang w:eastAsia="en-GB"/>
        </w:rPr>
        <w:t xml:space="preserve"> Bro </w:t>
      </w:r>
      <w:proofErr w:type="spellStart"/>
      <w:r w:rsidRPr="00EE5172">
        <w:rPr>
          <w:rFonts w:ascii="Verdana" w:eastAsia="Times New Roman" w:hAnsi="Verdana" w:cs="Times New Roman"/>
          <w:color w:val="000000"/>
          <w:sz w:val="18"/>
          <w:szCs w:val="18"/>
          <w:lang w:eastAsia="en-GB"/>
        </w:rPr>
        <w:t>Morgannwg</w:t>
      </w:r>
      <w:proofErr w:type="spellEnd"/>
      <w:r w:rsidRPr="00EE5172">
        <w:rPr>
          <w:rFonts w:ascii="Verdana" w:eastAsia="Times New Roman" w:hAnsi="Verdana" w:cs="Times New Roman"/>
          <w:color w:val="000000"/>
          <w:sz w:val="18"/>
          <w:szCs w:val="18"/>
          <w:lang w:eastAsia="en-GB"/>
        </w:rPr>
        <w:t xml:space="preserve"> University Health Board, </w:t>
      </w:r>
      <w:proofErr w:type="spellStart"/>
      <w:r w:rsidRPr="00EE5172">
        <w:rPr>
          <w:rFonts w:ascii="Verdana" w:eastAsia="Times New Roman" w:hAnsi="Verdana" w:cs="Times New Roman"/>
          <w:color w:val="000000"/>
          <w:sz w:val="18"/>
          <w:szCs w:val="18"/>
          <w:lang w:eastAsia="en-GB"/>
        </w:rPr>
        <w:t>Hywel</w:t>
      </w:r>
      <w:proofErr w:type="spellEnd"/>
      <w:r w:rsidRPr="00EE5172">
        <w:rPr>
          <w:rFonts w:ascii="Verdana" w:eastAsia="Times New Roman" w:hAnsi="Verdana" w:cs="Times New Roman"/>
          <w:color w:val="000000"/>
          <w:sz w:val="18"/>
          <w:szCs w:val="18"/>
          <w:lang w:eastAsia="en-GB"/>
        </w:rPr>
        <w:t xml:space="preserve"> </w:t>
      </w:r>
      <w:proofErr w:type="spellStart"/>
      <w:r w:rsidRPr="00EE5172">
        <w:rPr>
          <w:rFonts w:ascii="Verdana" w:eastAsia="Times New Roman" w:hAnsi="Verdana" w:cs="Times New Roman"/>
          <w:color w:val="000000"/>
          <w:sz w:val="18"/>
          <w:szCs w:val="18"/>
          <w:lang w:eastAsia="en-GB"/>
        </w:rPr>
        <w:t>Dda</w:t>
      </w:r>
      <w:proofErr w:type="spellEnd"/>
      <w:r w:rsidRPr="00EE5172">
        <w:rPr>
          <w:rFonts w:ascii="Verdana" w:eastAsia="Times New Roman" w:hAnsi="Verdana" w:cs="Times New Roman"/>
          <w:color w:val="000000"/>
          <w:sz w:val="18"/>
          <w:szCs w:val="18"/>
          <w:lang w:eastAsia="en-GB"/>
        </w:rPr>
        <w:t xml:space="preserve"> University Health Board and Swansea University. It spans six local authority areas of Ceredigion, Pembrokeshire, Carmarthenshire, Bridgend, Neath Port Talbot and Swansea; and covers over a million people.</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These three partners, through  ARCH, are working together to  further enhance the reputation of South West Wales as a centre of excellence in healthcare service delivery, research, education and innovation in healthcare and life sciences.</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If you replace ‘I’ with ‘We’, even illness becomes wellness. We believe we are better -together.</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See </w:t>
      </w:r>
      <w:hyperlink r:id="rId5" w:history="1">
        <w:r w:rsidRPr="00EE5172">
          <w:rPr>
            <w:rFonts w:ascii="Verdana" w:eastAsia="Times New Roman" w:hAnsi="Verdana" w:cs="Times New Roman"/>
            <w:color w:val="4672B4"/>
            <w:sz w:val="18"/>
            <w:szCs w:val="18"/>
            <w:lang w:eastAsia="en-GB"/>
          </w:rPr>
          <w:t>www.arch.wales</w:t>
        </w:r>
      </w:hyperlink>
      <w:r w:rsidRPr="00EE5172">
        <w:rPr>
          <w:rFonts w:ascii="Verdana" w:eastAsia="Times New Roman" w:hAnsi="Verdana" w:cs="Times New Roman"/>
          <w:color w:val="000000"/>
          <w:sz w:val="18"/>
          <w:szCs w:val="18"/>
          <w:lang w:eastAsia="en-GB"/>
        </w:rPr>
        <w:t xml:space="preserve"> to find out more about ARCH.</w:t>
      </w:r>
    </w:p>
    <w:p w:rsidR="00EE5172" w:rsidRPr="00EE5172" w:rsidRDefault="00EE5172" w:rsidP="00EE5172">
      <w:pPr>
        <w:shd w:val="clear" w:color="auto" w:fill="FFFFFF"/>
        <w:spacing w:after="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To find out more about the three ARCH partners:</w:t>
      </w:r>
    </w:p>
    <w:p w:rsidR="00EE5172" w:rsidRPr="00EE5172" w:rsidRDefault="00DF17DF" w:rsidP="00EE5172">
      <w:pPr>
        <w:shd w:val="clear" w:color="auto" w:fill="FFFFFF"/>
        <w:spacing w:after="0" w:line="336" w:lineRule="atLeast"/>
        <w:rPr>
          <w:rFonts w:ascii="Verdana" w:eastAsia="Times New Roman" w:hAnsi="Verdana" w:cs="Times New Roman"/>
          <w:color w:val="000000"/>
          <w:sz w:val="18"/>
          <w:szCs w:val="18"/>
          <w:lang w:eastAsia="en-GB"/>
        </w:rPr>
      </w:pPr>
      <w:hyperlink r:id="rId6" w:history="1">
        <w:r w:rsidR="00EE5172" w:rsidRPr="00EE5172">
          <w:rPr>
            <w:rFonts w:ascii="Verdana" w:eastAsia="Times New Roman" w:hAnsi="Verdana" w:cs="Times New Roman"/>
            <w:color w:val="4672B4"/>
            <w:sz w:val="18"/>
            <w:szCs w:val="18"/>
            <w:lang w:eastAsia="en-GB"/>
          </w:rPr>
          <w:t>www.abm.wales.nhs.uk</w:t>
        </w:r>
      </w:hyperlink>
    </w:p>
    <w:p w:rsidR="00EE5172" w:rsidRPr="00EE5172" w:rsidRDefault="00DF17DF" w:rsidP="00EE5172">
      <w:pPr>
        <w:shd w:val="clear" w:color="auto" w:fill="FFFFFF"/>
        <w:spacing w:after="0" w:line="336" w:lineRule="atLeast"/>
        <w:rPr>
          <w:rFonts w:ascii="Verdana" w:eastAsia="Times New Roman" w:hAnsi="Verdana" w:cs="Times New Roman"/>
          <w:color w:val="000000"/>
          <w:sz w:val="18"/>
          <w:szCs w:val="18"/>
          <w:lang w:eastAsia="en-GB"/>
        </w:rPr>
      </w:pPr>
      <w:hyperlink r:id="rId7" w:history="1">
        <w:r w:rsidR="00EE5172" w:rsidRPr="00EE5172">
          <w:rPr>
            <w:rFonts w:ascii="Verdana" w:eastAsia="Times New Roman" w:hAnsi="Verdana" w:cs="Times New Roman"/>
            <w:color w:val="4672B4"/>
            <w:sz w:val="18"/>
            <w:szCs w:val="18"/>
            <w:lang w:eastAsia="en-GB"/>
          </w:rPr>
          <w:t>www.hywelddalhb.wales.nhs.uk</w:t>
        </w:r>
      </w:hyperlink>
    </w:p>
    <w:p w:rsidR="00EE5172" w:rsidRPr="00EE5172" w:rsidRDefault="00DF17DF" w:rsidP="00EE5172">
      <w:pPr>
        <w:shd w:val="clear" w:color="auto" w:fill="FFFFFF"/>
        <w:spacing w:after="0" w:line="336" w:lineRule="atLeast"/>
        <w:rPr>
          <w:rFonts w:ascii="Verdana" w:eastAsia="Times New Roman" w:hAnsi="Verdana" w:cs="Times New Roman"/>
          <w:color w:val="000000"/>
          <w:sz w:val="18"/>
          <w:szCs w:val="18"/>
          <w:lang w:eastAsia="en-GB"/>
        </w:rPr>
      </w:pPr>
      <w:hyperlink r:id="rId8" w:history="1">
        <w:r w:rsidR="00EE5172" w:rsidRPr="00EE5172">
          <w:rPr>
            <w:rFonts w:ascii="Verdana" w:eastAsia="Times New Roman" w:hAnsi="Verdana" w:cs="Times New Roman"/>
            <w:color w:val="4672B4"/>
            <w:sz w:val="18"/>
            <w:szCs w:val="18"/>
            <w:lang w:eastAsia="en-GB"/>
          </w:rPr>
          <w:t>www.swansea.ac.uk</w:t>
        </w:r>
      </w:hyperlink>
    </w:p>
    <w:p w:rsidR="000968FF" w:rsidRPr="00DF17DF" w:rsidRDefault="00EE5172" w:rsidP="00DF17DF">
      <w:pPr>
        <w:shd w:val="clear" w:color="auto" w:fill="FFFFFF"/>
        <w:spacing w:after="100" w:line="336" w:lineRule="atLeast"/>
        <w:rPr>
          <w:rFonts w:ascii="Verdana" w:eastAsia="Times New Roman" w:hAnsi="Verdana" w:cs="Times New Roman"/>
          <w:color w:val="000000"/>
          <w:sz w:val="18"/>
          <w:szCs w:val="18"/>
          <w:lang w:eastAsia="en-GB"/>
        </w:rPr>
      </w:pPr>
      <w:r w:rsidRPr="00EE5172">
        <w:rPr>
          <w:rFonts w:ascii="Verdana" w:eastAsia="Times New Roman" w:hAnsi="Verdana" w:cs="Times New Roman"/>
          <w:color w:val="000000"/>
          <w:sz w:val="18"/>
          <w:szCs w:val="18"/>
          <w:lang w:eastAsia="en-GB"/>
        </w:rPr>
        <w:t xml:space="preserve">Source: </w:t>
      </w:r>
      <w:hyperlink r:id="rId9" w:history="1">
        <w:proofErr w:type="spellStart"/>
        <w:r w:rsidRPr="00EE5172">
          <w:rPr>
            <w:rFonts w:ascii="Verdana" w:eastAsia="Times New Roman" w:hAnsi="Verdana" w:cs="Times New Roman"/>
            <w:color w:val="4672B4"/>
            <w:sz w:val="18"/>
            <w:szCs w:val="18"/>
            <w:lang w:eastAsia="en-GB"/>
          </w:rPr>
          <w:t>Abertawe</w:t>
        </w:r>
        <w:proofErr w:type="spellEnd"/>
        <w:r w:rsidRPr="00EE5172">
          <w:rPr>
            <w:rFonts w:ascii="Verdana" w:eastAsia="Times New Roman" w:hAnsi="Verdana" w:cs="Times New Roman"/>
            <w:color w:val="4672B4"/>
            <w:sz w:val="18"/>
            <w:szCs w:val="18"/>
            <w:lang w:eastAsia="en-GB"/>
          </w:rPr>
          <w:t xml:space="preserve"> Bro </w:t>
        </w:r>
        <w:proofErr w:type="spellStart"/>
        <w:r w:rsidRPr="00EE5172">
          <w:rPr>
            <w:rFonts w:ascii="Verdana" w:eastAsia="Times New Roman" w:hAnsi="Verdana" w:cs="Times New Roman"/>
            <w:color w:val="4672B4"/>
            <w:sz w:val="18"/>
            <w:szCs w:val="18"/>
            <w:lang w:eastAsia="en-GB"/>
          </w:rPr>
          <w:t>Morgannwg</w:t>
        </w:r>
        <w:proofErr w:type="spellEnd"/>
        <w:r w:rsidRPr="00EE5172">
          <w:rPr>
            <w:rFonts w:ascii="Verdana" w:eastAsia="Times New Roman" w:hAnsi="Verdana" w:cs="Times New Roman"/>
            <w:color w:val="4672B4"/>
            <w:sz w:val="18"/>
            <w:szCs w:val="18"/>
            <w:lang w:eastAsia="en-GB"/>
          </w:rPr>
          <w:t xml:space="preserve"> University Health Board</w:t>
        </w:r>
      </w:hyperlink>
      <w:r w:rsidRPr="00EE5172">
        <w:rPr>
          <w:rFonts w:ascii="Verdana" w:eastAsia="Times New Roman" w:hAnsi="Verdana" w:cs="Times New Roman"/>
          <w:color w:val="000000"/>
          <w:sz w:val="18"/>
          <w:szCs w:val="18"/>
          <w:lang w:eastAsia="en-GB"/>
        </w:rPr>
        <w:t xml:space="preserve"> </w:t>
      </w:r>
      <w:bookmarkStart w:id="0" w:name="_GoBack"/>
      <w:bookmarkEnd w:id="0"/>
    </w:p>
    <w:sectPr w:rsidR="000968FF" w:rsidRPr="00DF17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172"/>
    <w:rsid w:val="000968FF"/>
    <w:rsid w:val="001D5B40"/>
    <w:rsid w:val="00DF17DF"/>
    <w:rsid w:val="00EE51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067DF0"/>
  <w15:chartTrackingRefBased/>
  <w15:docId w15:val="{0518DC15-9F2D-48CE-BECE-6B5DFC3EC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E5172"/>
    <w:rPr>
      <w:strike w:val="0"/>
      <w:dstrike w:val="0"/>
      <w:color w:val="4672B4"/>
      <w:u w:val="none"/>
      <w:effect w:val="none"/>
    </w:rPr>
  </w:style>
  <w:style w:type="character" w:styleId="Strong">
    <w:name w:val="Strong"/>
    <w:basedOn w:val="DefaultParagraphFont"/>
    <w:uiPriority w:val="22"/>
    <w:qFormat/>
    <w:rsid w:val="00EE51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0033839">
      <w:bodyDiv w:val="1"/>
      <w:marLeft w:val="0"/>
      <w:marRight w:val="0"/>
      <w:marTop w:val="0"/>
      <w:marBottom w:val="0"/>
      <w:divBdr>
        <w:top w:val="none" w:sz="0" w:space="0" w:color="auto"/>
        <w:left w:val="none" w:sz="0" w:space="0" w:color="auto"/>
        <w:bottom w:val="none" w:sz="0" w:space="0" w:color="auto"/>
        <w:right w:val="none" w:sz="0" w:space="0" w:color="auto"/>
      </w:divBdr>
      <w:divsChild>
        <w:div w:id="1793353802">
          <w:marLeft w:val="0"/>
          <w:marRight w:val="0"/>
          <w:marTop w:val="100"/>
          <w:marBottom w:val="100"/>
          <w:divBdr>
            <w:top w:val="none" w:sz="0" w:space="0" w:color="auto"/>
            <w:left w:val="none" w:sz="0" w:space="0" w:color="auto"/>
            <w:bottom w:val="none" w:sz="0" w:space="0" w:color="auto"/>
            <w:right w:val="none" w:sz="0" w:space="0" w:color="auto"/>
          </w:divBdr>
          <w:divsChild>
            <w:div w:id="1727072820">
              <w:marLeft w:val="0"/>
              <w:marRight w:val="0"/>
              <w:marTop w:val="0"/>
              <w:marBottom w:val="0"/>
              <w:divBdr>
                <w:top w:val="none" w:sz="0" w:space="0" w:color="auto"/>
                <w:left w:val="none" w:sz="0" w:space="0" w:color="auto"/>
                <w:bottom w:val="none" w:sz="0" w:space="0" w:color="auto"/>
                <w:right w:val="none" w:sz="0" w:space="0" w:color="auto"/>
              </w:divBdr>
              <w:divsChild>
                <w:div w:id="1142770299">
                  <w:marLeft w:val="150"/>
                  <w:marRight w:val="150"/>
                  <w:marTop w:val="0"/>
                  <w:marBottom w:val="0"/>
                  <w:divBdr>
                    <w:top w:val="none" w:sz="0" w:space="0" w:color="auto"/>
                    <w:left w:val="none" w:sz="0" w:space="0" w:color="auto"/>
                    <w:bottom w:val="none" w:sz="0" w:space="0" w:color="auto"/>
                    <w:right w:val="none" w:sz="0" w:space="0" w:color="auto"/>
                  </w:divBdr>
                  <w:divsChild>
                    <w:div w:id="1300458298">
                      <w:marLeft w:val="0"/>
                      <w:marRight w:val="0"/>
                      <w:marTop w:val="0"/>
                      <w:marBottom w:val="0"/>
                      <w:divBdr>
                        <w:top w:val="none" w:sz="0" w:space="0" w:color="auto"/>
                        <w:left w:val="none" w:sz="0" w:space="0" w:color="auto"/>
                        <w:bottom w:val="none" w:sz="0" w:space="0" w:color="auto"/>
                        <w:right w:val="none" w:sz="0" w:space="0" w:color="auto"/>
                      </w:divBdr>
                      <w:divsChild>
                        <w:div w:id="1018116822">
                          <w:marLeft w:val="0"/>
                          <w:marRight w:val="0"/>
                          <w:marTop w:val="0"/>
                          <w:marBottom w:val="0"/>
                          <w:divBdr>
                            <w:top w:val="none" w:sz="0" w:space="0" w:color="auto"/>
                            <w:left w:val="none" w:sz="0" w:space="0" w:color="auto"/>
                            <w:bottom w:val="none" w:sz="0" w:space="0" w:color="auto"/>
                            <w:right w:val="none" w:sz="0" w:space="0" w:color="auto"/>
                          </w:divBdr>
                          <w:divsChild>
                            <w:div w:id="2066833075">
                              <w:marLeft w:val="0"/>
                              <w:marRight w:val="0"/>
                              <w:marTop w:val="0"/>
                              <w:marBottom w:val="0"/>
                              <w:divBdr>
                                <w:top w:val="none" w:sz="0" w:space="0" w:color="auto"/>
                                <w:left w:val="none" w:sz="0" w:space="0" w:color="auto"/>
                                <w:bottom w:val="none" w:sz="0" w:space="0" w:color="auto"/>
                                <w:right w:val="none" w:sz="0" w:space="0" w:color="auto"/>
                              </w:divBdr>
                            </w:div>
                            <w:div w:id="2116824341">
                              <w:marLeft w:val="0"/>
                              <w:marRight w:val="0"/>
                              <w:marTop w:val="0"/>
                              <w:marBottom w:val="0"/>
                              <w:divBdr>
                                <w:top w:val="none" w:sz="0" w:space="0" w:color="auto"/>
                                <w:left w:val="none" w:sz="0" w:space="0" w:color="auto"/>
                                <w:bottom w:val="none" w:sz="0" w:space="0" w:color="auto"/>
                                <w:right w:val="none" w:sz="0" w:space="0" w:color="auto"/>
                              </w:divBdr>
                              <w:divsChild>
                                <w:div w:id="1476068849">
                                  <w:marLeft w:val="0"/>
                                  <w:marRight w:val="0"/>
                                  <w:marTop w:val="0"/>
                                  <w:marBottom w:val="0"/>
                                  <w:divBdr>
                                    <w:top w:val="none" w:sz="0" w:space="0" w:color="auto"/>
                                    <w:left w:val="none" w:sz="0" w:space="0" w:color="auto"/>
                                    <w:bottom w:val="none" w:sz="0" w:space="0" w:color="auto"/>
                                    <w:right w:val="none" w:sz="0" w:space="0" w:color="auto"/>
                                  </w:divBdr>
                                  <w:divsChild>
                                    <w:div w:id="195580452">
                                      <w:marLeft w:val="505"/>
                                      <w:marRight w:val="0"/>
                                      <w:marTop w:val="0"/>
                                      <w:marBottom w:val="0"/>
                                      <w:divBdr>
                                        <w:top w:val="none" w:sz="0" w:space="0" w:color="auto"/>
                                        <w:left w:val="none" w:sz="0" w:space="0" w:color="auto"/>
                                        <w:bottom w:val="none" w:sz="0" w:space="0" w:color="auto"/>
                                        <w:right w:val="none" w:sz="0" w:space="0" w:color="auto"/>
                                      </w:divBdr>
                                    </w:div>
                                  </w:divsChild>
                                </w:div>
                              </w:divsChild>
                            </w:div>
                            <w:div w:id="430664190">
                              <w:marLeft w:val="0"/>
                              <w:marRight w:val="0"/>
                              <w:marTop w:val="0"/>
                              <w:marBottom w:val="0"/>
                              <w:divBdr>
                                <w:top w:val="none" w:sz="0" w:space="0" w:color="auto"/>
                                <w:left w:val="none" w:sz="0" w:space="0" w:color="auto"/>
                                <w:bottom w:val="none" w:sz="0" w:space="0" w:color="auto"/>
                                <w:right w:val="none" w:sz="0" w:space="0" w:color="auto"/>
                              </w:divBdr>
                              <w:divsChild>
                                <w:div w:id="452404401">
                                  <w:marLeft w:val="505"/>
                                  <w:marRight w:val="0"/>
                                  <w:marTop w:val="0"/>
                                  <w:marBottom w:val="0"/>
                                  <w:divBdr>
                                    <w:top w:val="none" w:sz="0" w:space="0" w:color="auto"/>
                                    <w:left w:val="none" w:sz="0" w:space="0" w:color="auto"/>
                                    <w:bottom w:val="none" w:sz="0" w:space="0" w:color="auto"/>
                                    <w:right w:val="none" w:sz="0" w:space="0" w:color="auto"/>
                                  </w:divBdr>
                                </w:div>
                                <w:div w:id="807940802">
                                  <w:marLeft w:val="505"/>
                                  <w:marRight w:val="0"/>
                                  <w:marTop w:val="0"/>
                                  <w:marBottom w:val="0"/>
                                  <w:divBdr>
                                    <w:top w:val="none" w:sz="0" w:space="0" w:color="auto"/>
                                    <w:left w:val="none" w:sz="0" w:space="0" w:color="auto"/>
                                    <w:bottom w:val="none" w:sz="0" w:space="0" w:color="auto"/>
                                    <w:right w:val="none" w:sz="0" w:space="0" w:color="auto"/>
                                  </w:divBdr>
                                </w:div>
                                <w:div w:id="1522548224">
                                  <w:marLeft w:val="505"/>
                                  <w:marRight w:val="0"/>
                                  <w:marTop w:val="0"/>
                                  <w:marBottom w:val="0"/>
                                  <w:divBdr>
                                    <w:top w:val="none" w:sz="0" w:space="0" w:color="auto"/>
                                    <w:left w:val="none" w:sz="0" w:space="0" w:color="auto"/>
                                    <w:bottom w:val="none" w:sz="0" w:space="0" w:color="auto"/>
                                    <w:right w:val="none" w:sz="0" w:space="0" w:color="auto"/>
                                  </w:divBdr>
                                </w:div>
                                <w:div w:id="698119836">
                                  <w:marLeft w:val="505"/>
                                  <w:marRight w:val="0"/>
                                  <w:marTop w:val="0"/>
                                  <w:marBottom w:val="0"/>
                                  <w:divBdr>
                                    <w:top w:val="none" w:sz="0" w:space="0" w:color="auto"/>
                                    <w:left w:val="none" w:sz="0" w:space="0" w:color="auto"/>
                                    <w:bottom w:val="none" w:sz="0" w:space="0" w:color="auto"/>
                                    <w:right w:val="none" w:sz="0" w:space="0" w:color="auto"/>
                                  </w:divBdr>
                                </w:div>
                                <w:div w:id="1648361518">
                                  <w:marLeft w:val="505"/>
                                  <w:marRight w:val="0"/>
                                  <w:marTop w:val="0"/>
                                  <w:marBottom w:val="0"/>
                                  <w:divBdr>
                                    <w:top w:val="none" w:sz="0" w:space="0" w:color="auto"/>
                                    <w:left w:val="none" w:sz="0" w:space="0" w:color="auto"/>
                                    <w:bottom w:val="none" w:sz="0" w:space="0" w:color="auto"/>
                                    <w:right w:val="none" w:sz="0" w:space="0" w:color="auto"/>
                                  </w:divBdr>
                                </w:div>
                                <w:div w:id="1777479706">
                                  <w:marLeft w:val="505"/>
                                  <w:marRight w:val="0"/>
                                  <w:marTop w:val="0"/>
                                  <w:marBottom w:val="0"/>
                                  <w:divBdr>
                                    <w:top w:val="none" w:sz="0" w:space="0" w:color="auto"/>
                                    <w:left w:val="none" w:sz="0" w:space="0" w:color="auto"/>
                                    <w:bottom w:val="none" w:sz="0" w:space="0" w:color="auto"/>
                                    <w:right w:val="none" w:sz="0" w:space="0" w:color="auto"/>
                                  </w:divBdr>
                                </w:div>
                                <w:div w:id="1524393574">
                                  <w:marLeft w:val="505"/>
                                  <w:marRight w:val="0"/>
                                  <w:marTop w:val="0"/>
                                  <w:marBottom w:val="0"/>
                                  <w:divBdr>
                                    <w:top w:val="none" w:sz="0" w:space="0" w:color="auto"/>
                                    <w:left w:val="none" w:sz="0" w:space="0" w:color="auto"/>
                                    <w:bottom w:val="none" w:sz="0" w:space="0" w:color="auto"/>
                                    <w:right w:val="none" w:sz="0" w:space="0" w:color="auto"/>
                                  </w:divBdr>
                                </w:div>
                                <w:div w:id="2089382893">
                                  <w:marLeft w:val="505"/>
                                  <w:marRight w:val="0"/>
                                  <w:marTop w:val="0"/>
                                  <w:marBottom w:val="0"/>
                                  <w:divBdr>
                                    <w:top w:val="none" w:sz="0" w:space="0" w:color="auto"/>
                                    <w:left w:val="none" w:sz="0" w:space="0" w:color="auto"/>
                                    <w:bottom w:val="none" w:sz="0" w:space="0" w:color="auto"/>
                                    <w:right w:val="none" w:sz="0" w:space="0" w:color="auto"/>
                                  </w:divBdr>
                                </w:div>
                                <w:div w:id="30423079">
                                  <w:marLeft w:val="505"/>
                                  <w:marRight w:val="0"/>
                                  <w:marTop w:val="0"/>
                                  <w:marBottom w:val="0"/>
                                  <w:divBdr>
                                    <w:top w:val="none" w:sz="0" w:space="0" w:color="auto"/>
                                    <w:left w:val="none" w:sz="0" w:space="0" w:color="auto"/>
                                    <w:bottom w:val="none" w:sz="0" w:space="0" w:color="auto"/>
                                    <w:right w:val="none" w:sz="0" w:space="0" w:color="auto"/>
                                  </w:divBdr>
                                </w:div>
                                <w:div w:id="901718923">
                                  <w:marLeft w:val="505"/>
                                  <w:marRight w:val="0"/>
                                  <w:marTop w:val="0"/>
                                  <w:marBottom w:val="0"/>
                                  <w:divBdr>
                                    <w:top w:val="none" w:sz="0" w:space="0" w:color="auto"/>
                                    <w:left w:val="none" w:sz="0" w:space="0" w:color="auto"/>
                                    <w:bottom w:val="none" w:sz="0" w:space="0" w:color="auto"/>
                                    <w:right w:val="none" w:sz="0" w:space="0" w:color="auto"/>
                                  </w:divBdr>
                                </w:div>
                                <w:div w:id="691494306">
                                  <w:marLeft w:val="505"/>
                                  <w:marRight w:val="0"/>
                                  <w:marTop w:val="0"/>
                                  <w:marBottom w:val="0"/>
                                  <w:divBdr>
                                    <w:top w:val="none" w:sz="0" w:space="0" w:color="auto"/>
                                    <w:left w:val="none" w:sz="0" w:space="0" w:color="auto"/>
                                    <w:bottom w:val="none" w:sz="0" w:space="0" w:color="auto"/>
                                    <w:right w:val="none" w:sz="0" w:space="0" w:color="auto"/>
                                  </w:divBdr>
                                </w:div>
                                <w:div w:id="1097022222">
                                  <w:marLeft w:val="505"/>
                                  <w:marRight w:val="0"/>
                                  <w:marTop w:val="0"/>
                                  <w:marBottom w:val="0"/>
                                  <w:divBdr>
                                    <w:top w:val="none" w:sz="0" w:space="0" w:color="auto"/>
                                    <w:left w:val="none" w:sz="0" w:space="0" w:color="auto"/>
                                    <w:bottom w:val="none" w:sz="0" w:space="0" w:color="auto"/>
                                    <w:right w:val="none" w:sz="0" w:space="0" w:color="auto"/>
                                  </w:divBdr>
                                </w:div>
                                <w:div w:id="433405727">
                                  <w:marLeft w:val="505"/>
                                  <w:marRight w:val="0"/>
                                  <w:marTop w:val="0"/>
                                  <w:marBottom w:val="0"/>
                                  <w:divBdr>
                                    <w:top w:val="none" w:sz="0" w:space="0" w:color="auto"/>
                                    <w:left w:val="none" w:sz="0" w:space="0" w:color="auto"/>
                                    <w:bottom w:val="none" w:sz="0" w:space="0" w:color="auto"/>
                                    <w:right w:val="none" w:sz="0" w:space="0" w:color="auto"/>
                                  </w:divBdr>
                                </w:div>
                                <w:div w:id="642581422">
                                  <w:marLeft w:val="505"/>
                                  <w:marRight w:val="0"/>
                                  <w:marTop w:val="0"/>
                                  <w:marBottom w:val="0"/>
                                  <w:divBdr>
                                    <w:top w:val="none" w:sz="0" w:space="0" w:color="auto"/>
                                    <w:left w:val="none" w:sz="0" w:space="0" w:color="auto"/>
                                    <w:bottom w:val="none" w:sz="0" w:space="0" w:color="auto"/>
                                    <w:right w:val="none" w:sz="0" w:space="0" w:color="auto"/>
                                  </w:divBdr>
                                </w:div>
                                <w:div w:id="1147208645">
                                  <w:marLeft w:val="505"/>
                                  <w:marRight w:val="0"/>
                                  <w:marTop w:val="0"/>
                                  <w:marBottom w:val="0"/>
                                  <w:divBdr>
                                    <w:top w:val="none" w:sz="0" w:space="0" w:color="auto"/>
                                    <w:left w:val="none" w:sz="0" w:space="0" w:color="auto"/>
                                    <w:bottom w:val="none" w:sz="0" w:space="0" w:color="auto"/>
                                    <w:right w:val="none" w:sz="0" w:space="0" w:color="auto"/>
                                  </w:divBdr>
                                </w:div>
                                <w:div w:id="921253264">
                                  <w:marLeft w:val="505"/>
                                  <w:marRight w:val="0"/>
                                  <w:marTop w:val="0"/>
                                  <w:marBottom w:val="0"/>
                                  <w:divBdr>
                                    <w:top w:val="none" w:sz="0" w:space="0" w:color="auto"/>
                                    <w:left w:val="none" w:sz="0" w:space="0" w:color="auto"/>
                                    <w:bottom w:val="none" w:sz="0" w:space="0" w:color="auto"/>
                                    <w:right w:val="none" w:sz="0" w:space="0" w:color="auto"/>
                                  </w:divBdr>
                                </w:div>
                                <w:div w:id="2022926124">
                                  <w:marLeft w:val="505"/>
                                  <w:marRight w:val="0"/>
                                  <w:marTop w:val="0"/>
                                  <w:marBottom w:val="0"/>
                                  <w:divBdr>
                                    <w:top w:val="none" w:sz="0" w:space="0" w:color="auto"/>
                                    <w:left w:val="none" w:sz="0" w:space="0" w:color="auto"/>
                                    <w:bottom w:val="none" w:sz="0" w:space="0" w:color="auto"/>
                                    <w:right w:val="none" w:sz="0" w:space="0" w:color="auto"/>
                                  </w:divBdr>
                                </w:div>
                                <w:div w:id="702562761">
                                  <w:marLeft w:val="505"/>
                                  <w:marRight w:val="0"/>
                                  <w:marTop w:val="0"/>
                                  <w:marBottom w:val="0"/>
                                  <w:divBdr>
                                    <w:top w:val="none" w:sz="0" w:space="0" w:color="auto"/>
                                    <w:left w:val="none" w:sz="0" w:space="0" w:color="auto"/>
                                    <w:bottom w:val="none" w:sz="0" w:space="0" w:color="auto"/>
                                    <w:right w:val="none" w:sz="0" w:space="0" w:color="auto"/>
                                  </w:divBdr>
                                </w:div>
                                <w:div w:id="1747337439">
                                  <w:marLeft w:val="505"/>
                                  <w:marRight w:val="0"/>
                                  <w:marTop w:val="0"/>
                                  <w:marBottom w:val="0"/>
                                  <w:divBdr>
                                    <w:top w:val="none" w:sz="0" w:space="0" w:color="auto"/>
                                    <w:left w:val="none" w:sz="0" w:space="0" w:color="auto"/>
                                    <w:bottom w:val="none" w:sz="0" w:space="0" w:color="auto"/>
                                    <w:right w:val="none" w:sz="0" w:space="0" w:color="auto"/>
                                  </w:divBdr>
                                </w:div>
                                <w:div w:id="1066687568">
                                  <w:marLeft w:val="505"/>
                                  <w:marRight w:val="0"/>
                                  <w:marTop w:val="0"/>
                                  <w:marBottom w:val="0"/>
                                  <w:divBdr>
                                    <w:top w:val="none" w:sz="0" w:space="0" w:color="auto"/>
                                    <w:left w:val="none" w:sz="0" w:space="0" w:color="auto"/>
                                    <w:bottom w:val="none" w:sz="0" w:space="0" w:color="auto"/>
                                    <w:right w:val="none" w:sz="0" w:space="0" w:color="auto"/>
                                  </w:divBdr>
                                </w:div>
                                <w:div w:id="444277269">
                                  <w:marLeft w:val="505"/>
                                  <w:marRight w:val="0"/>
                                  <w:marTop w:val="0"/>
                                  <w:marBottom w:val="0"/>
                                  <w:divBdr>
                                    <w:top w:val="none" w:sz="0" w:space="0" w:color="auto"/>
                                    <w:left w:val="none" w:sz="0" w:space="0" w:color="auto"/>
                                    <w:bottom w:val="none" w:sz="0" w:space="0" w:color="auto"/>
                                    <w:right w:val="none" w:sz="0" w:space="0" w:color="auto"/>
                                  </w:divBdr>
                                </w:div>
                                <w:div w:id="182746874">
                                  <w:marLeft w:val="505"/>
                                  <w:marRight w:val="0"/>
                                  <w:marTop w:val="0"/>
                                  <w:marBottom w:val="0"/>
                                  <w:divBdr>
                                    <w:top w:val="none" w:sz="0" w:space="0" w:color="auto"/>
                                    <w:left w:val="none" w:sz="0" w:space="0" w:color="auto"/>
                                    <w:bottom w:val="none" w:sz="0" w:space="0" w:color="auto"/>
                                    <w:right w:val="none" w:sz="0" w:space="0" w:color="auto"/>
                                  </w:divBdr>
                                </w:div>
                                <w:div w:id="1826043112">
                                  <w:marLeft w:val="505"/>
                                  <w:marRight w:val="0"/>
                                  <w:marTop w:val="0"/>
                                  <w:marBottom w:val="0"/>
                                  <w:divBdr>
                                    <w:top w:val="none" w:sz="0" w:space="0" w:color="auto"/>
                                    <w:left w:val="none" w:sz="0" w:space="0" w:color="auto"/>
                                    <w:bottom w:val="none" w:sz="0" w:space="0" w:color="auto"/>
                                    <w:right w:val="none" w:sz="0" w:space="0" w:color="auto"/>
                                  </w:divBdr>
                                </w:div>
                                <w:div w:id="1143698124">
                                  <w:marLeft w:val="505"/>
                                  <w:marRight w:val="0"/>
                                  <w:marTop w:val="0"/>
                                  <w:marBottom w:val="0"/>
                                  <w:divBdr>
                                    <w:top w:val="none" w:sz="0" w:space="0" w:color="auto"/>
                                    <w:left w:val="none" w:sz="0" w:space="0" w:color="auto"/>
                                    <w:bottom w:val="none" w:sz="0" w:space="0" w:color="auto"/>
                                    <w:right w:val="none" w:sz="0" w:space="0" w:color="auto"/>
                                  </w:divBdr>
                                </w:div>
                                <w:div w:id="545995137">
                                  <w:marLeft w:val="505"/>
                                  <w:marRight w:val="0"/>
                                  <w:marTop w:val="0"/>
                                  <w:marBottom w:val="0"/>
                                  <w:divBdr>
                                    <w:top w:val="none" w:sz="0" w:space="0" w:color="auto"/>
                                    <w:left w:val="none" w:sz="0" w:space="0" w:color="auto"/>
                                    <w:bottom w:val="none" w:sz="0" w:space="0" w:color="auto"/>
                                    <w:right w:val="none" w:sz="0" w:space="0" w:color="auto"/>
                                  </w:divBdr>
                                </w:div>
                                <w:div w:id="545139717">
                                  <w:marLeft w:val="505"/>
                                  <w:marRight w:val="0"/>
                                  <w:marTop w:val="0"/>
                                  <w:marBottom w:val="0"/>
                                  <w:divBdr>
                                    <w:top w:val="none" w:sz="0" w:space="0" w:color="auto"/>
                                    <w:left w:val="none" w:sz="0" w:space="0" w:color="auto"/>
                                    <w:bottom w:val="none" w:sz="0" w:space="0" w:color="auto"/>
                                    <w:right w:val="none" w:sz="0" w:space="0" w:color="auto"/>
                                  </w:divBdr>
                                </w:div>
                                <w:div w:id="1380740345">
                                  <w:marLeft w:val="505"/>
                                  <w:marRight w:val="0"/>
                                  <w:marTop w:val="0"/>
                                  <w:marBottom w:val="0"/>
                                  <w:divBdr>
                                    <w:top w:val="none" w:sz="0" w:space="0" w:color="auto"/>
                                    <w:left w:val="none" w:sz="0" w:space="0" w:color="auto"/>
                                    <w:bottom w:val="none" w:sz="0" w:space="0" w:color="auto"/>
                                    <w:right w:val="none" w:sz="0" w:space="0" w:color="auto"/>
                                  </w:divBdr>
                                </w:div>
                                <w:div w:id="835657472">
                                  <w:marLeft w:val="505"/>
                                  <w:marRight w:val="0"/>
                                  <w:marTop w:val="0"/>
                                  <w:marBottom w:val="0"/>
                                  <w:divBdr>
                                    <w:top w:val="none" w:sz="0" w:space="0" w:color="auto"/>
                                    <w:left w:val="none" w:sz="0" w:space="0" w:color="auto"/>
                                    <w:bottom w:val="none" w:sz="0" w:space="0" w:color="auto"/>
                                    <w:right w:val="none" w:sz="0" w:space="0" w:color="auto"/>
                                  </w:divBdr>
                                </w:div>
                                <w:div w:id="1288655804">
                                  <w:marLeft w:val="505"/>
                                  <w:marRight w:val="0"/>
                                  <w:marTop w:val="0"/>
                                  <w:marBottom w:val="0"/>
                                  <w:divBdr>
                                    <w:top w:val="none" w:sz="0" w:space="0" w:color="auto"/>
                                    <w:left w:val="none" w:sz="0" w:space="0" w:color="auto"/>
                                    <w:bottom w:val="none" w:sz="0" w:space="0" w:color="auto"/>
                                    <w:right w:val="none" w:sz="0" w:space="0" w:color="auto"/>
                                  </w:divBdr>
                                </w:div>
                                <w:div w:id="1995797703">
                                  <w:marLeft w:val="505"/>
                                  <w:marRight w:val="0"/>
                                  <w:marTop w:val="0"/>
                                  <w:marBottom w:val="0"/>
                                  <w:divBdr>
                                    <w:top w:val="none" w:sz="0" w:space="0" w:color="auto"/>
                                    <w:left w:val="none" w:sz="0" w:space="0" w:color="auto"/>
                                    <w:bottom w:val="none" w:sz="0" w:space="0" w:color="auto"/>
                                    <w:right w:val="none" w:sz="0" w:space="0" w:color="auto"/>
                                  </w:divBdr>
                                </w:div>
                                <w:div w:id="485513062">
                                  <w:marLeft w:val="505"/>
                                  <w:marRight w:val="0"/>
                                  <w:marTop w:val="0"/>
                                  <w:marBottom w:val="0"/>
                                  <w:divBdr>
                                    <w:top w:val="none" w:sz="0" w:space="0" w:color="auto"/>
                                    <w:left w:val="none" w:sz="0" w:space="0" w:color="auto"/>
                                    <w:bottom w:val="none" w:sz="0" w:space="0" w:color="auto"/>
                                    <w:right w:val="none" w:sz="0" w:space="0" w:color="auto"/>
                                  </w:divBdr>
                                </w:div>
                                <w:div w:id="131169086">
                                  <w:marLeft w:val="505"/>
                                  <w:marRight w:val="0"/>
                                  <w:marTop w:val="0"/>
                                  <w:marBottom w:val="0"/>
                                  <w:divBdr>
                                    <w:top w:val="none" w:sz="0" w:space="0" w:color="auto"/>
                                    <w:left w:val="none" w:sz="0" w:space="0" w:color="auto"/>
                                    <w:bottom w:val="none" w:sz="0" w:space="0" w:color="auto"/>
                                    <w:right w:val="none" w:sz="0" w:space="0" w:color="auto"/>
                                  </w:divBdr>
                                </w:div>
                                <w:div w:id="423301114">
                                  <w:marLeft w:val="505"/>
                                  <w:marRight w:val="0"/>
                                  <w:marTop w:val="0"/>
                                  <w:marBottom w:val="0"/>
                                  <w:divBdr>
                                    <w:top w:val="none" w:sz="0" w:space="0" w:color="auto"/>
                                    <w:left w:val="none" w:sz="0" w:space="0" w:color="auto"/>
                                    <w:bottom w:val="none" w:sz="0" w:space="0" w:color="auto"/>
                                    <w:right w:val="none" w:sz="0" w:space="0" w:color="auto"/>
                                  </w:divBdr>
                                </w:div>
                                <w:div w:id="1726830878">
                                  <w:marLeft w:val="505"/>
                                  <w:marRight w:val="0"/>
                                  <w:marTop w:val="0"/>
                                  <w:marBottom w:val="0"/>
                                  <w:divBdr>
                                    <w:top w:val="none" w:sz="0" w:space="0" w:color="auto"/>
                                    <w:left w:val="none" w:sz="0" w:space="0" w:color="auto"/>
                                    <w:bottom w:val="none" w:sz="0" w:space="0" w:color="auto"/>
                                    <w:right w:val="none" w:sz="0" w:space="0" w:color="auto"/>
                                  </w:divBdr>
                                </w:div>
                                <w:div w:id="2015647556">
                                  <w:marLeft w:val="505"/>
                                  <w:marRight w:val="0"/>
                                  <w:marTop w:val="0"/>
                                  <w:marBottom w:val="0"/>
                                  <w:divBdr>
                                    <w:top w:val="none" w:sz="0" w:space="0" w:color="auto"/>
                                    <w:left w:val="none" w:sz="0" w:space="0" w:color="auto"/>
                                    <w:bottom w:val="none" w:sz="0" w:space="0" w:color="auto"/>
                                    <w:right w:val="none" w:sz="0" w:space="0" w:color="auto"/>
                                  </w:divBdr>
                                </w:div>
                                <w:div w:id="1968586829">
                                  <w:marLeft w:val="505"/>
                                  <w:marRight w:val="0"/>
                                  <w:marTop w:val="0"/>
                                  <w:marBottom w:val="0"/>
                                  <w:divBdr>
                                    <w:top w:val="none" w:sz="0" w:space="0" w:color="auto"/>
                                    <w:left w:val="none" w:sz="0" w:space="0" w:color="auto"/>
                                    <w:bottom w:val="none" w:sz="0" w:space="0" w:color="auto"/>
                                    <w:right w:val="none" w:sz="0" w:space="0" w:color="auto"/>
                                  </w:divBdr>
                                </w:div>
                                <w:div w:id="1725449861">
                                  <w:marLeft w:val="505"/>
                                  <w:marRight w:val="0"/>
                                  <w:marTop w:val="0"/>
                                  <w:marBottom w:val="0"/>
                                  <w:divBdr>
                                    <w:top w:val="none" w:sz="0" w:space="0" w:color="auto"/>
                                    <w:left w:val="none" w:sz="0" w:space="0" w:color="auto"/>
                                    <w:bottom w:val="none" w:sz="0" w:space="0" w:color="auto"/>
                                    <w:right w:val="none" w:sz="0" w:space="0" w:color="auto"/>
                                  </w:divBdr>
                                </w:div>
                                <w:div w:id="154150881">
                                  <w:marLeft w:val="505"/>
                                  <w:marRight w:val="0"/>
                                  <w:marTop w:val="0"/>
                                  <w:marBottom w:val="0"/>
                                  <w:divBdr>
                                    <w:top w:val="none" w:sz="0" w:space="0" w:color="auto"/>
                                    <w:left w:val="none" w:sz="0" w:space="0" w:color="auto"/>
                                    <w:bottom w:val="none" w:sz="0" w:space="0" w:color="auto"/>
                                    <w:right w:val="none" w:sz="0" w:space="0" w:color="auto"/>
                                  </w:divBdr>
                                </w:div>
                                <w:div w:id="1701591984">
                                  <w:marLeft w:val="505"/>
                                  <w:marRight w:val="0"/>
                                  <w:marTop w:val="0"/>
                                  <w:marBottom w:val="0"/>
                                  <w:divBdr>
                                    <w:top w:val="none" w:sz="0" w:space="0" w:color="auto"/>
                                    <w:left w:val="none" w:sz="0" w:space="0" w:color="auto"/>
                                    <w:bottom w:val="none" w:sz="0" w:space="0" w:color="auto"/>
                                    <w:right w:val="none" w:sz="0" w:space="0" w:color="auto"/>
                                  </w:divBdr>
                                </w:div>
                                <w:div w:id="1761486108">
                                  <w:marLeft w:val="505"/>
                                  <w:marRight w:val="0"/>
                                  <w:marTop w:val="0"/>
                                  <w:marBottom w:val="0"/>
                                  <w:divBdr>
                                    <w:top w:val="none" w:sz="0" w:space="0" w:color="auto"/>
                                    <w:left w:val="none" w:sz="0" w:space="0" w:color="auto"/>
                                    <w:bottom w:val="none" w:sz="0" w:space="0" w:color="auto"/>
                                    <w:right w:val="none" w:sz="0" w:space="0" w:color="auto"/>
                                  </w:divBdr>
                                </w:div>
                                <w:div w:id="884178048">
                                  <w:marLeft w:val="505"/>
                                  <w:marRight w:val="0"/>
                                  <w:marTop w:val="0"/>
                                  <w:marBottom w:val="0"/>
                                  <w:divBdr>
                                    <w:top w:val="none" w:sz="0" w:space="0" w:color="auto"/>
                                    <w:left w:val="none" w:sz="0" w:space="0" w:color="auto"/>
                                    <w:bottom w:val="none" w:sz="0" w:space="0" w:color="auto"/>
                                    <w:right w:val="none" w:sz="0" w:space="0" w:color="auto"/>
                                  </w:divBdr>
                                </w:div>
                                <w:div w:id="1873347770">
                                  <w:marLeft w:val="505"/>
                                  <w:marRight w:val="0"/>
                                  <w:marTop w:val="0"/>
                                  <w:marBottom w:val="0"/>
                                  <w:divBdr>
                                    <w:top w:val="none" w:sz="0" w:space="0" w:color="auto"/>
                                    <w:left w:val="none" w:sz="0" w:space="0" w:color="auto"/>
                                    <w:bottom w:val="none" w:sz="0" w:space="0" w:color="auto"/>
                                    <w:right w:val="none" w:sz="0" w:space="0" w:color="auto"/>
                                  </w:divBdr>
                                </w:div>
                                <w:div w:id="1716469944">
                                  <w:marLeft w:val="505"/>
                                  <w:marRight w:val="0"/>
                                  <w:marTop w:val="0"/>
                                  <w:marBottom w:val="0"/>
                                  <w:divBdr>
                                    <w:top w:val="none" w:sz="0" w:space="0" w:color="auto"/>
                                    <w:left w:val="none" w:sz="0" w:space="0" w:color="auto"/>
                                    <w:bottom w:val="none" w:sz="0" w:space="0" w:color="auto"/>
                                    <w:right w:val="none" w:sz="0" w:space="0" w:color="auto"/>
                                  </w:divBdr>
                                </w:div>
                                <w:div w:id="2073965939">
                                  <w:marLeft w:val="505"/>
                                  <w:marRight w:val="0"/>
                                  <w:marTop w:val="0"/>
                                  <w:marBottom w:val="0"/>
                                  <w:divBdr>
                                    <w:top w:val="none" w:sz="0" w:space="0" w:color="auto"/>
                                    <w:left w:val="none" w:sz="0" w:space="0" w:color="auto"/>
                                    <w:bottom w:val="none" w:sz="0" w:space="0" w:color="auto"/>
                                    <w:right w:val="none" w:sz="0" w:space="0" w:color="auto"/>
                                  </w:divBdr>
                                </w:div>
                                <w:div w:id="336619463">
                                  <w:marLeft w:val="505"/>
                                  <w:marRight w:val="0"/>
                                  <w:marTop w:val="0"/>
                                  <w:marBottom w:val="0"/>
                                  <w:divBdr>
                                    <w:top w:val="none" w:sz="0" w:space="0" w:color="auto"/>
                                    <w:left w:val="none" w:sz="0" w:space="0" w:color="auto"/>
                                    <w:bottom w:val="none" w:sz="0" w:space="0" w:color="auto"/>
                                    <w:right w:val="none" w:sz="0" w:space="0" w:color="auto"/>
                                  </w:divBdr>
                                </w:div>
                                <w:div w:id="1418750831">
                                  <w:marLeft w:val="0"/>
                                  <w:marRight w:val="0"/>
                                  <w:marTop w:val="0"/>
                                  <w:marBottom w:val="0"/>
                                  <w:divBdr>
                                    <w:top w:val="none" w:sz="0" w:space="0" w:color="auto"/>
                                    <w:left w:val="none" w:sz="0" w:space="0" w:color="auto"/>
                                    <w:bottom w:val="none" w:sz="0" w:space="0" w:color="auto"/>
                                    <w:right w:val="none" w:sz="0" w:space="0" w:color="auto"/>
                                  </w:divBdr>
                                </w:div>
                                <w:div w:id="864486353">
                                  <w:marLeft w:val="0"/>
                                  <w:marRight w:val="0"/>
                                  <w:marTop w:val="0"/>
                                  <w:marBottom w:val="0"/>
                                  <w:divBdr>
                                    <w:top w:val="none" w:sz="0" w:space="0" w:color="auto"/>
                                    <w:left w:val="none" w:sz="0" w:space="0" w:color="auto"/>
                                    <w:bottom w:val="none" w:sz="0" w:space="0" w:color="auto"/>
                                    <w:right w:val="none" w:sz="0" w:space="0" w:color="auto"/>
                                  </w:divBdr>
                                </w:div>
                                <w:div w:id="1825966560">
                                  <w:marLeft w:val="0"/>
                                  <w:marRight w:val="0"/>
                                  <w:marTop w:val="0"/>
                                  <w:marBottom w:val="0"/>
                                  <w:divBdr>
                                    <w:top w:val="none" w:sz="0" w:space="0" w:color="auto"/>
                                    <w:left w:val="none" w:sz="0" w:space="0" w:color="auto"/>
                                    <w:bottom w:val="none" w:sz="0" w:space="0" w:color="auto"/>
                                    <w:right w:val="none" w:sz="0" w:space="0" w:color="auto"/>
                                  </w:divBdr>
                                </w:div>
                                <w:div w:id="1610552737">
                                  <w:marLeft w:val="0"/>
                                  <w:marRight w:val="0"/>
                                  <w:marTop w:val="0"/>
                                  <w:marBottom w:val="0"/>
                                  <w:divBdr>
                                    <w:top w:val="none" w:sz="0" w:space="0" w:color="auto"/>
                                    <w:left w:val="none" w:sz="0" w:space="0" w:color="auto"/>
                                    <w:bottom w:val="none" w:sz="0" w:space="0" w:color="auto"/>
                                    <w:right w:val="none" w:sz="0" w:space="0" w:color="auto"/>
                                  </w:divBdr>
                                </w:div>
                                <w:div w:id="1122768877">
                                  <w:marLeft w:val="0"/>
                                  <w:marRight w:val="0"/>
                                  <w:marTop w:val="0"/>
                                  <w:marBottom w:val="0"/>
                                  <w:divBdr>
                                    <w:top w:val="none" w:sz="0" w:space="0" w:color="auto"/>
                                    <w:left w:val="none" w:sz="0" w:space="0" w:color="auto"/>
                                    <w:bottom w:val="none" w:sz="0" w:space="0" w:color="auto"/>
                                    <w:right w:val="none" w:sz="0" w:space="0" w:color="auto"/>
                                  </w:divBdr>
                                </w:div>
                                <w:div w:id="2061589525">
                                  <w:marLeft w:val="0"/>
                                  <w:marRight w:val="0"/>
                                  <w:marTop w:val="0"/>
                                  <w:marBottom w:val="0"/>
                                  <w:divBdr>
                                    <w:top w:val="none" w:sz="0" w:space="0" w:color="auto"/>
                                    <w:left w:val="none" w:sz="0" w:space="0" w:color="auto"/>
                                    <w:bottom w:val="none" w:sz="0" w:space="0" w:color="auto"/>
                                    <w:right w:val="none" w:sz="0" w:space="0" w:color="auto"/>
                                  </w:divBdr>
                                </w:div>
                                <w:div w:id="822939058">
                                  <w:marLeft w:val="0"/>
                                  <w:marRight w:val="0"/>
                                  <w:marTop w:val="0"/>
                                  <w:marBottom w:val="0"/>
                                  <w:divBdr>
                                    <w:top w:val="none" w:sz="0" w:space="0" w:color="auto"/>
                                    <w:left w:val="none" w:sz="0" w:space="0" w:color="auto"/>
                                    <w:bottom w:val="none" w:sz="0" w:space="0" w:color="auto"/>
                                    <w:right w:val="none" w:sz="0" w:space="0" w:color="auto"/>
                                  </w:divBdr>
                                </w:div>
                                <w:div w:id="1794596798">
                                  <w:marLeft w:val="0"/>
                                  <w:marRight w:val="0"/>
                                  <w:marTop w:val="0"/>
                                  <w:marBottom w:val="0"/>
                                  <w:divBdr>
                                    <w:top w:val="none" w:sz="0" w:space="0" w:color="auto"/>
                                    <w:left w:val="none" w:sz="0" w:space="0" w:color="auto"/>
                                    <w:bottom w:val="none" w:sz="0" w:space="0" w:color="auto"/>
                                    <w:right w:val="none" w:sz="0" w:space="0" w:color="auto"/>
                                  </w:divBdr>
                                </w:div>
                                <w:div w:id="626551832">
                                  <w:marLeft w:val="0"/>
                                  <w:marRight w:val="0"/>
                                  <w:marTop w:val="0"/>
                                  <w:marBottom w:val="0"/>
                                  <w:divBdr>
                                    <w:top w:val="none" w:sz="0" w:space="0" w:color="auto"/>
                                    <w:left w:val="none" w:sz="0" w:space="0" w:color="auto"/>
                                    <w:bottom w:val="none" w:sz="0" w:space="0" w:color="auto"/>
                                    <w:right w:val="none" w:sz="0" w:space="0" w:color="auto"/>
                                  </w:divBdr>
                                </w:div>
                                <w:div w:id="2125464530">
                                  <w:marLeft w:val="0"/>
                                  <w:marRight w:val="0"/>
                                  <w:marTop w:val="0"/>
                                  <w:marBottom w:val="0"/>
                                  <w:divBdr>
                                    <w:top w:val="none" w:sz="0" w:space="0" w:color="auto"/>
                                    <w:left w:val="none" w:sz="0" w:space="0" w:color="auto"/>
                                    <w:bottom w:val="none" w:sz="0" w:space="0" w:color="auto"/>
                                    <w:right w:val="none" w:sz="0" w:space="0" w:color="auto"/>
                                  </w:divBdr>
                                </w:div>
                                <w:div w:id="568855022">
                                  <w:marLeft w:val="0"/>
                                  <w:marRight w:val="0"/>
                                  <w:marTop w:val="0"/>
                                  <w:marBottom w:val="0"/>
                                  <w:divBdr>
                                    <w:top w:val="none" w:sz="0" w:space="0" w:color="auto"/>
                                    <w:left w:val="none" w:sz="0" w:space="0" w:color="auto"/>
                                    <w:bottom w:val="none" w:sz="0" w:space="0" w:color="auto"/>
                                    <w:right w:val="none" w:sz="0" w:space="0" w:color="auto"/>
                                  </w:divBdr>
                                </w:div>
                                <w:div w:id="5988528">
                                  <w:marLeft w:val="0"/>
                                  <w:marRight w:val="0"/>
                                  <w:marTop w:val="0"/>
                                  <w:marBottom w:val="0"/>
                                  <w:divBdr>
                                    <w:top w:val="none" w:sz="0" w:space="0" w:color="auto"/>
                                    <w:left w:val="none" w:sz="0" w:space="0" w:color="auto"/>
                                    <w:bottom w:val="none" w:sz="0" w:space="0" w:color="auto"/>
                                    <w:right w:val="none" w:sz="0" w:space="0" w:color="auto"/>
                                  </w:divBdr>
                                </w:div>
                                <w:div w:id="1619794789">
                                  <w:marLeft w:val="0"/>
                                  <w:marRight w:val="0"/>
                                  <w:marTop w:val="0"/>
                                  <w:marBottom w:val="0"/>
                                  <w:divBdr>
                                    <w:top w:val="none" w:sz="0" w:space="0" w:color="auto"/>
                                    <w:left w:val="none" w:sz="0" w:space="0" w:color="auto"/>
                                    <w:bottom w:val="none" w:sz="0" w:space="0" w:color="auto"/>
                                    <w:right w:val="none" w:sz="0" w:space="0" w:color="auto"/>
                                  </w:divBdr>
                                </w:div>
                                <w:div w:id="304701617">
                                  <w:marLeft w:val="0"/>
                                  <w:marRight w:val="0"/>
                                  <w:marTop w:val="0"/>
                                  <w:marBottom w:val="0"/>
                                  <w:divBdr>
                                    <w:top w:val="none" w:sz="0" w:space="0" w:color="auto"/>
                                    <w:left w:val="none" w:sz="0" w:space="0" w:color="auto"/>
                                    <w:bottom w:val="none" w:sz="0" w:space="0" w:color="auto"/>
                                    <w:right w:val="none" w:sz="0" w:space="0" w:color="auto"/>
                                  </w:divBdr>
                                </w:div>
                              </w:divsChild>
                            </w:div>
                            <w:div w:id="127055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wansea.ac.uk/" TargetMode="External"/><Relationship Id="rId3" Type="http://schemas.openxmlformats.org/officeDocument/2006/relationships/webSettings" Target="webSettings.xml"/><Relationship Id="rId7" Type="http://schemas.openxmlformats.org/officeDocument/2006/relationships/hyperlink" Target="http://www.hywelddalhb.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11" Type="http://schemas.openxmlformats.org/officeDocument/2006/relationships/theme" Target="theme/theme1.xml"/><Relationship Id="rId5" Type="http://schemas.openxmlformats.org/officeDocument/2006/relationships/hyperlink" Target="http://www.arch.wales/"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1064</Words>
  <Characters>6069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2019-02-05T14:15:00Z</dcterms:created>
  <dcterms:modified xsi:type="dcterms:W3CDTF">2019-02-05T14:15:00Z</dcterms:modified>
</cp:coreProperties>
</file>