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88F" w:rsidRPr="0083688F" w:rsidRDefault="0083688F" w:rsidP="0083688F">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83688F">
        <w:rPr>
          <w:rFonts w:ascii="Verdana" w:eastAsia="Times New Roman" w:hAnsi="Verdana" w:cs="Times New Roman"/>
          <w:b/>
          <w:bCs/>
          <w:color w:val="4672B4"/>
          <w:kern w:val="36"/>
          <w:sz w:val="27"/>
          <w:szCs w:val="27"/>
          <w:lang w:eastAsia="en-GB"/>
        </w:rPr>
        <w:t>Major Trauma Public Consultation</w:t>
      </w:r>
    </w:p>
    <w:p w:rsidR="0083688F" w:rsidRPr="0083688F" w:rsidRDefault="0083688F" w:rsidP="0083688F">
      <w:pPr>
        <w:shd w:val="clear" w:color="auto" w:fill="FFFFFF"/>
        <w:spacing w:after="0" w:line="336" w:lineRule="atLeast"/>
        <w:rPr>
          <w:rFonts w:ascii="Verdana" w:eastAsia="Times New Roman" w:hAnsi="Verdana" w:cs="Times New Roman"/>
          <w:color w:val="883580"/>
          <w:sz w:val="16"/>
          <w:szCs w:val="16"/>
          <w:lang w:eastAsia="en-GB"/>
        </w:rPr>
      </w:pPr>
      <w:r w:rsidRPr="0083688F">
        <w:rPr>
          <w:rFonts w:ascii="Verdana" w:eastAsia="Times New Roman" w:hAnsi="Verdana" w:cs="Times New Roman"/>
          <w:color w:val="883580"/>
          <w:sz w:val="16"/>
          <w:szCs w:val="16"/>
          <w:lang w:eastAsia="en-GB"/>
        </w:rPr>
        <w:t xml:space="preserve">Monday, 13 November 2017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xml:space="preserve">This is a media release from the </w:t>
      </w:r>
      <w:r w:rsidRPr="0083688F">
        <w:rPr>
          <w:rFonts w:ascii="Verdana" w:eastAsia="Times New Roman" w:hAnsi="Verdana" w:cs="Times New Roman"/>
          <w:b/>
          <w:bCs/>
          <w:color w:val="000000"/>
          <w:sz w:val="18"/>
          <w:szCs w:val="18"/>
          <w:lang w:eastAsia="en-GB"/>
        </w:rPr>
        <w:t xml:space="preserve">NHS Wales Health Collaborative </w:t>
      </w:r>
      <w:r w:rsidRPr="0083688F">
        <w:rPr>
          <w:rFonts w:ascii="Verdana" w:eastAsia="Times New Roman" w:hAnsi="Verdana" w:cs="Times New Roman"/>
          <w:color w:val="000000"/>
          <w:sz w:val="18"/>
          <w:szCs w:val="18"/>
          <w:lang w:eastAsia="en-GB"/>
        </w:rPr>
        <w:t xml:space="preserve">on the proposal of a </w:t>
      </w:r>
      <w:r w:rsidRPr="0083688F">
        <w:rPr>
          <w:rFonts w:ascii="Verdana" w:eastAsia="Times New Roman" w:hAnsi="Verdana" w:cs="Times New Roman"/>
          <w:b/>
          <w:bCs/>
          <w:color w:val="000000"/>
          <w:sz w:val="18"/>
          <w:szCs w:val="18"/>
          <w:lang w:eastAsia="en-GB"/>
        </w:rPr>
        <w:t>major trauma network</w:t>
      </w:r>
      <w:r w:rsidRPr="0083688F">
        <w:rPr>
          <w:rFonts w:ascii="Verdana" w:eastAsia="Times New Roman" w:hAnsi="Verdana" w:cs="Times New Roman"/>
          <w:color w:val="000000"/>
          <w:sz w:val="18"/>
          <w:szCs w:val="18"/>
          <w:lang w:eastAsia="en-GB"/>
        </w:rPr>
        <w:t xml:space="preserve"> for South and West Wales and South Powys.</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The public consultation on proposals to develop a major trauma network for South Wales (which includes South and West Wales and South Powys) is now underway.</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t>The consultation period will run for twelve weeks, until 9am 5th February 2018. During this time the proposals will be made available for the public to review at a series of local public meetings across the region. The details for the ABM University Health Board area are as follows:</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b/>
          <w:bCs/>
          <w:color w:val="000000"/>
          <w:sz w:val="18"/>
          <w:szCs w:val="18"/>
          <w:lang w:eastAsia="en-GB"/>
        </w:rPr>
        <w:t>2.00 pm – 6.00 pm Drop-in session and 6.00 pm – 8.00 pm Public Meetings</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b/>
          <w:bCs/>
          <w:color w:val="000000"/>
          <w:sz w:val="18"/>
          <w:szCs w:val="18"/>
          <w:lang w:eastAsia="en-GB"/>
        </w:rPr>
        <w:t>4</w:t>
      </w:r>
      <w:r w:rsidRPr="0083688F">
        <w:rPr>
          <w:rFonts w:ascii="Verdana" w:eastAsia="Times New Roman" w:hAnsi="Verdana" w:cs="Times New Roman"/>
          <w:b/>
          <w:bCs/>
          <w:color w:val="000000"/>
          <w:sz w:val="18"/>
          <w:szCs w:val="18"/>
          <w:vertAlign w:val="superscript"/>
          <w:lang w:eastAsia="en-GB"/>
        </w:rPr>
        <w:t>th</w:t>
      </w:r>
      <w:r w:rsidRPr="0083688F">
        <w:rPr>
          <w:rFonts w:ascii="Verdana" w:eastAsia="Times New Roman" w:hAnsi="Verdana" w:cs="Times New Roman"/>
          <w:b/>
          <w:bCs/>
          <w:color w:val="000000"/>
          <w:sz w:val="18"/>
          <w:szCs w:val="18"/>
          <w:lang w:eastAsia="en-GB"/>
        </w:rPr>
        <w:t xml:space="preserve"> December</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Rear Studio, Swansea Grand Theatre</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b/>
          <w:bCs/>
          <w:color w:val="000000"/>
          <w:sz w:val="18"/>
          <w:szCs w:val="18"/>
          <w:lang w:eastAsia="en-GB"/>
        </w:rPr>
        <w:t>5</w:t>
      </w:r>
      <w:r w:rsidRPr="0083688F">
        <w:rPr>
          <w:rFonts w:ascii="Verdana" w:eastAsia="Times New Roman" w:hAnsi="Verdana" w:cs="Times New Roman"/>
          <w:b/>
          <w:bCs/>
          <w:color w:val="000000"/>
          <w:sz w:val="18"/>
          <w:szCs w:val="18"/>
          <w:vertAlign w:val="superscript"/>
          <w:lang w:eastAsia="en-GB"/>
        </w:rPr>
        <w:t>th</w:t>
      </w:r>
      <w:r w:rsidRPr="0083688F">
        <w:rPr>
          <w:rFonts w:ascii="Verdana" w:eastAsia="Times New Roman" w:hAnsi="Verdana" w:cs="Times New Roman"/>
          <w:b/>
          <w:bCs/>
          <w:color w:val="000000"/>
          <w:sz w:val="18"/>
          <w:szCs w:val="18"/>
          <w:lang w:eastAsia="en-GB"/>
        </w:rPr>
        <w:t xml:space="preserve"> December</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Gwyn Hall, Neath</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b/>
          <w:bCs/>
          <w:color w:val="000000"/>
          <w:sz w:val="18"/>
          <w:szCs w:val="18"/>
          <w:lang w:eastAsia="en-GB"/>
        </w:rPr>
        <w:t>12</w:t>
      </w:r>
      <w:r w:rsidRPr="0083688F">
        <w:rPr>
          <w:rFonts w:ascii="Verdana" w:eastAsia="Times New Roman" w:hAnsi="Verdana" w:cs="Times New Roman"/>
          <w:b/>
          <w:bCs/>
          <w:color w:val="000000"/>
          <w:sz w:val="18"/>
          <w:szCs w:val="18"/>
          <w:vertAlign w:val="superscript"/>
          <w:lang w:eastAsia="en-GB"/>
        </w:rPr>
        <w:t>th</w:t>
      </w:r>
      <w:r w:rsidRPr="0083688F">
        <w:rPr>
          <w:rFonts w:ascii="Verdana" w:eastAsia="Times New Roman" w:hAnsi="Verdana" w:cs="Times New Roman"/>
          <w:b/>
          <w:bCs/>
          <w:color w:val="000000"/>
          <w:sz w:val="18"/>
          <w:szCs w:val="18"/>
          <w:lang w:eastAsia="en-GB"/>
        </w:rPr>
        <w:t xml:space="preserve"> December</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Princess Royal Theatre, Port Talbot</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b/>
          <w:bCs/>
          <w:color w:val="000000"/>
          <w:sz w:val="18"/>
          <w:szCs w:val="18"/>
          <w:lang w:eastAsia="en-GB"/>
        </w:rPr>
        <w:t>19</w:t>
      </w:r>
      <w:r w:rsidRPr="0083688F">
        <w:rPr>
          <w:rFonts w:ascii="Verdana" w:eastAsia="Times New Roman" w:hAnsi="Verdana" w:cs="Times New Roman"/>
          <w:b/>
          <w:bCs/>
          <w:color w:val="000000"/>
          <w:sz w:val="18"/>
          <w:szCs w:val="18"/>
          <w:vertAlign w:val="superscript"/>
          <w:lang w:eastAsia="en-GB"/>
        </w:rPr>
        <w:t>th</w:t>
      </w:r>
      <w:r w:rsidRPr="0083688F">
        <w:rPr>
          <w:rFonts w:ascii="Verdana" w:eastAsia="Times New Roman" w:hAnsi="Verdana" w:cs="Times New Roman"/>
          <w:b/>
          <w:bCs/>
          <w:color w:val="000000"/>
          <w:sz w:val="18"/>
          <w:szCs w:val="18"/>
          <w:lang w:eastAsia="en-GB"/>
        </w:rPr>
        <w:t xml:space="preserve"> December</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Bridgend Life Centre.</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Major trauma refers to multiple or serious injuries that may result in disability or death. Injuries can include serious head injuries, multiple injuries caused by road traffic accidents, industrial accidents, falls, mass casualty events and knife and gun short wounds. Whilst numbers of people suffering major trauma in the region are small, evidence shows that if you have a major trauma you have a better chance of survival, a better recovery and quality of life for the future, if you are treated within a major trauma network.</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As part of the consultation period members of the public in the region are invited to submit their comments and opinions on the proposals.</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t>The detailed proposals are contained in the public consultation document ‘A Major Trauma Network for South and West Wales and South Powys’ which will be widely available across the region and available to anyone who requests a copy.</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lastRenderedPageBreak/>
        <w:t xml:space="preserve">More information and the proposals for developing a major trauma network for the region can be downloaded from our website at </w:t>
      </w:r>
      <w:hyperlink r:id="rId4" w:history="1">
        <w:r w:rsidRPr="0083688F">
          <w:rPr>
            <w:rFonts w:ascii="Verdana" w:eastAsia="Times New Roman" w:hAnsi="Verdana" w:cs="Times New Roman"/>
            <w:b/>
            <w:bCs/>
            <w:color w:val="4672B4"/>
            <w:sz w:val="18"/>
            <w:szCs w:val="18"/>
            <w:lang w:eastAsia="en-GB"/>
          </w:rPr>
          <w:t>www.publichealthwales.org/majortraumaconsultation</w:t>
        </w:r>
      </w:hyperlink>
      <w:r w:rsidRPr="0083688F">
        <w:rPr>
          <w:rFonts w:ascii="Verdana" w:eastAsia="Times New Roman" w:hAnsi="Verdana" w:cs="Times New Roman"/>
          <w:b/>
          <w:bCs/>
          <w:color w:val="000000"/>
          <w:sz w:val="18"/>
          <w:szCs w:val="18"/>
          <w:lang w:eastAsia="en-GB"/>
        </w:rPr>
        <w:t xml:space="preserve"> </w:t>
      </w:r>
      <w:r w:rsidRPr="0083688F">
        <w:rPr>
          <w:rFonts w:ascii="Verdana" w:eastAsia="Times New Roman" w:hAnsi="Verdana" w:cs="Times New Roman"/>
          <w:color w:val="000000"/>
          <w:sz w:val="18"/>
          <w:szCs w:val="18"/>
          <w:lang w:eastAsia="en-GB"/>
        </w:rPr>
        <w:t>where there is also the opportunity to respond on the proposals.</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The proposed major trauma network follows recommendations made by an Independent Clinical Panel which recommended:</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sym w:font="Symbol" w:char="F0B7"/>
      </w:r>
      <w:r w:rsidRPr="0083688F">
        <w:rPr>
          <w:rFonts w:ascii="Verdana" w:eastAsia="Times New Roman" w:hAnsi="Verdana" w:cs="Times New Roman"/>
          <w:color w:val="000000"/>
          <w:sz w:val="18"/>
          <w:szCs w:val="18"/>
          <w:lang w:eastAsia="en-GB"/>
        </w:rPr>
        <w:t xml:space="preserve"> A major trauma network for the region should be quickly developed</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r>
      <w:r w:rsidRPr="0083688F">
        <w:rPr>
          <w:rFonts w:ascii="Verdana" w:eastAsia="Times New Roman" w:hAnsi="Verdana" w:cs="Times New Roman"/>
          <w:color w:val="000000"/>
          <w:sz w:val="18"/>
          <w:szCs w:val="18"/>
          <w:lang w:eastAsia="en-GB"/>
        </w:rPr>
        <w:sym w:font="Symbol" w:char="F0B7"/>
      </w:r>
      <w:r w:rsidRPr="0083688F">
        <w:rPr>
          <w:rFonts w:ascii="Verdana" w:eastAsia="Times New Roman" w:hAnsi="Verdana" w:cs="Times New Roman"/>
          <w:color w:val="000000"/>
          <w:sz w:val="18"/>
          <w:szCs w:val="18"/>
          <w:lang w:eastAsia="en-GB"/>
        </w:rPr>
        <w:t xml:space="preserve"> The adult and children’s major trauma centre should be on the same site</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r>
      <w:r w:rsidRPr="0083688F">
        <w:rPr>
          <w:rFonts w:ascii="Verdana" w:eastAsia="Times New Roman" w:hAnsi="Verdana" w:cs="Times New Roman"/>
          <w:color w:val="000000"/>
          <w:sz w:val="18"/>
          <w:szCs w:val="18"/>
          <w:lang w:eastAsia="en-GB"/>
        </w:rPr>
        <w:sym w:font="Symbol" w:char="F0B7"/>
      </w:r>
      <w:r w:rsidRPr="0083688F">
        <w:rPr>
          <w:rFonts w:ascii="Verdana" w:eastAsia="Times New Roman" w:hAnsi="Verdana" w:cs="Times New Roman"/>
          <w:color w:val="000000"/>
          <w:sz w:val="18"/>
          <w:szCs w:val="18"/>
          <w:lang w:eastAsia="en-GB"/>
        </w:rPr>
        <w:t xml:space="preserve"> The major trauma centre should be at University Hospital of Wales, Cardiff</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r>
      <w:r w:rsidRPr="0083688F">
        <w:rPr>
          <w:rFonts w:ascii="Verdana" w:eastAsia="Times New Roman" w:hAnsi="Verdana" w:cs="Times New Roman"/>
          <w:color w:val="000000"/>
          <w:sz w:val="18"/>
          <w:szCs w:val="18"/>
          <w:lang w:eastAsia="en-GB"/>
        </w:rPr>
        <w:sym w:font="Symbol" w:char="F0B7"/>
      </w:r>
      <w:r w:rsidRPr="0083688F">
        <w:rPr>
          <w:rFonts w:ascii="Verdana" w:eastAsia="Times New Roman" w:hAnsi="Verdana" w:cs="Times New Roman"/>
          <w:color w:val="000000"/>
          <w:sz w:val="18"/>
          <w:szCs w:val="18"/>
          <w:lang w:eastAsia="en-GB"/>
        </w:rPr>
        <w:t xml:space="preserve"> Morriston Hospital should become a large trauma unit and should have a lead role in the major trauma network</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r>
      <w:r w:rsidRPr="0083688F">
        <w:rPr>
          <w:rFonts w:ascii="Verdana" w:eastAsia="Times New Roman" w:hAnsi="Verdana" w:cs="Times New Roman"/>
          <w:color w:val="000000"/>
          <w:sz w:val="18"/>
          <w:szCs w:val="18"/>
          <w:lang w:eastAsia="en-GB"/>
        </w:rPr>
        <w:sym w:font="Symbol" w:char="F0B7"/>
      </w:r>
      <w:r w:rsidRPr="0083688F">
        <w:rPr>
          <w:rFonts w:ascii="Verdana" w:eastAsia="Times New Roman" w:hAnsi="Verdana" w:cs="Times New Roman"/>
          <w:color w:val="000000"/>
          <w:sz w:val="18"/>
          <w:szCs w:val="18"/>
          <w:lang w:eastAsia="en-GB"/>
        </w:rPr>
        <w:t xml:space="preserve"> A clear and realistic timetable for putting the trauma network in place should be set</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xml:space="preserve">Electronic copies of the full consultation document are available to download via </w:t>
      </w:r>
      <w:hyperlink r:id="rId5" w:history="1">
        <w:r w:rsidRPr="0083688F">
          <w:rPr>
            <w:rFonts w:ascii="Verdana" w:eastAsia="Times New Roman" w:hAnsi="Verdana" w:cs="Times New Roman"/>
            <w:b/>
            <w:bCs/>
            <w:color w:val="4672B4"/>
            <w:sz w:val="18"/>
            <w:szCs w:val="18"/>
            <w:lang w:eastAsia="en-GB"/>
          </w:rPr>
          <w:t>www.publichealthwales.org/majortraumaconsultation</w:t>
        </w:r>
      </w:hyperlink>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w:t>
      </w:r>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xml:space="preserve">Direct link to the </w:t>
      </w:r>
      <w:hyperlink r:id="rId6" w:history="1">
        <w:r w:rsidRPr="0083688F">
          <w:rPr>
            <w:rFonts w:ascii="Verdana" w:eastAsia="Times New Roman" w:hAnsi="Verdana" w:cs="Times New Roman"/>
            <w:b/>
            <w:bCs/>
            <w:color w:val="4672B4"/>
            <w:sz w:val="18"/>
            <w:szCs w:val="18"/>
            <w:lang w:eastAsia="en-GB"/>
          </w:rPr>
          <w:t>Consultation Document</w:t>
        </w:r>
      </w:hyperlink>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t>Paper copies of the full document are available on request from</w:t>
      </w:r>
      <w:r w:rsidRPr="0083688F">
        <w:rPr>
          <w:rFonts w:ascii="Verdana" w:eastAsia="Times New Roman" w:hAnsi="Verdana" w:cs="Times New Roman"/>
          <w:b/>
          <w:bCs/>
          <w:color w:val="000000"/>
          <w:sz w:val="18"/>
          <w:szCs w:val="18"/>
          <w:lang w:eastAsia="en-GB"/>
        </w:rPr>
        <w:t xml:space="preserve">: </w:t>
      </w:r>
      <w:hyperlink r:id="rId7" w:history="1">
        <w:r w:rsidRPr="0083688F">
          <w:rPr>
            <w:rFonts w:ascii="Verdana" w:eastAsia="Times New Roman" w:hAnsi="Verdana" w:cs="Times New Roman"/>
            <w:b/>
            <w:bCs/>
            <w:color w:val="4672B4"/>
            <w:sz w:val="18"/>
            <w:szCs w:val="18"/>
            <w:lang w:eastAsia="en-GB"/>
          </w:rPr>
          <w:t>NHSWHC.strategicplanning@wales.nhs.uk</w:t>
        </w:r>
      </w:hyperlink>
    </w:p>
    <w:p w:rsidR="0083688F" w:rsidRPr="0083688F" w:rsidRDefault="0083688F" w:rsidP="0083688F">
      <w:pPr>
        <w:shd w:val="clear" w:color="auto" w:fill="FFFFFF"/>
        <w:spacing w:after="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br/>
        <w:t xml:space="preserve">Further information from Nicola Jenkins, NHS Wales Health Collaborative: </w:t>
      </w:r>
      <w:hyperlink r:id="rId8" w:history="1">
        <w:r w:rsidRPr="0083688F">
          <w:rPr>
            <w:rFonts w:ascii="Verdana" w:eastAsia="Times New Roman" w:hAnsi="Verdana" w:cs="Times New Roman"/>
            <w:b/>
            <w:bCs/>
            <w:color w:val="4672B4"/>
            <w:sz w:val="18"/>
            <w:szCs w:val="18"/>
            <w:lang w:eastAsia="en-GB"/>
          </w:rPr>
          <w:t>nicola.jenkins9@wales.nhs.uk</w:t>
        </w:r>
      </w:hyperlink>
      <w:r w:rsidRPr="0083688F">
        <w:rPr>
          <w:rFonts w:ascii="Verdana" w:eastAsia="Times New Roman" w:hAnsi="Verdana" w:cs="Times New Roman"/>
          <w:b/>
          <w:bCs/>
          <w:color w:val="000000"/>
          <w:sz w:val="18"/>
          <w:szCs w:val="18"/>
          <w:lang w:eastAsia="en-GB"/>
        </w:rPr>
        <w:t xml:space="preserve"> / </w:t>
      </w:r>
      <w:hyperlink r:id="rId9" w:history="1">
        <w:r w:rsidRPr="0083688F">
          <w:rPr>
            <w:rFonts w:ascii="Verdana" w:eastAsia="Times New Roman" w:hAnsi="Verdana" w:cs="Times New Roman"/>
            <w:b/>
            <w:bCs/>
            <w:color w:val="4672B4"/>
            <w:sz w:val="18"/>
            <w:szCs w:val="18"/>
            <w:lang w:eastAsia="en-GB"/>
          </w:rPr>
          <w:t>nicola@create-comms.co.uk </w:t>
        </w:r>
      </w:hyperlink>
    </w:p>
    <w:p w:rsidR="0083688F" w:rsidRPr="0083688F" w:rsidRDefault="0083688F" w:rsidP="0083688F">
      <w:pPr>
        <w:shd w:val="clear" w:color="auto" w:fill="FFFFFF"/>
        <w:spacing w:after="100" w:line="336" w:lineRule="atLeast"/>
        <w:rPr>
          <w:rFonts w:ascii="Verdana" w:eastAsia="Times New Roman" w:hAnsi="Verdana" w:cs="Times New Roman"/>
          <w:color w:val="000000"/>
          <w:sz w:val="18"/>
          <w:szCs w:val="18"/>
          <w:lang w:eastAsia="en-GB"/>
        </w:rPr>
      </w:pPr>
      <w:r w:rsidRPr="0083688F">
        <w:rPr>
          <w:rFonts w:ascii="Verdana" w:eastAsia="Times New Roman" w:hAnsi="Verdana" w:cs="Times New Roman"/>
          <w:color w:val="000000"/>
          <w:sz w:val="18"/>
          <w:szCs w:val="18"/>
          <w:lang w:eastAsia="en-GB"/>
        </w:rPr>
        <w:t xml:space="preserve">Source: </w:t>
      </w:r>
      <w:hyperlink r:id="rId10" w:history="1">
        <w:r w:rsidRPr="0083688F">
          <w:rPr>
            <w:rFonts w:ascii="Verdana" w:eastAsia="Times New Roman" w:hAnsi="Verdana" w:cs="Times New Roman"/>
            <w:color w:val="4672B4"/>
            <w:sz w:val="18"/>
            <w:szCs w:val="18"/>
            <w:lang w:eastAsia="en-GB"/>
          </w:rPr>
          <w:t>Abertawe Bro Morgannwg University Health Board</w:t>
        </w:r>
      </w:hyperlink>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8F"/>
    <w:rsid w:val="000968FF"/>
    <w:rsid w:val="001D5B40"/>
    <w:rsid w:val="00836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DEBD26-4CBB-4991-B5A1-2E4A71D3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688F"/>
    <w:rPr>
      <w:strike w:val="0"/>
      <w:dstrike w:val="0"/>
      <w:color w:val="4672B4"/>
      <w:u w:val="none"/>
      <w:effect w:val="none"/>
    </w:rPr>
  </w:style>
  <w:style w:type="character" w:styleId="Strong">
    <w:name w:val="Strong"/>
    <w:basedOn w:val="DefaultParagraphFont"/>
    <w:uiPriority w:val="22"/>
    <w:qFormat/>
    <w:rsid w:val="0083688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392422">
      <w:bodyDiv w:val="1"/>
      <w:marLeft w:val="0"/>
      <w:marRight w:val="0"/>
      <w:marTop w:val="0"/>
      <w:marBottom w:val="0"/>
      <w:divBdr>
        <w:top w:val="none" w:sz="0" w:space="0" w:color="auto"/>
        <w:left w:val="none" w:sz="0" w:space="0" w:color="auto"/>
        <w:bottom w:val="none" w:sz="0" w:space="0" w:color="auto"/>
        <w:right w:val="none" w:sz="0" w:space="0" w:color="auto"/>
      </w:divBdr>
      <w:divsChild>
        <w:div w:id="1871066717">
          <w:marLeft w:val="0"/>
          <w:marRight w:val="0"/>
          <w:marTop w:val="100"/>
          <w:marBottom w:val="100"/>
          <w:divBdr>
            <w:top w:val="none" w:sz="0" w:space="0" w:color="auto"/>
            <w:left w:val="none" w:sz="0" w:space="0" w:color="auto"/>
            <w:bottom w:val="none" w:sz="0" w:space="0" w:color="auto"/>
            <w:right w:val="none" w:sz="0" w:space="0" w:color="auto"/>
          </w:divBdr>
          <w:divsChild>
            <w:div w:id="1650746915">
              <w:marLeft w:val="0"/>
              <w:marRight w:val="0"/>
              <w:marTop w:val="0"/>
              <w:marBottom w:val="0"/>
              <w:divBdr>
                <w:top w:val="none" w:sz="0" w:space="0" w:color="auto"/>
                <w:left w:val="none" w:sz="0" w:space="0" w:color="auto"/>
                <w:bottom w:val="none" w:sz="0" w:space="0" w:color="auto"/>
                <w:right w:val="none" w:sz="0" w:space="0" w:color="auto"/>
              </w:divBdr>
              <w:divsChild>
                <w:div w:id="2008748703">
                  <w:marLeft w:val="150"/>
                  <w:marRight w:val="150"/>
                  <w:marTop w:val="0"/>
                  <w:marBottom w:val="0"/>
                  <w:divBdr>
                    <w:top w:val="none" w:sz="0" w:space="0" w:color="auto"/>
                    <w:left w:val="none" w:sz="0" w:space="0" w:color="auto"/>
                    <w:bottom w:val="none" w:sz="0" w:space="0" w:color="auto"/>
                    <w:right w:val="none" w:sz="0" w:space="0" w:color="auto"/>
                  </w:divBdr>
                  <w:divsChild>
                    <w:div w:id="181478539">
                      <w:marLeft w:val="0"/>
                      <w:marRight w:val="0"/>
                      <w:marTop w:val="0"/>
                      <w:marBottom w:val="0"/>
                      <w:divBdr>
                        <w:top w:val="none" w:sz="0" w:space="0" w:color="auto"/>
                        <w:left w:val="none" w:sz="0" w:space="0" w:color="auto"/>
                        <w:bottom w:val="none" w:sz="0" w:space="0" w:color="auto"/>
                        <w:right w:val="none" w:sz="0" w:space="0" w:color="auto"/>
                      </w:divBdr>
                      <w:divsChild>
                        <w:div w:id="2100326448">
                          <w:marLeft w:val="0"/>
                          <w:marRight w:val="0"/>
                          <w:marTop w:val="0"/>
                          <w:marBottom w:val="0"/>
                          <w:divBdr>
                            <w:top w:val="none" w:sz="0" w:space="0" w:color="auto"/>
                            <w:left w:val="none" w:sz="0" w:space="0" w:color="auto"/>
                            <w:bottom w:val="none" w:sz="0" w:space="0" w:color="auto"/>
                            <w:right w:val="none" w:sz="0" w:space="0" w:color="auto"/>
                          </w:divBdr>
                          <w:divsChild>
                            <w:div w:id="916137464">
                              <w:marLeft w:val="0"/>
                              <w:marRight w:val="0"/>
                              <w:marTop w:val="0"/>
                              <w:marBottom w:val="0"/>
                              <w:divBdr>
                                <w:top w:val="none" w:sz="0" w:space="0" w:color="auto"/>
                                <w:left w:val="none" w:sz="0" w:space="0" w:color="auto"/>
                                <w:bottom w:val="none" w:sz="0" w:space="0" w:color="auto"/>
                                <w:right w:val="none" w:sz="0" w:space="0" w:color="auto"/>
                              </w:divBdr>
                            </w:div>
                            <w:div w:id="1426538331">
                              <w:marLeft w:val="0"/>
                              <w:marRight w:val="0"/>
                              <w:marTop w:val="0"/>
                              <w:marBottom w:val="0"/>
                              <w:divBdr>
                                <w:top w:val="none" w:sz="0" w:space="0" w:color="auto"/>
                                <w:left w:val="none" w:sz="0" w:space="0" w:color="auto"/>
                                <w:bottom w:val="none" w:sz="0" w:space="0" w:color="auto"/>
                                <w:right w:val="none" w:sz="0" w:space="0" w:color="auto"/>
                              </w:divBdr>
                              <w:divsChild>
                                <w:div w:id="731579971">
                                  <w:marLeft w:val="0"/>
                                  <w:marRight w:val="0"/>
                                  <w:marTop w:val="0"/>
                                  <w:marBottom w:val="0"/>
                                  <w:divBdr>
                                    <w:top w:val="none" w:sz="0" w:space="0" w:color="auto"/>
                                    <w:left w:val="none" w:sz="0" w:space="0" w:color="auto"/>
                                    <w:bottom w:val="none" w:sz="0" w:space="0" w:color="auto"/>
                                    <w:right w:val="none" w:sz="0" w:space="0" w:color="auto"/>
                                  </w:divBdr>
                                </w:div>
                              </w:divsChild>
                            </w:div>
                            <w:div w:id="1361786783">
                              <w:marLeft w:val="0"/>
                              <w:marRight w:val="0"/>
                              <w:marTop w:val="0"/>
                              <w:marBottom w:val="0"/>
                              <w:divBdr>
                                <w:top w:val="none" w:sz="0" w:space="0" w:color="auto"/>
                                <w:left w:val="none" w:sz="0" w:space="0" w:color="auto"/>
                                <w:bottom w:val="none" w:sz="0" w:space="0" w:color="auto"/>
                                <w:right w:val="none" w:sz="0" w:space="0" w:color="auto"/>
                              </w:divBdr>
                              <w:divsChild>
                                <w:div w:id="688718388">
                                  <w:marLeft w:val="0"/>
                                  <w:marRight w:val="0"/>
                                  <w:marTop w:val="0"/>
                                  <w:marBottom w:val="0"/>
                                  <w:divBdr>
                                    <w:top w:val="none" w:sz="0" w:space="0" w:color="auto"/>
                                    <w:left w:val="none" w:sz="0" w:space="0" w:color="auto"/>
                                    <w:bottom w:val="none" w:sz="0" w:space="0" w:color="auto"/>
                                    <w:right w:val="none" w:sz="0" w:space="0" w:color="auto"/>
                                  </w:divBdr>
                                </w:div>
                                <w:div w:id="516696698">
                                  <w:marLeft w:val="0"/>
                                  <w:marRight w:val="0"/>
                                  <w:marTop w:val="0"/>
                                  <w:marBottom w:val="0"/>
                                  <w:divBdr>
                                    <w:top w:val="none" w:sz="0" w:space="0" w:color="auto"/>
                                    <w:left w:val="none" w:sz="0" w:space="0" w:color="auto"/>
                                    <w:bottom w:val="none" w:sz="0" w:space="0" w:color="auto"/>
                                    <w:right w:val="none" w:sz="0" w:space="0" w:color="auto"/>
                                  </w:divBdr>
                                </w:div>
                                <w:div w:id="646589602">
                                  <w:marLeft w:val="0"/>
                                  <w:marRight w:val="0"/>
                                  <w:marTop w:val="0"/>
                                  <w:marBottom w:val="0"/>
                                  <w:divBdr>
                                    <w:top w:val="none" w:sz="0" w:space="0" w:color="auto"/>
                                    <w:left w:val="none" w:sz="0" w:space="0" w:color="auto"/>
                                    <w:bottom w:val="none" w:sz="0" w:space="0" w:color="auto"/>
                                    <w:right w:val="none" w:sz="0" w:space="0" w:color="auto"/>
                                  </w:divBdr>
                                </w:div>
                                <w:div w:id="1961918110">
                                  <w:marLeft w:val="0"/>
                                  <w:marRight w:val="0"/>
                                  <w:marTop w:val="0"/>
                                  <w:marBottom w:val="0"/>
                                  <w:divBdr>
                                    <w:top w:val="none" w:sz="0" w:space="0" w:color="auto"/>
                                    <w:left w:val="none" w:sz="0" w:space="0" w:color="auto"/>
                                    <w:bottom w:val="none" w:sz="0" w:space="0" w:color="auto"/>
                                    <w:right w:val="none" w:sz="0" w:space="0" w:color="auto"/>
                                  </w:divBdr>
                                  <w:divsChild>
                                    <w:div w:id="1382512774">
                                      <w:marLeft w:val="0"/>
                                      <w:marRight w:val="0"/>
                                      <w:marTop w:val="0"/>
                                      <w:marBottom w:val="0"/>
                                      <w:divBdr>
                                        <w:top w:val="none" w:sz="0" w:space="0" w:color="auto"/>
                                        <w:left w:val="none" w:sz="0" w:space="0" w:color="auto"/>
                                        <w:bottom w:val="none" w:sz="0" w:space="0" w:color="auto"/>
                                        <w:right w:val="none" w:sz="0" w:space="0" w:color="auto"/>
                                      </w:divBdr>
                                    </w:div>
                                    <w:div w:id="1329482727">
                                      <w:marLeft w:val="0"/>
                                      <w:marRight w:val="0"/>
                                      <w:marTop w:val="0"/>
                                      <w:marBottom w:val="0"/>
                                      <w:divBdr>
                                        <w:top w:val="none" w:sz="0" w:space="0" w:color="auto"/>
                                        <w:left w:val="none" w:sz="0" w:space="0" w:color="auto"/>
                                        <w:bottom w:val="none" w:sz="0" w:space="0" w:color="auto"/>
                                        <w:right w:val="none" w:sz="0" w:space="0" w:color="auto"/>
                                      </w:divBdr>
                                    </w:div>
                                    <w:div w:id="1909807328">
                                      <w:marLeft w:val="0"/>
                                      <w:marRight w:val="0"/>
                                      <w:marTop w:val="0"/>
                                      <w:marBottom w:val="0"/>
                                      <w:divBdr>
                                        <w:top w:val="none" w:sz="0" w:space="0" w:color="auto"/>
                                        <w:left w:val="none" w:sz="0" w:space="0" w:color="auto"/>
                                        <w:bottom w:val="none" w:sz="0" w:space="0" w:color="auto"/>
                                        <w:right w:val="none" w:sz="0" w:space="0" w:color="auto"/>
                                      </w:divBdr>
                                    </w:div>
                                    <w:div w:id="708993501">
                                      <w:marLeft w:val="0"/>
                                      <w:marRight w:val="0"/>
                                      <w:marTop w:val="0"/>
                                      <w:marBottom w:val="0"/>
                                      <w:divBdr>
                                        <w:top w:val="none" w:sz="0" w:space="0" w:color="auto"/>
                                        <w:left w:val="none" w:sz="0" w:space="0" w:color="auto"/>
                                        <w:bottom w:val="none" w:sz="0" w:space="0" w:color="auto"/>
                                        <w:right w:val="none" w:sz="0" w:space="0" w:color="auto"/>
                                      </w:divBdr>
                                    </w:div>
                                    <w:div w:id="1968927120">
                                      <w:marLeft w:val="0"/>
                                      <w:marRight w:val="0"/>
                                      <w:marTop w:val="0"/>
                                      <w:marBottom w:val="0"/>
                                      <w:divBdr>
                                        <w:top w:val="none" w:sz="0" w:space="0" w:color="auto"/>
                                        <w:left w:val="none" w:sz="0" w:space="0" w:color="auto"/>
                                        <w:bottom w:val="none" w:sz="0" w:space="0" w:color="auto"/>
                                        <w:right w:val="none" w:sz="0" w:space="0" w:color="auto"/>
                                      </w:divBdr>
                                    </w:div>
                                    <w:div w:id="1056315384">
                                      <w:marLeft w:val="0"/>
                                      <w:marRight w:val="0"/>
                                      <w:marTop w:val="0"/>
                                      <w:marBottom w:val="0"/>
                                      <w:divBdr>
                                        <w:top w:val="none" w:sz="0" w:space="0" w:color="auto"/>
                                        <w:left w:val="none" w:sz="0" w:space="0" w:color="auto"/>
                                        <w:bottom w:val="none" w:sz="0" w:space="0" w:color="auto"/>
                                        <w:right w:val="none" w:sz="0" w:space="0" w:color="auto"/>
                                      </w:divBdr>
                                    </w:div>
                                    <w:div w:id="331226869">
                                      <w:marLeft w:val="0"/>
                                      <w:marRight w:val="0"/>
                                      <w:marTop w:val="0"/>
                                      <w:marBottom w:val="0"/>
                                      <w:divBdr>
                                        <w:top w:val="none" w:sz="0" w:space="0" w:color="auto"/>
                                        <w:left w:val="none" w:sz="0" w:space="0" w:color="auto"/>
                                        <w:bottom w:val="none" w:sz="0" w:space="0" w:color="auto"/>
                                        <w:right w:val="none" w:sz="0" w:space="0" w:color="auto"/>
                                      </w:divBdr>
                                    </w:div>
                                    <w:div w:id="1042511523">
                                      <w:marLeft w:val="0"/>
                                      <w:marRight w:val="0"/>
                                      <w:marTop w:val="0"/>
                                      <w:marBottom w:val="0"/>
                                      <w:divBdr>
                                        <w:top w:val="none" w:sz="0" w:space="0" w:color="auto"/>
                                        <w:left w:val="none" w:sz="0" w:space="0" w:color="auto"/>
                                        <w:bottom w:val="none" w:sz="0" w:space="0" w:color="auto"/>
                                        <w:right w:val="none" w:sz="0" w:space="0" w:color="auto"/>
                                      </w:divBdr>
                                    </w:div>
                                    <w:div w:id="1769815852">
                                      <w:marLeft w:val="0"/>
                                      <w:marRight w:val="0"/>
                                      <w:marTop w:val="0"/>
                                      <w:marBottom w:val="0"/>
                                      <w:divBdr>
                                        <w:top w:val="none" w:sz="0" w:space="0" w:color="auto"/>
                                        <w:left w:val="none" w:sz="0" w:space="0" w:color="auto"/>
                                        <w:bottom w:val="none" w:sz="0" w:space="0" w:color="auto"/>
                                        <w:right w:val="none" w:sz="0" w:space="0" w:color="auto"/>
                                      </w:divBdr>
                                    </w:div>
                                    <w:div w:id="527983770">
                                      <w:marLeft w:val="0"/>
                                      <w:marRight w:val="0"/>
                                      <w:marTop w:val="0"/>
                                      <w:marBottom w:val="0"/>
                                      <w:divBdr>
                                        <w:top w:val="none" w:sz="0" w:space="0" w:color="auto"/>
                                        <w:left w:val="none" w:sz="0" w:space="0" w:color="auto"/>
                                        <w:bottom w:val="none" w:sz="0" w:space="0" w:color="auto"/>
                                        <w:right w:val="none" w:sz="0" w:space="0" w:color="auto"/>
                                      </w:divBdr>
                                    </w:div>
                                    <w:div w:id="28532332">
                                      <w:marLeft w:val="0"/>
                                      <w:marRight w:val="0"/>
                                      <w:marTop w:val="0"/>
                                      <w:marBottom w:val="0"/>
                                      <w:divBdr>
                                        <w:top w:val="none" w:sz="0" w:space="0" w:color="auto"/>
                                        <w:left w:val="none" w:sz="0" w:space="0" w:color="auto"/>
                                        <w:bottom w:val="none" w:sz="0" w:space="0" w:color="auto"/>
                                        <w:right w:val="none" w:sz="0" w:space="0" w:color="auto"/>
                                      </w:divBdr>
                                    </w:div>
                                    <w:div w:id="153375529">
                                      <w:marLeft w:val="0"/>
                                      <w:marRight w:val="0"/>
                                      <w:marTop w:val="0"/>
                                      <w:marBottom w:val="0"/>
                                      <w:divBdr>
                                        <w:top w:val="none" w:sz="0" w:space="0" w:color="auto"/>
                                        <w:left w:val="none" w:sz="0" w:space="0" w:color="auto"/>
                                        <w:bottom w:val="none" w:sz="0" w:space="0" w:color="auto"/>
                                        <w:right w:val="none" w:sz="0" w:space="0" w:color="auto"/>
                                      </w:divBdr>
                                    </w:div>
                                    <w:div w:id="1848278621">
                                      <w:marLeft w:val="0"/>
                                      <w:marRight w:val="0"/>
                                      <w:marTop w:val="0"/>
                                      <w:marBottom w:val="0"/>
                                      <w:divBdr>
                                        <w:top w:val="none" w:sz="0" w:space="0" w:color="auto"/>
                                        <w:left w:val="none" w:sz="0" w:space="0" w:color="auto"/>
                                        <w:bottom w:val="none" w:sz="0" w:space="0" w:color="auto"/>
                                        <w:right w:val="none" w:sz="0" w:space="0" w:color="auto"/>
                                      </w:divBdr>
                                    </w:div>
                                  </w:divsChild>
                                </w:div>
                                <w:div w:id="698047951">
                                  <w:marLeft w:val="0"/>
                                  <w:marRight w:val="0"/>
                                  <w:marTop w:val="0"/>
                                  <w:marBottom w:val="0"/>
                                  <w:divBdr>
                                    <w:top w:val="none" w:sz="0" w:space="0" w:color="auto"/>
                                    <w:left w:val="none" w:sz="0" w:space="0" w:color="auto"/>
                                    <w:bottom w:val="none" w:sz="0" w:space="0" w:color="auto"/>
                                    <w:right w:val="none" w:sz="0" w:space="0" w:color="auto"/>
                                  </w:divBdr>
                                </w:div>
                                <w:div w:id="1700660213">
                                  <w:marLeft w:val="0"/>
                                  <w:marRight w:val="0"/>
                                  <w:marTop w:val="0"/>
                                  <w:marBottom w:val="0"/>
                                  <w:divBdr>
                                    <w:top w:val="none" w:sz="0" w:space="0" w:color="auto"/>
                                    <w:left w:val="none" w:sz="0" w:space="0" w:color="auto"/>
                                    <w:bottom w:val="none" w:sz="0" w:space="0" w:color="auto"/>
                                    <w:right w:val="none" w:sz="0" w:space="0" w:color="auto"/>
                                  </w:divBdr>
                                </w:div>
                                <w:div w:id="1671368272">
                                  <w:marLeft w:val="0"/>
                                  <w:marRight w:val="0"/>
                                  <w:marTop w:val="0"/>
                                  <w:marBottom w:val="0"/>
                                  <w:divBdr>
                                    <w:top w:val="none" w:sz="0" w:space="0" w:color="auto"/>
                                    <w:left w:val="none" w:sz="0" w:space="0" w:color="auto"/>
                                    <w:bottom w:val="none" w:sz="0" w:space="0" w:color="auto"/>
                                    <w:right w:val="none" w:sz="0" w:space="0" w:color="auto"/>
                                  </w:divBdr>
                                </w:div>
                                <w:div w:id="468128760">
                                  <w:marLeft w:val="0"/>
                                  <w:marRight w:val="0"/>
                                  <w:marTop w:val="0"/>
                                  <w:marBottom w:val="0"/>
                                  <w:divBdr>
                                    <w:top w:val="none" w:sz="0" w:space="0" w:color="auto"/>
                                    <w:left w:val="none" w:sz="0" w:space="0" w:color="auto"/>
                                    <w:bottom w:val="none" w:sz="0" w:space="0" w:color="auto"/>
                                    <w:right w:val="none" w:sz="0" w:space="0" w:color="auto"/>
                                  </w:divBdr>
                                </w:div>
                                <w:div w:id="282537973">
                                  <w:marLeft w:val="0"/>
                                  <w:marRight w:val="0"/>
                                  <w:marTop w:val="0"/>
                                  <w:marBottom w:val="0"/>
                                  <w:divBdr>
                                    <w:top w:val="none" w:sz="0" w:space="0" w:color="auto"/>
                                    <w:left w:val="none" w:sz="0" w:space="0" w:color="auto"/>
                                    <w:bottom w:val="none" w:sz="0" w:space="0" w:color="auto"/>
                                    <w:right w:val="none" w:sz="0" w:space="0" w:color="auto"/>
                                  </w:divBdr>
                                </w:div>
                                <w:div w:id="1772050855">
                                  <w:marLeft w:val="0"/>
                                  <w:marRight w:val="0"/>
                                  <w:marTop w:val="0"/>
                                  <w:marBottom w:val="0"/>
                                  <w:divBdr>
                                    <w:top w:val="none" w:sz="0" w:space="0" w:color="auto"/>
                                    <w:left w:val="none" w:sz="0" w:space="0" w:color="auto"/>
                                    <w:bottom w:val="none" w:sz="0" w:space="0" w:color="auto"/>
                                    <w:right w:val="none" w:sz="0" w:space="0" w:color="auto"/>
                                  </w:divBdr>
                                </w:div>
                                <w:div w:id="1932002594">
                                  <w:marLeft w:val="0"/>
                                  <w:marRight w:val="0"/>
                                  <w:marTop w:val="0"/>
                                  <w:marBottom w:val="0"/>
                                  <w:divBdr>
                                    <w:top w:val="none" w:sz="0" w:space="0" w:color="auto"/>
                                    <w:left w:val="none" w:sz="0" w:space="0" w:color="auto"/>
                                    <w:bottom w:val="none" w:sz="0" w:space="0" w:color="auto"/>
                                    <w:right w:val="none" w:sz="0" w:space="0" w:color="auto"/>
                                  </w:divBdr>
                                </w:div>
                                <w:div w:id="42411405">
                                  <w:marLeft w:val="0"/>
                                  <w:marRight w:val="0"/>
                                  <w:marTop w:val="0"/>
                                  <w:marBottom w:val="0"/>
                                  <w:divBdr>
                                    <w:top w:val="none" w:sz="0" w:space="0" w:color="auto"/>
                                    <w:left w:val="none" w:sz="0" w:space="0" w:color="auto"/>
                                    <w:bottom w:val="none" w:sz="0" w:space="0" w:color="auto"/>
                                    <w:right w:val="none" w:sz="0" w:space="0" w:color="auto"/>
                                  </w:divBdr>
                                </w:div>
                                <w:div w:id="518392702">
                                  <w:marLeft w:val="0"/>
                                  <w:marRight w:val="0"/>
                                  <w:marTop w:val="0"/>
                                  <w:marBottom w:val="0"/>
                                  <w:divBdr>
                                    <w:top w:val="none" w:sz="0" w:space="0" w:color="auto"/>
                                    <w:left w:val="none" w:sz="0" w:space="0" w:color="auto"/>
                                    <w:bottom w:val="none" w:sz="0" w:space="0" w:color="auto"/>
                                    <w:right w:val="none" w:sz="0" w:space="0" w:color="auto"/>
                                  </w:divBdr>
                                </w:div>
                                <w:div w:id="1926646222">
                                  <w:marLeft w:val="0"/>
                                  <w:marRight w:val="0"/>
                                  <w:marTop w:val="0"/>
                                  <w:marBottom w:val="0"/>
                                  <w:divBdr>
                                    <w:top w:val="none" w:sz="0" w:space="0" w:color="auto"/>
                                    <w:left w:val="none" w:sz="0" w:space="0" w:color="auto"/>
                                    <w:bottom w:val="none" w:sz="0" w:space="0" w:color="auto"/>
                                    <w:right w:val="none" w:sz="0" w:space="0" w:color="auto"/>
                                  </w:divBdr>
                                </w:div>
                                <w:div w:id="2101751318">
                                  <w:marLeft w:val="0"/>
                                  <w:marRight w:val="0"/>
                                  <w:marTop w:val="0"/>
                                  <w:marBottom w:val="0"/>
                                  <w:divBdr>
                                    <w:top w:val="none" w:sz="0" w:space="0" w:color="auto"/>
                                    <w:left w:val="none" w:sz="0" w:space="0" w:color="auto"/>
                                    <w:bottom w:val="none" w:sz="0" w:space="0" w:color="auto"/>
                                    <w:right w:val="none" w:sz="0" w:space="0" w:color="auto"/>
                                  </w:divBdr>
                                </w:div>
                                <w:div w:id="610893564">
                                  <w:marLeft w:val="0"/>
                                  <w:marRight w:val="0"/>
                                  <w:marTop w:val="0"/>
                                  <w:marBottom w:val="0"/>
                                  <w:divBdr>
                                    <w:top w:val="none" w:sz="0" w:space="0" w:color="auto"/>
                                    <w:left w:val="none" w:sz="0" w:space="0" w:color="auto"/>
                                    <w:bottom w:val="none" w:sz="0" w:space="0" w:color="auto"/>
                                    <w:right w:val="none" w:sz="0" w:space="0" w:color="auto"/>
                                  </w:divBdr>
                                </w:div>
                                <w:div w:id="611014827">
                                  <w:marLeft w:val="0"/>
                                  <w:marRight w:val="0"/>
                                  <w:marTop w:val="0"/>
                                  <w:marBottom w:val="0"/>
                                  <w:divBdr>
                                    <w:top w:val="none" w:sz="0" w:space="0" w:color="auto"/>
                                    <w:left w:val="none" w:sz="0" w:space="0" w:color="auto"/>
                                    <w:bottom w:val="none" w:sz="0" w:space="0" w:color="auto"/>
                                    <w:right w:val="none" w:sz="0" w:space="0" w:color="auto"/>
                                  </w:divBdr>
                                </w:div>
                                <w:div w:id="720593592">
                                  <w:marLeft w:val="0"/>
                                  <w:marRight w:val="0"/>
                                  <w:marTop w:val="0"/>
                                  <w:marBottom w:val="0"/>
                                  <w:divBdr>
                                    <w:top w:val="none" w:sz="0" w:space="0" w:color="auto"/>
                                    <w:left w:val="none" w:sz="0" w:space="0" w:color="auto"/>
                                    <w:bottom w:val="none" w:sz="0" w:space="0" w:color="auto"/>
                                    <w:right w:val="none" w:sz="0" w:space="0" w:color="auto"/>
                                  </w:divBdr>
                                </w:div>
                                <w:div w:id="1190492330">
                                  <w:marLeft w:val="0"/>
                                  <w:marRight w:val="0"/>
                                  <w:marTop w:val="0"/>
                                  <w:marBottom w:val="0"/>
                                  <w:divBdr>
                                    <w:top w:val="none" w:sz="0" w:space="0" w:color="auto"/>
                                    <w:left w:val="none" w:sz="0" w:space="0" w:color="auto"/>
                                    <w:bottom w:val="none" w:sz="0" w:space="0" w:color="auto"/>
                                    <w:right w:val="none" w:sz="0" w:space="0" w:color="auto"/>
                                  </w:divBdr>
                                </w:div>
                                <w:div w:id="1028335499">
                                  <w:marLeft w:val="0"/>
                                  <w:marRight w:val="0"/>
                                  <w:marTop w:val="0"/>
                                  <w:marBottom w:val="0"/>
                                  <w:divBdr>
                                    <w:top w:val="none" w:sz="0" w:space="0" w:color="auto"/>
                                    <w:left w:val="none" w:sz="0" w:space="0" w:color="auto"/>
                                    <w:bottom w:val="none" w:sz="0" w:space="0" w:color="auto"/>
                                    <w:right w:val="none" w:sz="0" w:space="0" w:color="auto"/>
                                  </w:divBdr>
                                </w:div>
                                <w:div w:id="488441657">
                                  <w:marLeft w:val="0"/>
                                  <w:marRight w:val="0"/>
                                  <w:marTop w:val="0"/>
                                  <w:marBottom w:val="0"/>
                                  <w:divBdr>
                                    <w:top w:val="none" w:sz="0" w:space="0" w:color="auto"/>
                                    <w:left w:val="none" w:sz="0" w:space="0" w:color="auto"/>
                                    <w:bottom w:val="none" w:sz="0" w:space="0" w:color="auto"/>
                                    <w:right w:val="none" w:sz="0" w:space="0" w:color="auto"/>
                                  </w:divBdr>
                                </w:div>
                                <w:div w:id="676659403">
                                  <w:marLeft w:val="0"/>
                                  <w:marRight w:val="0"/>
                                  <w:marTop w:val="0"/>
                                  <w:marBottom w:val="0"/>
                                  <w:divBdr>
                                    <w:top w:val="none" w:sz="0" w:space="0" w:color="auto"/>
                                    <w:left w:val="none" w:sz="0" w:space="0" w:color="auto"/>
                                    <w:bottom w:val="none" w:sz="0" w:space="0" w:color="auto"/>
                                    <w:right w:val="none" w:sz="0" w:space="0" w:color="auto"/>
                                  </w:divBdr>
                                </w:div>
                                <w:div w:id="1927611557">
                                  <w:marLeft w:val="0"/>
                                  <w:marRight w:val="0"/>
                                  <w:marTop w:val="0"/>
                                  <w:marBottom w:val="0"/>
                                  <w:divBdr>
                                    <w:top w:val="none" w:sz="0" w:space="0" w:color="auto"/>
                                    <w:left w:val="none" w:sz="0" w:space="0" w:color="auto"/>
                                    <w:bottom w:val="none" w:sz="0" w:space="0" w:color="auto"/>
                                    <w:right w:val="none" w:sz="0" w:space="0" w:color="auto"/>
                                  </w:divBdr>
                                </w:div>
                                <w:div w:id="964845237">
                                  <w:marLeft w:val="0"/>
                                  <w:marRight w:val="0"/>
                                  <w:marTop w:val="0"/>
                                  <w:marBottom w:val="0"/>
                                  <w:divBdr>
                                    <w:top w:val="none" w:sz="0" w:space="0" w:color="auto"/>
                                    <w:left w:val="none" w:sz="0" w:space="0" w:color="auto"/>
                                    <w:bottom w:val="none" w:sz="0" w:space="0" w:color="auto"/>
                                    <w:right w:val="none" w:sz="0" w:space="0" w:color="auto"/>
                                  </w:divBdr>
                                </w:div>
                                <w:div w:id="1678193876">
                                  <w:marLeft w:val="0"/>
                                  <w:marRight w:val="0"/>
                                  <w:marTop w:val="0"/>
                                  <w:marBottom w:val="0"/>
                                  <w:divBdr>
                                    <w:top w:val="none" w:sz="0" w:space="0" w:color="auto"/>
                                    <w:left w:val="none" w:sz="0" w:space="0" w:color="auto"/>
                                    <w:bottom w:val="none" w:sz="0" w:space="0" w:color="auto"/>
                                    <w:right w:val="none" w:sz="0" w:space="0" w:color="auto"/>
                                  </w:divBdr>
                                </w:div>
                              </w:divsChild>
                            </w:div>
                            <w:div w:id="16705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icola.jenkins9@wales.nhs.uk/" TargetMode="External"/><Relationship Id="rId3" Type="http://schemas.openxmlformats.org/officeDocument/2006/relationships/webSettings" Target="webSettings.xml"/><Relationship Id="rId7" Type="http://schemas.openxmlformats.org/officeDocument/2006/relationships/hyperlink" Target="http://NHSWHC.strategicplanning@wales.nhs.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ales.nhs.uk/sitesplus/documents/888/Major%20Trauma%20Consultation%20Document%20English.pdf" TargetMode="External"/><Relationship Id="rId11" Type="http://schemas.openxmlformats.org/officeDocument/2006/relationships/fontTable" Target="fontTable.xml"/><Relationship Id="rId5" Type="http://schemas.openxmlformats.org/officeDocument/2006/relationships/hyperlink" Target="http://www.publichealthwales.org/majortraumaconsultation" TargetMode="External"/><Relationship Id="rId10" Type="http://schemas.openxmlformats.org/officeDocument/2006/relationships/hyperlink" Target="http://www.abm.wales.nhs.uk/" TargetMode="External"/><Relationship Id="rId4" Type="http://schemas.openxmlformats.org/officeDocument/2006/relationships/hyperlink" Target="http://www.publichealthwales.org/majortraumaconsultation" TargetMode="External"/><Relationship Id="rId9" Type="http://schemas.openxmlformats.org/officeDocument/2006/relationships/hyperlink" Target="http://nicola@creat-comm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Kelly ONeill (ABM ULHB - Communications)</cp:lastModifiedBy>
  <cp:revision>1</cp:revision>
  <dcterms:created xsi:type="dcterms:W3CDTF">2018-09-10T12:14:00Z</dcterms:created>
  <dcterms:modified xsi:type="dcterms:W3CDTF">2018-09-10T12:14:00Z</dcterms:modified>
</cp:coreProperties>
</file>