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43254D" w14:textId="7B7B0400" w:rsidR="00F51B38" w:rsidRPr="00764A01" w:rsidRDefault="00F51B38">
      <w:pPr>
        <w:rPr>
          <w:rFonts w:ascii="Arial" w:hAnsi="Arial" w:cs="Arial"/>
          <w:b/>
          <w:bCs/>
        </w:rPr>
      </w:pPr>
    </w:p>
    <w:p w14:paraId="51FACFA4" w14:textId="43C03CD3" w:rsidR="00F51B38" w:rsidRPr="00764A01" w:rsidRDefault="00AA6D32">
      <w:pPr>
        <w:rPr>
          <w:rFonts w:ascii="Arial" w:hAnsi="Arial" w:cs="Arial"/>
        </w:rPr>
      </w:pPr>
      <w:r w:rsidRPr="00764A01">
        <w:rPr>
          <w:rFonts w:ascii="Arial" w:hAnsi="Arial" w:cs="Arial"/>
        </w:rPr>
        <w:tab/>
      </w:r>
      <w:r w:rsidRPr="00764A01">
        <w:rPr>
          <w:rFonts w:ascii="Arial" w:hAnsi="Arial" w:cs="Arial"/>
        </w:rPr>
        <w:tab/>
      </w:r>
      <w:r w:rsidRPr="00764A01">
        <w:rPr>
          <w:rFonts w:ascii="Arial" w:hAnsi="Arial" w:cs="Arial"/>
        </w:rPr>
        <w:tab/>
      </w:r>
    </w:p>
    <w:p w14:paraId="1DFCAA29" w14:textId="09A4F0E1" w:rsidR="00F51B38" w:rsidRPr="00764A01" w:rsidRDefault="00B72D03">
      <w:pPr>
        <w:rPr>
          <w:rFonts w:ascii="Arial" w:hAnsi="Arial" w:cs="Arial"/>
        </w:rPr>
      </w:pPr>
      <w:r w:rsidRPr="00764A01">
        <w:rPr>
          <w:rFonts w:ascii="Arial" w:hAnsi="Arial" w:cs="Arial"/>
          <w:noProof/>
          <w:lang w:eastAsia="en-GB"/>
        </w:rPr>
        <w:drawing>
          <wp:anchor distT="0" distB="0" distL="114300" distR="114300" simplePos="0" relativeHeight="251665408" behindDoc="1" locked="0" layoutInCell="1" allowOverlap="1" wp14:anchorId="17B994EC" wp14:editId="63AC6723">
            <wp:simplePos x="0" y="0"/>
            <wp:positionH relativeFrom="column">
              <wp:posOffset>418465</wp:posOffset>
            </wp:positionH>
            <wp:positionV relativeFrom="paragraph">
              <wp:posOffset>56515</wp:posOffset>
            </wp:positionV>
            <wp:extent cx="4524375" cy="1457325"/>
            <wp:effectExtent l="0" t="0" r="9525" b="9525"/>
            <wp:wrapTight wrapText="bothSides">
              <wp:wrapPolygon edited="0">
                <wp:start x="0" y="0"/>
                <wp:lineTo x="0" y="21459"/>
                <wp:lineTo x="21555" y="21459"/>
                <wp:lineTo x="21555" y="0"/>
                <wp:lineTo x="0" y="0"/>
              </wp:wrapPolygon>
            </wp:wrapTight>
            <wp:docPr id="84709527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24375" cy="14573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61B00D" w14:textId="77777777" w:rsidR="00F51B38" w:rsidRPr="00764A01" w:rsidRDefault="00F51B38">
      <w:pPr>
        <w:rPr>
          <w:rFonts w:ascii="Arial" w:hAnsi="Arial" w:cs="Arial"/>
        </w:rPr>
      </w:pPr>
    </w:p>
    <w:p w14:paraId="68ABBC86" w14:textId="77777777" w:rsidR="000D2A8A" w:rsidRPr="00764A01" w:rsidRDefault="000D2A8A">
      <w:pPr>
        <w:rPr>
          <w:rFonts w:ascii="Arial" w:hAnsi="Arial" w:cs="Arial"/>
        </w:rPr>
      </w:pPr>
    </w:p>
    <w:p w14:paraId="04EFD069" w14:textId="67690A62" w:rsidR="00B72D03" w:rsidRPr="00764A01" w:rsidRDefault="00B72D03" w:rsidP="000D2A8A">
      <w:pPr>
        <w:jc w:val="center"/>
        <w:rPr>
          <w:rFonts w:ascii="Arial" w:hAnsi="Arial" w:cs="Arial"/>
          <w:b/>
          <w:bCs/>
          <w:sz w:val="52"/>
          <w:szCs w:val="52"/>
        </w:rPr>
      </w:pPr>
      <w:r w:rsidRPr="00764A01">
        <w:rPr>
          <w:rFonts w:ascii="Arial" w:hAnsi="Arial" w:cs="Arial"/>
          <w:b/>
          <w:bCs/>
          <w:sz w:val="52"/>
          <w:szCs w:val="52"/>
        </w:rPr>
        <w:t>Swansea Bay University Health Board</w:t>
      </w:r>
    </w:p>
    <w:p w14:paraId="1F6C420D" w14:textId="075C8F3D" w:rsidR="00F51B38" w:rsidRPr="00764A01" w:rsidRDefault="00C556DD" w:rsidP="000D2A8A">
      <w:pPr>
        <w:jc w:val="center"/>
        <w:rPr>
          <w:rFonts w:ascii="Arial" w:hAnsi="Arial" w:cs="Arial"/>
          <w:b/>
          <w:bCs/>
          <w:sz w:val="52"/>
          <w:szCs w:val="52"/>
        </w:rPr>
      </w:pPr>
      <w:r w:rsidRPr="00764A01">
        <w:rPr>
          <w:rFonts w:ascii="Arial" w:hAnsi="Arial" w:cs="Arial"/>
          <w:b/>
          <w:bCs/>
          <w:sz w:val="52"/>
          <w:szCs w:val="52"/>
        </w:rPr>
        <w:t xml:space="preserve">Eye Health Needs Assessment </w:t>
      </w:r>
      <w:r w:rsidR="00633EA7" w:rsidRPr="00764A01">
        <w:rPr>
          <w:rFonts w:ascii="Arial" w:hAnsi="Arial" w:cs="Arial"/>
          <w:b/>
          <w:bCs/>
          <w:sz w:val="52"/>
          <w:szCs w:val="52"/>
        </w:rPr>
        <w:t xml:space="preserve"> </w:t>
      </w:r>
    </w:p>
    <w:p w14:paraId="7A75E16B" w14:textId="65D00312" w:rsidR="00C556DD" w:rsidRPr="006A16DD" w:rsidRDefault="006A16DD" w:rsidP="000D2A8A">
      <w:pPr>
        <w:jc w:val="center"/>
        <w:rPr>
          <w:rFonts w:ascii="Arial" w:hAnsi="Arial" w:cs="Arial"/>
          <w:b/>
          <w:bCs/>
          <w:sz w:val="52"/>
          <w:szCs w:val="52"/>
        </w:rPr>
      </w:pPr>
      <w:r w:rsidRPr="006A16DD">
        <w:rPr>
          <w:rFonts w:ascii="Arial" w:hAnsi="Arial" w:cs="Arial"/>
          <w:b/>
          <w:bCs/>
          <w:sz w:val="52"/>
          <w:szCs w:val="52"/>
        </w:rPr>
        <w:t>1 April 2025</w:t>
      </w:r>
    </w:p>
    <w:p w14:paraId="506EFDA9" w14:textId="5BDD7384" w:rsidR="00C556DD" w:rsidRPr="00764A01" w:rsidRDefault="00C556DD" w:rsidP="000D2A8A">
      <w:pPr>
        <w:jc w:val="center"/>
        <w:rPr>
          <w:rFonts w:ascii="Arial" w:hAnsi="Arial" w:cs="Arial"/>
          <w:sz w:val="32"/>
          <w:szCs w:val="32"/>
        </w:rPr>
      </w:pPr>
    </w:p>
    <w:p w14:paraId="63C86649" w14:textId="77777777" w:rsidR="000D2A8A" w:rsidRPr="00764A01" w:rsidRDefault="000D2A8A" w:rsidP="000D2A8A">
      <w:pPr>
        <w:jc w:val="center"/>
        <w:rPr>
          <w:rFonts w:ascii="Arial" w:hAnsi="Arial" w:cs="Arial"/>
          <w:sz w:val="32"/>
          <w:szCs w:val="32"/>
        </w:rPr>
      </w:pPr>
    </w:p>
    <w:p w14:paraId="2DEAD907" w14:textId="77777777" w:rsidR="00F51B38" w:rsidRPr="00764A01" w:rsidRDefault="00F51B38" w:rsidP="000D2A8A">
      <w:pPr>
        <w:jc w:val="center"/>
        <w:rPr>
          <w:rFonts w:ascii="Arial" w:hAnsi="Arial" w:cs="Arial"/>
          <w:sz w:val="32"/>
          <w:szCs w:val="32"/>
        </w:rPr>
      </w:pPr>
    </w:p>
    <w:p w14:paraId="34CA114E" w14:textId="77777777" w:rsidR="00F00719" w:rsidRPr="00764A01" w:rsidRDefault="00F00719">
      <w:pPr>
        <w:rPr>
          <w:rFonts w:ascii="Arial" w:hAnsi="Arial" w:cs="Arial"/>
        </w:rPr>
      </w:pPr>
    </w:p>
    <w:p w14:paraId="47069C33" w14:textId="77777777" w:rsidR="00D81E43" w:rsidRPr="00764A01" w:rsidRDefault="00D81E43">
      <w:pPr>
        <w:rPr>
          <w:rFonts w:ascii="Arial" w:hAnsi="Arial" w:cs="Arial"/>
        </w:rPr>
      </w:pPr>
      <w:r w:rsidRPr="00764A01">
        <w:rPr>
          <w:rFonts w:ascii="Arial" w:hAnsi="Arial" w:cs="Arial"/>
        </w:rPr>
        <w:br w:type="page"/>
      </w:r>
    </w:p>
    <w:p w14:paraId="43083008" w14:textId="77777777" w:rsidR="00F00719" w:rsidRPr="00764A01" w:rsidRDefault="00F00719" w:rsidP="00F00719">
      <w:pPr>
        <w:pStyle w:val="Heading1"/>
        <w:rPr>
          <w:rFonts w:ascii="Arial" w:hAnsi="Arial" w:cs="Arial"/>
        </w:rPr>
      </w:pPr>
      <w:bookmarkStart w:id="0" w:name="_Toc188960396"/>
      <w:bookmarkStart w:id="1" w:name="_Hlk194479547"/>
      <w:r w:rsidRPr="00764A01">
        <w:rPr>
          <w:rFonts w:ascii="Arial" w:hAnsi="Arial" w:cs="Arial"/>
        </w:rPr>
        <w:lastRenderedPageBreak/>
        <w:t>Executive</w:t>
      </w:r>
      <w:r w:rsidR="00633EA7" w:rsidRPr="00764A01">
        <w:rPr>
          <w:rFonts w:ascii="Arial" w:hAnsi="Arial" w:cs="Arial"/>
        </w:rPr>
        <w:t xml:space="preserve"> </w:t>
      </w:r>
      <w:r w:rsidRPr="00764A01">
        <w:rPr>
          <w:rFonts w:ascii="Arial" w:hAnsi="Arial" w:cs="Arial"/>
        </w:rPr>
        <w:t>Summary</w:t>
      </w:r>
      <w:bookmarkEnd w:id="0"/>
    </w:p>
    <w:bookmarkEnd w:id="1"/>
    <w:p w14:paraId="2C277208" w14:textId="77777777" w:rsidR="00302216" w:rsidRPr="00764A01" w:rsidRDefault="00474690" w:rsidP="005428E7">
      <w:pPr>
        <w:jc w:val="both"/>
        <w:rPr>
          <w:rFonts w:ascii="Arial" w:hAnsi="Arial" w:cs="Arial"/>
          <w:sz w:val="24"/>
          <w:szCs w:val="24"/>
        </w:rPr>
      </w:pP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support</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eye</w:t>
      </w:r>
      <w:r w:rsidR="00633EA7" w:rsidRPr="00764A01">
        <w:rPr>
          <w:rFonts w:ascii="Arial" w:hAnsi="Arial" w:cs="Arial"/>
          <w:sz w:val="24"/>
          <w:szCs w:val="24"/>
        </w:rPr>
        <w:t xml:space="preserve"> </w:t>
      </w:r>
      <w:r w:rsidRPr="00764A01">
        <w:rPr>
          <w:rFonts w:ascii="Arial" w:hAnsi="Arial" w:cs="Arial"/>
          <w:sz w:val="24"/>
          <w:szCs w:val="24"/>
        </w:rPr>
        <w:t>care</w:t>
      </w:r>
      <w:r w:rsidR="00633EA7" w:rsidRPr="00764A01">
        <w:rPr>
          <w:rFonts w:ascii="Arial" w:hAnsi="Arial" w:cs="Arial"/>
          <w:sz w:val="24"/>
          <w:szCs w:val="24"/>
        </w:rPr>
        <w:t xml:space="preserve"> </w:t>
      </w:r>
      <w:r w:rsidRPr="00764A01">
        <w:rPr>
          <w:rFonts w:ascii="Arial" w:hAnsi="Arial" w:cs="Arial"/>
          <w:sz w:val="24"/>
          <w:szCs w:val="24"/>
        </w:rPr>
        <w:t>needs</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communities,</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202</w:t>
      </w:r>
      <w:r w:rsidR="0027195D" w:rsidRPr="00764A01">
        <w:rPr>
          <w:rFonts w:ascii="Arial" w:hAnsi="Arial" w:cs="Arial"/>
          <w:sz w:val="24"/>
          <w:szCs w:val="24"/>
        </w:rPr>
        <w:t>4</w:t>
      </w:r>
      <w:r w:rsidRPr="00764A01">
        <w:rPr>
          <w:rFonts w:ascii="Arial" w:hAnsi="Arial" w:cs="Arial"/>
          <w:sz w:val="24"/>
          <w:szCs w:val="24"/>
        </w:rPr>
        <w:t xml:space="preserve"> </w:t>
      </w:r>
      <w:r w:rsidR="00BF38AD" w:rsidRPr="00764A01">
        <w:rPr>
          <w:rFonts w:ascii="Arial" w:hAnsi="Arial" w:cs="Arial"/>
          <w:sz w:val="24"/>
          <w:szCs w:val="24"/>
        </w:rPr>
        <w:t>W</w:t>
      </w:r>
      <w:r w:rsidR="0027195D" w:rsidRPr="00764A01">
        <w:rPr>
          <w:rFonts w:ascii="Arial" w:hAnsi="Arial" w:cs="Arial"/>
          <w:sz w:val="24"/>
          <w:szCs w:val="24"/>
        </w:rPr>
        <w:t xml:space="preserve">elsh </w:t>
      </w:r>
      <w:r w:rsidR="00BF38AD" w:rsidRPr="00764A01">
        <w:rPr>
          <w:rFonts w:ascii="Arial" w:hAnsi="Arial" w:cs="Arial"/>
          <w:sz w:val="24"/>
          <w:szCs w:val="24"/>
        </w:rPr>
        <w:t>G</w:t>
      </w:r>
      <w:r w:rsidR="0027195D" w:rsidRPr="00764A01">
        <w:rPr>
          <w:rFonts w:ascii="Arial" w:hAnsi="Arial" w:cs="Arial"/>
          <w:sz w:val="24"/>
          <w:szCs w:val="24"/>
        </w:rPr>
        <w:t>overnment</w:t>
      </w:r>
      <w:r w:rsidR="00633EA7" w:rsidRPr="00764A01">
        <w:rPr>
          <w:rFonts w:ascii="Arial" w:hAnsi="Arial" w:cs="Arial"/>
          <w:sz w:val="24"/>
          <w:szCs w:val="24"/>
        </w:rPr>
        <w:t xml:space="preserve"> </w:t>
      </w:r>
      <w:r w:rsidR="00BF38AD" w:rsidRPr="00764A01">
        <w:rPr>
          <w:rFonts w:ascii="Arial" w:hAnsi="Arial" w:cs="Arial"/>
          <w:sz w:val="24"/>
          <w:szCs w:val="24"/>
        </w:rPr>
        <w:t>imposed</w:t>
      </w:r>
      <w:r w:rsidR="00633EA7" w:rsidRPr="00764A01">
        <w:rPr>
          <w:rFonts w:ascii="Arial" w:hAnsi="Arial" w:cs="Arial"/>
          <w:sz w:val="24"/>
          <w:szCs w:val="24"/>
        </w:rPr>
        <w:t xml:space="preserve"> </w:t>
      </w:r>
      <w:r w:rsidR="00BF38AD" w:rsidRPr="00764A01">
        <w:rPr>
          <w:rFonts w:ascii="Arial" w:hAnsi="Arial" w:cs="Arial"/>
          <w:sz w:val="24"/>
          <w:szCs w:val="24"/>
        </w:rPr>
        <w:t>a</w:t>
      </w:r>
      <w:r w:rsidR="00633EA7" w:rsidRPr="00764A01">
        <w:rPr>
          <w:rFonts w:ascii="Arial" w:hAnsi="Arial" w:cs="Arial"/>
          <w:sz w:val="24"/>
          <w:szCs w:val="24"/>
        </w:rPr>
        <w:t xml:space="preserve"> </w:t>
      </w:r>
      <w:r w:rsidR="00BF38AD" w:rsidRPr="00764A01">
        <w:rPr>
          <w:rFonts w:ascii="Arial" w:hAnsi="Arial" w:cs="Arial"/>
          <w:sz w:val="24"/>
          <w:szCs w:val="24"/>
        </w:rPr>
        <w:t>duty</w:t>
      </w:r>
      <w:r w:rsidR="00633EA7" w:rsidRPr="00764A01">
        <w:rPr>
          <w:rFonts w:ascii="Arial" w:hAnsi="Arial" w:cs="Arial"/>
          <w:sz w:val="24"/>
          <w:szCs w:val="24"/>
        </w:rPr>
        <w:t xml:space="preserve"> </w:t>
      </w:r>
      <w:r w:rsidR="00BF38AD" w:rsidRPr="00764A01">
        <w:rPr>
          <w:rFonts w:ascii="Arial" w:hAnsi="Arial" w:cs="Arial"/>
          <w:sz w:val="24"/>
          <w:szCs w:val="24"/>
        </w:rPr>
        <w:t>on</w:t>
      </w:r>
      <w:r w:rsidR="00633EA7" w:rsidRPr="00764A01">
        <w:rPr>
          <w:rFonts w:ascii="Arial" w:hAnsi="Arial" w:cs="Arial"/>
          <w:sz w:val="24"/>
          <w:szCs w:val="24"/>
        </w:rPr>
        <w:t xml:space="preserve"> </w:t>
      </w:r>
      <w:r w:rsidR="00BF38AD" w:rsidRPr="00764A01">
        <w:rPr>
          <w:rFonts w:ascii="Arial" w:hAnsi="Arial" w:cs="Arial"/>
          <w:sz w:val="24"/>
          <w:szCs w:val="24"/>
        </w:rPr>
        <w:t>Local</w:t>
      </w:r>
      <w:r w:rsidR="00633EA7" w:rsidRPr="00764A01">
        <w:rPr>
          <w:rFonts w:ascii="Arial" w:hAnsi="Arial" w:cs="Arial"/>
          <w:sz w:val="24"/>
          <w:szCs w:val="24"/>
        </w:rPr>
        <w:t xml:space="preserve"> </w:t>
      </w:r>
      <w:r w:rsidR="00BF38AD" w:rsidRPr="00764A01">
        <w:rPr>
          <w:rFonts w:ascii="Arial" w:hAnsi="Arial" w:cs="Arial"/>
          <w:sz w:val="24"/>
          <w:szCs w:val="24"/>
        </w:rPr>
        <w:t>Health</w:t>
      </w:r>
      <w:r w:rsidR="00633EA7" w:rsidRPr="00764A01">
        <w:rPr>
          <w:rFonts w:ascii="Arial" w:hAnsi="Arial" w:cs="Arial"/>
          <w:sz w:val="24"/>
          <w:szCs w:val="24"/>
        </w:rPr>
        <w:t xml:space="preserve"> </w:t>
      </w:r>
      <w:r w:rsidR="00BF38AD" w:rsidRPr="00764A01">
        <w:rPr>
          <w:rFonts w:ascii="Arial" w:hAnsi="Arial" w:cs="Arial"/>
          <w:sz w:val="24"/>
          <w:szCs w:val="24"/>
        </w:rPr>
        <w:t>Boards</w:t>
      </w:r>
      <w:r w:rsidR="00633EA7" w:rsidRPr="00764A01">
        <w:rPr>
          <w:rFonts w:ascii="Arial" w:hAnsi="Arial" w:cs="Arial"/>
          <w:sz w:val="24"/>
          <w:szCs w:val="24"/>
        </w:rPr>
        <w:t xml:space="preserve"> </w:t>
      </w:r>
      <w:r w:rsidR="00BF38AD" w:rsidRPr="00764A01">
        <w:rPr>
          <w:rFonts w:ascii="Arial" w:hAnsi="Arial" w:cs="Arial"/>
          <w:sz w:val="24"/>
          <w:szCs w:val="24"/>
        </w:rPr>
        <w:t>t</w:t>
      </w:r>
      <w:r w:rsidR="00302216" w:rsidRPr="00764A01">
        <w:rPr>
          <w:rFonts w:ascii="Arial" w:hAnsi="Arial" w:cs="Arial"/>
          <w:sz w:val="24"/>
          <w:szCs w:val="24"/>
        </w:rPr>
        <w:t>o</w:t>
      </w:r>
      <w:r w:rsidR="00633EA7" w:rsidRPr="00764A01">
        <w:rPr>
          <w:rFonts w:ascii="Arial" w:hAnsi="Arial" w:cs="Arial"/>
          <w:sz w:val="24"/>
          <w:szCs w:val="24"/>
        </w:rPr>
        <w:t xml:space="preserve"> </w:t>
      </w:r>
      <w:r w:rsidR="00302216" w:rsidRPr="00764A01">
        <w:rPr>
          <w:rFonts w:ascii="Arial" w:hAnsi="Arial" w:cs="Arial"/>
          <w:sz w:val="24"/>
          <w:szCs w:val="24"/>
        </w:rPr>
        <w:t>conduct</w:t>
      </w:r>
      <w:r w:rsidR="00633EA7" w:rsidRPr="00764A01">
        <w:rPr>
          <w:rFonts w:ascii="Arial" w:hAnsi="Arial" w:cs="Arial"/>
          <w:sz w:val="24"/>
          <w:szCs w:val="24"/>
        </w:rPr>
        <w:t xml:space="preserve"> </w:t>
      </w:r>
      <w:r w:rsidR="00302216" w:rsidRPr="00764A01">
        <w:rPr>
          <w:rFonts w:ascii="Arial" w:hAnsi="Arial" w:cs="Arial"/>
          <w:sz w:val="24"/>
          <w:szCs w:val="24"/>
        </w:rPr>
        <w:t>an</w:t>
      </w:r>
      <w:r w:rsidR="00633EA7" w:rsidRPr="00764A01">
        <w:rPr>
          <w:rFonts w:ascii="Arial" w:hAnsi="Arial" w:cs="Arial"/>
          <w:sz w:val="24"/>
          <w:szCs w:val="24"/>
        </w:rPr>
        <w:t xml:space="preserve"> </w:t>
      </w:r>
      <w:r w:rsidR="00302216" w:rsidRPr="00764A01">
        <w:rPr>
          <w:rFonts w:ascii="Arial" w:hAnsi="Arial" w:cs="Arial"/>
          <w:sz w:val="24"/>
          <w:szCs w:val="24"/>
        </w:rPr>
        <w:t>eye</w:t>
      </w:r>
      <w:r w:rsidR="00633EA7" w:rsidRPr="00764A01">
        <w:rPr>
          <w:rFonts w:ascii="Arial" w:hAnsi="Arial" w:cs="Arial"/>
          <w:sz w:val="24"/>
          <w:szCs w:val="24"/>
        </w:rPr>
        <w:t xml:space="preserve"> </w:t>
      </w:r>
      <w:r w:rsidR="00302216" w:rsidRPr="00764A01">
        <w:rPr>
          <w:rFonts w:ascii="Arial" w:hAnsi="Arial" w:cs="Arial"/>
          <w:sz w:val="24"/>
          <w:szCs w:val="24"/>
        </w:rPr>
        <w:t>health</w:t>
      </w:r>
      <w:r w:rsidR="00633EA7" w:rsidRPr="00764A01">
        <w:rPr>
          <w:rFonts w:ascii="Arial" w:hAnsi="Arial" w:cs="Arial"/>
          <w:sz w:val="24"/>
          <w:szCs w:val="24"/>
        </w:rPr>
        <w:t xml:space="preserve"> </w:t>
      </w:r>
      <w:r w:rsidR="00302216" w:rsidRPr="00764A01">
        <w:rPr>
          <w:rFonts w:ascii="Arial" w:hAnsi="Arial" w:cs="Arial"/>
          <w:sz w:val="24"/>
          <w:szCs w:val="24"/>
        </w:rPr>
        <w:t>needs</w:t>
      </w:r>
      <w:r w:rsidR="00633EA7" w:rsidRPr="00764A01">
        <w:rPr>
          <w:rFonts w:ascii="Arial" w:hAnsi="Arial" w:cs="Arial"/>
          <w:sz w:val="24"/>
          <w:szCs w:val="24"/>
        </w:rPr>
        <w:t xml:space="preserve"> </w:t>
      </w:r>
      <w:r w:rsidR="00302216" w:rsidRPr="00764A01">
        <w:rPr>
          <w:rFonts w:ascii="Arial" w:hAnsi="Arial" w:cs="Arial"/>
          <w:sz w:val="24"/>
          <w:szCs w:val="24"/>
        </w:rPr>
        <w:t>assessment</w:t>
      </w:r>
      <w:r w:rsidR="00633EA7" w:rsidRPr="00764A01">
        <w:rPr>
          <w:rFonts w:ascii="Arial" w:hAnsi="Arial" w:cs="Arial"/>
          <w:sz w:val="24"/>
          <w:szCs w:val="24"/>
        </w:rPr>
        <w:t xml:space="preserve"> </w:t>
      </w:r>
      <w:r w:rsidR="00302216" w:rsidRPr="00764A01">
        <w:rPr>
          <w:rFonts w:ascii="Arial" w:hAnsi="Arial" w:cs="Arial"/>
          <w:sz w:val="24"/>
          <w:szCs w:val="24"/>
        </w:rPr>
        <w:t>every</w:t>
      </w:r>
      <w:r w:rsidR="00633EA7" w:rsidRPr="00764A01">
        <w:rPr>
          <w:rFonts w:ascii="Arial" w:hAnsi="Arial" w:cs="Arial"/>
          <w:sz w:val="24"/>
          <w:szCs w:val="24"/>
        </w:rPr>
        <w:t xml:space="preserve"> </w:t>
      </w:r>
      <w:r w:rsidR="00302216" w:rsidRPr="00764A01">
        <w:rPr>
          <w:rFonts w:ascii="Arial" w:hAnsi="Arial" w:cs="Arial"/>
          <w:sz w:val="24"/>
          <w:szCs w:val="24"/>
        </w:rPr>
        <w:t>three</w:t>
      </w:r>
      <w:r w:rsidR="00633EA7" w:rsidRPr="00764A01">
        <w:rPr>
          <w:rFonts w:ascii="Arial" w:hAnsi="Arial" w:cs="Arial"/>
          <w:sz w:val="24"/>
          <w:szCs w:val="24"/>
        </w:rPr>
        <w:t xml:space="preserve"> </w:t>
      </w:r>
      <w:r w:rsidR="00302216" w:rsidRPr="00764A01">
        <w:rPr>
          <w:rFonts w:ascii="Arial" w:hAnsi="Arial" w:cs="Arial"/>
          <w:sz w:val="24"/>
          <w:szCs w:val="24"/>
        </w:rPr>
        <w:t>years</w:t>
      </w:r>
      <w:r w:rsidR="00633EA7" w:rsidRPr="00764A01">
        <w:rPr>
          <w:rFonts w:ascii="Arial" w:hAnsi="Arial" w:cs="Arial"/>
          <w:sz w:val="24"/>
          <w:szCs w:val="24"/>
        </w:rPr>
        <w:t xml:space="preserve"> </w:t>
      </w:r>
      <w:r w:rsidR="00302216" w:rsidRPr="00764A01">
        <w:rPr>
          <w:rFonts w:ascii="Arial" w:hAnsi="Arial" w:cs="Arial"/>
          <w:sz w:val="24"/>
          <w:szCs w:val="24"/>
        </w:rPr>
        <w:t>to</w:t>
      </w:r>
      <w:r w:rsidR="00633EA7" w:rsidRPr="00764A01">
        <w:rPr>
          <w:rFonts w:ascii="Arial" w:hAnsi="Arial" w:cs="Arial"/>
          <w:sz w:val="24"/>
          <w:szCs w:val="24"/>
        </w:rPr>
        <w:t xml:space="preserve"> </w:t>
      </w:r>
      <w:r w:rsidR="00302216" w:rsidRPr="00764A01">
        <w:rPr>
          <w:rFonts w:ascii="Arial" w:hAnsi="Arial" w:cs="Arial"/>
          <w:sz w:val="24"/>
          <w:szCs w:val="24"/>
        </w:rPr>
        <w:t>ascertain</w:t>
      </w:r>
      <w:r w:rsidR="00633EA7" w:rsidRPr="00764A01">
        <w:rPr>
          <w:rFonts w:ascii="Arial" w:hAnsi="Arial" w:cs="Arial"/>
          <w:sz w:val="24"/>
          <w:szCs w:val="24"/>
        </w:rPr>
        <w:t xml:space="preserve"> </w:t>
      </w:r>
      <w:r w:rsidR="00302216" w:rsidRPr="00764A01">
        <w:rPr>
          <w:rFonts w:ascii="Arial" w:hAnsi="Arial" w:cs="Arial"/>
          <w:sz w:val="24"/>
          <w:szCs w:val="24"/>
        </w:rPr>
        <w:t>the</w:t>
      </w:r>
      <w:r w:rsidR="00633EA7" w:rsidRPr="00764A01">
        <w:rPr>
          <w:rFonts w:ascii="Arial" w:hAnsi="Arial" w:cs="Arial"/>
          <w:sz w:val="24"/>
          <w:szCs w:val="24"/>
        </w:rPr>
        <w:t xml:space="preserve"> </w:t>
      </w:r>
      <w:r w:rsidR="00302216" w:rsidRPr="00764A01">
        <w:rPr>
          <w:rFonts w:ascii="Arial" w:hAnsi="Arial" w:cs="Arial"/>
          <w:sz w:val="24"/>
          <w:szCs w:val="24"/>
        </w:rPr>
        <w:t>needs</w:t>
      </w:r>
      <w:r w:rsidR="00633EA7" w:rsidRPr="00764A01">
        <w:rPr>
          <w:rFonts w:ascii="Arial" w:hAnsi="Arial" w:cs="Arial"/>
          <w:sz w:val="24"/>
          <w:szCs w:val="24"/>
        </w:rPr>
        <w:t xml:space="preserve"> </w:t>
      </w:r>
      <w:r w:rsidR="00302216" w:rsidRPr="00764A01">
        <w:rPr>
          <w:rFonts w:ascii="Arial" w:hAnsi="Arial" w:cs="Arial"/>
          <w:sz w:val="24"/>
          <w:szCs w:val="24"/>
        </w:rPr>
        <w:t>on</w:t>
      </w:r>
      <w:r w:rsidR="00633EA7" w:rsidRPr="00764A01">
        <w:rPr>
          <w:rFonts w:ascii="Arial" w:hAnsi="Arial" w:cs="Arial"/>
          <w:sz w:val="24"/>
          <w:szCs w:val="24"/>
        </w:rPr>
        <w:t xml:space="preserve"> </w:t>
      </w:r>
      <w:r w:rsidR="00302216" w:rsidRPr="00764A01">
        <w:rPr>
          <w:rFonts w:ascii="Arial" w:hAnsi="Arial" w:cs="Arial"/>
          <w:sz w:val="24"/>
          <w:szCs w:val="24"/>
        </w:rPr>
        <w:t>the</w:t>
      </w:r>
      <w:r w:rsidR="00633EA7" w:rsidRPr="00764A01">
        <w:rPr>
          <w:rFonts w:ascii="Arial" w:hAnsi="Arial" w:cs="Arial"/>
          <w:sz w:val="24"/>
          <w:szCs w:val="24"/>
        </w:rPr>
        <w:t xml:space="preserve"> </w:t>
      </w:r>
      <w:r w:rsidR="00302216" w:rsidRPr="00764A01">
        <w:rPr>
          <w:rFonts w:ascii="Arial" w:hAnsi="Arial" w:cs="Arial"/>
          <w:sz w:val="24"/>
          <w:szCs w:val="24"/>
        </w:rPr>
        <w:t>public</w:t>
      </w:r>
      <w:r w:rsidR="00633EA7" w:rsidRPr="00764A01">
        <w:rPr>
          <w:rFonts w:ascii="Arial" w:hAnsi="Arial" w:cs="Arial"/>
          <w:sz w:val="24"/>
          <w:szCs w:val="24"/>
        </w:rPr>
        <w:t xml:space="preserve"> </w:t>
      </w:r>
      <w:r w:rsidR="00302216" w:rsidRPr="00764A01">
        <w:rPr>
          <w:rFonts w:ascii="Arial" w:hAnsi="Arial" w:cs="Arial"/>
          <w:sz w:val="24"/>
          <w:szCs w:val="24"/>
        </w:rPr>
        <w:t>in</w:t>
      </w:r>
      <w:r w:rsidR="00633EA7" w:rsidRPr="00764A01">
        <w:rPr>
          <w:rFonts w:ascii="Arial" w:hAnsi="Arial" w:cs="Arial"/>
          <w:sz w:val="24"/>
          <w:szCs w:val="24"/>
        </w:rPr>
        <w:t xml:space="preserve"> </w:t>
      </w:r>
      <w:r w:rsidR="00302216" w:rsidRPr="00764A01">
        <w:rPr>
          <w:rFonts w:ascii="Arial" w:hAnsi="Arial" w:cs="Arial"/>
          <w:sz w:val="24"/>
          <w:szCs w:val="24"/>
        </w:rPr>
        <w:t>terms</w:t>
      </w:r>
      <w:r w:rsidR="00633EA7" w:rsidRPr="00764A01">
        <w:rPr>
          <w:rFonts w:ascii="Arial" w:hAnsi="Arial" w:cs="Arial"/>
          <w:sz w:val="24"/>
          <w:szCs w:val="24"/>
        </w:rPr>
        <w:t xml:space="preserve"> </w:t>
      </w:r>
      <w:r w:rsidR="00302216" w:rsidRPr="00764A01">
        <w:rPr>
          <w:rFonts w:ascii="Arial" w:hAnsi="Arial" w:cs="Arial"/>
          <w:sz w:val="24"/>
          <w:szCs w:val="24"/>
        </w:rPr>
        <w:t>of</w:t>
      </w:r>
      <w:r w:rsidR="00633EA7" w:rsidRPr="00764A01">
        <w:rPr>
          <w:rFonts w:ascii="Arial" w:hAnsi="Arial" w:cs="Arial"/>
          <w:sz w:val="24"/>
          <w:szCs w:val="24"/>
        </w:rPr>
        <w:t xml:space="preserve"> </w:t>
      </w:r>
      <w:r w:rsidR="00302216" w:rsidRPr="00764A01">
        <w:rPr>
          <w:rFonts w:ascii="Arial" w:hAnsi="Arial" w:cs="Arial"/>
          <w:sz w:val="24"/>
          <w:szCs w:val="24"/>
        </w:rPr>
        <w:t>eye</w:t>
      </w:r>
      <w:r w:rsidR="00633EA7" w:rsidRPr="00764A01">
        <w:rPr>
          <w:rFonts w:ascii="Arial" w:hAnsi="Arial" w:cs="Arial"/>
          <w:sz w:val="24"/>
          <w:szCs w:val="24"/>
        </w:rPr>
        <w:t xml:space="preserve"> </w:t>
      </w:r>
      <w:r w:rsidR="00302216" w:rsidRPr="00764A01">
        <w:rPr>
          <w:rFonts w:ascii="Arial" w:hAnsi="Arial" w:cs="Arial"/>
          <w:sz w:val="24"/>
          <w:szCs w:val="24"/>
        </w:rPr>
        <w:t>care</w:t>
      </w:r>
      <w:r w:rsidR="00633EA7" w:rsidRPr="00764A01">
        <w:rPr>
          <w:rFonts w:ascii="Arial" w:hAnsi="Arial" w:cs="Arial"/>
          <w:sz w:val="24"/>
          <w:szCs w:val="24"/>
        </w:rPr>
        <w:t xml:space="preserve"> </w:t>
      </w:r>
      <w:r w:rsidR="00302216" w:rsidRPr="00764A01">
        <w:rPr>
          <w:rFonts w:ascii="Arial" w:hAnsi="Arial" w:cs="Arial"/>
          <w:sz w:val="24"/>
          <w:szCs w:val="24"/>
        </w:rPr>
        <w:t>provision</w:t>
      </w:r>
      <w:r w:rsidR="00633EA7" w:rsidRPr="00764A01">
        <w:rPr>
          <w:rFonts w:ascii="Arial" w:hAnsi="Arial" w:cs="Arial"/>
          <w:sz w:val="24"/>
          <w:szCs w:val="24"/>
        </w:rPr>
        <w:t xml:space="preserve"> </w:t>
      </w:r>
      <w:r w:rsidR="00302216" w:rsidRPr="00764A01">
        <w:rPr>
          <w:rFonts w:ascii="Arial" w:hAnsi="Arial" w:cs="Arial"/>
          <w:sz w:val="24"/>
          <w:szCs w:val="24"/>
        </w:rPr>
        <w:t>in</w:t>
      </w:r>
      <w:r w:rsidR="00633EA7" w:rsidRPr="00764A01">
        <w:rPr>
          <w:rFonts w:ascii="Arial" w:hAnsi="Arial" w:cs="Arial"/>
          <w:sz w:val="24"/>
          <w:szCs w:val="24"/>
        </w:rPr>
        <w:t xml:space="preserve"> </w:t>
      </w:r>
      <w:r w:rsidR="00302216" w:rsidRPr="00764A01">
        <w:rPr>
          <w:rFonts w:ascii="Arial" w:hAnsi="Arial" w:cs="Arial"/>
          <w:sz w:val="24"/>
          <w:szCs w:val="24"/>
        </w:rPr>
        <w:t>both</w:t>
      </w:r>
      <w:r w:rsidR="00633EA7" w:rsidRPr="00764A01">
        <w:rPr>
          <w:rFonts w:ascii="Arial" w:hAnsi="Arial" w:cs="Arial"/>
          <w:sz w:val="24"/>
          <w:szCs w:val="24"/>
        </w:rPr>
        <w:t xml:space="preserve"> </w:t>
      </w:r>
      <w:r w:rsidR="00302216" w:rsidRPr="00764A01">
        <w:rPr>
          <w:rFonts w:ascii="Arial" w:hAnsi="Arial" w:cs="Arial"/>
          <w:sz w:val="24"/>
          <w:szCs w:val="24"/>
        </w:rPr>
        <w:t>primary</w:t>
      </w:r>
      <w:r w:rsidR="00633EA7" w:rsidRPr="00764A01">
        <w:rPr>
          <w:rFonts w:ascii="Arial" w:hAnsi="Arial" w:cs="Arial"/>
          <w:sz w:val="24"/>
          <w:szCs w:val="24"/>
        </w:rPr>
        <w:t xml:space="preserve"> </w:t>
      </w:r>
      <w:r w:rsidR="00302216" w:rsidRPr="00764A01">
        <w:rPr>
          <w:rFonts w:ascii="Arial" w:hAnsi="Arial" w:cs="Arial"/>
          <w:sz w:val="24"/>
          <w:szCs w:val="24"/>
        </w:rPr>
        <w:t>and</w:t>
      </w:r>
      <w:r w:rsidR="00633EA7" w:rsidRPr="00764A01">
        <w:rPr>
          <w:rFonts w:ascii="Arial" w:hAnsi="Arial" w:cs="Arial"/>
          <w:sz w:val="24"/>
          <w:szCs w:val="24"/>
        </w:rPr>
        <w:t xml:space="preserve"> </w:t>
      </w:r>
      <w:r w:rsidR="00302216" w:rsidRPr="00764A01">
        <w:rPr>
          <w:rFonts w:ascii="Arial" w:hAnsi="Arial" w:cs="Arial"/>
          <w:sz w:val="24"/>
          <w:szCs w:val="24"/>
        </w:rPr>
        <w:t>secondary</w:t>
      </w:r>
      <w:r w:rsidR="00633EA7" w:rsidRPr="00764A01">
        <w:rPr>
          <w:rFonts w:ascii="Arial" w:hAnsi="Arial" w:cs="Arial"/>
          <w:sz w:val="24"/>
          <w:szCs w:val="24"/>
        </w:rPr>
        <w:t xml:space="preserve"> </w:t>
      </w:r>
      <w:r w:rsidR="00302216" w:rsidRPr="00764A01">
        <w:rPr>
          <w:rFonts w:ascii="Arial" w:hAnsi="Arial" w:cs="Arial"/>
          <w:sz w:val="24"/>
          <w:szCs w:val="24"/>
        </w:rPr>
        <w:t>care.</w:t>
      </w:r>
      <w:r w:rsidR="00ED7A36" w:rsidRPr="00764A01">
        <w:rPr>
          <w:rFonts w:ascii="Arial" w:hAnsi="Arial" w:cs="Arial"/>
          <w:sz w:val="24"/>
          <w:szCs w:val="24"/>
        </w:rPr>
        <w:t xml:space="preserve"> </w:t>
      </w:r>
      <w:r w:rsidR="002100EC" w:rsidRPr="00764A01">
        <w:rPr>
          <w:rFonts w:ascii="Arial" w:hAnsi="Arial" w:cs="Arial"/>
          <w:sz w:val="24"/>
          <w:szCs w:val="24"/>
        </w:rPr>
        <w:fldChar w:fldCharType="begin"/>
      </w:r>
      <w:r w:rsidR="00B43785" w:rsidRPr="00764A01">
        <w:rPr>
          <w:rFonts w:ascii="Arial" w:hAnsi="Arial" w:cs="Arial"/>
          <w:sz w:val="24"/>
          <w:szCs w:val="24"/>
        </w:rPr>
        <w:instrText xml:space="preserve"> ADDIN EN.CITE &lt;EndNote&gt;&lt;Cite&gt;&lt;Author&gt;WG&lt;/Author&gt;&lt;Year&gt;2024&lt;/Year&gt;&lt;RecNum&gt;0&lt;/RecNum&gt;&lt;IDText&gt;THE NATIONAL HEALTH  SERVICE (WALES) ACT 2006 The National Health Service (Wales Eye Care Services) (Wales) (No. 2) Directions 2024&lt;/IDText&gt;&lt;DisplayText&gt;&lt;style face="superscript"&gt;1&lt;/style&gt;&lt;/DisplayText&gt;&lt;record&gt;&lt;urls&gt;&lt;related-urls&gt;&lt;url&gt;https://www.gov.wales/sites/default/files/publications/2024-03/the-national-health-service-wales-eye-care-services-wales-no2-directions-2024.pdf&lt;/url&gt;&lt;/related-urls&gt;&lt;/urls&gt;&lt;titles&gt;&lt;title&gt;THE NATIONAL HEALTH  SERVICE (WALES) ACT 2006 The National Health Service (Wales Eye Care Services) (Wales) (No. 2) Directions 2024&lt;/title&gt;&lt;/titles&gt;&lt;access-date&gt;28/01/2025&lt;/access-date&gt;&lt;contributors&gt;&lt;authors&gt;&lt;author&gt;WG&lt;/author&gt;&lt;/authors&gt;&lt;/contributors&gt;&lt;added-date format="utc"&gt;1738066964&lt;/added-date&gt;&lt;ref-type name="Government Document"&gt;46&lt;/ref-type&gt;&lt;dates&gt;&lt;year&gt;2024&lt;/year&gt;&lt;/dates&gt;&lt;rec-number&gt;187&lt;/rec-number&gt;&lt;publisher&gt;Welsh Government&lt;/publisher&gt;&lt;last-updated-date format="utc"&gt;1738066964&lt;/last-updated-date&gt;&lt;/record&gt;&lt;/Cite&gt;&lt;/EndNote&gt;</w:instrText>
      </w:r>
      <w:r w:rsidR="002100EC" w:rsidRPr="00764A01">
        <w:rPr>
          <w:rFonts w:ascii="Arial" w:hAnsi="Arial" w:cs="Arial"/>
          <w:sz w:val="24"/>
          <w:szCs w:val="24"/>
        </w:rPr>
        <w:fldChar w:fldCharType="separate"/>
      </w:r>
      <w:r w:rsidR="002100EC" w:rsidRPr="00764A01">
        <w:rPr>
          <w:rFonts w:ascii="Arial" w:hAnsi="Arial" w:cs="Arial"/>
          <w:noProof/>
          <w:sz w:val="24"/>
          <w:szCs w:val="24"/>
          <w:vertAlign w:val="superscript"/>
        </w:rPr>
        <w:t>1</w:t>
      </w:r>
      <w:r w:rsidR="002100EC" w:rsidRPr="00764A01">
        <w:rPr>
          <w:rFonts w:ascii="Arial" w:hAnsi="Arial" w:cs="Arial"/>
          <w:sz w:val="24"/>
          <w:szCs w:val="24"/>
        </w:rPr>
        <w:fldChar w:fldCharType="end"/>
      </w:r>
    </w:p>
    <w:p w14:paraId="004E6F8E" w14:textId="77777777" w:rsidR="00F00719" w:rsidRPr="00764A01" w:rsidRDefault="004F613A" w:rsidP="005428E7">
      <w:pPr>
        <w:jc w:val="both"/>
        <w:rPr>
          <w:rFonts w:ascii="Arial" w:hAnsi="Arial" w:cs="Arial"/>
          <w:sz w:val="24"/>
          <w:szCs w:val="24"/>
        </w:rPr>
      </w:pPr>
      <w:r w:rsidRPr="00764A01">
        <w:rPr>
          <w:rFonts w:ascii="Arial" w:hAnsi="Arial" w:cs="Arial"/>
          <w:sz w:val="24"/>
          <w:szCs w:val="24"/>
        </w:rPr>
        <w:t>Higher</w:t>
      </w:r>
      <w:r w:rsidR="00633EA7" w:rsidRPr="00764A01">
        <w:rPr>
          <w:rFonts w:ascii="Arial" w:hAnsi="Arial" w:cs="Arial"/>
          <w:sz w:val="24"/>
          <w:szCs w:val="24"/>
        </w:rPr>
        <w:t xml:space="preserve"> </w:t>
      </w:r>
      <w:r w:rsidRPr="00764A01">
        <w:rPr>
          <w:rFonts w:ascii="Arial" w:hAnsi="Arial" w:cs="Arial"/>
          <w:sz w:val="24"/>
          <w:szCs w:val="24"/>
        </w:rPr>
        <w:t>levels</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clinical</w:t>
      </w:r>
      <w:r w:rsidR="00633EA7" w:rsidRPr="00764A01">
        <w:rPr>
          <w:rFonts w:ascii="Arial" w:hAnsi="Arial" w:cs="Arial"/>
          <w:sz w:val="24"/>
          <w:szCs w:val="24"/>
        </w:rPr>
        <w:t xml:space="preserve"> </w:t>
      </w:r>
      <w:r w:rsidRPr="00764A01">
        <w:rPr>
          <w:rFonts w:ascii="Arial" w:hAnsi="Arial" w:cs="Arial"/>
          <w:sz w:val="24"/>
          <w:szCs w:val="24"/>
        </w:rPr>
        <w:t>services</w:t>
      </w:r>
      <w:r w:rsidR="00633EA7" w:rsidRPr="00764A01">
        <w:rPr>
          <w:rFonts w:ascii="Arial" w:hAnsi="Arial" w:cs="Arial"/>
          <w:sz w:val="24"/>
          <w:szCs w:val="24"/>
        </w:rPr>
        <w:t xml:space="preserve"> </w:t>
      </w:r>
      <w:r w:rsidRPr="00764A01">
        <w:rPr>
          <w:rFonts w:ascii="Arial" w:hAnsi="Arial" w:cs="Arial"/>
          <w:sz w:val="24"/>
          <w:szCs w:val="24"/>
        </w:rPr>
        <w:t>identified</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local</w:t>
      </w:r>
      <w:r w:rsidR="00633EA7" w:rsidRPr="00764A01">
        <w:rPr>
          <w:rFonts w:ascii="Arial" w:hAnsi="Arial" w:cs="Arial"/>
          <w:sz w:val="24"/>
          <w:szCs w:val="24"/>
        </w:rPr>
        <w:t xml:space="preserve"> </w:t>
      </w:r>
      <w:r w:rsidRPr="00764A01">
        <w:rPr>
          <w:rFonts w:ascii="Arial" w:hAnsi="Arial" w:cs="Arial"/>
          <w:sz w:val="24"/>
          <w:szCs w:val="24"/>
        </w:rPr>
        <w:t>eye</w:t>
      </w:r>
      <w:r w:rsidR="00633EA7" w:rsidRPr="00764A01">
        <w:rPr>
          <w:rFonts w:ascii="Arial" w:hAnsi="Arial" w:cs="Arial"/>
          <w:sz w:val="24"/>
          <w:szCs w:val="24"/>
        </w:rPr>
        <w:t xml:space="preserve"> </w:t>
      </w:r>
      <w:r w:rsidRPr="00764A01">
        <w:rPr>
          <w:rFonts w:ascii="Arial" w:hAnsi="Arial" w:cs="Arial"/>
          <w:sz w:val="24"/>
          <w:szCs w:val="24"/>
        </w:rPr>
        <w:t>care</w:t>
      </w:r>
      <w:r w:rsidR="00633EA7" w:rsidRPr="00764A01">
        <w:rPr>
          <w:rFonts w:ascii="Arial" w:hAnsi="Arial" w:cs="Arial"/>
          <w:sz w:val="24"/>
          <w:szCs w:val="24"/>
        </w:rPr>
        <w:t xml:space="preserve"> </w:t>
      </w:r>
      <w:r w:rsidRPr="00764A01">
        <w:rPr>
          <w:rFonts w:ascii="Arial" w:hAnsi="Arial" w:cs="Arial"/>
          <w:sz w:val="24"/>
          <w:szCs w:val="24"/>
        </w:rPr>
        <w:t>needs</w:t>
      </w:r>
      <w:r w:rsidR="00633EA7" w:rsidRPr="00764A01">
        <w:rPr>
          <w:rFonts w:ascii="Arial" w:hAnsi="Arial" w:cs="Arial"/>
          <w:sz w:val="24"/>
          <w:szCs w:val="24"/>
        </w:rPr>
        <w:t xml:space="preserve"> </w:t>
      </w:r>
      <w:r w:rsidRPr="00764A01">
        <w:rPr>
          <w:rFonts w:ascii="Arial" w:hAnsi="Arial" w:cs="Arial"/>
          <w:sz w:val="24"/>
          <w:szCs w:val="24"/>
        </w:rPr>
        <w:t>assessments</w:t>
      </w:r>
      <w:r w:rsidR="00633EA7" w:rsidRPr="00764A01">
        <w:rPr>
          <w:rFonts w:ascii="Arial" w:hAnsi="Arial" w:cs="Arial"/>
          <w:sz w:val="24"/>
          <w:szCs w:val="24"/>
        </w:rPr>
        <w:t xml:space="preserve"> </w:t>
      </w:r>
      <w:r w:rsidRPr="00764A01">
        <w:rPr>
          <w:rFonts w:ascii="Arial" w:hAnsi="Arial" w:cs="Arial"/>
          <w:sz w:val="24"/>
          <w:szCs w:val="24"/>
        </w:rPr>
        <w:t>will</w:t>
      </w:r>
      <w:r w:rsidR="00633EA7" w:rsidRPr="00764A01">
        <w:rPr>
          <w:rFonts w:ascii="Arial" w:hAnsi="Arial" w:cs="Arial"/>
          <w:sz w:val="24"/>
          <w:szCs w:val="24"/>
        </w:rPr>
        <w:t xml:space="preserve"> </w:t>
      </w:r>
      <w:r w:rsidRPr="00764A01">
        <w:rPr>
          <w:rFonts w:ascii="Arial" w:hAnsi="Arial" w:cs="Arial"/>
          <w:sz w:val="24"/>
          <w:szCs w:val="24"/>
        </w:rPr>
        <w:t>be</w:t>
      </w:r>
      <w:r w:rsidR="00633EA7" w:rsidRPr="00764A01">
        <w:rPr>
          <w:rFonts w:ascii="Arial" w:hAnsi="Arial" w:cs="Arial"/>
          <w:sz w:val="24"/>
          <w:szCs w:val="24"/>
        </w:rPr>
        <w:t xml:space="preserve"> </w:t>
      </w:r>
      <w:r w:rsidRPr="00764A01">
        <w:rPr>
          <w:rFonts w:ascii="Arial" w:hAnsi="Arial" w:cs="Arial"/>
          <w:sz w:val="24"/>
          <w:szCs w:val="24"/>
        </w:rPr>
        <w:t>delivered</w:t>
      </w:r>
      <w:r w:rsidR="00633EA7" w:rsidRPr="00764A01">
        <w:rPr>
          <w:rFonts w:ascii="Arial" w:hAnsi="Arial" w:cs="Arial"/>
          <w:sz w:val="24"/>
          <w:szCs w:val="24"/>
        </w:rPr>
        <w:t xml:space="preserve"> </w:t>
      </w:r>
      <w:r w:rsidRPr="00764A01">
        <w:rPr>
          <w:rFonts w:ascii="Arial" w:hAnsi="Arial" w:cs="Arial"/>
          <w:sz w:val="24"/>
          <w:szCs w:val="24"/>
        </w:rPr>
        <w:t>on</w:t>
      </w:r>
      <w:r w:rsidR="00633EA7" w:rsidRPr="00764A01">
        <w:rPr>
          <w:rFonts w:ascii="Arial" w:hAnsi="Arial" w:cs="Arial"/>
          <w:sz w:val="24"/>
          <w:szCs w:val="24"/>
        </w:rPr>
        <w:t xml:space="preserve"> </w:t>
      </w:r>
      <w:r w:rsidRPr="00764A01">
        <w:rPr>
          <w:rFonts w:ascii="Arial" w:hAnsi="Arial" w:cs="Arial"/>
          <w:sz w:val="24"/>
          <w:szCs w:val="24"/>
        </w:rPr>
        <w:t>a</w:t>
      </w:r>
      <w:r w:rsidR="00633EA7" w:rsidRPr="00764A01">
        <w:rPr>
          <w:rFonts w:ascii="Arial" w:hAnsi="Arial" w:cs="Arial"/>
          <w:sz w:val="24"/>
          <w:szCs w:val="24"/>
        </w:rPr>
        <w:t xml:space="preserve"> </w:t>
      </w:r>
      <w:r w:rsidRPr="00764A01">
        <w:rPr>
          <w:rFonts w:ascii="Arial" w:hAnsi="Arial" w:cs="Arial"/>
          <w:sz w:val="24"/>
          <w:szCs w:val="24"/>
        </w:rPr>
        <w:t>cluster</w:t>
      </w:r>
      <w:r w:rsidR="00633EA7" w:rsidRPr="00764A01">
        <w:rPr>
          <w:rFonts w:ascii="Arial" w:hAnsi="Arial" w:cs="Arial"/>
          <w:sz w:val="24"/>
          <w:szCs w:val="24"/>
        </w:rPr>
        <w:t xml:space="preserve"> </w:t>
      </w:r>
      <w:r w:rsidRPr="00764A01">
        <w:rPr>
          <w:rFonts w:ascii="Arial" w:hAnsi="Arial" w:cs="Arial"/>
          <w:sz w:val="24"/>
          <w:szCs w:val="24"/>
        </w:rPr>
        <w:t>level</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bolster</w:t>
      </w:r>
      <w:r w:rsidR="00633EA7" w:rsidRPr="00764A01">
        <w:rPr>
          <w:rFonts w:ascii="Arial" w:hAnsi="Arial" w:cs="Arial"/>
          <w:sz w:val="24"/>
          <w:szCs w:val="24"/>
        </w:rPr>
        <w:t xml:space="preserve"> </w:t>
      </w:r>
      <w:r w:rsidRPr="00764A01">
        <w:rPr>
          <w:rFonts w:ascii="Arial" w:hAnsi="Arial" w:cs="Arial"/>
          <w:sz w:val="24"/>
          <w:szCs w:val="24"/>
        </w:rPr>
        <w:t>this</w:t>
      </w:r>
      <w:r w:rsidR="00633EA7" w:rsidRPr="00764A01">
        <w:rPr>
          <w:rFonts w:ascii="Arial" w:hAnsi="Arial" w:cs="Arial"/>
          <w:sz w:val="24"/>
          <w:szCs w:val="24"/>
        </w:rPr>
        <w:t xml:space="preserve"> </w:t>
      </w:r>
      <w:r w:rsidRPr="00764A01">
        <w:rPr>
          <w:rFonts w:ascii="Arial" w:hAnsi="Arial" w:cs="Arial"/>
          <w:sz w:val="24"/>
          <w:szCs w:val="24"/>
        </w:rPr>
        <w:t>provision.</w:t>
      </w:r>
      <w:r w:rsidR="00633EA7" w:rsidRPr="00764A01">
        <w:rPr>
          <w:rFonts w:ascii="Arial" w:hAnsi="Arial" w:cs="Arial"/>
          <w:sz w:val="24"/>
          <w:szCs w:val="24"/>
        </w:rPr>
        <w:t xml:space="preserve"> </w:t>
      </w:r>
      <w:r w:rsidRPr="00764A01">
        <w:rPr>
          <w:rFonts w:ascii="Arial" w:hAnsi="Arial" w:cs="Arial"/>
          <w:sz w:val="24"/>
          <w:szCs w:val="24"/>
        </w:rPr>
        <w:t>Taken</w:t>
      </w:r>
      <w:r w:rsidR="00633EA7" w:rsidRPr="00764A01">
        <w:rPr>
          <w:rFonts w:ascii="Arial" w:hAnsi="Arial" w:cs="Arial"/>
          <w:sz w:val="24"/>
          <w:szCs w:val="24"/>
        </w:rPr>
        <w:t xml:space="preserve"> </w:t>
      </w:r>
      <w:r w:rsidRPr="00764A01">
        <w:rPr>
          <w:rFonts w:ascii="Arial" w:hAnsi="Arial" w:cs="Arial"/>
          <w:sz w:val="24"/>
          <w:szCs w:val="24"/>
        </w:rPr>
        <w:t>together,</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needs</w:t>
      </w:r>
      <w:r w:rsidR="00633EA7" w:rsidRPr="00764A01">
        <w:rPr>
          <w:rFonts w:ascii="Arial" w:hAnsi="Arial" w:cs="Arial"/>
          <w:sz w:val="24"/>
          <w:szCs w:val="24"/>
        </w:rPr>
        <w:t xml:space="preserve"> </w:t>
      </w:r>
      <w:r w:rsidRPr="00764A01">
        <w:rPr>
          <w:rFonts w:ascii="Arial" w:hAnsi="Arial" w:cs="Arial"/>
          <w:sz w:val="24"/>
          <w:szCs w:val="24"/>
        </w:rPr>
        <w:t>assessment</w:t>
      </w:r>
      <w:r w:rsidR="00633EA7" w:rsidRPr="00764A01">
        <w:rPr>
          <w:rFonts w:ascii="Arial" w:hAnsi="Arial" w:cs="Arial"/>
          <w:sz w:val="24"/>
          <w:szCs w:val="24"/>
        </w:rPr>
        <w:t xml:space="preserve"> </w:t>
      </w:r>
      <w:r w:rsidRPr="00764A01">
        <w:rPr>
          <w:rFonts w:ascii="Arial" w:hAnsi="Arial" w:cs="Arial"/>
          <w:sz w:val="24"/>
          <w:szCs w:val="24"/>
        </w:rPr>
        <w:t>combined</w:t>
      </w:r>
      <w:r w:rsidR="00633EA7" w:rsidRPr="00764A01">
        <w:rPr>
          <w:rFonts w:ascii="Arial" w:hAnsi="Arial" w:cs="Arial"/>
          <w:sz w:val="24"/>
          <w:szCs w:val="24"/>
        </w:rPr>
        <w:t xml:space="preserve"> </w:t>
      </w:r>
      <w:r w:rsidRPr="00764A01">
        <w:rPr>
          <w:rFonts w:ascii="Arial" w:hAnsi="Arial" w:cs="Arial"/>
          <w:sz w:val="24"/>
          <w:szCs w:val="24"/>
        </w:rPr>
        <w:t>with</w:t>
      </w:r>
      <w:r w:rsidR="00633EA7" w:rsidRPr="00764A01">
        <w:rPr>
          <w:rFonts w:ascii="Arial" w:hAnsi="Arial" w:cs="Arial"/>
          <w:sz w:val="24"/>
          <w:szCs w:val="24"/>
        </w:rPr>
        <w:t xml:space="preserve"> </w:t>
      </w:r>
      <w:r w:rsidRPr="00764A01">
        <w:rPr>
          <w:rFonts w:ascii="Arial" w:hAnsi="Arial" w:cs="Arial"/>
          <w:sz w:val="24"/>
          <w:szCs w:val="24"/>
        </w:rPr>
        <w:t>delivery</w:t>
      </w:r>
      <w:r w:rsidR="00633EA7" w:rsidRPr="00764A01">
        <w:rPr>
          <w:rFonts w:ascii="Arial" w:hAnsi="Arial" w:cs="Arial"/>
          <w:sz w:val="24"/>
          <w:szCs w:val="24"/>
        </w:rPr>
        <w:t xml:space="preserve"> </w:t>
      </w:r>
      <w:r w:rsidRPr="00764A01">
        <w:rPr>
          <w:rFonts w:ascii="Arial" w:hAnsi="Arial" w:cs="Arial"/>
          <w:sz w:val="24"/>
          <w:szCs w:val="24"/>
        </w:rPr>
        <w:t>on</w:t>
      </w:r>
      <w:r w:rsidR="00633EA7" w:rsidRPr="00764A01">
        <w:rPr>
          <w:rFonts w:ascii="Arial" w:hAnsi="Arial" w:cs="Arial"/>
          <w:sz w:val="24"/>
          <w:szCs w:val="24"/>
        </w:rPr>
        <w:t xml:space="preserve"> </w:t>
      </w:r>
      <w:r w:rsidRPr="00764A01">
        <w:rPr>
          <w:rFonts w:ascii="Arial" w:hAnsi="Arial" w:cs="Arial"/>
          <w:sz w:val="24"/>
          <w:szCs w:val="24"/>
        </w:rPr>
        <w:t>a</w:t>
      </w:r>
      <w:r w:rsidR="00633EA7" w:rsidRPr="00764A01">
        <w:rPr>
          <w:rFonts w:ascii="Arial" w:hAnsi="Arial" w:cs="Arial"/>
          <w:sz w:val="24"/>
          <w:szCs w:val="24"/>
        </w:rPr>
        <w:t xml:space="preserve"> </w:t>
      </w:r>
      <w:r w:rsidRPr="00764A01">
        <w:rPr>
          <w:rFonts w:ascii="Arial" w:hAnsi="Arial" w:cs="Arial"/>
          <w:sz w:val="24"/>
          <w:szCs w:val="24"/>
        </w:rPr>
        <w:t>cluster</w:t>
      </w:r>
      <w:r w:rsidR="00633EA7" w:rsidRPr="00764A01">
        <w:rPr>
          <w:rFonts w:ascii="Arial" w:hAnsi="Arial" w:cs="Arial"/>
          <w:sz w:val="24"/>
          <w:szCs w:val="24"/>
        </w:rPr>
        <w:t xml:space="preserve"> </w:t>
      </w:r>
      <w:r w:rsidRPr="00764A01">
        <w:rPr>
          <w:rFonts w:ascii="Arial" w:hAnsi="Arial" w:cs="Arial"/>
          <w:sz w:val="24"/>
          <w:szCs w:val="24"/>
        </w:rPr>
        <w:t>footprint</w:t>
      </w:r>
      <w:r w:rsidR="00633EA7" w:rsidRPr="00764A01">
        <w:rPr>
          <w:rFonts w:ascii="Arial" w:hAnsi="Arial" w:cs="Arial"/>
          <w:sz w:val="24"/>
          <w:szCs w:val="24"/>
        </w:rPr>
        <w:t xml:space="preserve"> </w:t>
      </w:r>
      <w:r w:rsidRPr="00764A01">
        <w:rPr>
          <w:rFonts w:ascii="Arial" w:hAnsi="Arial" w:cs="Arial"/>
          <w:sz w:val="24"/>
          <w:szCs w:val="24"/>
        </w:rPr>
        <w:t>will</w:t>
      </w:r>
      <w:r w:rsidR="00633EA7" w:rsidRPr="00764A01">
        <w:rPr>
          <w:rFonts w:ascii="Arial" w:hAnsi="Arial" w:cs="Arial"/>
          <w:sz w:val="24"/>
          <w:szCs w:val="24"/>
        </w:rPr>
        <w:t xml:space="preserve"> </w:t>
      </w:r>
      <w:r w:rsidRPr="00764A01">
        <w:rPr>
          <w:rFonts w:ascii="Arial" w:hAnsi="Arial" w:cs="Arial"/>
          <w:sz w:val="24"/>
          <w:szCs w:val="24"/>
        </w:rPr>
        <w:t>ensure</w:t>
      </w:r>
      <w:r w:rsidR="00633EA7" w:rsidRPr="00764A01">
        <w:rPr>
          <w:rFonts w:ascii="Arial" w:hAnsi="Arial" w:cs="Arial"/>
          <w:sz w:val="24"/>
          <w:szCs w:val="24"/>
        </w:rPr>
        <w:t xml:space="preserve"> </w:t>
      </w:r>
      <w:r w:rsidRPr="00764A01">
        <w:rPr>
          <w:rFonts w:ascii="Arial" w:hAnsi="Arial" w:cs="Arial"/>
          <w:sz w:val="24"/>
          <w:szCs w:val="24"/>
        </w:rPr>
        <w:t>that</w:t>
      </w:r>
      <w:r w:rsidR="00633EA7" w:rsidRPr="00764A01">
        <w:rPr>
          <w:rFonts w:ascii="Arial" w:hAnsi="Arial" w:cs="Arial"/>
          <w:sz w:val="24"/>
          <w:szCs w:val="24"/>
        </w:rPr>
        <w:t xml:space="preserve"> </w:t>
      </w:r>
      <w:r w:rsidRPr="00764A01">
        <w:rPr>
          <w:rFonts w:ascii="Arial" w:hAnsi="Arial" w:cs="Arial"/>
          <w:sz w:val="24"/>
          <w:szCs w:val="24"/>
        </w:rPr>
        <w:t>local</w:t>
      </w:r>
      <w:r w:rsidR="00633EA7" w:rsidRPr="00764A01">
        <w:rPr>
          <w:rFonts w:ascii="Arial" w:hAnsi="Arial" w:cs="Arial"/>
          <w:sz w:val="24"/>
          <w:szCs w:val="24"/>
        </w:rPr>
        <w:t xml:space="preserve"> </w:t>
      </w:r>
      <w:r w:rsidRPr="00764A01">
        <w:rPr>
          <w:rFonts w:ascii="Arial" w:hAnsi="Arial" w:cs="Arial"/>
          <w:sz w:val="24"/>
          <w:szCs w:val="24"/>
        </w:rPr>
        <w:t>population</w:t>
      </w:r>
      <w:r w:rsidR="00633EA7" w:rsidRPr="00764A01">
        <w:rPr>
          <w:rFonts w:ascii="Arial" w:hAnsi="Arial" w:cs="Arial"/>
          <w:sz w:val="24"/>
          <w:szCs w:val="24"/>
        </w:rPr>
        <w:t xml:space="preserve"> </w:t>
      </w:r>
      <w:r w:rsidRPr="00764A01">
        <w:rPr>
          <w:rFonts w:ascii="Arial" w:hAnsi="Arial" w:cs="Arial"/>
          <w:sz w:val="24"/>
          <w:szCs w:val="24"/>
        </w:rPr>
        <w:t>needs</w:t>
      </w:r>
      <w:r w:rsidR="00633EA7" w:rsidRPr="00764A01">
        <w:rPr>
          <w:rFonts w:ascii="Arial" w:hAnsi="Arial" w:cs="Arial"/>
          <w:sz w:val="24"/>
          <w:szCs w:val="24"/>
        </w:rPr>
        <w:t xml:space="preserve"> </w:t>
      </w:r>
      <w:r w:rsidRPr="00764A01">
        <w:rPr>
          <w:rFonts w:ascii="Arial" w:hAnsi="Arial" w:cs="Arial"/>
          <w:sz w:val="24"/>
          <w:szCs w:val="24"/>
        </w:rPr>
        <w:t>will</w:t>
      </w:r>
      <w:r w:rsidR="00633EA7" w:rsidRPr="00764A01">
        <w:rPr>
          <w:rFonts w:ascii="Arial" w:hAnsi="Arial" w:cs="Arial"/>
          <w:sz w:val="24"/>
          <w:szCs w:val="24"/>
        </w:rPr>
        <w:t xml:space="preserve"> </w:t>
      </w:r>
      <w:r w:rsidRPr="00764A01">
        <w:rPr>
          <w:rFonts w:ascii="Arial" w:hAnsi="Arial" w:cs="Arial"/>
          <w:sz w:val="24"/>
          <w:szCs w:val="24"/>
        </w:rPr>
        <w:t>be</w:t>
      </w:r>
      <w:r w:rsidR="00633EA7" w:rsidRPr="00764A01">
        <w:rPr>
          <w:rFonts w:ascii="Arial" w:hAnsi="Arial" w:cs="Arial"/>
          <w:sz w:val="24"/>
          <w:szCs w:val="24"/>
        </w:rPr>
        <w:t xml:space="preserve"> </w:t>
      </w:r>
      <w:r w:rsidRPr="00764A01">
        <w:rPr>
          <w:rFonts w:ascii="Arial" w:hAnsi="Arial" w:cs="Arial"/>
          <w:sz w:val="24"/>
          <w:szCs w:val="24"/>
        </w:rPr>
        <w:t>fully</w:t>
      </w:r>
      <w:r w:rsidR="00633EA7" w:rsidRPr="00764A01">
        <w:rPr>
          <w:rFonts w:ascii="Arial" w:hAnsi="Arial" w:cs="Arial"/>
          <w:sz w:val="24"/>
          <w:szCs w:val="24"/>
        </w:rPr>
        <w:t xml:space="preserve"> </w:t>
      </w:r>
      <w:r w:rsidRPr="00764A01">
        <w:rPr>
          <w:rFonts w:ascii="Arial" w:hAnsi="Arial" w:cs="Arial"/>
          <w:sz w:val="24"/>
          <w:szCs w:val="24"/>
        </w:rPr>
        <w:t>considered</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delivered</w:t>
      </w:r>
      <w:r w:rsidR="00633EA7" w:rsidRPr="00764A01">
        <w:rPr>
          <w:rFonts w:ascii="Arial" w:hAnsi="Arial" w:cs="Arial"/>
          <w:sz w:val="24"/>
          <w:szCs w:val="24"/>
        </w:rPr>
        <w:t xml:space="preserve"> </w:t>
      </w:r>
      <w:r w:rsidRPr="00764A01">
        <w:rPr>
          <w:rFonts w:ascii="Arial" w:hAnsi="Arial" w:cs="Arial"/>
          <w:sz w:val="24"/>
          <w:szCs w:val="24"/>
        </w:rPr>
        <w:t>against.</w:t>
      </w:r>
    </w:p>
    <w:p w14:paraId="5C1A5B79" w14:textId="33F8E2D8" w:rsidR="00DE0601" w:rsidRPr="00764A01" w:rsidRDefault="00371D13" w:rsidP="005428E7">
      <w:pPr>
        <w:jc w:val="both"/>
        <w:rPr>
          <w:rFonts w:ascii="Arial" w:hAnsi="Arial" w:cs="Arial"/>
          <w:sz w:val="24"/>
          <w:szCs w:val="24"/>
        </w:rPr>
      </w:pPr>
      <w:r w:rsidRPr="00764A01">
        <w:rPr>
          <w:rFonts w:ascii="Arial" w:hAnsi="Arial" w:cs="Arial"/>
          <w:sz w:val="24"/>
          <w:szCs w:val="24"/>
        </w:rPr>
        <w:t>This</w:t>
      </w:r>
      <w:r w:rsidR="00DE0601" w:rsidRPr="00764A01">
        <w:rPr>
          <w:rFonts w:ascii="Arial" w:hAnsi="Arial" w:cs="Arial"/>
          <w:sz w:val="24"/>
          <w:szCs w:val="24"/>
        </w:rPr>
        <w:t xml:space="preserve"> eye health needs assessment </w:t>
      </w:r>
      <w:r w:rsidRPr="00764A01">
        <w:rPr>
          <w:rFonts w:ascii="Arial" w:hAnsi="Arial" w:cs="Arial"/>
          <w:sz w:val="24"/>
          <w:szCs w:val="24"/>
        </w:rPr>
        <w:t xml:space="preserve">is </w:t>
      </w:r>
      <w:r w:rsidR="00DE0601" w:rsidRPr="00764A01">
        <w:rPr>
          <w:rFonts w:ascii="Arial" w:hAnsi="Arial" w:cs="Arial"/>
          <w:sz w:val="24"/>
          <w:szCs w:val="24"/>
        </w:rPr>
        <w:t xml:space="preserve">prepared in accordance with </w:t>
      </w:r>
      <w:r w:rsidRPr="00764A01">
        <w:rPr>
          <w:rFonts w:ascii="Arial" w:hAnsi="Arial" w:cs="Arial"/>
          <w:sz w:val="24"/>
          <w:szCs w:val="24"/>
        </w:rPr>
        <w:t>Legislative Direction</w:t>
      </w:r>
      <w:r w:rsidR="00AD0106" w:rsidRPr="00764A01">
        <w:rPr>
          <w:rFonts w:ascii="Arial" w:hAnsi="Arial" w:cs="Arial"/>
          <w:sz w:val="24"/>
          <w:szCs w:val="24"/>
        </w:rPr>
        <w:t xml:space="preserve"> </w:t>
      </w:r>
      <w:bookmarkStart w:id="2" w:name="_Hlk194479807"/>
      <w:r w:rsidR="002100EC" w:rsidRPr="00764A01">
        <w:rPr>
          <w:rFonts w:ascii="Arial" w:hAnsi="Arial" w:cs="Arial"/>
          <w:sz w:val="24"/>
          <w:szCs w:val="24"/>
        </w:rPr>
        <w:fldChar w:fldCharType="begin"/>
      </w:r>
      <w:r w:rsidR="00B43785" w:rsidRPr="00764A01">
        <w:rPr>
          <w:rFonts w:ascii="Arial" w:hAnsi="Arial" w:cs="Arial"/>
          <w:sz w:val="24"/>
          <w:szCs w:val="24"/>
        </w:rPr>
        <w:instrText xml:space="preserve"> ADDIN EN.CITE &lt;EndNote&gt;&lt;Cite&gt;&lt;Author&gt;WG&lt;/Author&gt;&lt;Year&gt;2024&lt;/Year&gt;&lt;RecNum&gt;0&lt;/RecNum&gt;&lt;IDText&gt;THE NATIONAL HEALTH  SERVICE (WALES) ACT 2006 The National Health Service (Wales Eye Care Services) (Wales) (No. 2) Directions 2024&lt;/IDText&gt;&lt;DisplayText&gt;&lt;style face="superscript"&gt;1&lt;/style&gt;&lt;/DisplayText&gt;&lt;record&gt;&lt;urls&gt;&lt;related-urls&gt;&lt;url&gt;https://www.gov.wales/sites/default/files/publications/2024-03/the-national-health-service-wales-eye-care-services-wales-no2-directions-2024.pdf&lt;/url&gt;&lt;/related-urls&gt;&lt;/urls&gt;&lt;titles&gt;&lt;title&gt;THE NATIONAL HEALTH  SERVICE (WALES) ACT 2006 The National Health Service (Wales Eye Care Services) (Wales) (No. 2) Directions 2024&lt;/title&gt;&lt;/titles&gt;&lt;access-date&gt;28/01/2025&lt;/access-date&gt;&lt;contributors&gt;&lt;authors&gt;&lt;author&gt;WG&lt;/author&gt;&lt;/authors&gt;&lt;/contributors&gt;&lt;added-date format="utc"&gt;1738066964&lt;/added-date&gt;&lt;ref-type name="Government Document"&gt;46&lt;/ref-type&gt;&lt;dates&gt;&lt;year&gt;2024&lt;/year&gt;&lt;/dates&gt;&lt;rec-number&gt;187&lt;/rec-number&gt;&lt;publisher&gt;Welsh Government&lt;/publisher&gt;&lt;last-updated-date format="utc"&gt;1738066964&lt;/last-updated-date&gt;&lt;/record&gt;&lt;/Cite&gt;&lt;/EndNote&gt;</w:instrText>
      </w:r>
      <w:r w:rsidR="002100EC" w:rsidRPr="00764A01">
        <w:rPr>
          <w:rFonts w:ascii="Arial" w:hAnsi="Arial" w:cs="Arial"/>
          <w:sz w:val="24"/>
          <w:szCs w:val="24"/>
        </w:rPr>
        <w:fldChar w:fldCharType="separate"/>
      </w:r>
      <w:r w:rsidR="002100EC" w:rsidRPr="00764A01">
        <w:rPr>
          <w:rFonts w:ascii="Arial" w:hAnsi="Arial" w:cs="Arial"/>
          <w:noProof/>
          <w:sz w:val="24"/>
          <w:szCs w:val="24"/>
          <w:vertAlign w:val="superscript"/>
        </w:rPr>
        <w:t>1</w:t>
      </w:r>
      <w:r w:rsidR="002100EC" w:rsidRPr="00764A01">
        <w:rPr>
          <w:rFonts w:ascii="Arial" w:hAnsi="Arial" w:cs="Arial"/>
          <w:sz w:val="24"/>
          <w:szCs w:val="24"/>
        </w:rPr>
        <w:fldChar w:fldCharType="end"/>
      </w:r>
      <w:r w:rsidR="00B27DAA" w:rsidRPr="00764A01">
        <w:rPr>
          <w:rFonts w:ascii="Arial" w:hAnsi="Arial" w:cs="Arial"/>
          <w:sz w:val="24"/>
          <w:szCs w:val="24"/>
        </w:rPr>
        <w:t xml:space="preserve"> </w:t>
      </w:r>
      <w:r w:rsidR="00DE0601" w:rsidRPr="00764A01">
        <w:rPr>
          <w:rFonts w:ascii="Arial" w:hAnsi="Arial" w:cs="Arial"/>
          <w:sz w:val="24"/>
          <w:szCs w:val="24"/>
        </w:rPr>
        <w:t>relate</w:t>
      </w:r>
      <w:r w:rsidR="00490A0E" w:rsidRPr="00764A01">
        <w:rPr>
          <w:rFonts w:ascii="Arial" w:hAnsi="Arial" w:cs="Arial"/>
          <w:sz w:val="24"/>
          <w:szCs w:val="24"/>
        </w:rPr>
        <w:t>s</w:t>
      </w:r>
      <w:r w:rsidR="00DE0601" w:rsidRPr="00764A01">
        <w:rPr>
          <w:rFonts w:ascii="Arial" w:hAnsi="Arial" w:cs="Arial"/>
          <w:sz w:val="24"/>
          <w:szCs w:val="24"/>
        </w:rPr>
        <w:t xml:space="preserve"> to all of W</w:t>
      </w:r>
      <w:r w:rsidR="0018320F">
        <w:rPr>
          <w:rFonts w:ascii="Arial" w:hAnsi="Arial" w:cs="Arial"/>
          <w:sz w:val="24"/>
          <w:szCs w:val="24"/>
        </w:rPr>
        <w:t xml:space="preserve">elsh </w:t>
      </w:r>
      <w:r w:rsidR="00DE0601" w:rsidRPr="00764A01">
        <w:rPr>
          <w:rFonts w:ascii="Arial" w:hAnsi="Arial" w:cs="Arial"/>
          <w:sz w:val="24"/>
          <w:szCs w:val="24"/>
        </w:rPr>
        <w:t>G</w:t>
      </w:r>
      <w:r w:rsidR="0018320F">
        <w:rPr>
          <w:rFonts w:ascii="Arial" w:hAnsi="Arial" w:cs="Arial"/>
          <w:sz w:val="24"/>
          <w:szCs w:val="24"/>
        </w:rPr>
        <w:t xml:space="preserve">eneral </w:t>
      </w:r>
      <w:r w:rsidR="0018320F" w:rsidRPr="00764A01">
        <w:rPr>
          <w:rFonts w:ascii="Arial" w:hAnsi="Arial" w:cs="Arial"/>
          <w:sz w:val="24"/>
          <w:szCs w:val="24"/>
        </w:rPr>
        <w:t>O</w:t>
      </w:r>
      <w:r w:rsidR="0018320F">
        <w:rPr>
          <w:rFonts w:ascii="Arial" w:hAnsi="Arial" w:cs="Arial"/>
          <w:sz w:val="24"/>
          <w:szCs w:val="24"/>
        </w:rPr>
        <w:t xml:space="preserve">phthalmic </w:t>
      </w:r>
      <w:r w:rsidR="00DE0601" w:rsidRPr="00764A01">
        <w:rPr>
          <w:rFonts w:ascii="Arial" w:hAnsi="Arial" w:cs="Arial"/>
          <w:sz w:val="24"/>
          <w:szCs w:val="24"/>
        </w:rPr>
        <w:t>S</w:t>
      </w:r>
      <w:r w:rsidR="0018320F">
        <w:rPr>
          <w:rFonts w:ascii="Arial" w:hAnsi="Arial" w:cs="Arial"/>
          <w:sz w:val="24"/>
          <w:szCs w:val="24"/>
        </w:rPr>
        <w:t>ervices (WGOS)</w:t>
      </w:r>
      <w:r w:rsidR="00DE0601" w:rsidRPr="00764A01">
        <w:rPr>
          <w:rFonts w:ascii="Arial" w:hAnsi="Arial" w:cs="Arial"/>
          <w:sz w:val="24"/>
          <w:szCs w:val="24"/>
        </w:rPr>
        <w:t xml:space="preserve"> 1–5 provided under arrangements made by Local Health Board</w:t>
      </w:r>
      <w:r w:rsidR="00490A0E" w:rsidRPr="00764A01">
        <w:rPr>
          <w:rFonts w:ascii="Arial" w:hAnsi="Arial" w:cs="Arial"/>
          <w:sz w:val="24"/>
          <w:szCs w:val="24"/>
        </w:rPr>
        <w:t>s</w:t>
      </w:r>
      <w:r w:rsidR="00DE0601" w:rsidRPr="00764A01">
        <w:rPr>
          <w:rFonts w:ascii="Arial" w:hAnsi="Arial" w:cs="Arial"/>
          <w:sz w:val="24"/>
          <w:szCs w:val="24"/>
        </w:rPr>
        <w:t xml:space="preserve"> and include</w:t>
      </w:r>
      <w:r w:rsidR="00B21120" w:rsidRPr="00764A01">
        <w:rPr>
          <w:rFonts w:ascii="Arial" w:hAnsi="Arial" w:cs="Arial"/>
          <w:sz w:val="24"/>
          <w:szCs w:val="24"/>
        </w:rPr>
        <w:t>s:</w:t>
      </w:r>
      <w:bookmarkEnd w:id="2"/>
    </w:p>
    <w:p w14:paraId="7A341655" w14:textId="77777777" w:rsidR="00DE0601" w:rsidRPr="00764A01" w:rsidRDefault="00DE0601" w:rsidP="005428E7">
      <w:pPr>
        <w:ind w:left="720"/>
        <w:jc w:val="both"/>
        <w:rPr>
          <w:rFonts w:ascii="Arial" w:hAnsi="Arial" w:cs="Arial"/>
          <w:sz w:val="24"/>
          <w:szCs w:val="24"/>
        </w:rPr>
      </w:pPr>
      <w:r w:rsidRPr="00764A01">
        <w:rPr>
          <w:rFonts w:ascii="Arial" w:hAnsi="Arial" w:cs="Arial"/>
          <w:sz w:val="24"/>
          <w:szCs w:val="24"/>
        </w:rPr>
        <w:t>(a)</w:t>
      </w:r>
      <w:r w:rsidR="00633EA7" w:rsidRPr="00764A01">
        <w:rPr>
          <w:rFonts w:ascii="Arial" w:hAnsi="Arial" w:cs="Arial"/>
          <w:sz w:val="24"/>
          <w:szCs w:val="24"/>
        </w:rPr>
        <w:t xml:space="preserve"> </w:t>
      </w:r>
      <w:r w:rsidRPr="00764A01">
        <w:rPr>
          <w:rFonts w:ascii="Arial" w:hAnsi="Arial" w:cs="Arial"/>
          <w:sz w:val="24"/>
          <w:szCs w:val="24"/>
        </w:rPr>
        <w:t>an</w:t>
      </w:r>
      <w:r w:rsidR="00633EA7" w:rsidRPr="00764A01">
        <w:rPr>
          <w:rFonts w:ascii="Arial" w:hAnsi="Arial" w:cs="Arial"/>
          <w:sz w:val="24"/>
          <w:szCs w:val="24"/>
        </w:rPr>
        <w:t xml:space="preserve"> </w:t>
      </w:r>
      <w:r w:rsidRPr="00764A01">
        <w:rPr>
          <w:rFonts w:ascii="Arial" w:hAnsi="Arial" w:cs="Arial"/>
          <w:sz w:val="24"/>
          <w:szCs w:val="24"/>
        </w:rPr>
        <w:t>assessment</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summary</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provision</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WGOS</w:t>
      </w:r>
      <w:r w:rsidR="00633EA7" w:rsidRPr="00764A01">
        <w:rPr>
          <w:rFonts w:ascii="Arial" w:hAnsi="Arial" w:cs="Arial"/>
          <w:sz w:val="24"/>
          <w:szCs w:val="24"/>
        </w:rPr>
        <w:t xml:space="preserve"> </w:t>
      </w:r>
      <w:r w:rsidRPr="00764A01">
        <w:rPr>
          <w:rFonts w:ascii="Arial" w:hAnsi="Arial" w:cs="Arial"/>
          <w:sz w:val="24"/>
          <w:szCs w:val="24"/>
        </w:rPr>
        <w:t>1–5;</w:t>
      </w:r>
    </w:p>
    <w:p w14:paraId="3B49C040" w14:textId="77777777" w:rsidR="00DE0601" w:rsidRPr="00764A01" w:rsidRDefault="00DE0601" w:rsidP="005428E7">
      <w:pPr>
        <w:ind w:left="720"/>
        <w:jc w:val="both"/>
        <w:rPr>
          <w:rFonts w:ascii="Arial" w:hAnsi="Arial" w:cs="Arial"/>
          <w:sz w:val="24"/>
          <w:szCs w:val="24"/>
        </w:rPr>
      </w:pPr>
      <w:r w:rsidRPr="00764A01">
        <w:rPr>
          <w:rFonts w:ascii="Arial" w:hAnsi="Arial" w:cs="Arial"/>
          <w:sz w:val="24"/>
          <w:szCs w:val="24"/>
        </w:rPr>
        <w:t>(b)</w:t>
      </w:r>
      <w:r w:rsidR="00633EA7" w:rsidRPr="00764A01">
        <w:rPr>
          <w:rFonts w:ascii="Arial" w:hAnsi="Arial" w:cs="Arial"/>
          <w:sz w:val="24"/>
          <w:szCs w:val="24"/>
        </w:rPr>
        <w:t xml:space="preserve"> </w:t>
      </w:r>
      <w:r w:rsidRPr="00764A01">
        <w:rPr>
          <w:rFonts w:ascii="Arial" w:hAnsi="Arial" w:cs="Arial"/>
          <w:sz w:val="24"/>
          <w:szCs w:val="24"/>
        </w:rPr>
        <w:t>an</w:t>
      </w:r>
      <w:r w:rsidR="00633EA7" w:rsidRPr="00764A01">
        <w:rPr>
          <w:rFonts w:ascii="Arial" w:hAnsi="Arial" w:cs="Arial"/>
          <w:sz w:val="24"/>
          <w:szCs w:val="24"/>
        </w:rPr>
        <w:t xml:space="preserve"> </w:t>
      </w:r>
      <w:r w:rsidRPr="00764A01">
        <w:rPr>
          <w:rFonts w:ascii="Arial" w:hAnsi="Arial" w:cs="Arial"/>
          <w:sz w:val="24"/>
          <w:szCs w:val="24"/>
        </w:rPr>
        <w:t>assessment</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summary</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demand</w:t>
      </w:r>
      <w:r w:rsidR="00633EA7" w:rsidRPr="00764A01">
        <w:rPr>
          <w:rFonts w:ascii="Arial" w:hAnsi="Arial" w:cs="Arial"/>
          <w:sz w:val="24"/>
          <w:szCs w:val="24"/>
        </w:rPr>
        <w:t xml:space="preserve"> </w:t>
      </w:r>
      <w:r w:rsidRPr="00764A01">
        <w:rPr>
          <w:rFonts w:ascii="Arial" w:hAnsi="Arial" w:cs="Arial"/>
          <w:sz w:val="24"/>
          <w:szCs w:val="24"/>
        </w:rPr>
        <w:t>for</w:t>
      </w:r>
      <w:r w:rsidR="00633EA7" w:rsidRPr="00764A01">
        <w:rPr>
          <w:rFonts w:ascii="Arial" w:hAnsi="Arial" w:cs="Arial"/>
          <w:sz w:val="24"/>
          <w:szCs w:val="24"/>
        </w:rPr>
        <w:t xml:space="preserve"> </w:t>
      </w:r>
      <w:r w:rsidRPr="00764A01">
        <w:rPr>
          <w:rFonts w:ascii="Arial" w:hAnsi="Arial" w:cs="Arial"/>
          <w:sz w:val="24"/>
          <w:szCs w:val="24"/>
        </w:rPr>
        <w:t>WGOS</w:t>
      </w:r>
      <w:r w:rsidR="00633EA7" w:rsidRPr="00764A01">
        <w:rPr>
          <w:rFonts w:ascii="Arial" w:hAnsi="Arial" w:cs="Arial"/>
          <w:sz w:val="24"/>
          <w:szCs w:val="24"/>
        </w:rPr>
        <w:t xml:space="preserve"> </w:t>
      </w:r>
      <w:r w:rsidRPr="00764A01">
        <w:rPr>
          <w:rFonts w:ascii="Arial" w:hAnsi="Arial" w:cs="Arial"/>
          <w:sz w:val="24"/>
          <w:szCs w:val="24"/>
        </w:rPr>
        <w:t>1–5;</w:t>
      </w:r>
    </w:p>
    <w:p w14:paraId="17613D61" w14:textId="77777777" w:rsidR="00DE0601" w:rsidRPr="00764A01" w:rsidRDefault="00DE0601" w:rsidP="005428E7">
      <w:pPr>
        <w:ind w:left="720"/>
        <w:jc w:val="both"/>
        <w:rPr>
          <w:rFonts w:ascii="Arial" w:hAnsi="Arial" w:cs="Arial"/>
          <w:sz w:val="24"/>
          <w:szCs w:val="24"/>
        </w:rPr>
      </w:pPr>
      <w:r w:rsidRPr="00764A01">
        <w:rPr>
          <w:rFonts w:ascii="Arial" w:hAnsi="Arial" w:cs="Arial"/>
          <w:sz w:val="24"/>
          <w:szCs w:val="24"/>
        </w:rPr>
        <w:t>(c)</w:t>
      </w:r>
      <w:r w:rsidR="00633EA7" w:rsidRPr="00764A01">
        <w:rPr>
          <w:rFonts w:ascii="Arial" w:hAnsi="Arial" w:cs="Arial"/>
          <w:sz w:val="24"/>
          <w:szCs w:val="24"/>
        </w:rPr>
        <w:t xml:space="preserve"> </w:t>
      </w:r>
      <w:r w:rsidRPr="00764A01">
        <w:rPr>
          <w:rFonts w:ascii="Arial" w:hAnsi="Arial" w:cs="Arial"/>
          <w:sz w:val="24"/>
          <w:szCs w:val="24"/>
        </w:rPr>
        <w:t>proposals</w:t>
      </w:r>
      <w:r w:rsidR="00633EA7" w:rsidRPr="00764A01">
        <w:rPr>
          <w:rFonts w:ascii="Arial" w:hAnsi="Arial" w:cs="Arial"/>
          <w:sz w:val="24"/>
          <w:szCs w:val="24"/>
        </w:rPr>
        <w:t xml:space="preserve"> </w:t>
      </w:r>
      <w:r w:rsidRPr="00764A01">
        <w:rPr>
          <w:rFonts w:ascii="Arial" w:hAnsi="Arial" w:cs="Arial"/>
          <w:sz w:val="24"/>
          <w:szCs w:val="24"/>
        </w:rPr>
        <w:t>for</w:t>
      </w:r>
      <w:r w:rsidR="00633EA7" w:rsidRPr="00764A01">
        <w:rPr>
          <w:rFonts w:ascii="Arial" w:hAnsi="Arial" w:cs="Arial"/>
          <w:sz w:val="24"/>
          <w:szCs w:val="24"/>
        </w:rPr>
        <w:t xml:space="preserve"> </w:t>
      </w:r>
      <w:r w:rsidRPr="00764A01">
        <w:rPr>
          <w:rFonts w:ascii="Arial" w:hAnsi="Arial" w:cs="Arial"/>
          <w:sz w:val="24"/>
          <w:szCs w:val="24"/>
        </w:rPr>
        <w:t>further</w:t>
      </w:r>
      <w:r w:rsidR="00633EA7" w:rsidRPr="00764A01">
        <w:rPr>
          <w:rFonts w:ascii="Arial" w:hAnsi="Arial" w:cs="Arial"/>
          <w:sz w:val="24"/>
          <w:szCs w:val="24"/>
        </w:rPr>
        <w:t xml:space="preserve"> </w:t>
      </w:r>
      <w:r w:rsidRPr="00764A01">
        <w:rPr>
          <w:rFonts w:ascii="Arial" w:hAnsi="Arial" w:cs="Arial"/>
          <w:sz w:val="24"/>
          <w:szCs w:val="24"/>
        </w:rPr>
        <w:t>ophthalmic</w:t>
      </w:r>
      <w:r w:rsidR="00633EA7" w:rsidRPr="00764A01">
        <w:rPr>
          <w:rFonts w:ascii="Arial" w:hAnsi="Arial" w:cs="Arial"/>
          <w:sz w:val="24"/>
          <w:szCs w:val="24"/>
        </w:rPr>
        <w:t xml:space="preserve"> </w:t>
      </w:r>
      <w:r w:rsidRPr="00764A01">
        <w:rPr>
          <w:rFonts w:ascii="Arial" w:hAnsi="Arial" w:cs="Arial"/>
          <w:sz w:val="24"/>
          <w:szCs w:val="24"/>
        </w:rPr>
        <w:t>services</w:t>
      </w:r>
      <w:r w:rsidR="00633EA7" w:rsidRPr="00764A01">
        <w:rPr>
          <w:rFonts w:ascii="Arial" w:hAnsi="Arial" w:cs="Arial"/>
          <w:sz w:val="24"/>
          <w:szCs w:val="24"/>
        </w:rPr>
        <w:t xml:space="preserve"> </w:t>
      </w:r>
      <w:r w:rsidRPr="00764A01">
        <w:rPr>
          <w:rFonts w:ascii="Arial" w:hAnsi="Arial" w:cs="Arial"/>
          <w:sz w:val="24"/>
          <w:szCs w:val="24"/>
        </w:rPr>
        <w:t>that</w:t>
      </w:r>
      <w:r w:rsidR="00633EA7" w:rsidRPr="00764A01">
        <w:rPr>
          <w:rFonts w:ascii="Arial" w:hAnsi="Arial" w:cs="Arial"/>
          <w:sz w:val="24"/>
          <w:szCs w:val="24"/>
        </w:rPr>
        <w:t xml:space="preserve"> </w:t>
      </w:r>
      <w:r w:rsidRPr="00764A01">
        <w:rPr>
          <w:rFonts w:ascii="Arial" w:hAnsi="Arial" w:cs="Arial"/>
          <w:sz w:val="24"/>
          <w:szCs w:val="24"/>
        </w:rPr>
        <w:t>may</w:t>
      </w:r>
      <w:r w:rsidR="00633EA7" w:rsidRPr="00764A01">
        <w:rPr>
          <w:rFonts w:ascii="Arial" w:hAnsi="Arial" w:cs="Arial"/>
          <w:sz w:val="24"/>
          <w:szCs w:val="24"/>
        </w:rPr>
        <w:t xml:space="preserve"> </w:t>
      </w:r>
      <w:r w:rsidRPr="00764A01">
        <w:rPr>
          <w:rFonts w:ascii="Arial" w:hAnsi="Arial" w:cs="Arial"/>
          <w:sz w:val="24"/>
          <w:szCs w:val="24"/>
        </w:rPr>
        <w:t>be</w:t>
      </w:r>
      <w:r w:rsidR="00633EA7" w:rsidRPr="00764A01">
        <w:rPr>
          <w:rFonts w:ascii="Arial" w:hAnsi="Arial" w:cs="Arial"/>
          <w:sz w:val="24"/>
          <w:szCs w:val="24"/>
        </w:rPr>
        <w:t xml:space="preserve"> </w:t>
      </w:r>
      <w:r w:rsidRPr="00764A01">
        <w:rPr>
          <w:rFonts w:ascii="Arial" w:hAnsi="Arial" w:cs="Arial"/>
          <w:sz w:val="24"/>
          <w:szCs w:val="24"/>
        </w:rPr>
        <w:t>needed</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meet</w:t>
      </w:r>
      <w:r w:rsidR="00633EA7" w:rsidRPr="00764A01">
        <w:rPr>
          <w:rFonts w:ascii="Arial" w:hAnsi="Arial" w:cs="Arial"/>
          <w:sz w:val="24"/>
          <w:szCs w:val="24"/>
        </w:rPr>
        <w:t xml:space="preserve"> </w:t>
      </w:r>
      <w:r w:rsidRPr="00764A01">
        <w:rPr>
          <w:rFonts w:ascii="Arial" w:hAnsi="Arial" w:cs="Arial"/>
          <w:sz w:val="24"/>
          <w:szCs w:val="24"/>
        </w:rPr>
        <w:t>demand</w:t>
      </w:r>
      <w:r w:rsidR="00633EA7" w:rsidRPr="00764A01">
        <w:rPr>
          <w:rFonts w:ascii="Arial" w:hAnsi="Arial" w:cs="Arial"/>
          <w:sz w:val="24"/>
          <w:szCs w:val="24"/>
        </w:rPr>
        <w:t xml:space="preserve"> </w:t>
      </w:r>
      <w:r w:rsidRPr="00764A01">
        <w:rPr>
          <w:rFonts w:ascii="Arial" w:hAnsi="Arial" w:cs="Arial"/>
          <w:sz w:val="24"/>
          <w:szCs w:val="24"/>
        </w:rPr>
        <w:t>for</w:t>
      </w:r>
      <w:r w:rsidR="00633EA7" w:rsidRPr="00764A01">
        <w:rPr>
          <w:rFonts w:ascii="Arial" w:hAnsi="Arial" w:cs="Arial"/>
          <w:sz w:val="24"/>
          <w:szCs w:val="24"/>
        </w:rPr>
        <w:t xml:space="preserve"> </w:t>
      </w:r>
      <w:r w:rsidRPr="00764A01">
        <w:rPr>
          <w:rFonts w:ascii="Arial" w:hAnsi="Arial" w:cs="Arial"/>
          <w:sz w:val="24"/>
          <w:szCs w:val="24"/>
        </w:rPr>
        <w:t>those</w:t>
      </w:r>
      <w:r w:rsidR="00633EA7" w:rsidRPr="00764A01">
        <w:rPr>
          <w:rFonts w:ascii="Arial" w:hAnsi="Arial" w:cs="Arial"/>
          <w:sz w:val="24"/>
          <w:szCs w:val="24"/>
        </w:rPr>
        <w:t xml:space="preserve"> </w:t>
      </w:r>
      <w:r w:rsidRPr="00764A01">
        <w:rPr>
          <w:rFonts w:ascii="Arial" w:hAnsi="Arial" w:cs="Arial"/>
          <w:sz w:val="24"/>
          <w:szCs w:val="24"/>
        </w:rPr>
        <w:t>services;</w:t>
      </w:r>
    </w:p>
    <w:p w14:paraId="087C7BD2" w14:textId="77777777" w:rsidR="00DE0601" w:rsidRPr="00764A01" w:rsidRDefault="00DE0601" w:rsidP="005428E7">
      <w:pPr>
        <w:ind w:left="720"/>
        <w:jc w:val="both"/>
        <w:rPr>
          <w:rFonts w:ascii="Arial" w:hAnsi="Arial" w:cs="Arial"/>
          <w:sz w:val="24"/>
          <w:szCs w:val="24"/>
        </w:rPr>
      </w:pPr>
      <w:r w:rsidRPr="00764A01">
        <w:rPr>
          <w:rFonts w:ascii="Arial" w:hAnsi="Arial" w:cs="Arial"/>
          <w:sz w:val="24"/>
          <w:szCs w:val="24"/>
        </w:rPr>
        <w:t>(d)</w:t>
      </w:r>
      <w:r w:rsidR="00633EA7" w:rsidRPr="00764A01">
        <w:rPr>
          <w:rFonts w:ascii="Arial" w:hAnsi="Arial" w:cs="Arial"/>
          <w:sz w:val="24"/>
          <w:szCs w:val="24"/>
        </w:rPr>
        <w:t xml:space="preserve"> </w:t>
      </w:r>
      <w:r w:rsidRPr="00764A01">
        <w:rPr>
          <w:rFonts w:ascii="Arial" w:hAnsi="Arial" w:cs="Arial"/>
          <w:sz w:val="24"/>
          <w:szCs w:val="24"/>
        </w:rPr>
        <w:t>an</w:t>
      </w:r>
      <w:r w:rsidR="00633EA7" w:rsidRPr="00764A01">
        <w:rPr>
          <w:rFonts w:ascii="Arial" w:hAnsi="Arial" w:cs="Arial"/>
          <w:sz w:val="24"/>
          <w:szCs w:val="24"/>
        </w:rPr>
        <w:t xml:space="preserve"> </w:t>
      </w:r>
      <w:r w:rsidRPr="00764A01">
        <w:rPr>
          <w:rFonts w:ascii="Arial" w:hAnsi="Arial" w:cs="Arial"/>
          <w:sz w:val="24"/>
          <w:szCs w:val="24"/>
        </w:rPr>
        <w:t>outline</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prevalence</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impact</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002A2C62" w:rsidRPr="00764A01">
        <w:rPr>
          <w:rFonts w:ascii="Arial" w:hAnsi="Arial" w:cs="Arial"/>
          <w:sz w:val="24"/>
          <w:szCs w:val="24"/>
        </w:rPr>
        <w:t>vision</w:t>
      </w:r>
      <w:r w:rsidR="00633EA7" w:rsidRPr="00764A01">
        <w:rPr>
          <w:rFonts w:ascii="Arial" w:hAnsi="Arial" w:cs="Arial"/>
          <w:sz w:val="24"/>
          <w:szCs w:val="24"/>
        </w:rPr>
        <w:t xml:space="preserve"> </w:t>
      </w:r>
      <w:r w:rsidR="002A2C62" w:rsidRPr="00764A01">
        <w:rPr>
          <w:rFonts w:ascii="Arial" w:hAnsi="Arial" w:cs="Arial"/>
          <w:sz w:val="24"/>
          <w:szCs w:val="24"/>
        </w:rPr>
        <w:t>impairment</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00F13A54" w:rsidRPr="00764A01">
        <w:rPr>
          <w:rFonts w:ascii="Arial" w:hAnsi="Arial" w:cs="Arial"/>
          <w:sz w:val="24"/>
          <w:szCs w:val="24"/>
        </w:rPr>
        <w:t>each</w:t>
      </w:r>
      <w:r w:rsidR="00633EA7" w:rsidRPr="00764A01">
        <w:rPr>
          <w:rFonts w:ascii="Arial" w:hAnsi="Arial" w:cs="Arial"/>
          <w:sz w:val="24"/>
          <w:szCs w:val="24"/>
        </w:rPr>
        <w:t xml:space="preserve"> </w:t>
      </w:r>
      <w:r w:rsidRPr="00764A01">
        <w:rPr>
          <w:rFonts w:ascii="Arial" w:hAnsi="Arial" w:cs="Arial"/>
          <w:sz w:val="24"/>
          <w:szCs w:val="24"/>
        </w:rPr>
        <w:t>Local</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Board’s</w:t>
      </w:r>
      <w:r w:rsidR="00633EA7" w:rsidRPr="00764A01">
        <w:rPr>
          <w:rFonts w:ascii="Arial" w:hAnsi="Arial" w:cs="Arial"/>
          <w:sz w:val="24"/>
          <w:szCs w:val="24"/>
        </w:rPr>
        <w:t xml:space="preserve"> </w:t>
      </w:r>
      <w:r w:rsidRPr="00764A01">
        <w:rPr>
          <w:rFonts w:ascii="Arial" w:hAnsi="Arial" w:cs="Arial"/>
          <w:sz w:val="24"/>
          <w:szCs w:val="24"/>
        </w:rPr>
        <w:t>area,</w:t>
      </w:r>
      <w:r w:rsidR="00633EA7" w:rsidRPr="00764A01">
        <w:rPr>
          <w:rFonts w:ascii="Arial" w:hAnsi="Arial" w:cs="Arial"/>
          <w:sz w:val="24"/>
          <w:szCs w:val="24"/>
        </w:rPr>
        <w:t xml:space="preserve"> </w:t>
      </w:r>
      <w:r w:rsidRPr="00764A01">
        <w:rPr>
          <w:rFonts w:ascii="Arial" w:hAnsi="Arial" w:cs="Arial"/>
          <w:sz w:val="24"/>
          <w:szCs w:val="24"/>
        </w:rPr>
        <w:t>including</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aetiology,</w:t>
      </w:r>
      <w:r w:rsidR="00633EA7" w:rsidRPr="00764A01">
        <w:rPr>
          <w:rFonts w:ascii="Arial" w:hAnsi="Arial" w:cs="Arial"/>
          <w:sz w:val="24"/>
          <w:szCs w:val="24"/>
        </w:rPr>
        <w:t xml:space="preserve"> </w:t>
      </w:r>
      <w:r w:rsidRPr="00764A01">
        <w:rPr>
          <w:rFonts w:ascii="Arial" w:hAnsi="Arial" w:cs="Arial"/>
          <w:sz w:val="24"/>
          <w:szCs w:val="24"/>
        </w:rPr>
        <w:t>risk</w:t>
      </w:r>
      <w:r w:rsidR="00633EA7" w:rsidRPr="00764A01">
        <w:rPr>
          <w:rFonts w:ascii="Arial" w:hAnsi="Arial" w:cs="Arial"/>
          <w:sz w:val="24"/>
          <w:szCs w:val="24"/>
        </w:rPr>
        <w:t xml:space="preserve"> </w:t>
      </w:r>
      <w:r w:rsidRPr="00764A01">
        <w:rPr>
          <w:rFonts w:ascii="Arial" w:hAnsi="Arial" w:cs="Arial"/>
          <w:sz w:val="24"/>
          <w:szCs w:val="24"/>
        </w:rPr>
        <w:t>factors,</w:t>
      </w:r>
      <w:r w:rsidR="00633EA7" w:rsidRPr="00764A01">
        <w:rPr>
          <w:rFonts w:ascii="Arial" w:hAnsi="Arial" w:cs="Arial"/>
          <w:sz w:val="24"/>
          <w:szCs w:val="24"/>
        </w:rPr>
        <w:t xml:space="preserve"> </w:t>
      </w:r>
      <w:r w:rsidRPr="00764A01">
        <w:rPr>
          <w:rFonts w:ascii="Arial" w:hAnsi="Arial" w:cs="Arial"/>
          <w:sz w:val="24"/>
          <w:szCs w:val="24"/>
        </w:rPr>
        <w:t>demographics</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public</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other</w:t>
      </w:r>
      <w:r w:rsidR="00633EA7" w:rsidRPr="00764A01">
        <w:rPr>
          <w:rFonts w:ascii="Arial" w:hAnsi="Arial" w:cs="Arial"/>
          <w:sz w:val="24"/>
          <w:szCs w:val="24"/>
        </w:rPr>
        <w:t xml:space="preserve"> </w:t>
      </w:r>
      <w:r w:rsidRPr="00764A01">
        <w:rPr>
          <w:rFonts w:ascii="Arial" w:hAnsi="Arial" w:cs="Arial"/>
          <w:sz w:val="24"/>
          <w:szCs w:val="24"/>
        </w:rPr>
        <w:t>consequences</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002A2C62" w:rsidRPr="00764A01">
        <w:rPr>
          <w:rFonts w:ascii="Arial" w:hAnsi="Arial" w:cs="Arial"/>
          <w:sz w:val="24"/>
          <w:szCs w:val="24"/>
        </w:rPr>
        <w:t>vision</w:t>
      </w:r>
      <w:r w:rsidR="00633EA7" w:rsidRPr="00764A01">
        <w:rPr>
          <w:rFonts w:ascii="Arial" w:hAnsi="Arial" w:cs="Arial"/>
          <w:sz w:val="24"/>
          <w:szCs w:val="24"/>
        </w:rPr>
        <w:t xml:space="preserve"> </w:t>
      </w:r>
      <w:r w:rsidR="002A2C62" w:rsidRPr="00764A01">
        <w:rPr>
          <w:rFonts w:ascii="Arial" w:hAnsi="Arial" w:cs="Arial"/>
          <w:sz w:val="24"/>
          <w:szCs w:val="24"/>
        </w:rPr>
        <w:t>impairment</w:t>
      </w:r>
      <w:r w:rsidRPr="00764A01">
        <w:rPr>
          <w:rFonts w:ascii="Arial" w:hAnsi="Arial" w:cs="Arial"/>
          <w:sz w:val="24"/>
          <w:szCs w:val="24"/>
        </w:rPr>
        <w:t>;</w:t>
      </w:r>
    </w:p>
    <w:p w14:paraId="2AA6E901" w14:textId="77777777" w:rsidR="00DE0601" w:rsidRPr="00764A01" w:rsidRDefault="00DE0601" w:rsidP="005428E7">
      <w:pPr>
        <w:ind w:left="720"/>
        <w:jc w:val="both"/>
        <w:rPr>
          <w:rFonts w:ascii="Arial" w:hAnsi="Arial" w:cs="Arial"/>
          <w:sz w:val="24"/>
          <w:szCs w:val="24"/>
        </w:rPr>
      </w:pPr>
      <w:r w:rsidRPr="00764A01">
        <w:rPr>
          <w:rFonts w:ascii="Arial" w:hAnsi="Arial" w:cs="Arial"/>
          <w:sz w:val="24"/>
          <w:szCs w:val="24"/>
        </w:rPr>
        <w:t>(e)</w:t>
      </w:r>
      <w:r w:rsidR="00633EA7" w:rsidRPr="00764A01">
        <w:rPr>
          <w:rFonts w:ascii="Arial" w:hAnsi="Arial" w:cs="Arial"/>
          <w:sz w:val="24"/>
          <w:szCs w:val="24"/>
        </w:rPr>
        <w:t xml:space="preserve"> </w:t>
      </w:r>
      <w:r w:rsidRPr="00764A01">
        <w:rPr>
          <w:rFonts w:ascii="Arial" w:hAnsi="Arial" w:cs="Arial"/>
          <w:sz w:val="24"/>
          <w:szCs w:val="24"/>
        </w:rPr>
        <w:t>an</w:t>
      </w:r>
      <w:r w:rsidR="00633EA7" w:rsidRPr="00764A01">
        <w:rPr>
          <w:rFonts w:ascii="Arial" w:hAnsi="Arial" w:cs="Arial"/>
          <w:sz w:val="24"/>
          <w:szCs w:val="24"/>
        </w:rPr>
        <w:t xml:space="preserve"> </w:t>
      </w:r>
      <w:r w:rsidRPr="00764A01">
        <w:rPr>
          <w:rFonts w:ascii="Arial" w:hAnsi="Arial" w:cs="Arial"/>
          <w:sz w:val="24"/>
          <w:szCs w:val="24"/>
        </w:rPr>
        <w:t>analysis</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information</w:t>
      </w:r>
      <w:r w:rsidR="00633EA7" w:rsidRPr="00764A01">
        <w:rPr>
          <w:rFonts w:ascii="Arial" w:hAnsi="Arial" w:cs="Arial"/>
          <w:sz w:val="24"/>
          <w:szCs w:val="24"/>
        </w:rPr>
        <w:t xml:space="preserve"> </w:t>
      </w:r>
      <w:r w:rsidRPr="00764A01">
        <w:rPr>
          <w:rFonts w:ascii="Arial" w:hAnsi="Arial" w:cs="Arial"/>
          <w:sz w:val="24"/>
          <w:szCs w:val="24"/>
        </w:rPr>
        <w:t>provided</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all</w:t>
      </w:r>
      <w:r w:rsidR="00633EA7" w:rsidRPr="00764A01">
        <w:rPr>
          <w:rFonts w:ascii="Arial" w:hAnsi="Arial" w:cs="Arial"/>
          <w:sz w:val="24"/>
          <w:szCs w:val="24"/>
        </w:rPr>
        <w:t xml:space="preserve"> </w:t>
      </w:r>
      <w:r w:rsidRPr="00764A01">
        <w:rPr>
          <w:rFonts w:ascii="Arial" w:hAnsi="Arial" w:cs="Arial"/>
          <w:sz w:val="24"/>
          <w:szCs w:val="24"/>
        </w:rPr>
        <w:t>data</w:t>
      </w:r>
      <w:r w:rsidR="00633EA7" w:rsidRPr="00764A01">
        <w:rPr>
          <w:rFonts w:ascii="Arial" w:hAnsi="Arial" w:cs="Arial"/>
          <w:sz w:val="24"/>
          <w:szCs w:val="24"/>
        </w:rPr>
        <w:t xml:space="preserve"> </w:t>
      </w:r>
      <w:r w:rsidRPr="00764A01">
        <w:rPr>
          <w:rFonts w:ascii="Arial" w:hAnsi="Arial" w:cs="Arial"/>
          <w:sz w:val="24"/>
          <w:szCs w:val="24"/>
        </w:rPr>
        <w:t>sources;</w:t>
      </w:r>
    </w:p>
    <w:p w14:paraId="60458A4D" w14:textId="77777777" w:rsidR="00DE0601" w:rsidRPr="00764A01" w:rsidRDefault="00DE0601" w:rsidP="005428E7">
      <w:pPr>
        <w:ind w:left="720"/>
        <w:jc w:val="both"/>
        <w:rPr>
          <w:rFonts w:ascii="Arial" w:hAnsi="Arial" w:cs="Arial"/>
          <w:sz w:val="24"/>
          <w:szCs w:val="24"/>
        </w:rPr>
      </w:pPr>
      <w:r w:rsidRPr="00764A01">
        <w:rPr>
          <w:rFonts w:ascii="Arial" w:hAnsi="Arial" w:cs="Arial"/>
          <w:sz w:val="24"/>
          <w:szCs w:val="24"/>
        </w:rPr>
        <w:t>(f)</w:t>
      </w:r>
      <w:r w:rsidR="00633EA7" w:rsidRPr="00764A01">
        <w:rPr>
          <w:rFonts w:ascii="Arial" w:hAnsi="Arial" w:cs="Arial"/>
          <w:sz w:val="24"/>
          <w:szCs w:val="24"/>
        </w:rPr>
        <w:t xml:space="preserve"> </w:t>
      </w:r>
      <w:r w:rsidRPr="00764A01">
        <w:rPr>
          <w:rFonts w:ascii="Arial" w:hAnsi="Arial" w:cs="Arial"/>
          <w:sz w:val="24"/>
          <w:szCs w:val="24"/>
        </w:rPr>
        <w:t>a</w:t>
      </w:r>
      <w:r w:rsidR="00633EA7" w:rsidRPr="00764A01">
        <w:rPr>
          <w:rFonts w:ascii="Arial" w:hAnsi="Arial" w:cs="Arial"/>
          <w:sz w:val="24"/>
          <w:szCs w:val="24"/>
        </w:rPr>
        <w:t xml:space="preserve"> </w:t>
      </w:r>
      <w:r w:rsidRPr="00764A01">
        <w:rPr>
          <w:rFonts w:ascii="Arial" w:hAnsi="Arial" w:cs="Arial"/>
          <w:sz w:val="24"/>
          <w:szCs w:val="24"/>
        </w:rPr>
        <w:t>map</w:t>
      </w:r>
      <w:r w:rsidR="00633EA7" w:rsidRPr="00764A01">
        <w:rPr>
          <w:rFonts w:ascii="Arial" w:hAnsi="Arial" w:cs="Arial"/>
          <w:sz w:val="24"/>
          <w:szCs w:val="24"/>
        </w:rPr>
        <w:t xml:space="preserve"> </w:t>
      </w:r>
      <w:r w:rsidRPr="00764A01">
        <w:rPr>
          <w:rFonts w:ascii="Arial" w:hAnsi="Arial" w:cs="Arial"/>
          <w:sz w:val="24"/>
          <w:szCs w:val="24"/>
        </w:rPr>
        <w:t>that</w:t>
      </w:r>
      <w:r w:rsidR="00633EA7" w:rsidRPr="00764A01">
        <w:rPr>
          <w:rFonts w:ascii="Arial" w:hAnsi="Arial" w:cs="Arial"/>
          <w:sz w:val="24"/>
          <w:szCs w:val="24"/>
        </w:rPr>
        <w:t xml:space="preserve"> </w:t>
      </w:r>
      <w:r w:rsidRPr="00764A01">
        <w:rPr>
          <w:rFonts w:ascii="Arial" w:hAnsi="Arial" w:cs="Arial"/>
          <w:sz w:val="24"/>
          <w:szCs w:val="24"/>
        </w:rPr>
        <w:t>identifies</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premises</w:t>
      </w:r>
      <w:r w:rsidR="00633EA7" w:rsidRPr="00764A01">
        <w:rPr>
          <w:rFonts w:ascii="Arial" w:hAnsi="Arial" w:cs="Arial"/>
          <w:sz w:val="24"/>
          <w:szCs w:val="24"/>
        </w:rPr>
        <w:t xml:space="preserve"> </w:t>
      </w:r>
      <w:r w:rsidRPr="00764A01">
        <w:rPr>
          <w:rFonts w:ascii="Arial" w:hAnsi="Arial" w:cs="Arial"/>
          <w:sz w:val="24"/>
          <w:szCs w:val="24"/>
        </w:rPr>
        <w:t>at</w:t>
      </w:r>
      <w:r w:rsidR="00633EA7" w:rsidRPr="00764A01">
        <w:rPr>
          <w:rFonts w:ascii="Arial" w:hAnsi="Arial" w:cs="Arial"/>
          <w:sz w:val="24"/>
          <w:szCs w:val="24"/>
        </w:rPr>
        <w:t xml:space="preserve"> </w:t>
      </w:r>
      <w:r w:rsidRPr="00764A01">
        <w:rPr>
          <w:rFonts w:ascii="Arial" w:hAnsi="Arial" w:cs="Arial"/>
          <w:sz w:val="24"/>
          <w:szCs w:val="24"/>
        </w:rPr>
        <w:t>which</w:t>
      </w:r>
      <w:r w:rsidR="00633EA7" w:rsidRPr="00764A01">
        <w:rPr>
          <w:rFonts w:ascii="Arial" w:hAnsi="Arial" w:cs="Arial"/>
          <w:sz w:val="24"/>
          <w:szCs w:val="24"/>
        </w:rPr>
        <w:t xml:space="preserve"> </w:t>
      </w:r>
      <w:r w:rsidRPr="00764A01">
        <w:rPr>
          <w:rFonts w:ascii="Arial" w:hAnsi="Arial" w:cs="Arial"/>
          <w:sz w:val="24"/>
          <w:szCs w:val="24"/>
        </w:rPr>
        <w:t>any</w:t>
      </w:r>
      <w:r w:rsidR="00633EA7" w:rsidRPr="00764A01">
        <w:rPr>
          <w:rFonts w:ascii="Arial" w:hAnsi="Arial" w:cs="Arial"/>
          <w:sz w:val="24"/>
          <w:szCs w:val="24"/>
        </w:rPr>
        <w:t xml:space="preserve"> </w:t>
      </w:r>
      <w:r w:rsidRPr="00764A01">
        <w:rPr>
          <w:rFonts w:ascii="Arial" w:hAnsi="Arial" w:cs="Arial"/>
          <w:sz w:val="24"/>
          <w:szCs w:val="24"/>
        </w:rPr>
        <w:t>or</w:t>
      </w:r>
      <w:r w:rsidR="00633EA7" w:rsidRPr="00764A01">
        <w:rPr>
          <w:rFonts w:ascii="Arial" w:hAnsi="Arial" w:cs="Arial"/>
          <w:sz w:val="24"/>
          <w:szCs w:val="24"/>
        </w:rPr>
        <w:t xml:space="preserve"> </w:t>
      </w:r>
      <w:r w:rsidRPr="00764A01">
        <w:rPr>
          <w:rFonts w:ascii="Arial" w:hAnsi="Arial" w:cs="Arial"/>
          <w:sz w:val="24"/>
          <w:szCs w:val="24"/>
        </w:rPr>
        <w:t>all</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WGOS</w:t>
      </w:r>
      <w:r w:rsidR="00633EA7" w:rsidRPr="00764A01">
        <w:rPr>
          <w:rFonts w:ascii="Arial" w:hAnsi="Arial" w:cs="Arial"/>
          <w:sz w:val="24"/>
          <w:szCs w:val="24"/>
        </w:rPr>
        <w:t xml:space="preserve"> </w:t>
      </w:r>
      <w:r w:rsidRPr="00764A01">
        <w:rPr>
          <w:rFonts w:ascii="Arial" w:hAnsi="Arial" w:cs="Arial"/>
          <w:sz w:val="24"/>
          <w:szCs w:val="24"/>
        </w:rPr>
        <w:t>1–5</w:t>
      </w:r>
      <w:r w:rsidR="00633EA7" w:rsidRPr="00764A01">
        <w:rPr>
          <w:rFonts w:ascii="Arial" w:hAnsi="Arial" w:cs="Arial"/>
          <w:sz w:val="24"/>
          <w:szCs w:val="24"/>
        </w:rPr>
        <w:t xml:space="preserve"> </w:t>
      </w:r>
      <w:proofErr w:type="gramStart"/>
      <w:r w:rsidRPr="00764A01">
        <w:rPr>
          <w:rFonts w:ascii="Arial" w:hAnsi="Arial" w:cs="Arial"/>
          <w:sz w:val="24"/>
          <w:szCs w:val="24"/>
        </w:rPr>
        <w:t>are</w:t>
      </w:r>
      <w:proofErr w:type="gramEnd"/>
      <w:r w:rsidR="00633EA7" w:rsidRPr="00764A01">
        <w:rPr>
          <w:rFonts w:ascii="Arial" w:hAnsi="Arial" w:cs="Arial"/>
          <w:sz w:val="24"/>
          <w:szCs w:val="24"/>
        </w:rPr>
        <w:t xml:space="preserve"> </w:t>
      </w:r>
      <w:r w:rsidRPr="00764A01">
        <w:rPr>
          <w:rFonts w:ascii="Arial" w:hAnsi="Arial" w:cs="Arial"/>
          <w:sz w:val="24"/>
          <w:szCs w:val="24"/>
        </w:rPr>
        <w:t>provided</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00DA664D" w:rsidRPr="00764A01">
        <w:rPr>
          <w:rFonts w:ascii="Arial" w:hAnsi="Arial" w:cs="Arial"/>
          <w:sz w:val="24"/>
          <w:szCs w:val="24"/>
        </w:rPr>
        <w:t>each</w:t>
      </w:r>
      <w:r w:rsidR="00633EA7" w:rsidRPr="00764A01">
        <w:rPr>
          <w:rFonts w:ascii="Arial" w:hAnsi="Arial" w:cs="Arial"/>
          <w:sz w:val="24"/>
          <w:szCs w:val="24"/>
        </w:rPr>
        <w:t xml:space="preserve"> </w:t>
      </w:r>
      <w:r w:rsidRPr="00764A01">
        <w:rPr>
          <w:rFonts w:ascii="Arial" w:hAnsi="Arial" w:cs="Arial"/>
          <w:sz w:val="24"/>
          <w:szCs w:val="24"/>
        </w:rPr>
        <w:t>Local</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Board’s</w:t>
      </w:r>
      <w:r w:rsidR="00633EA7" w:rsidRPr="00764A01">
        <w:rPr>
          <w:rFonts w:ascii="Arial" w:hAnsi="Arial" w:cs="Arial"/>
          <w:sz w:val="24"/>
          <w:szCs w:val="24"/>
        </w:rPr>
        <w:t xml:space="preserve"> </w:t>
      </w:r>
      <w:r w:rsidRPr="00764A01">
        <w:rPr>
          <w:rFonts w:ascii="Arial" w:hAnsi="Arial" w:cs="Arial"/>
          <w:sz w:val="24"/>
          <w:szCs w:val="24"/>
        </w:rPr>
        <w:t>area.</w:t>
      </w:r>
    </w:p>
    <w:p w14:paraId="66D79BFD" w14:textId="77777777" w:rsidR="00DD4CA2" w:rsidRPr="00764A01" w:rsidRDefault="003D2F8F" w:rsidP="005428E7">
      <w:pPr>
        <w:jc w:val="both"/>
        <w:rPr>
          <w:rFonts w:ascii="Arial" w:hAnsi="Arial" w:cs="Arial"/>
          <w:sz w:val="24"/>
          <w:szCs w:val="24"/>
        </w:rPr>
      </w:pP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preparing</w:t>
      </w:r>
      <w:r w:rsidR="00633EA7" w:rsidRPr="00764A01">
        <w:rPr>
          <w:rFonts w:ascii="Arial" w:hAnsi="Arial" w:cs="Arial"/>
          <w:sz w:val="24"/>
          <w:szCs w:val="24"/>
        </w:rPr>
        <w:t xml:space="preserve"> </w:t>
      </w:r>
      <w:r w:rsidRPr="00764A01">
        <w:rPr>
          <w:rFonts w:ascii="Arial" w:hAnsi="Arial" w:cs="Arial"/>
          <w:sz w:val="24"/>
          <w:szCs w:val="24"/>
        </w:rPr>
        <w:t>this</w:t>
      </w:r>
      <w:r w:rsidR="00633EA7" w:rsidRPr="00764A01">
        <w:rPr>
          <w:rFonts w:ascii="Arial" w:hAnsi="Arial" w:cs="Arial"/>
          <w:sz w:val="24"/>
          <w:szCs w:val="24"/>
        </w:rPr>
        <w:t xml:space="preserve"> </w:t>
      </w:r>
      <w:r w:rsidR="00DE0601" w:rsidRPr="00764A01">
        <w:rPr>
          <w:rFonts w:ascii="Arial" w:hAnsi="Arial" w:cs="Arial"/>
          <w:sz w:val="24"/>
          <w:szCs w:val="24"/>
        </w:rPr>
        <w:t>eye</w:t>
      </w:r>
      <w:r w:rsidR="00633EA7" w:rsidRPr="00764A01">
        <w:rPr>
          <w:rFonts w:ascii="Arial" w:hAnsi="Arial" w:cs="Arial"/>
          <w:sz w:val="24"/>
          <w:szCs w:val="24"/>
        </w:rPr>
        <w:t xml:space="preserve"> </w:t>
      </w:r>
      <w:r w:rsidR="00DE0601" w:rsidRPr="00764A01">
        <w:rPr>
          <w:rFonts w:ascii="Arial" w:hAnsi="Arial" w:cs="Arial"/>
          <w:sz w:val="24"/>
          <w:szCs w:val="24"/>
        </w:rPr>
        <w:t>health</w:t>
      </w:r>
      <w:r w:rsidR="00633EA7" w:rsidRPr="00764A01">
        <w:rPr>
          <w:rFonts w:ascii="Arial" w:hAnsi="Arial" w:cs="Arial"/>
          <w:sz w:val="24"/>
          <w:szCs w:val="24"/>
        </w:rPr>
        <w:t xml:space="preserve"> </w:t>
      </w:r>
      <w:r w:rsidR="00DE0601" w:rsidRPr="00764A01">
        <w:rPr>
          <w:rFonts w:ascii="Arial" w:hAnsi="Arial" w:cs="Arial"/>
          <w:sz w:val="24"/>
          <w:szCs w:val="24"/>
        </w:rPr>
        <w:t>needs</w:t>
      </w:r>
      <w:r w:rsidR="00633EA7" w:rsidRPr="00764A01">
        <w:rPr>
          <w:rFonts w:ascii="Arial" w:hAnsi="Arial" w:cs="Arial"/>
          <w:sz w:val="24"/>
          <w:szCs w:val="24"/>
        </w:rPr>
        <w:t xml:space="preserve"> </w:t>
      </w:r>
      <w:r w:rsidR="00DE0601" w:rsidRPr="00764A01">
        <w:rPr>
          <w:rFonts w:ascii="Arial" w:hAnsi="Arial" w:cs="Arial"/>
          <w:sz w:val="24"/>
          <w:szCs w:val="24"/>
        </w:rPr>
        <w:t>assessment</w:t>
      </w:r>
      <w:r w:rsidR="002D7F7E" w:rsidRPr="00764A01">
        <w:rPr>
          <w:rFonts w:ascii="Arial" w:hAnsi="Arial" w:cs="Arial"/>
          <w:sz w:val="24"/>
          <w:szCs w:val="24"/>
        </w:rPr>
        <w:t>,</w:t>
      </w:r>
      <w:r w:rsidR="00633EA7" w:rsidRPr="00764A01">
        <w:rPr>
          <w:rFonts w:ascii="Arial" w:hAnsi="Arial" w:cs="Arial"/>
          <w:sz w:val="24"/>
          <w:szCs w:val="24"/>
        </w:rPr>
        <w:t xml:space="preserve"> </w:t>
      </w:r>
      <w:r w:rsidR="004F7E56" w:rsidRPr="00764A01">
        <w:rPr>
          <w:rFonts w:ascii="Arial" w:hAnsi="Arial" w:cs="Arial"/>
          <w:sz w:val="24"/>
          <w:szCs w:val="24"/>
        </w:rPr>
        <w:t>each</w:t>
      </w:r>
      <w:r w:rsidR="00633EA7" w:rsidRPr="00764A01">
        <w:rPr>
          <w:rFonts w:ascii="Arial" w:hAnsi="Arial" w:cs="Arial"/>
          <w:sz w:val="24"/>
          <w:szCs w:val="24"/>
        </w:rPr>
        <w:t xml:space="preserve"> </w:t>
      </w:r>
      <w:r w:rsidR="002D7F7E" w:rsidRPr="00764A01">
        <w:rPr>
          <w:rFonts w:ascii="Arial" w:hAnsi="Arial" w:cs="Arial"/>
          <w:sz w:val="24"/>
          <w:szCs w:val="24"/>
        </w:rPr>
        <w:t>Local</w:t>
      </w:r>
      <w:r w:rsidR="00633EA7" w:rsidRPr="00764A01">
        <w:rPr>
          <w:rFonts w:ascii="Arial" w:hAnsi="Arial" w:cs="Arial"/>
          <w:sz w:val="24"/>
          <w:szCs w:val="24"/>
        </w:rPr>
        <w:t xml:space="preserve"> </w:t>
      </w:r>
      <w:r w:rsidR="002D7F7E" w:rsidRPr="00764A01">
        <w:rPr>
          <w:rFonts w:ascii="Arial" w:hAnsi="Arial" w:cs="Arial"/>
          <w:sz w:val="24"/>
          <w:szCs w:val="24"/>
        </w:rPr>
        <w:t>Health</w:t>
      </w:r>
      <w:r w:rsidR="00633EA7" w:rsidRPr="00764A01">
        <w:rPr>
          <w:rFonts w:ascii="Arial" w:hAnsi="Arial" w:cs="Arial"/>
          <w:sz w:val="24"/>
          <w:szCs w:val="24"/>
        </w:rPr>
        <w:t xml:space="preserve"> </w:t>
      </w:r>
      <w:r w:rsidR="002D7F7E" w:rsidRPr="00764A01">
        <w:rPr>
          <w:rFonts w:ascii="Arial" w:hAnsi="Arial" w:cs="Arial"/>
          <w:sz w:val="24"/>
          <w:szCs w:val="24"/>
        </w:rPr>
        <w:t>Board</w:t>
      </w:r>
    </w:p>
    <w:p w14:paraId="788827F3" w14:textId="77777777" w:rsidR="00DD4CA2" w:rsidRPr="00764A01" w:rsidRDefault="00DD4CA2" w:rsidP="005428E7">
      <w:pPr>
        <w:ind w:left="720"/>
        <w:jc w:val="both"/>
        <w:rPr>
          <w:rFonts w:ascii="Arial" w:hAnsi="Arial" w:cs="Arial"/>
          <w:sz w:val="24"/>
          <w:szCs w:val="24"/>
        </w:rPr>
      </w:pPr>
      <w:r w:rsidRPr="00764A01">
        <w:rPr>
          <w:rFonts w:ascii="Arial" w:hAnsi="Arial" w:cs="Arial"/>
          <w:sz w:val="24"/>
          <w:szCs w:val="24"/>
        </w:rPr>
        <w:t>(a)</w:t>
      </w:r>
      <w:r w:rsidR="00633EA7" w:rsidRPr="00764A01">
        <w:rPr>
          <w:rFonts w:ascii="Arial" w:hAnsi="Arial" w:cs="Arial"/>
          <w:sz w:val="24"/>
          <w:szCs w:val="24"/>
        </w:rPr>
        <w:t xml:space="preserve"> </w:t>
      </w:r>
      <w:r w:rsidR="004F7E56" w:rsidRPr="00764A01">
        <w:rPr>
          <w:rFonts w:ascii="Arial" w:hAnsi="Arial" w:cs="Arial"/>
          <w:sz w:val="24"/>
          <w:szCs w:val="24"/>
        </w:rPr>
        <w:t>has</w:t>
      </w:r>
      <w:r w:rsidR="00633EA7" w:rsidRPr="00764A01">
        <w:rPr>
          <w:rFonts w:ascii="Arial" w:hAnsi="Arial" w:cs="Arial"/>
          <w:sz w:val="24"/>
          <w:szCs w:val="24"/>
        </w:rPr>
        <w:t xml:space="preserve"> </w:t>
      </w:r>
      <w:r w:rsidRPr="00764A01">
        <w:rPr>
          <w:rFonts w:ascii="Arial" w:hAnsi="Arial" w:cs="Arial"/>
          <w:sz w:val="24"/>
          <w:szCs w:val="24"/>
        </w:rPr>
        <w:t>regard</w:t>
      </w:r>
      <w:r w:rsidR="00130B37" w:rsidRPr="00764A01">
        <w:rPr>
          <w:rFonts w:ascii="Arial" w:hAnsi="Arial" w:cs="Arial"/>
          <w:sz w:val="24"/>
          <w:szCs w:val="24"/>
        </w:rPr>
        <w:t>ed</w:t>
      </w:r>
      <w:r w:rsidRPr="00764A01">
        <w:rPr>
          <w:rFonts w:ascii="Arial" w:hAnsi="Arial" w:cs="Arial"/>
          <w:sz w:val="24"/>
          <w:szCs w:val="24"/>
        </w:rPr>
        <w:t>,</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so</w:t>
      </w:r>
      <w:r w:rsidR="00633EA7" w:rsidRPr="00764A01">
        <w:rPr>
          <w:rFonts w:ascii="Arial" w:hAnsi="Arial" w:cs="Arial"/>
          <w:sz w:val="24"/>
          <w:szCs w:val="24"/>
        </w:rPr>
        <w:t xml:space="preserve"> </w:t>
      </w:r>
      <w:r w:rsidRPr="00764A01">
        <w:rPr>
          <w:rFonts w:ascii="Arial" w:hAnsi="Arial" w:cs="Arial"/>
          <w:sz w:val="24"/>
          <w:szCs w:val="24"/>
        </w:rPr>
        <w:t>far</w:t>
      </w:r>
      <w:r w:rsidR="00633EA7" w:rsidRPr="00764A01">
        <w:rPr>
          <w:rFonts w:ascii="Arial" w:hAnsi="Arial" w:cs="Arial"/>
          <w:sz w:val="24"/>
          <w:szCs w:val="24"/>
        </w:rPr>
        <w:t xml:space="preserve"> </w:t>
      </w:r>
      <w:r w:rsidRPr="00764A01">
        <w:rPr>
          <w:rFonts w:ascii="Arial" w:hAnsi="Arial" w:cs="Arial"/>
          <w:sz w:val="24"/>
          <w:szCs w:val="24"/>
        </w:rPr>
        <w:t>as</w:t>
      </w:r>
      <w:r w:rsidR="00633EA7" w:rsidRPr="00764A01">
        <w:rPr>
          <w:rFonts w:ascii="Arial" w:hAnsi="Arial" w:cs="Arial"/>
          <w:sz w:val="24"/>
          <w:szCs w:val="24"/>
        </w:rPr>
        <w:t xml:space="preserve"> </w:t>
      </w:r>
      <w:r w:rsidRPr="00764A01">
        <w:rPr>
          <w:rFonts w:ascii="Arial" w:hAnsi="Arial" w:cs="Arial"/>
          <w:sz w:val="24"/>
          <w:szCs w:val="24"/>
        </w:rPr>
        <w:t>it</w:t>
      </w:r>
      <w:r w:rsidR="00633EA7" w:rsidRPr="00764A01">
        <w:rPr>
          <w:rFonts w:ascii="Arial" w:hAnsi="Arial" w:cs="Arial"/>
          <w:sz w:val="24"/>
          <w:szCs w:val="24"/>
        </w:rPr>
        <w:t xml:space="preserve"> </w:t>
      </w:r>
      <w:r w:rsidRPr="00764A01">
        <w:rPr>
          <w:rFonts w:ascii="Arial" w:hAnsi="Arial" w:cs="Arial"/>
          <w:sz w:val="24"/>
          <w:szCs w:val="24"/>
        </w:rPr>
        <w:t>is</w:t>
      </w:r>
      <w:r w:rsidR="00633EA7" w:rsidRPr="00764A01">
        <w:rPr>
          <w:rFonts w:ascii="Arial" w:hAnsi="Arial" w:cs="Arial"/>
          <w:sz w:val="24"/>
          <w:szCs w:val="24"/>
        </w:rPr>
        <w:t xml:space="preserve"> </w:t>
      </w:r>
      <w:r w:rsidRPr="00764A01">
        <w:rPr>
          <w:rFonts w:ascii="Arial" w:hAnsi="Arial" w:cs="Arial"/>
          <w:sz w:val="24"/>
          <w:szCs w:val="24"/>
        </w:rPr>
        <w:t>practicable</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do</w:t>
      </w:r>
      <w:r w:rsidR="00633EA7" w:rsidRPr="00764A01">
        <w:rPr>
          <w:rFonts w:ascii="Arial" w:hAnsi="Arial" w:cs="Arial"/>
          <w:sz w:val="24"/>
          <w:szCs w:val="24"/>
        </w:rPr>
        <w:t xml:space="preserve"> </w:t>
      </w:r>
      <w:r w:rsidRPr="00764A01">
        <w:rPr>
          <w:rFonts w:ascii="Arial" w:hAnsi="Arial" w:cs="Arial"/>
          <w:sz w:val="24"/>
          <w:szCs w:val="24"/>
        </w:rPr>
        <w:t>so,</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following</w:t>
      </w:r>
      <w:r w:rsidR="00633EA7" w:rsidRPr="00764A01">
        <w:rPr>
          <w:rFonts w:ascii="Arial" w:hAnsi="Arial" w:cs="Arial"/>
          <w:sz w:val="24"/>
          <w:szCs w:val="24"/>
        </w:rPr>
        <w:t xml:space="preserve"> </w:t>
      </w:r>
      <w:r w:rsidRPr="00764A01">
        <w:rPr>
          <w:rFonts w:ascii="Arial" w:hAnsi="Arial" w:cs="Arial"/>
          <w:sz w:val="24"/>
          <w:szCs w:val="24"/>
        </w:rPr>
        <w:t>matters—</w:t>
      </w:r>
    </w:p>
    <w:p w14:paraId="1A719CD3" w14:textId="77777777" w:rsidR="00DD4CA2" w:rsidRPr="00764A01" w:rsidRDefault="00DD4CA2" w:rsidP="005428E7">
      <w:pPr>
        <w:ind w:left="1440"/>
        <w:jc w:val="both"/>
        <w:rPr>
          <w:rFonts w:ascii="Arial" w:hAnsi="Arial" w:cs="Arial"/>
          <w:sz w:val="24"/>
          <w:szCs w:val="24"/>
        </w:rPr>
      </w:pPr>
      <w:r w:rsidRPr="00764A01">
        <w:rPr>
          <w:rFonts w:ascii="Arial" w:hAnsi="Arial" w:cs="Arial"/>
          <w:sz w:val="24"/>
          <w:szCs w:val="24"/>
        </w:rPr>
        <w:t>(i)</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demography</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its</w:t>
      </w:r>
      <w:r w:rsidR="00633EA7" w:rsidRPr="00764A01">
        <w:rPr>
          <w:rFonts w:ascii="Arial" w:hAnsi="Arial" w:cs="Arial"/>
          <w:sz w:val="24"/>
          <w:szCs w:val="24"/>
        </w:rPr>
        <w:t xml:space="preserve"> </w:t>
      </w:r>
      <w:r w:rsidRPr="00764A01">
        <w:rPr>
          <w:rFonts w:ascii="Arial" w:hAnsi="Arial" w:cs="Arial"/>
          <w:sz w:val="24"/>
          <w:szCs w:val="24"/>
        </w:rPr>
        <w:t>area,</w:t>
      </w:r>
    </w:p>
    <w:p w14:paraId="139A14C2" w14:textId="77777777" w:rsidR="00DD4CA2" w:rsidRPr="00764A01" w:rsidRDefault="00DD4CA2" w:rsidP="005428E7">
      <w:pPr>
        <w:ind w:left="1440"/>
        <w:jc w:val="both"/>
        <w:rPr>
          <w:rFonts w:ascii="Arial" w:hAnsi="Arial" w:cs="Arial"/>
          <w:sz w:val="24"/>
          <w:szCs w:val="24"/>
        </w:rPr>
      </w:pPr>
      <w:r w:rsidRPr="00764A01">
        <w:rPr>
          <w:rFonts w:ascii="Arial" w:hAnsi="Arial" w:cs="Arial"/>
          <w:sz w:val="24"/>
          <w:szCs w:val="24"/>
        </w:rPr>
        <w:t>(ii)</w:t>
      </w:r>
      <w:r w:rsidR="00633EA7" w:rsidRPr="00764A01">
        <w:rPr>
          <w:rFonts w:ascii="Arial" w:hAnsi="Arial" w:cs="Arial"/>
          <w:sz w:val="24"/>
          <w:szCs w:val="24"/>
        </w:rPr>
        <w:t xml:space="preserve"> </w:t>
      </w:r>
      <w:r w:rsidRPr="00764A01">
        <w:rPr>
          <w:rFonts w:ascii="Arial" w:hAnsi="Arial" w:cs="Arial"/>
          <w:sz w:val="24"/>
          <w:szCs w:val="24"/>
        </w:rPr>
        <w:t>any</w:t>
      </w:r>
      <w:r w:rsidR="00633EA7" w:rsidRPr="00764A01">
        <w:rPr>
          <w:rFonts w:ascii="Arial" w:hAnsi="Arial" w:cs="Arial"/>
          <w:sz w:val="24"/>
          <w:szCs w:val="24"/>
        </w:rPr>
        <w:t xml:space="preserve"> </w:t>
      </w:r>
      <w:r w:rsidRPr="00764A01">
        <w:rPr>
          <w:rFonts w:ascii="Arial" w:hAnsi="Arial" w:cs="Arial"/>
          <w:sz w:val="24"/>
          <w:szCs w:val="24"/>
        </w:rPr>
        <w:t>different</w:t>
      </w:r>
      <w:r w:rsidR="00633EA7" w:rsidRPr="00764A01">
        <w:rPr>
          <w:rFonts w:ascii="Arial" w:hAnsi="Arial" w:cs="Arial"/>
          <w:sz w:val="24"/>
          <w:szCs w:val="24"/>
        </w:rPr>
        <w:t xml:space="preserve"> </w:t>
      </w:r>
      <w:r w:rsidRPr="00764A01">
        <w:rPr>
          <w:rFonts w:ascii="Arial" w:hAnsi="Arial" w:cs="Arial"/>
          <w:sz w:val="24"/>
          <w:szCs w:val="24"/>
        </w:rPr>
        <w:t>needs</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different</w:t>
      </w:r>
      <w:r w:rsidR="00633EA7" w:rsidRPr="00764A01">
        <w:rPr>
          <w:rFonts w:ascii="Arial" w:hAnsi="Arial" w:cs="Arial"/>
          <w:sz w:val="24"/>
          <w:szCs w:val="24"/>
        </w:rPr>
        <w:t xml:space="preserve"> </w:t>
      </w:r>
      <w:r w:rsidRPr="00764A01">
        <w:rPr>
          <w:rFonts w:ascii="Arial" w:hAnsi="Arial" w:cs="Arial"/>
          <w:sz w:val="24"/>
          <w:szCs w:val="24"/>
        </w:rPr>
        <w:t>localities</w:t>
      </w:r>
      <w:r w:rsidR="00633EA7" w:rsidRPr="00764A01">
        <w:rPr>
          <w:rFonts w:ascii="Arial" w:hAnsi="Arial" w:cs="Arial"/>
          <w:sz w:val="24"/>
          <w:szCs w:val="24"/>
        </w:rPr>
        <w:t xml:space="preserve"> </w:t>
      </w:r>
      <w:r w:rsidRPr="00764A01">
        <w:rPr>
          <w:rFonts w:ascii="Arial" w:hAnsi="Arial" w:cs="Arial"/>
          <w:sz w:val="24"/>
          <w:szCs w:val="24"/>
        </w:rPr>
        <w:t>within</w:t>
      </w:r>
      <w:r w:rsidR="00633EA7" w:rsidRPr="00764A01">
        <w:rPr>
          <w:rFonts w:ascii="Arial" w:hAnsi="Arial" w:cs="Arial"/>
          <w:sz w:val="24"/>
          <w:szCs w:val="24"/>
        </w:rPr>
        <w:t xml:space="preserve"> </w:t>
      </w:r>
      <w:r w:rsidRPr="00764A01">
        <w:rPr>
          <w:rFonts w:ascii="Arial" w:hAnsi="Arial" w:cs="Arial"/>
          <w:sz w:val="24"/>
          <w:szCs w:val="24"/>
        </w:rPr>
        <w:t>its</w:t>
      </w:r>
      <w:r w:rsidR="00633EA7" w:rsidRPr="00764A01">
        <w:rPr>
          <w:rFonts w:ascii="Arial" w:hAnsi="Arial" w:cs="Arial"/>
          <w:sz w:val="24"/>
          <w:szCs w:val="24"/>
        </w:rPr>
        <w:t xml:space="preserve"> </w:t>
      </w:r>
      <w:r w:rsidRPr="00764A01">
        <w:rPr>
          <w:rFonts w:ascii="Arial" w:hAnsi="Arial" w:cs="Arial"/>
          <w:sz w:val="24"/>
          <w:szCs w:val="24"/>
        </w:rPr>
        <w:t>area,</w:t>
      </w:r>
    </w:p>
    <w:p w14:paraId="191B229B" w14:textId="77777777" w:rsidR="00DD4CA2" w:rsidRPr="00764A01" w:rsidRDefault="00DD4CA2" w:rsidP="005428E7">
      <w:pPr>
        <w:ind w:left="1440"/>
        <w:jc w:val="both"/>
        <w:rPr>
          <w:rFonts w:ascii="Arial" w:hAnsi="Arial" w:cs="Arial"/>
          <w:sz w:val="24"/>
          <w:szCs w:val="24"/>
        </w:rPr>
      </w:pPr>
      <w:r w:rsidRPr="00764A01">
        <w:rPr>
          <w:rFonts w:ascii="Arial" w:hAnsi="Arial" w:cs="Arial"/>
          <w:sz w:val="24"/>
          <w:szCs w:val="24"/>
        </w:rPr>
        <w:lastRenderedPageBreak/>
        <w:t>(iii)</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ophthalmic</w:t>
      </w:r>
      <w:r w:rsidR="00633EA7" w:rsidRPr="00764A01">
        <w:rPr>
          <w:rFonts w:ascii="Arial" w:hAnsi="Arial" w:cs="Arial"/>
          <w:sz w:val="24"/>
          <w:szCs w:val="24"/>
        </w:rPr>
        <w:t xml:space="preserve"> </w:t>
      </w:r>
      <w:r w:rsidRPr="00764A01">
        <w:rPr>
          <w:rFonts w:ascii="Arial" w:hAnsi="Arial" w:cs="Arial"/>
          <w:sz w:val="24"/>
          <w:szCs w:val="24"/>
        </w:rPr>
        <w:t>services</w:t>
      </w:r>
      <w:r w:rsidR="00633EA7" w:rsidRPr="00764A01">
        <w:rPr>
          <w:rFonts w:ascii="Arial" w:hAnsi="Arial" w:cs="Arial"/>
          <w:sz w:val="24"/>
          <w:szCs w:val="24"/>
        </w:rPr>
        <w:t xml:space="preserve"> </w:t>
      </w:r>
      <w:r w:rsidRPr="00764A01">
        <w:rPr>
          <w:rFonts w:ascii="Arial" w:hAnsi="Arial" w:cs="Arial"/>
          <w:sz w:val="24"/>
          <w:szCs w:val="24"/>
        </w:rPr>
        <w:t>provided</w:t>
      </w:r>
      <w:r w:rsidR="00633EA7" w:rsidRPr="00764A01">
        <w:rPr>
          <w:rFonts w:ascii="Arial" w:hAnsi="Arial" w:cs="Arial"/>
          <w:sz w:val="24"/>
          <w:szCs w:val="24"/>
        </w:rPr>
        <w:t xml:space="preserve"> </w:t>
      </w:r>
      <w:r w:rsidRPr="00764A01">
        <w:rPr>
          <w:rFonts w:ascii="Arial" w:hAnsi="Arial" w:cs="Arial"/>
          <w:sz w:val="24"/>
          <w:szCs w:val="24"/>
        </w:rPr>
        <w:t>under</w:t>
      </w:r>
      <w:r w:rsidR="00633EA7" w:rsidRPr="00764A01">
        <w:rPr>
          <w:rFonts w:ascii="Arial" w:hAnsi="Arial" w:cs="Arial"/>
          <w:sz w:val="24"/>
          <w:szCs w:val="24"/>
        </w:rPr>
        <w:t xml:space="preserve"> </w:t>
      </w:r>
      <w:r w:rsidRPr="00764A01">
        <w:rPr>
          <w:rFonts w:ascii="Arial" w:hAnsi="Arial" w:cs="Arial"/>
          <w:sz w:val="24"/>
          <w:szCs w:val="24"/>
        </w:rPr>
        <w:t>arrangements</w:t>
      </w:r>
      <w:r w:rsidR="00633EA7" w:rsidRPr="00764A01">
        <w:rPr>
          <w:rFonts w:ascii="Arial" w:hAnsi="Arial" w:cs="Arial"/>
          <w:sz w:val="24"/>
          <w:szCs w:val="24"/>
        </w:rPr>
        <w:t xml:space="preserve"> </w:t>
      </w:r>
      <w:r w:rsidRPr="00764A01">
        <w:rPr>
          <w:rFonts w:ascii="Arial" w:hAnsi="Arial" w:cs="Arial"/>
          <w:sz w:val="24"/>
          <w:szCs w:val="24"/>
        </w:rPr>
        <w:t>with</w:t>
      </w:r>
      <w:r w:rsidR="00633EA7" w:rsidRPr="00764A01">
        <w:rPr>
          <w:rFonts w:ascii="Arial" w:hAnsi="Arial" w:cs="Arial"/>
          <w:sz w:val="24"/>
          <w:szCs w:val="24"/>
        </w:rPr>
        <w:t xml:space="preserve"> </w:t>
      </w:r>
      <w:r w:rsidRPr="00764A01">
        <w:rPr>
          <w:rFonts w:ascii="Arial" w:hAnsi="Arial" w:cs="Arial"/>
          <w:sz w:val="24"/>
          <w:szCs w:val="24"/>
        </w:rPr>
        <w:t>any</w:t>
      </w:r>
      <w:r w:rsidR="00633EA7" w:rsidRPr="00764A01">
        <w:rPr>
          <w:rFonts w:ascii="Arial" w:hAnsi="Arial" w:cs="Arial"/>
          <w:sz w:val="24"/>
          <w:szCs w:val="24"/>
        </w:rPr>
        <w:t xml:space="preserve"> </w:t>
      </w:r>
      <w:r w:rsidRPr="00764A01">
        <w:rPr>
          <w:rFonts w:ascii="Arial" w:hAnsi="Arial" w:cs="Arial"/>
          <w:sz w:val="24"/>
          <w:szCs w:val="24"/>
        </w:rPr>
        <w:t>neighbouring</w:t>
      </w:r>
      <w:r w:rsidR="00633EA7" w:rsidRPr="00764A01">
        <w:rPr>
          <w:rFonts w:ascii="Arial" w:hAnsi="Arial" w:cs="Arial"/>
          <w:sz w:val="24"/>
          <w:szCs w:val="24"/>
        </w:rPr>
        <w:t xml:space="preserve"> </w:t>
      </w:r>
      <w:r w:rsidRPr="00764A01">
        <w:rPr>
          <w:rFonts w:ascii="Arial" w:hAnsi="Arial" w:cs="Arial"/>
          <w:sz w:val="24"/>
          <w:szCs w:val="24"/>
        </w:rPr>
        <w:t>Local</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Board</w:t>
      </w:r>
      <w:r w:rsidR="00633EA7" w:rsidRPr="00764A01">
        <w:rPr>
          <w:rFonts w:ascii="Arial" w:hAnsi="Arial" w:cs="Arial"/>
          <w:sz w:val="24"/>
          <w:szCs w:val="24"/>
        </w:rPr>
        <w:t xml:space="preserve"> </w:t>
      </w:r>
      <w:r w:rsidRPr="00764A01">
        <w:rPr>
          <w:rFonts w:ascii="Arial" w:hAnsi="Arial" w:cs="Arial"/>
          <w:sz w:val="24"/>
          <w:szCs w:val="24"/>
        </w:rPr>
        <w:t>which</w:t>
      </w:r>
      <w:r w:rsidR="00633EA7" w:rsidRPr="00764A01">
        <w:rPr>
          <w:rFonts w:ascii="Arial" w:hAnsi="Arial" w:cs="Arial"/>
          <w:sz w:val="24"/>
          <w:szCs w:val="24"/>
        </w:rPr>
        <w:t xml:space="preserve"> </w:t>
      </w:r>
      <w:r w:rsidRPr="00764A01">
        <w:rPr>
          <w:rFonts w:ascii="Arial" w:hAnsi="Arial" w:cs="Arial"/>
          <w:sz w:val="24"/>
          <w:szCs w:val="24"/>
        </w:rPr>
        <w:t>affect</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need</w:t>
      </w:r>
      <w:r w:rsidR="00633EA7" w:rsidRPr="00764A01">
        <w:rPr>
          <w:rFonts w:ascii="Arial" w:hAnsi="Arial" w:cs="Arial"/>
          <w:sz w:val="24"/>
          <w:szCs w:val="24"/>
        </w:rPr>
        <w:t xml:space="preserve"> </w:t>
      </w:r>
      <w:r w:rsidRPr="00764A01">
        <w:rPr>
          <w:rFonts w:ascii="Arial" w:hAnsi="Arial" w:cs="Arial"/>
          <w:sz w:val="24"/>
          <w:szCs w:val="24"/>
        </w:rPr>
        <w:t>for</w:t>
      </w:r>
      <w:r w:rsidR="00633EA7" w:rsidRPr="00764A01">
        <w:rPr>
          <w:rFonts w:ascii="Arial" w:hAnsi="Arial" w:cs="Arial"/>
          <w:sz w:val="24"/>
          <w:szCs w:val="24"/>
        </w:rPr>
        <w:t xml:space="preserve"> </w:t>
      </w:r>
      <w:r w:rsidRPr="00764A01">
        <w:rPr>
          <w:rFonts w:ascii="Arial" w:hAnsi="Arial" w:cs="Arial"/>
          <w:sz w:val="24"/>
          <w:szCs w:val="24"/>
        </w:rPr>
        <w:t>ophthalmic</w:t>
      </w:r>
      <w:r w:rsidR="00633EA7" w:rsidRPr="00764A01">
        <w:rPr>
          <w:rFonts w:ascii="Arial" w:hAnsi="Arial" w:cs="Arial"/>
          <w:sz w:val="24"/>
          <w:szCs w:val="24"/>
        </w:rPr>
        <w:t xml:space="preserve"> </w:t>
      </w:r>
      <w:r w:rsidRPr="00764A01">
        <w:rPr>
          <w:rFonts w:ascii="Arial" w:hAnsi="Arial" w:cs="Arial"/>
          <w:sz w:val="24"/>
          <w:szCs w:val="24"/>
        </w:rPr>
        <w:t>services</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its</w:t>
      </w:r>
      <w:r w:rsidR="00633EA7" w:rsidRPr="00764A01">
        <w:rPr>
          <w:rFonts w:ascii="Arial" w:hAnsi="Arial" w:cs="Arial"/>
          <w:sz w:val="24"/>
          <w:szCs w:val="24"/>
        </w:rPr>
        <w:t xml:space="preserve"> </w:t>
      </w:r>
      <w:r w:rsidRPr="00764A01">
        <w:rPr>
          <w:rFonts w:ascii="Arial" w:hAnsi="Arial" w:cs="Arial"/>
          <w:sz w:val="24"/>
          <w:szCs w:val="24"/>
        </w:rPr>
        <w:t>area,</w:t>
      </w:r>
    </w:p>
    <w:p w14:paraId="410B5CC4" w14:textId="77777777" w:rsidR="00DD4CA2" w:rsidRPr="00764A01" w:rsidRDefault="00DD4CA2" w:rsidP="005428E7">
      <w:pPr>
        <w:ind w:left="1440"/>
        <w:jc w:val="both"/>
        <w:rPr>
          <w:rFonts w:ascii="Arial" w:hAnsi="Arial" w:cs="Arial"/>
          <w:sz w:val="24"/>
          <w:szCs w:val="24"/>
        </w:rPr>
      </w:pPr>
      <w:r w:rsidRPr="00764A01">
        <w:rPr>
          <w:rFonts w:ascii="Arial" w:hAnsi="Arial" w:cs="Arial"/>
          <w:sz w:val="24"/>
          <w:szCs w:val="24"/>
        </w:rPr>
        <w:t>(iv)</w:t>
      </w:r>
      <w:r w:rsidR="00633EA7" w:rsidRPr="00764A01">
        <w:rPr>
          <w:rFonts w:ascii="Arial" w:hAnsi="Arial" w:cs="Arial"/>
          <w:sz w:val="24"/>
          <w:szCs w:val="24"/>
        </w:rPr>
        <w:t xml:space="preserve"> </w:t>
      </w:r>
      <w:r w:rsidRPr="00764A01">
        <w:rPr>
          <w:rFonts w:ascii="Arial" w:hAnsi="Arial" w:cs="Arial"/>
          <w:sz w:val="24"/>
          <w:szCs w:val="24"/>
        </w:rPr>
        <w:t>any</w:t>
      </w:r>
      <w:r w:rsidR="00633EA7" w:rsidRPr="00764A01">
        <w:rPr>
          <w:rFonts w:ascii="Arial" w:hAnsi="Arial" w:cs="Arial"/>
          <w:sz w:val="24"/>
          <w:szCs w:val="24"/>
        </w:rPr>
        <w:t xml:space="preserve"> </w:t>
      </w:r>
      <w:r w:rsidRPr="00764A01">
        <w:rPr>
          <w:rFonts w:ascii="Arial" w:hAnsi="Arial" w:cs="Arial"/>
          <w:sz w:val="24"/>
          <w:szCs w:val="24"/>
        </w:rPr>
        <w:t>other</w:t>
      </w:r>
      <w:r w:rsidR="00633EA7" w:rsidRPr="00764A01">
        <w:rPr>
          <w:rFonts w:ascii="Arial" w:hAnsi="Arial" w:cs="Arial"/>
          <w:sz w:val="24"/>
          <w:szCs w:val="24"/>
        </w:rPr>
        <w:t xml:space="preserve"> </w:t>
      </w:r>
      <w:r w:rsidRPr="00764A01">
        <w:rPr>
          <w:rFonts w:ascii="Arial" w:hAnsi="Arial" w:cs="Arial"/>
          <w:sz w:val="24"/>
          <w:szCs w:val="24"/>
        </w:rPr>
        <w:t>NHS</w:t>
      </w:r>
      <w:r w:rsidR="00633EA7" w:rsidRPr="00764A01">
        <w:rPr>
          <w:rFonts w:ascii="Arial" w:hAnsi="Arial" w:cs="Arial"/>
          <w:sz w:val="24"/>
          <w:szCs w:val="24"/>
        </w:rPr>
        <w:t xml:space="preserve"> </w:t>
      </w:r>
      <w:r w:rsidRPr="00764A01">
        <w:rPr>
          <w:rFonts w:ascii="Arial" w:hAnsi="Arial" w:cs="Arial"/>
          <w:sz w:val="24"/>
          <w:szCs w:val="24"/>
        </w:rPr>
        <w:t>services</w:t>
      </w:r>
      <w:r w:rsidR="00633EA7" w:rsidRPr="00764A01">
        <w:rPr>
          <w:rFonts w:ascii="Arial" w:hAnsi="Arial" w:cs="Arial"/>
          <w:sz w:val="24"/>
          <w:szCs w:val="24"/>
        </w:rPr>
        <w:t xml:space="preserve"> </w:t>
      </w:r>
      <w:r w:rsidRPr="00764A01">
        <w:rPr>
          <w:rFonts w:ascii="Arial" w:hAnsi="Arial" w:cs="Arial"/>
          <w:sz w:val="24"/>
          <w:szCs w:val="24"/>
        </w:rPr>
        <w:t>provided</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or</w:t>
      </w:r>
      <w:r w:rsidR="00633EA7" w:rsidRPr="00764A01">
        <w:rPr>
          <w:rFonts w:ascii="Arial" w:hAnsi="Arial" w:cs="Arial"/>
          <w:sz w:val="24"/>
          <w:szCs w:val="24"/>
        </w:rPr>
        <w:t xml:space="preserve"> </w:t>
      </w:r>
      <w:r w:rsidRPr="00764A01">
        <w:rPr>
          <w:rFonts w:ascii="Arial" w:hAnsi="Arial" w:cs="Arial"/>
          <w:sz w:val="24"/>
          <w:szCs w:val="24"/>
        </w:rPr>
        <w:t>outside</w:t>
      </w:r>
      <w:r w:rsidR="00633EA7" w:rsidRPr="00764A01">
        <w:rPr>
          <w:rFonts w:ascii="Arial" w:hAnsi="Arial" w:cs="Arial"/>
          <w:sz w:val="24"/>
          <w:szCs w:val="24"/>
        </w:rPr>
        <w:t xml:space="preserve"> </w:t>
      </w:r>
      <w:r w:rsidRPr="00764A01">
        <w:rPr>
          <w:rFonts w:ascii="Arial" w:hAnsi="Arial" w:cs="Arial"/>
          <w:sz w:val="24"/>
          <w:szCs w:val="24"/>
        </w:rPr>
        <w:t>its</w:t>
      </w:r>
      <w:r w:rsidR="00633EA7" w:rsidRPr="00764A01">
        <w:rPr>
          <w:rFonts w:ascii="Arial" w:hAnsi="Arial" w:cs="Arial"/>
          <w:sz w:val="24"/>
          <w:szCs w:val="24"/>
        </w:rPr>
        <w:t xml:space="preserve"> </w:t>
      </w:r>
      <w:r w:rsidRPr="00764A01">
        <w:rPr>
          <w:rFonts w:ascii="Arial" w:hAnsi="Arial" w:cs="Arial"/>
          <w:sz w:val="24"/>
          <w:szCs w:val="24"/>
        </w:rPr>
        <w:t>area</w:t>
      </w:r>
      <w:r w:rsidR="00633EA7" w:rsidRPr="00764A01">
        <w:rPr>
          <w:rFonts w:ascii="Arial" w:hAnsi="Arial" w:cs="Arial"/>
          <w:sz w:val="24"/>
          <w:szCs w:val="24"/>
        </w:rPr>
        <w:t xml:space="preserve"> </w:t>
      </w:r>
      <w:r w:rsidRPr="00764A01">
        <w:rPr>
          <w:rFonts w:ascii="Arial" w:hAnsi="Arial" w:cs="Arial"/>
          <w:sz w:val="24"/>
          <w:szCs w:val="24"/>
        </w:rPr>
        <w:t>(which</w:t>
      </w:r>
      <w:r w:rsidR="00633EA7" w:rsidRPr="00764A01">
        <w:rPr>
          <w:rFonts w:ascii="Arial" w:hAnsi="Arial" w:cs="Arial"/>
          <w:sz w:val="24"/>
          <w:szCs w:val="24"/>
        </w:rPr>
        <w:t xml:space="preserve"> </w:t>
      </w:r>
      <w:r w:rsidRPr="00764A01">
        <w:rPr>
          <w:rFonts w:ascii="Arial" w:hAnsi="Arial" w:cs="Arial"/>
          <w:sz w:val="24"/>
          <w:szCs w:val="24"/>
        </w:rPr>
        <w:t>are</w:t>
      </w:r>
      <w:r w:rsidR="00633EA7" w:rsidRPr="00764A01">
        <w:rPr>
          <w:rFonts w:ascii="Arial" w:hAnsi="Arial" w:cs="Arial"/>
          <w:sz w:val="24"/>
          <w:szCs w:val="24"/>
        </w:rPr>
        <w:t xml:space="preserve"> </w:t>
      </w:r>
      <w:r w:rsidRPr="00764A01">
        <w:rPr>
          <w:rFonts w:ascii="Arial" w:hAnsi="Arial" w:cs="Arial"/>
          <w:sz w:val="24"/>
          <w:szCs w:val="24"/>
        </w:rPr>
        <w:t>not</w:t>
      </w:r>
      <w:r w:rsidR="00633EA7" w:rsidRPr="00764A01">
        <w:rPr>
          <w:rFonts w:ascii="Arial" w:hAnsi="Arial" w:cs="Arial"/>
          <w:sz w:val="24"/>
          <w:szCs w:val="24"/>
        </w:rPr>
        <w:t xml:space="preserve"> </w:t>
      </w:r>
      <w:r w:rsidRPr="00764A01">
        <w:rPr>
          <w:rFonts w:ascii="Arial" w:hAnsi="Arial" w:cs="Arial"/>
          <w:sz w:val="24"/>
          <w:szCs w:val="24"/>
        </w:rPr>
        <w:t>covered</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sub-paragraph</w:t>
      </w:r>
      <w:r w:rsidR="00633EA7" w:rsidRPr="00764A01">
        <w:rPr>
          <w:rFonts w:ascii="Arial" w:hAnsi="Arial" w:cs="Arial"/>
          <w:sz w:val="24"/>
          <w:szCs w:val="24"/>
        </w:rPr>
        <w:t xml:space="preserve"> </w:t>
      </w:r>
      <w:r w:rsidRPr="00764A01">
        <w:rPr>
          <w:rFonts w:ascii="Arial" w:hAnsi="Arial" w:cs="Arial"/>
          <w:sz w:val="24"/>
          <w:szCs w:val="24"/>
        </w:rPr>
        <w:t>(iii))</w:t>
      </w:r>
      <w:r w:rsidR="00633EA7" w:rsidRPr="00764A01">
        <w:rPr>
          <w:rFonts w:ascii="Arial" w:hAnsi="Arial" w:cs="Arial"/>
          <w:sz w:val="24"/>
          <w:szCs w:val="24"/>
        </w:rPr>
        <w:t xml:space="preserve"> </w:t>
      </w:r>
      <w:r w:rsidRPr="00764A01">
        <w:rPr>
          <w:rFonts w:ascii="Arial" w:hAnsi="Arial" w:cs="Arial"/>
          <w:sz w:val="24"/>
          <w:szCs w:val="24"/>
        </w:rPr>
        <w:t>which</w:t>
      </w:r>
      <w:r w:rsidR="00633EA7" w:rsidRPr="00764A01">
        <w:rPr>
          <w:rFonts w:ascii="Arial" w:hAnsi="Arial" w:cs="Arial"/>
          <w:sz w:val="24"/>
          <w:szCs w:val="24"/>
        </w:rPr>
        <w:t xml:space="preserve"> </w:t>
      </w:r>
      <w:r w:rsidRPr="00764A01">
        <w:rPr>
          <w:rFonts w:ascii="Arial" w:hAnsi="Arial" w:cs="Arial"/>
          <w:sz w:val="24"/>
          <w:szCs w:val="24"/>
        </w:rPr>
        <w:t>affect</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need</w:t>
      </w:r>
      <w:r w:rsidR="00633EA7" w:rsidRPr="00764A01">
        <w:rPr>
          <w:rFonts w:ascii="Arial" w:hAnsi="Arial" w:cs="Arial"/>
          <w:sz w:val="24"/>
          <w:szCs w:val="24"/>
        </w:rPr>
        <w:t xml:space="preserve"> </w:t>
      </w:r>
      <w:r w:rsidRPr="00764A01">
        <w:rPr>
          <w:rFonts w:ascii="Arial" w:hAnsi="Arial" w:cs="Arial"/>
          <w:sz w:val="24"/>
          <w:szCs w:val="24"/>
        </w:rPr>
        <w:t>for</w:t>
      </w:r>
      <w:r w:rsidR="00633EA7" w:rsidRPr="00764A01">
        <w:rPr>
          <w:rFonts w:ascii="Arial" w:hAnsi="Arial" w:cs="Arial"/>
          <w:sz w:val="24"/>
          <w:szCs w:val="24"/>
        </w:rPr>
        <w:t xml:space="preserve"> </w:t>
      </w:r>
      <w:r w:rsidRPr="00764A01">
        <w:rPr>
          <w:rFonts w:ascii="Arial" w:hAnsi="Arial" w:cs="Arial"/>
          <w:sz w:val="24"/>
          <w:szCs w:val="24"/>
        </w:rPr>
        <w:t>ophthalmic</w:t>
      </w:r>
      <w:r w:rsidR="00633EA7" w:rsidRPr="00764A01">
        <w:rPr>
          <w:rFonts w:ascii="Arial" w:hAnsi="Arial" w:cs="Arial"/>
          <w:sz w:val="24"/>
          <w:szCs w:val="24"/>
        </w:rPr>
        <w:t xml:space="preserve"> </w:t>
      </w:r>
      <w:r w:rsidRPr="00764A01">
        <w:rPr>
          <w:rFonts w:ascii="Arial" w:hAnsi="Arial" w:cs="Arial"/>
          <w:sz w:val="24"/>
          <w:szCs w:val="24"/>
        </w:rPr>
        <w:t>services</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its</w:t>
      </w:r>
      <w:r w:rsidR="00633EA7" w:rsidRPr="00764A01">
        <w:rPr>
          <w:rFonts w:ascii="Arial" w:hAnsi="Arial" w:cs="Arial"/>
          <w:sz w:val="24"/>
          <w:szCs w:val="24"/>
        </w:rPr>
        <w:t xml:space="preserve"> </w:t>
      </w:r>
      <w:r w:rsidRPr="00764A01">
        <w:rPr>
          <w:rFonts w:ascii="Arial" w:hAnsi="Arial" w:cs="Arial"/>
          <w:sz w:val="24"/>
          <w:szCs w:val="24"/>
        </w:rPr>
        <w:t>area,</w:t>
      </w:r>
    </w:p>
    <w:p w14:paraId="6BF2977A" w14:textId="77777777" w:rsidR="00DD4CA2" w:rsidRPr="00764A01" w:rsidRDefault="00DD4CA2" w:rsidP="005428E7">
      <w:pPr>
        <w:ind w:left="1440"/>
        <w:jc w:val="both"/>
        <w:rPr>
          <w:rFonts w:ascii="Arial" w:hAnsi="Arial" w:cs="Arial"/>
          <w:sz w:val="24"/>
          <w:szCs w:val="24"/>
        </w:rPr>
      </w:pPr>
      <w:r w:rsidRPr="00764A01">
        <w:rPr>
          <w:rFonts w:ascii="Arial" w:hAnsi="Arial" w:cs="Arial"/>
          <w:sz w:val="24"/>
          <w:szCs w:val="24"/>
        </w:rPr>
        <w:t>(v)</w:t>
      </w:r>
      <w:r w:rsidR="00633EA7" w:rsidRPr="00764A01">
        <w:rPr>
          <w:rFonts w:ascii="Arial" w:hAnsi="Arial" w:cs="Arial"/>
          <w:sz w:val="24"/>
          <w:szCs w:val="24"/>
        </w:rPr>
        <w:t xml:space="preserve"> </w:t>
      </w:r>
      <w:r w:rsidRPr="00764A01">
        <w:rPr>
          <w:rFonts w:ascii="Arial" w:hAnsi="Arial" w:cs="Arial"/>
          <w:sz w:val="24"/>
          <w:szCs w:val="24"/>
        </w:rPr>
        <w:t>any</w:t>
      </w:r>
      <w:r w:rsidR="00633EA7" w:rsidRPr="00764A01">
        <w:rPr>
          <w:rFonts w:ascii="Arial" w:hAnsi="Arial" w:cs="Arial"/>
          <w:sz w:val="24"/>
          <w:szCs w:val="24"/>
        </w:rPr>
        <w:t xml:space="preserve"> </w:t>
      </w:r>
      <w:r w:rsidRPr="00764A01">
        <w:rPr>
          <w:rFonts w:ascii="Arial" w:hAnsi="Arial" w:cs="Arial"/>
          <w:sz w:val="24"/>
          <w:szCs w:val="24"/>
        </w:rPr>
        <w:t>relevant</w:t>
      </w:r>
      <w:r w:rsidR="00633EA7" w:rsidRPr="00764A01">
        <w:rPr>
          <w:rFonts w:ascii="Arial" w:hAnsi="Arial" w:cs="Arial"/>
          <w:sz w:val="24"/>
          <w:szCs w:val="24"/>
        </w:rPr>
        <w:t xml:space="preserve"> </w:t>
      </w:r>
      <w:r w:rsidRPr="00764A01">
        <w:rPr>
          <w:rFonts w:ascii="Arial" w:hAnsi="Arial" w:cs="Arial"/>
          <w:sz w:val="24"/>
          <w:szCs w:val="24"/>
        </w:rPr>
        <w:t>information</w:t>
      </w:r>
      <w:r w:rsidR="00633EA7" w:rsidRPr="00764A01">
        <w:rPr>
          <w:rFonts w:ascii="Arial" w:hAnsi="Arial" w:cs="Arial"/>
          <w:sz w:val="24"/>
          <w:szCs w:val="24"/>
        </w:rPr>
        <w:t xml:space="preserve"> </w:t>
      </w:r>
      <w:r w:rsidRPr="00764A01">
        <w:rPr>
          <w:rFonts w:ascii="Arial" w:hAnsi="Arial" w:cs="Arial"/>
          <w:sz w:val="24"/>
          <w:szCs w:val="24"/>
        </w:rPr>
        <w:t>provided</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Local</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Board</w:t>
      </w:r>
      <w:r w:rsidR="00633EA7" w:rsidRPr="00764A01">
        <w:rPr>
          <w:rFonts w:ascii="Arial" w:hAnsi="Arial" w:cs="Arial"/>
          <w:sz w:val="24"/>
          <w:szCs w:val="24"/>
        </w:rPr>
        <w:t xml:space="preserve"> </w:t>
      </w:r>
      <w:r w:rsidRPr="00764A01">
        <w:rPr>
          <w:rFonts w:ascii="Arial" w:hAnsi="Arial" w:cs="Arial"/>
          <w:sz w:val="24"/>
          <w:szCs w:val="24"/>
        </w:rPr>
        <w:t>either</w:t>
      </w:r>
      <w:r w:rsidR="00633EA7" w:rsidRPr="00764A01">
        <w:rPr>
          <w:rFonts w:ascii="Arial" w:hAnsi="Arial" w:cs="Arial"/>
          <w:sz w:val="24"/>
          <w:szCs w:val="24"/>
        </w:rPr>
        <w:t xml:space="preserve"> </w:t>
      </w:r>
      <w:r w:rsidRPr="00764A01">
        <w:rPr>
          <w:rFonts w:ascii="Arial" w:hAnsi="Arial" w:cs="Arial"/>
          <w:sz w:val="24"/>
          <w:szCs w:val="24"/>
        </w:rPr>
        <w:t>under</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005E0DE5" w:rsidRPr="00764A01">
        <w:rPr>
          <w:rFonts w:ascii="Arial" w:hAnsi="Arial" w:cs="Arial"/>
          <w:sz w:val="24"/>
          <w:szCs w:val="24"/>
        </w:rPr>
        <w:t>Legislative</w:t>
      </w:r>
      <w:r w:rsidR="00633EA7" w:rsidRPr="00764A01">
        <w:rPr>
          <w:rFonts w:ascii="Arial" w:hAnsi="Arial" w:cs="Arial"/>
          <w:sz w:val="24"/>
          <w:szCs w:val="24"/>
        </w:rPr>
        <w:t xml:space="preserve"> </w:t>
      </w:r>
      <w:r w:rsidRPr="00764A01">
        <w:rPr>
          <w:rFonts w:ascii="Arial" w:hAnsi="Arial" w:cs="Arial"/>
          <w:sz w:val="24"/>
          <w:szCs w:val="24"/>
        </w:rPr>
        <w:t>Directions</w:t>
      </w:r>
      <w:r w:rsidR="00633EA7" w:rsidRPr="00764A01">
        <w:rPr>
          <w:rFonts w:ascii="Arial" w:hAnsi="Arial" w:cs="Arial"/>
          <w:sz w:val="24"/>
          <w:szCs w:val="24"/>
        </w:rPr>
        <w:t xml:space="preserve"> </w:t>
      </w:r>
      <w:r w:rsidRPr="00764A01">
        <w:rPr>
          <w:rFonts w:ascii="Arial" w:hAnsi="Arial" w:cs="Arial"/>
          <w:sz w:val="24"/>
          <w:szCs w:val="24"/>
        </w:rPr>
        <w:t>or</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2023</w:t>
      </w:r>
      <w:r w:rsidR="00633EA7" w:rsidRPr="00764A01">
        <w:rPr>
          <w:rFonts w:ascii="Arial" w:hAnsi="Arial" w:cs="Arial"/>
          <w:sz w:val="24"/>
          <w:szCs w:val="24"/>
        </w:rPr>
        <w:t xml:space="preserve"> </w:t>
      </w:r>
      <w:r w:rsidRPr="00764A01">
        <w:rPr>
          <w:rFonts w:ascii="Arial" w:hAnsi="Arial" w:cs="Arial"/>
          <w:sz w:val="24"/>
          <w:szCs w:val="24"/>
        </w:rPr>
        <w:t>Regulations,</w:t>
      </w:r>
      <w:r w:rsidR="00633EA7" w:rsidRPr="00764A01">
        <w:rPr>
          <w:rFonts w:ascii="Arial" w:hAnsi="Arial" w:cs="Arial"/>
          <w:sz w:val="24"/>
          <w:szCs w:val="24"/>
        </w:rPr>
        <w:t xml:space="preserve"> </w:t>
      </w:r>
      <w:r w:rsidRPr="00764A01">
        <w:rPr>
          <w:rFonts w:ascii="Arial" w:hAnsi="Arial" w:cs="Arial"/>
          <w:sz w:val="24"/>
          <w:szCs w:val="24"/>
        </w:rPr>
        <w:t>and</w:t>
      </w:r>
    </w:p>
    <w:p w14:paraId="54AA2013" w14:textId="77777777" w:rsidR="00F00719" w:rsidRPr="00764A01" w:rsidRDefault="00DD4CA2" w:rsidP="005428E7">
      <w:pPr>
        <w:ind w:left="720"/>
        <w:jc w:val="both"/>
        <w:rPr>
          <w:rFonts w:ascii="Arial" w:hAnsi="Arial" w:cs="Arial"/>
          <w:sz w:val="24"/>
          <w:szCs w:val="24"/>
        </w:rPr>
      </w:pPr>
      <w:r w:rsidRPr="00764A01">
        <w:rPr>
          <w:rFonts w:ascii="Arial" w:hAnsi="Arial" w:cs="Arial"/>
          <w:sz w:val="24"/>
          <w:szCs w:val="24"/>
        </w:rPr>
        <w:t>(b)</w:t>
      </w:r>
      <w:r w:rsidR="00633EA7" w:rsidRPr="00764A01">
        <w:rPr>
          <w:rFonts w:ascii="Arial" w:hAnsi="Arial" w:cs="Arial"/>
          <w:sz w:val="24"/>
          <w:szCs w:val="24"/>
        </w:rPr>
        <w:t xml:space="preserve"> </w:t>
      </w:r>
      <w:r w:rsidR="005E196E" w:rsidRPr="00764A01">
        <w:rPr>
          <w:rFonts w:ascii="Arial" w:hAnsi="Arial" w:cs="Arial"/>
          <w:sz w:val="24"/>
          <w:szCs w:val="24"/>
        </w:rPr>
        <w:t>has</w:t>
      </w:r>
      <w:r w:rsidR="00633EA7" w:rsidRPr="00764A01">
        <w:rPr>
          <w:rFonts w:ascii="Arial" w:hAnsi="Arial" w:cs="Arial"/>
          <w:sz w:val="24"/>
          <w:szCs w:val="24"/>
        </w:rPr>
        <w:t xml:space="preserve"> </w:t>
      </w:r>
      <w:r w:rsidRPr="00764A01">
        <w:rPr>
          <w:rFonts w:ascii="Arial" w:hAnsi="Arial" w:cs="Arial"/>
          <w:sz w:val="24"/>
          <w:szCs w:val="24"/>
        </w:rPr>
        <w:t>take</w:t>
      </w:r>
      <w:r w:rsidR="005E196E" w:rsidRPr="00764A01">
        <w:rPr>
          <w:rFonts w:ascii="Arial" w:hAnsi="Arial" w:cs="Arial"/>
          <w:sz w:val="24"/>
          <w:szCs w:val="24"/>
        </w:rPr>
        <w:t>n</w:t>
      </w:r>
      <w:r w:rsidR="00633EA7" w:rsidRPr="00764A01">
        <w:rPr>
          <w:rFonts w:ascii="Arial" w:hAnsi="Arial" w:cs="Arial"/>
          <w:sz w:val="24"/>
          <w:szCs w:val="24"/>
        </w:rPr>
        <w:t xml:space="preserve"> </w:t>
      </w:r>
      <w:r w:rsidRPr="00764A01">
        <w:rPr>
          <w:rFonts w:ascii="Arial" w:hAnsi="Arial" w:cs="Arial"/>
          <w:sz w:val="24"/>
          <w:szCs w:val="24"/>
        </w:rPr>
        <w:t>into</w:t>
      </w:r>
      <w:r w:rsidR="00633EA7" w:rsidRPr="00764A01">
        <w:rPr>
          <w:rFonts w:ascii="Arial" w:hAnsi="Arial" w:cs="Arial"/>
          <w:sz w:val="24"/>
          <w:szCs w:val="24"/>
        </w:rPr>
        <w:t xml:space="preserve"> </w:t>
      </w:r>
      <w:r w:rsidRPr="00764A01">
        <w:rPr>
          <w:rFonts w:ascii="Arial" w:hAnsi="Arial" w:cs="Arial"/>
          <w:sz w:val="24"/>
          <w:szCs w:val="24"/>
        </w:rPr>
        <w:t>account</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likely</w:t>
      </w:r>
      <w:r w:rsidR="00633EA7" w:rsidRPr="00764A01">
        <w:rPr>
          <w:rFonts w:ascii="Arial" w:hAnsi="Arial" w:cs="Arial"/>
          <w:sz w:val="24"/>
          <w:szCs w:val="24"/>
        </w:rPr>
        <w:t xml:space="preserve"> </w:t>
      </w:r>
      <w:r w:rsidRPr="00764A01">
        <w:rPr>
          <w:rFonts w:ascii="Arial" w:hAnsi="Arial" w:cs="Arial"/>
          <w:sz w:val="24"/>
          <w:szCs w:val="24"/>
        </w:rPr>
        <w:t>future</w:t>
      </w:r>
      <w:r w:rsidR="00633EA7" w:rsidRPr="00764A01">
        <w:rPr>
          <w:rFonts w:ascii="Arial" w:hAnsi="Arial" w:cs="Arial"/>
          <w:sz w:val="24"/>
          <w:szCs w:val="24"/>
        </w:rPr>
        <w:t xml:space="preserve"> </w:t>
      </w:r>
      <w:r w:rsidRPr="00764A01">
        <w:rPr>
          <w:rFonts w:ascii="Arial" w:hAnsi="Arial" w:cs="Arial"/>
          <w:sz w:val="24"/>
          <w:szCs w:val="24"/>
        </w:rPr>
        <w:t>needs</w:t>
      </w:r>
      <w:r w:rsidR="00633EA7" w:rsidRPr="00764A01">
        <w:rPr>
          <w:rFonts w:ascii="Arial" w:hAnsi="Arial" w:cs="Arial"/>
          <w:sz w:val="24"/>
          <w:szCs w:val="24"/>
        </w:rPr>
        <w:t xml:space="preserve"> </w:t>
      </w:r>
      <w:r w:rsidRPr="00764A01">
        <w:rPr>
          <w:rFonts w:ascii="Arial" w:hAnsi="Arial" w:cs="Arial"/>
          <w:sz w:val="24"/>
          <w:szCs w:val="24"/>
        </w:rPr>
        <w:t>having</w:t>
      </w:r>
      <w:r w:rsidR="00633EA7" w:rsidRPr="00764A01">
        <w:rPr>
          <w:rFonts w:ascii="Arial" w:hAnsi="Arial" w:cs="Arial"/>
          <w:sz w:val="24"/>
          <w:szCs w:val="24"/>
        </w:rPr>
        <w:t xml:space="preserve"> </w:t>
      </w:r>
      <w:r w:rsidRPr="00764A01">
        <w:rPr>
          <w:rFonts w:ascii="Arial" w:hAnsi="Arial" w:cs="Arial"/>
          <w:sz w:val="24"/>
          <w:szCs w:val="24"/>
        </w:rPr>
        <w:t>regard</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changes</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number</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people</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its</w:t>
      </w:r>
      <w:r w:rsidR="00633EA7" w:rsidRPr="00764A01">
        <w:rPr>
          <w:rFonts w:ascii="Arial" w:hAnsi="Arial" w:cs="Arial"/>
          <w:sz w:val="24"/>
          <w:szCs w:val="24"/>
        </w:rPr>
        <w:t xml:space="preserve"> </w:t>
      </w:r>
      <w:r w:rsidRPr="00764A01">
        <w:rPr>
          <w:rFonts w:ascii="Arial" w:hAnsi="Arial" w:cs="Arial"/>
          <w:sz w:val="24"/>
          <w:szCs w:val="24"/>
        </w:rPr>
        <w:t>area</w:t>
      </w:r>
      <w:r w:rsidR="00633EA7" w:rsidRPr="00764A01">
        <w:rPr>
          <w:rFonts w:ascii="Arial" w:hAnsi="Arial" w:cs="Arial"/>
          <w:sz w:val="24"/>
          <w:szCs w:val="24"/>
        </w:rPr>
        <w:t xml:space="preserve"> </w:t>
      </w:r>
      <w:r w:rsidRPr="00764A01">
        <w:rPr>
          <w:rFonts w:ascii="Arial" w:hAnsi="Arial" w:cs="Arial"/>
          <w:sz w:val="24"/>
          <w:szCs w:val="24"/>
        </w:rPr>
        <w:t>who</w:t>
      </w:r>
      <w:r w:rsidR="00633EA7" w:rsidRPr="00764A01">
        <w:rPr>
          <w:rFonts w:ascii="Arial" w:hAnsi="Arial" w:cs="Arial"/>
          <w:sz w:val="24"/>
          <w:szCs w:val="24"/>
        </w:rPr>
        <w:t xml:space="preserve"> </w:t>
      </w:r>
      <w:r w:rsidRPr="00764A01">
        <w:rPr>
          <w:rFonts w:ascii="Arial" w:hAnsi="Arial" w:cs="Arial"/>
          <w:sz w:val="24"/>
          <w:szCs w:val="24"/>
        </w:rPr>
        <w:t>will</w:t>
      </w:r>
      <w:r w:rsidR="00633EA7" w:rsidRPr="00764A01">
        <w:rPr>
          <w:rFonts w:ascii="Arial" w:hAnsi="Arial" w:cs="Arial"/>
          <w:sz w:val="24"/>
          <w:szCs w:val="24"/>
        </w:rPr>
        <w:t xml:space="preserve"> </w:t>
      </w:r>
      <w:r w:rsidRPr="00764A01">
        <w:rPr>
          <w:rFonts w:ascii="Arial" w:hAnsi="Arial" w:cs="Arial"/>
          <w:sz w:val="24"/>
          <w:szCs w:val="24"/>
        </w:rPr>
        <w:t>require</w:t>
      </w:r>
      <w:r w:rsidR="00633EA7" w:rsidRPr="00764A01">
        <w:rPr>
          <w:rFonts w:ascii="Arial" w:hAnsi="Arial" w:cs="Arial"/>
          <w:sz w:val="24"/>
          <w:szCs w:val="24"/>
        </w:rPr>
        <w:t xml:space="preserve"> </w:t>
      </w:r>
      <w:r w:rsidRPr="00764A01">
        <w:rPr>
          <w:rFonts w:ascii="Arial" w:hAnsi="Arial" w:cs="Arial"/>
          <w:sz w:val="24"/>
          <w:szCs w:val="24"/>
        </w:rPr>
        <w:t>any</w:t>
      </w:r>
      <w:r w:rsidR="00633EA7" w:rsidRPr="00764A01">
        <w:rPr>
          <w:rFonts w:ascii="Arial" w:hAnsi="Arial" w:cs="Arial"/>
          <w:sz w:val="24"/>
          <w:szCs w:val="24"/>
        </w:rPr>
        <w:t xml:space="preserve"> </w:t>
      </w:r>
      <w:r w:rsidRPr="00764A01">
        <w:rPr>
          <w:rFonts w:ascii="Arial" w:hAnsi="Arial" w:cs="Arial"/>
          <w:sz w:val="24"/>
          <w:szCs w:val="24"/>
        </w:rPr>
        <w:t>or</w:t>
      </w:r>
      <w:r w:rsidR="00633EA7" w:rsidRPr="00764A01">
        <w:rPr>
          <w:rFonts w:ascii="Arial" w:hAnsi="Arial" w:cs="Arial"/>
          <w:sz w:val="24"/>
          <w:szCs w:val="24"/>
        </w:rPr>
        <w:t xml:space="preserve"> </w:t>
      </w:r>
      <w:r w:rsidRPr="00764A01">
        <w:rPr>
          <w:rFonts w:ascii="Arial" w:hAnsi="Arial" w:cs="Arial"/>
          <w:sz w:val="24"/>
          <w:szCs w:val="24"/>
        </w:rPr>
        <w:t>all</w:t>
      </w:r>
      <w:r w:rsidR="00633EA7" w:rsidRPr="00764A01">
        <w:rPr>
          <w:rFonts w:ascii="Arial" w:hAnsi="Arial" w:cs="Arial"/>
          <w:sz w:val="24"/>
          <w:szCs w:val="24"/>
        </w:rPr>
        <w:t xml:space="preserve"> </w:t>
      </w:r>
      <w:r w:rsidR="00E54D78" w:rsidRPr="00764A01">
        <w:rPr>
          <w:rFonts w:ascii="Arial" w:hAnsi="Arial" w:cs="Arial"/>
          <w:sz w:val="24"/>
          <w:szCs w:val="24"/>
        </w:rPr>
        <w:t>of</w:t>
      </w:r>
      <w:r w:rsidR="00633EA7" w:rsidRPr="00764A01">
        <w:rPr>
          <w:rFonts w:ascii="Arial" w:hAnsi="Arial" w:cs="Arial"/>
          <w:sz w:val="24"/>
          <w:szCs w:val="24"/>
        </w:rPr>
        <w:t xml:space="preserve"> </w:t>
      </w:r>
      <w:r w:rsidR="00E54D78" w:rsidRPr="00764A01">
        <w:rPr>
          <w:rFonts w:ascii="Arial" w:hAnsi="Arial" w:cs="Arial"/>
          <w:sz w:val="24"/>
          <w:szCs w:val="24"/>
        </w:rPr>
        <w:t>WGOS</w:t>
      </w:r>
      <w:r w:rsidR="00633EA7" w:rsidRPr="00764A01">
        <w:rPr>
          <w:rFonts w:ascii="Arial" w:hAnsi="Arial" w:cs="Arial"/>
          <w:sz w:val="24"/>
          <w:szCs w:val="24"/>
        </w:rPr>
        <w:t xml:space="preserve"> </w:t>
      </w:r>
      <w:r w:rsidR="00E54D78" w:rsidRPr="00764A01">
        <w:rPr>
          <w:rFonts w:ascii="Arial" w:hAnsi="Arial" w:cs="Arial"/>
          <w:sz w:val="24"/>
          <w:szCs w:val="24"/>
        </w:rPr>
        <w:t>1–5</w:t>
      </w:r>
      <w:r w:rsidR="009C4620" w:rsidRPr="00764A01">
        <w:rPr>
          <w:rFonts w:ascii="Arial" w:hAnsi="Arial" w:cs="Arial"/>
          <w:sz w:val="24"/>
          <w:szCs w:val="24"/>
        </w:rPr>
        <w:t>.</w:t>
      </w:r>
    </w:p>
    <w:p w14:paraId="1D9D6361" w14:textId="77777777" w:rsidR="00B25294" w:rsidRPr="00764A01" w:rsidRDefault="00AC539E" w:rsidP="00DF4759">
      <w:pPr>
        <w:pStyle w:val="Heading1"/>
        <w:rPr>
          <w:rFonts w:ascii="Arial" w:hAnsi="Arial" w:cs="Arial"/>
        </w:rPr>
      </w:pPr>
      <w:bookmarkStart w:id="3" w:name="_Toc188960397"/>
      <w:r w:rsidRPr="00764A01">
        <w:rPr>
          <w:rFonts w:ascii="Arial" w:hAnsi="Arial" w:cs="Arial"/>
        </w:rPr>
        <w:t>1.0</w:t>
      </w:r>
      <w:r w:rsidRPr="00764A01">
        <w:rPr>
          <w:rFonts w:ascii="Arial" w:hAnsi="Arial" w:cs="Arial"/>
        </w:rPr>
        <w:tab/>
      </w:r>
      <w:r w:rsidR="00DF4759" w:rsidRPr="00764A01">
        <w:rPr>
          <w:rFonts w:ascii="Arial" w:hAnsi="Arial" w:cs="Arial"/>
        </w:rPr>
        <w:t>Introduction</w:t>
      </w:r>
      <w:bookmarkEnd w:id="3"/>
    </w:p>
    <w:p w14:paraId="39FA37FC" w14:textId="77777777" w:rsidR="00DF4759" w:rsidRPr="00764A01" w:rsidRDefault="00AC539E" w:rsidP="00AC539E">
      <w:pPr>
        <w:pStyle w:val="Heading2"/>
        <w:rPr>
          <w:rFonts w:ascii="Arial" w:hAnsi="Arial" w:cs="Arial"/>
        </w:rPr>
      </w:pPr>
      <w:bookmarkStart w:id="4" w:name="_Toc188960398"/>
      <w:r w:rsidRPr="00764A01">
        <w:rPr>
          <w:rFonts w:ascii="Arial" w:hAnsi="Arial" w:cs="Arial"/>
        </w:rPr>
        <w:t>1.1</w:t>
      </w:r>
      <w:r w:rsidRPr="00764A01">
        <w:rPr>
          <w:rFonts w:ascii="Arial" w:hAnsi="Arial" w:cs="Arial"/>
        </w:rPr>
        <w:tab/>
        <w:t>Our</w:t>
      </w:r>
      <w:r w:rsidR="00633EA7" w:rsidRPr="00764A01">
        <w:rPr>
          <w:rFonts w:ascii="Arial" w:hAnsi="Arial" w:cs="Arial"/>
        </w:rPr>
        <w:t xml:space="preserve"> </w:t>
      </w:r>
      <w:r w:rsidRPr="00764A01">
        <w:rPr>
          <w:rFonts w:ascii="Arial" w:hAnsi="Arial" w:cs="Arial"/>
        </w:rPr>
        <w:t>population</w:t>
      </w:r>
      <w:r w:rsidR="00D81E43" w:rsidRPr="00764A01">
        <w:rPr>
          <w:rFonts w:ascii="Arial" w:hAnsi="Arial" w:cs="Arial"/>
        </w:rPr>
        <w:t>’</w:t>
      </w:r>
      <w:r w:rsidR="00C62805" w:rsidRPr="00764A01">
        <w:rPr>
          <w:rFonts w:ascii="Arial" w:hAnsi="Arial" w:cs="Arial"/>
        </w:rPr>
        <w:t>s</w:t>
      </w:r>
      <w:r w:rsidR="00633EA7" w:rsidRPr="00764A01">
        <w:rPr>
          <w:rFonts w:ascii="Arial" w:hAnsi="Arial" w:cs="Arial"/>
        </w:rPr>
        <w:t xml:space="preserve"> </w:t>
      </w:r>
      <w:r w:rsidR="00C62805" w:rsidRPr="00764A01">
        <w:rPr>
          <w:rFonts w:ascii="Arial" w:hAnsi="Arial" w:cs="Arial"/>
        </w:rPr>
        <w:t>eye</w:t>
      </w:r>
      <w:r w:rsidR="00633EA7" w:rsidRPr="00764A01">
        <w:rPr>
          <w:rFonts w:ascii="Arial" w:hAnsi="Arial" w:cs="Arial"/>
        </w:rPr>
        <w:t xml:space="preserve"> </w:t>
      </w:r>
      <w:r w:rsidR="00C62805" w:rsidRPr="00764A01">
        <w:rPr>
          <w:rFonts w:ascii="Arial" w:hAnsi="Arial" w:cs="Arial"/>
        </w:rPr>
        <w:t>health</w:t>
      </w:r>
      <w:bookmarkEnd w:id="4"/>
    </w:p>
    <w:p w14:paraId="4F429DC8" w14:textId="77777777" w:rsidR="006913EA" w:rsidRPr="00764A01" w:rsidRDefault="005E25DC" w:rsidP="005428E7">
      <w:pPr>
        <w:jc w:val="both"/>
        <w:rPr>
          <w:rFonts w:ascii="Arial" w:hAnsi="Arial" w:cs="Arial"/>
          <w:sz w:val="24"/>
          <w:szCs w:val="24"/>
        </w:rPr>
      </w:pPr>
      <w:r w:rsidRPr="00764A01">
        <w:rPr>
          <w:rFonts w:ascii="Arial" w:hAnsi="Arial" w:cs="Arial"/>
          <w:sz w:val="24"/>
          <w:szCs w:val="24"/>
        </w:rPr>
        <w:t>Wales</w:t>
      </w:r>
      <w:r w:rsidR="00633EA7" w:rsidRPr="00764A01">
        <w:rPr>
          <w:rFonts w:ascii="Arial" w:hAnsi="Arial" w:cs="Arial"/>
          <w:sz w:val="24"/>
          <w:szCs w:val="24"/>
        </w:rPr>
        <w:t xml:space="preserve"> </w:t>
      </w:r>
      <w:r w:rsidRPr="00764A01">
        <w:rPr>
          <w:rFonts w:ascii="Arial" w:hAnsi="Arial" w:cs="Arial"/>
          <w:sz w:val="24"/>
          <w:szCs w:val="24"/>
        </w:rPr>
        <w:t>spans</w:t>
      </w:r>
      <w:r w:rsidR="00633EA7" w:rsidRPr="00764A01">
        <w:rPr>
          <w:rFonts w:ascii="Arial" w:hAnsi="Arial" w:cs="Arial"/>
          <w:sz w:val="24"/>
          <w:szCs w:val="24"/>
        </w:rPr>
        <w:t xml:space="preserve"> </w:t>
      </w:r>
      <w:r w:rsidRPr="00764A01">
        <w:rPr>
          <w:rFonts w:ascii="Arial" w:hAnsi="Arial" w:cs="Arial"/>
          <w:sz w:val="24"/>
          <w:szCs w:val="24"/>
        </w:rPr>
        <w:t>an</w:t>
      </w:r>
      <w:r w:rsidR="00633EA7" w:rsidRPr="00764A01">
        <w:rPr>
          <w:rFonts w:ascii="Arial" w:hAnsi="Arial" w:cs="Arial"/>
          <w:sz w:val="24"/>
          <w:szCs w:val="24"/>
        </w:rPr>
        <w:t xml:space="preserve"> </w:t>
      </w:r>
      <w:r w:rsidRPr="00764A01">
        <w:rPr>
          <w:rFonts w:ascii="Arial" w:hAnsi="Arial" w:cs="Arial"/>
          <w:sz w:val="24"/>
          <w:szCs w:val="24"/>
        </w:rPr>
        <w:t>area</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004D3C58" w:rsidRPr="00764A01">
        <w:rPr>
          <w:rFonts w:ascii="Arial" w:hAnsi="Arial" w:cs="Arial"/>
          <w:sz w:val="24"/>
          <w:szCs w:val="24"/>
        </w:rPr>
        <w:t>approximately</w:t>
      </w:r>
      <w:r w:rsidR="00633EA7" w:rsidRPr="00764A01">
        <w:rPr>
          <w:rFonts w:ascii="Arial" w:hAnsi="Arial" w:cs="Arial"/>
          <w:sz w:val="24"/>
          <w:szCs w:val="24"/>
        </w:rPr>
        <w:t xml:space="preserve"> </w:t>
      </w:r>
      <w:r w:rsidRPr="00764A01">
        <w:rPr>
          <w:rFonts w:ascii="Arial" w:hAnsi="Arial" w:cs="Arial"/>
          <w:sz w:val="24"/>
          <w:szCs w:val="24"/>
        </w:rPr>
        <w:t>20,7</w:t>
      </w:r>
      <w:r w:rsidR="00D74B5C" w:rsidRPr="00764A01">
        <w:rPr>
          <w:rFonts w:ascii="Arial" w:hAnsi="Arial" w:cs="Arial"/>
          <w:sz w:val="24"/>
          <w:szCs w:val="24"/>
        </w:rPr>
        <w:t>00</w:t>
      </w:r>
      <w:r w:rsidR="00633EA7" w:rsidRPr="00764A01">
        <w:rPr>
          <w:rFonts w:ascii="Arial" w:hAnsi="Arial" w:cs="Arial"/>
          <w:sz w:val="24"/>
          <w:szCs w:val="24"/>
        </w:rPr>
        <w:t xml:space="preserve"> </w:t>
      </w:r>
      <w:r w:rsidRPr="00764A01">
        <w:rPr>
          <w:rFonts w:ascii="Arial" w:hAnsi="Arial" w:cs="Arial"/>
          <w:sz w:val="24"/>
          <w:szCs w:val="24"/>
        </w:rPr>
        <w:t>km²</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has</w:t>
      </w:r>
      <w:r w:rsidR="00633EA7" w:rsidRPr="00764A01">
        <w:rPr>
          <w:rFonts w:ascii="Arial" w:hAnsi="Arial" w:cs="Arial"/>
          <w:sz w:val="24"/>
          <w:szCs w:val="24"/>
        </w:rPr>
        <w:t xml:space="preserve"> </w:t>
      </w:r>
      <w:r w:rsidRPr="00764A01">
        <w:rPr>
          <w:rFonts w:ascii="Arial" w:hAnsi="Arial" w:cs="Arial"/>
          <w:sz w:val="24"/>
          <w:szCs w:val="24"/>
        </w:rPr>
        <w:t>a</w:t>
      </w:r>
      <w:r w:rsidR="00633EA7" w:rsidRPr="00764A01">
        <w:rPr>
          <w:rFonts w:ascii="Arial" w:hAnsi="Arial" w:cs="Arial"/>
          <w:sz w:val="24"/>
          <w:szCs w:val="24"/>
        </w:rPr>
        <w:t xml:space="preserve"> </w:t>
      </w:r>
      <w:r w:rsidRPr="00764A01">
        <w:rPr>
          <w:rFonts w:ascii="Arial" w:hAnsi="Arial" w:cs="Arial"/>
          <w:sz w:val="24"/>
          <w:szCs w:val="24"/>
        </w:rPr>
        <w:t>population</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roughly</w:t>
      </w:r>
      <w:r w:rsidR="00633EA7" w:rsidRPr="00764A01">
        <w:rPr>
          <w:rFonts w:ascii="Arial" w:hAnsi="Arial" w:cs="Arial"/>
          <w:sz w:val="24"/>
          <w:szCs w:val="24"/>
        </w:rPr>
        <w:t xml:space="preserve"> </w:t>
      </w:r>
      <w:r w:rsidR="005410DB" w:rsidRPr="00764A01">
        <w:rPr>
          <w:rFonts w:ascii="Arial" w:hAnsi="Arial" w:cs="Arial"/>
          <w:sz w:val="24"/>
          <w:szCs w:val="24"/>
        </w:rPr>
        <w:t>3.1</w:t>
      </w:r>
      <w:r w:rsidR="00633EA7" w:rsidRPr="00764A01">
        <w:rPr>
          <w:rFonts w:ascii="Arial" w:hAnsi="Arial" w:cs="Arial"/>
          <w:sz w:val="24"/>
          <w:szCs w:val="24"/>
        </w:rPr>
        <w:t xml:space="preserve"> </w:t>
      </w:r>
      <w:r w:rsidRPr="00764A01">
        <w:rPr>
          <w:rFonts w:ascii="Arial" w:hAnsi="Arial" w:cs="Arial"/>
          <w:sz w:val="24"/>
          <w:szCs w:val="24"/>
        </w:rPr>
        <w:t>million.</w:t>
      </w:r>
      <w:r w:rsidR="00633EA7" w:rsidRPr="00764A01">
        <w:rPr>
          <w:rFonts w:ascii="Arial" w:hAnsi="Arial" w:cs="Arial"/>
          <w:sz w:val="24"/>
          <w:szCs w:val="24"/>
        </w:rPr>
        <w:t xml:space="preserve">  </w:t>
      </w:r>
      <w:r w:rsidRPr="00764A01">
        <w:rPr>
          <w:rFonts w:ascii="Arial" w:hAnsi="Arial" w:cs="Arial"/>
          <w:sz w:val="24"/>
          <w:szCs w:val="24"/>
        </w:rPr>
        <w:t>It</w:t>
      </w:r>
      <w:r w:rsidR="00633EA7" w:rsidRPr="00764A01">
        <w:rPr>
          <w:rFonts w:ascii="Arial" w:hAnsi="Arial" w:cs="Arial"/>
          <w:sz w:val="24"/>
          <w:szCs w:val="24"/>
        </w:rPr>
        <w:t xml:space="preserve"> </w:t>
      </w:r>
      <w:r w:rsidRPr="00764A01">
        <w:rPr>
          <w:rFonts w:ascii="Arial" w:hAnsi="Arial" w:cs="Arial"/>
          <w:sz w:val="24"/>
          <w:szCs w:val="24"/>
        </w:rPr>
        <w:t>is</w:t>
      </w:r>
      <w:r w:rsidR="00633EA7" w:rsidRPr="00764A01">
        <w:rPr>
          <w:rFonts w:ascii="Arial" w:hAnsi="Arial" w:cs="Arial"/>
          <w:sz w:val="24"/>
          <w:szCs w:val="24"/>
        </w:rPr>
        <w:t xml:space="preserve"> </w:t>
      </w:r>
      <w:r w:rsidRPr="00764A01">
        <w:rPr>
          <w:rFonts w:ascii="Arial" w:hAnsi="Arial" w:cs="Arial"/>
          <w:sz w:val="24"/>
          <w:szCs w:val="24"/>
        </w:rPr>
        <w:t>served</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seven</w:t>
      </w:r>
      <w:r w:rsidR="00633EA7" w:rsidRPr="00764A01">
        <w:rPr>
          <w:rFonts w:ascii="Arial" w:hAnsi="Arial" w:cs="Arial"/>
          <w:sz w:val="24"/>
          <w:szCs w:val="24"/>
        </w:rPr>
        <w:t xml:space="preserve"> </w:t>
      </w:r>
      <w:r w:rsidRPr="00764A01">
        <w:rPr>
          <w:rFonts w:ascii="Arial" w:hAnsi="Arial" w:cs="Arial"/>
          <w:sz w:val="24"/>
          <w:szCs w:val="24"/>
        </w:rPr>
        <w:t>distinct</w:t>
      </w:r>
      <w:r w:rsidR="00633EA7" w:rsidRPr="00764A01">
        <w:rPr>
          <w:rFonts w:ascii="Arial" w:hAnsi="Arial" w:cs="Arial"/>
          <w:sz w:val="24"/>
          <w:szCs w:val="24"/>
        </w:rPr>
        <w:t xml:space="preserve"> </w:t>
      </w:r>
      <w:r w:rsidRPr="00764A01">
        <w:rPr>
          <w:rFonts w:ascii="Arial" w:hAnsi="Arial" w:cs="Arial"/>
          <w:sz w:val="24"/>
          <w:szCs w:val="24"/>
        </w:rPr>
        <w:t>local</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boards</w:t>
      </w:r>
      <w:r w:rsidR="00633EA7" w:rsidRPr="00764A01">
        <w:rPr>
          <w:rFonts w:ascii="Arial" w:hAnsi="Arial" w:cs="Arial"/>
          <w:sz w:val="24"/>
          <w:szCs w:val="24"/>
        </w:rPr>
        <w:t xml:space="preserve"> </w:t>
      </w:r>
      <w:r w:rsidRPr="00764A01">
        <w:rPr>
          <w:rFonts w:ascii="Arial" w:hAnsi="Arial" w:cs="Arial"/>
          <w:sz w:val="24"/>
          <w:szCs w:val="24"/>
        </w:rPr>
        <w:t>(LHBs).</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boundaries</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these</w:t>
      </w:r>
      <w:r w:rsidR="00633EA7" w:rsidRPr="00764A01">
        <w:rPr>
          <w:rFonts w:ascii="Arial" w:hAnsi="Arial" w:cs="Arial"/>
          <w:sz w:val="24"/>
          <w:szCs w:val="24"/>
        </w:rPr>
        <w:t xml:space="preserve"> </w:t>
      </w:r>
      <w:r w:rsidRPr="00764A01">
        <w:rPr>
          <w:rFonts w:ascii="Arial" w:hAnsi="Arial" w:cs="Arial"/>
          <w:sz w:val="24"/>
          <w:szCs w:val="24"/>
        </w:rPr>
        <w:t>LHBs</w:t>
      </w:r>
      <w:r w:rsidR="00633EA7" w:rsidRPr="00764A01">
        <w:rPr>
          <w:rFonts w:ascii="Arial" w:hAnsi="Arial" w:cs="Arial"/>
          <w:sz w:val="24"/>
          <w:szCs w:val="24"/>
        </w:rPr>
        <w:t xml:space="preserve"> </w:t>
      </w:r>
      <w:r w:rsidRPr="00764A01">
        <w:rPr>
          <w:rFonts w:ascii="Arial" w:hAnsi="Arial" w:cs="Arial"/>
          <w:sz w:val="24"/>
          <w:szCs w:val="24"/>
        </w:rPr>
        <w:t>vary</w:t>
      </w:r>
      <w:r w:rsidR="00633EA7" w:rsidRPr="00764A01">
        <w:rPr>
          <w:rFonts w:ascii="Arial" w:hAnsi="Arial" w:cs="Arial"/>
          <w:sz w:val="24"/>
          <w:szCs w:val="24"/>
        </w:rPr>
        <w:t xml:space="preserve"> </w:t>
      </w:r>
      <w:r w:rsidRPr="00764A01">
        <w:rPr>
          <w:rFonts w:ascii="Arial" w:hAnsi="Arial" w:cs="Arial"/>
          <w:sz w:val="24"/>
          <w:szCs w:val="24"/>
        </w:rPr>
        <w:t>significantly</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size,</w:t>
      </w:r>
      <w:r w:rsidR="00633EA7" w:rsidRPr="00764A01">
        <w:rPr>
          <w:rFonts w:ascii="Arial" w:hAnsi="Arial" w:cs="Arial"/>
          <w:sz w:val="24"/>
          <w:szCs w:val="24"/>
        </w:rPr>
        <w:t xml:space="preserve"> </w:t>
      </w:r>
      <w:r w:rsidRPr="00764A01">
        <w:rPr>
          <w:rFonts w:ascii="Arial" w:hAnsi="Arial" w:cs="Arial"/>
          <w:sz w:val="24"/>
          <w:szCs w:val="24"/>
        </w:rPr>
        <w:t>from</w:t>
      </w:r>
      <w:r w:rsidR="00633EA7" w:rsidRPr="00764A01">
        <w:rPr>
          <w:rFonts w:ascii="Arial" w:hAnsi="Arial" w:cs="Arial"/>
          <w:sz w:val="24"/>
          <w:szCs w:val="24"/>
        </w:rPr>
        <w:t xml:space="preserve"> </w:t>
      </w:r>
      <w:r w:rsidRPr="00764A01">
        <w:rPr>
          <w:rFonts w:ascii="Arial" w:hAnsi="Arial" w:cs="Arial"/>
          <w:sz w:val="24"/>
          <w:szCs w:val="24"/>
        </w:rPr>
        <w:t>less</w:t>
      </w:r>
      <w:r w:rsidR="00633EA7" w:rsidRPr="00764A01">
        <w:rPr>
          <w:rFonts w:ascii="Arial" w:hAnsi="Arial" w:cs="Arial"/>
          <w:sz w:val="24"/>
          <w:szCs w:val="24"/>
        </w:rPr>
        <w:t xml:space="preserve"> </w:t>
      </w:r>
      <w:r w:rsidRPr="00764A01">
        <w:rPr>
          <w:rFonts w:ascii="Arial" w:hAnsi="Arial" w:cs="Arial"/>
          <w:sz w:val="24"/>
          <w:szCs w:val="24"/>
        </w:rPr>
        <w:t>than</w:t>
      </w:r>
      <w:r w:rsidR="00633EA7" w:rsidRPr="00764A01">
        <w:rPr>
          <w:rFonts w:ascii="Arial" w:hAnsi="Arial" w:cs="Arial"/>
          <w:sz w:val="24"/>
          <w:szCs w:val="24"/>
        </w:rPr>
        <w:t xml:space="preserve"> </w:t>
      </w:r>
      <w:r w:rsidRPr="00764A01">
        <w:rPr>
          <w:rFonts w:ascii="Arial" w:hAnsi="Arial" w:cs="Arial"/>
          <w:sz w:val="24"/>
          <w:szCs w:val="24"/>
        </w:rPr>
        <w:t>500</w:t>
      </w:r>
      <w:r w:rsidR="00633EA7" w:rsidRPr="00764A01">
        <w:rPr>
          <w:rFonts w:ascii="Arial" w:hAnsi="Arial" w:cs="Arial"/>
          <w:sz w:val="24"/>
          <w:szCs w:val="24"/>
        </w:rPr>
        <w:t xml:space="preserve"> </w:t>
      </w:r>
      <w:r w:rsidRPr="00764A01">
        <w:rPr>
          <w:rFonts w:ascii="Arial" w:hAnsi="Arial" w:cs="Arial"/>
          <w:sz w:val="24"/>
          <w:szCs w:val="24"/>
        </w:rPr>
        <w:t>km²</w:t>
      </w:r>
      <w:r w:rsidR="00633EA7" w:rsidRPr="00764A01">
        <w:rPr>
          <w:rFonts w:ascii="Arial" w:hAnsi="Arial" w:cs="Arial"/>
          <w:sz w:val="24"/>
          <w:szCs w:val="24"/>
        </w:rPr>
        <w:t xml:space="preserve"> </w:t>
      </w:r>
      <w:r w:rsidRPr="00764A01">
        <w:rPr>
          <w:rFonts w:ascii="Arial" w:hAnsi="Arial" w:cs="Arial"/>
          <w:sz w:val="24"/>
          <w:szCs w:val="24"/>
        </w:rPr>
        <w:t>for</w:t>
      </w:r>
      <w:r w:rsidR="00633EA7" w:rsidRPr="00764A01">
        <w:rPr>
          <w:rFonts w:ascii="Arial" w:hAnsi="Arial" w:cs="Arial"/>
          <w:sz w:val="24"/>
          <w:szCs w:val="24"/>
        </w:rPr>
        <w:t xml:space="preserve"> </w:t>
      </w:r>
      <w:r w:rsidRPr="00764A01">
        <w:rPr>
          <w:rFonts w:ascii="Arial" w:hAnsi="Arial" w:cs="Arial"/>
          <w:sz w:val="24"/>
          <w:szCs w:val="24"/>
        </w:rPr>
        <w:t>Cardiff</w:t>
      </w:r>
      <w:r w:rsidR="00633EA7" w:rsidRPr="00764A01">
        <w:rPr>
          <w:rFonts w:ascii="Arial" w:hAnsi="Arial" w:cs="Arial"/>
          <w:sz w:val="24"/>
          <w:szCs w:val="24"/>
        </w:rPr>
        <w:t xml:space="preserve"> </w:t>
      </w:r>
      <w:r w:rsidRPr="00764A01">
        <w:rPr>
          <w:rFonts w:ascii="Arial" w:hAnsi="Arial" w:cs="Arial"/>
          <w:sz w:val="24"/>
          <w:szCs w:val="24"/>
        </w:rPr>
        <w:t>&amp;</w:t>
      </w:r>
      <w:r w:rsidR="00633EA7" w:rsidRPr="00764A01">
        <w:rPr>
          <w:rFonts w:ascii="Arial" w:hAnsi="Arial" w:cs="Arial"/>
          <w:sz w:val="24"/>
          <w:szCs w:val="24"/>
        </w:rPr>
        <w:t xml:space="preserve"> </w:t>
      </w:r>
      <w:r w:rsidRPr="00764A01">
        <w:rPr>
          <w:rFonts w:ascii="Arial" w:hAnsi="Arial" w:cs="Arial"/>
          <w:sz w:val="24"/>
          <w:szCs w:val="24"/>
        </w:rPr>
        <w:t>Vale</w:t>
      </w:r>
      <w:r w:rsidR="00633EA7" w:rsidRPr="00764A01">
        <w:rPr>
          <w:rFonts w:ascii="Arial" w:hAnsi="Arial" w:cs="Arial"/>
          <w:sz w:val="24"/>
          <w:szCs w:val="24"/>
        </w:rPr>
        <w:t xml:space="preserve"> </w:t>
      </w:r>
      <w:r w:rsidRPr="00764A01">
        <w:rPr>
          <w:rFonts w:ascii="Arial" w:hAnsi="Arial" w:cs="Arial"/>
          <w:sz w:val="24"/>
          <w:szCs w:val="24"/>
        </w:rPr>
        <w:t>University</w:t>
      </w:r>
      <w:r w:rsidR="00633EA7" w:rsidRPr="00764A01">
        <w:rPr>
          <w:rFonts w:ascii="Arial" w:hAnsi="Arial" w:cs="Arial"/>
          <w:sz w:val="24"/>
          <w:szCs w:val="24"/>
        </w:rPr>
        <w:t xml:space="preserve"> </w:t>
      </w:r>
      <w:r w:rsidRPr="00764A01">
        <w:rPr>
          <w:rFonts w:ascii="Arial" w:hAnsi="Arial" w:cs="Arial"/>
          <w:sz w:val="24"/>
          <w:szCs w:val="24"/>
        </w:rPr>
        <w:t>LHB</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over</w:t>
      </w:r>
      <w:r w:rsidR="00633EA7" w:rsidRPr="00764A01">
        <w:rPr>
          <w:rFonts w:ascii="Arial" w:hAnsi="Arial" w:cs="Arial"/>
          <w:sz w:val="24"/>
          <w:szCs w:val="24"/>
        </w:rPr>
        <w:t xml:space="preserve"> </w:t>
      </w:r>
      <w:r w:rsidRPr="00764A01">
        <w:rPr>
          <w:rFonts w:ascii="Arial" w:hAnsi="Arial" w:cs="Arial"/>
          <w:sz w:val="24"/>
          <w:szCs w:val="24"/>
        </w:rPr>
        <w:t>6,000</w:t>
      </w:r>
      <w:r w:rsidR="00633EA7" w:rsidRPr="00764A01">
        <w:rPr>
          <w:rFonts w:ascii="Arial" w:hAnsi="Arial" w:cs="Arial"/>
          <w:sz w:val="24"/>
          <w:szCs w:val="24"/>
        </w:rPr>
        <w:t xml:space="preserve"> </w:t>
      </w:r>
      <w:r w:rsidRPr="00764A01">
        <w:rPr>
          <w:rFonts w:ascii="Arial" w:hAnsi="Arial" w:cs="Arial"/>
          <w:sz w:val="24"/>
          <w:szCs w:val="24"/>
        </w:rPr>
        <w:t>km²</w:t>
      </w:r>
      <w:r w:rsidR="00633EA7" w:rsidRPr="00764A01">
        <w:rPr>
          <w:rFonts w:ascii="Arial" w:hAnsi="Arial" w:cs="Arial"/>
          <w:sz w:val="24"/>
          <w:szCs w:val="24"/>
        </w:rPr>
        <w:t xml:space="preserve"> </w:t>
      </w:r>
      <w:r w:rsidRPr="00764A01">
        <w:rPr>
          <w:rFonts w:ascii="Arial" w:hAnsi="Arial" w:cs="Arial"/>
          <w:sz w:val="24"/>
          <w:szCs w:val="24"/>
        </w:rPr>
        <w:t>for</w:t>
      </w:r>
      <w:r w:rsidR="00633EA7" w:rsidRPr="00764A01">
        <w:rPr>
          <w:rFonts w:ascii="Arial" w:hAnsi="Arial" w:cs="Arial"/>
          <w:sz w:val="24"/>
          <w:szCs w:val="24"/>
        </w:rPr>
        <w:t xml:space="preserve"> </w:t>
      </w:r>
      <w:r w:rsidRPr="00764A01">
        <w:rPr>
          <w:rFonts w:ascii="Arial" w:hAnsi="Arial" w:cs="Arial"/>
          <w:sz w:val="24"/>
          <w:szCs w:val="24"/>
        </w:rPr>
        <w:t>Betsi</w:t>
      </w:r>
      <w:r w:rsidR="00633EA7" w:rsidRPr="00764A01">
        <w:rPr>
          <w:rFonts w:ascii="Arial" w:hAnsi="Arial" w:cs="Arial"/>
          <w:sz w:val="24"/>
          <w:szCs w:val="24"/>
        </w:rPr>
        <w:t xml:space="preserve"> </w:t>
      </w:r>
      <w:r w:rsidRPr="00764A01">
        <w:rPr>
          <w:rFonts w:ascii="Arial" w:hAnsi="Arial" w:cs="Arial"/>
          <w:sz w:val="24"/>
          <w:szCs w:val="24"/>
        </w:rPr>
        <w:t>Cadwaladr</w:t>
      </w:r>
      <w:r w:rsidR="00633EA7" w:rsidRPr="00764A01">
        <w:rPr>
          <w:rFonts w:ascii="Arial" w:hAnsi="Arial" w:cs="Arial"/>
          <w:sz w:val="24"/>
          <w:szCs w:val="24"/>
        </w:rPr>
        <w:t xml:space="preserve"> </w:t>
      </w:r>
      <w:r w:rsidRPr="00764A01">
        <w:rPr>
          <w:rFonts w:ascii="Arial" w:hAnsi="Arial" w:cs="Arial"/>
          <w:sz w:val="24"/>
          <w:szCs w:val="24"/>
        </w:rPr>
        <w:t>University</w:t>
      </w:r>
      <w:r w:rsidR="00633EA7" w:rsidRPr="00764A01">
        <w:rPr>
          <w:rFonts w:ascii="Arial" w:hAnsi="Arial" w:cs="Arial"/>
          <w:sz w:val="24"/>
          <w:szCs w:val="24"/>
        </w:rPr>
        <w:t xml:space="preserve"> </w:t>
      </w:r>
      <w:r w:rsidRPr="00764A01">
        <w:rPr>
          <w:rFonts w:ascii="Arial" w:hAnsi="Arial" w:cs="Arial"/>
          <w:sz w:val="24"/>
          <w:szCs w:val="24"/>
        </w:rPr>
        <w:t>LHB.</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populations</w:t>
      </w:r>
      <w:r w:rsidR="00633EA7" w:rsidRPr="00764A01">
        <w:rPr>
          <w:rFonts w:ascii="Arial" w:hAnsi="Arial" w:cs="Arial"/>
          <w:sz w:val="24"/>
          <w:szCs w:val="24"/>
        </w:rPr>
        <w:t xml:space="preserve"> </w:t>
      </w:r>
      <w:r w:rsidRPr="00764A01">
        <w:rPr>
          <w:rFonts w:ascii="Arial" w:hAnsi="Arial" w:cs="Arial"/>
          <w:sz w:val="24"/>
          <w:szCs w:val="24"/>
        </w:rPr>
        <w:t>within</w:t>
      </w:r>
      <w:r w:rsidR="00633EA7" w:rsidRPr="00764A01">
        <w:rPr>
          <w:rFonts w:ascii="Arial" w:hAnsi="Arial" w:cs="Arial"/>
          <w:sz w:val="24"/>
          <w:szCs w:val="24"/>
        </w:rPr>
        <w:t xml:space="preserve"> </w:t>
      </w:r>
      <w:r w:rsidRPr="00764A01">
        <w:rPr>
          <w:rFonts w:ascii="Arial" w:hAnsi="Arial" w:cs="Arial"/>
          <w:sz w:val="24"/>
          <w:szCs w:val="24"/>
        </w:rPr>
        <w:t>these</w:t>
      </w:r>
      <w:r w:rsidR="00633EA7" w:rsidRPr="00764A01">
        <w:rPr>
          <w:rFonts w:ascii="Arial" w:hAnsi="Arial" w:cs="Arial"/>
          <w:sz w:val="24"/>
          <w:szCs w:val="24"/>
        </w:rPr>
        <w:t xml:space="preserve"> </w:t>
      </w:r>
      <w:r w:rsidRPr="00764A01">
        <w:rPr>
          <w:rFonts w:ascii="Arial" w:hAnsi="Arial" w:cs="Arial"/>
          <w:sz w:val="24"/>
          <w:szCs w:val="24"/>
        </w:rPr>
        <w:t>LHBs</w:t>
      </w:r>
      <w:r w:rsidR="00633EA7" w:rsidRPr="00764A01">
        <w:rPr>
          <w:rFonts w:ascii="Arial" w:hAnsi="Arial" w:cs="Arial"/>
          <w:sz w:val="24"/>
          <w:szCs w:val="24"/>
        </w:rPr>
        <w:t xml:space="preserve"> </w:t>
      </w:r>
      <w:r w:rsidRPr="00764A01">
        <w:rPr>
          <w:rFonts w:ascii="Arial" w:hAnsi="Arial" w:cs="Arial"/>
          <w:sz w:val="24"/>
          <w:szCs w:val="24"/>
        </w:rPr>
        <w:t>also</w:t>
      </w:r>
      <w:r w:rsidR="00633EA7" w:rsidRPr="00764A01">
        <w:rPr>
          <w:rFonts w:ascii="Arial" w:hAnsi="Arial" w:cs="Arial"/>
          <w:sz w:val="24"/>
          <w:szCs w:val="24"/>
        </w:rPr>
        <w:t xml:space="preserve"> </w:t>
      </w:r>
      <w:r w:rsidRPr="00764A01">
        <w:rPr>
          <w:rFonts w:ascii="Arial" w:hAnsi="Arial" w:cs="Arial"/>
          <w:sz w:val="24"/>
          <w:szCs w:val="24"/>
        </w:rPr>
        <w:t>differ,</w:t>
      </w:r>
      <w:r w:rsidR="00633EA7" w:rsidRPr="00764A01">
        <w:rPr>
          <w:rFonts w:ascii="Arial" w:hAnsi="Arial" w:cs="Arial"/>
          <w:sz w:val="24"/>
          <w:szCs w:val="24"/>
        </w:rPr>
        <w:t xml:space="preserve"> </w:t>
      </w:r>
      <w:r w:rsidRPr="00764A01">
        <w:rPr>
          <w:rFonts w:ascii="Arial" w:hAnsi="Arial" w:cs="Arial"/>
          <w:sz w:val="24"/>
          <w:szCs w:val="24"/>
        </w:rPr>
        <w:t>with</w:t>
      </w:r>
      <w:r w:rsidR="00633EA7" w:rsidRPr="00764A01">
        <w:rPr>
          <w:rFonts w:ascii="Arial" w:hAnsi="Arial" w:cs="Arial"/>
          <w:sz w:val="24"/>
          <w:szCs w:val="24"/>
        </w:rPr>
        <w:t xml:space="preserve"> </w:t>
      </w:r>
      <w:r w:rsidRPr="00764A01">
        <w:rPr>
          <w:rFonts w:ascii="Arial" w:hAnsi="Arial" w:cs="Arial"/>
          <w:sz w:val="24"/>
          <w:szCs w:val="24"/>
        </w:rPr>
        <w:t>Powys</w:t>
      </w:r>
      <w:r w:rsidR="00633EA7" w:rsidRPr="00764A01">
        <w:rPr>
          <w:rFonts w:ascii="Arial" w:hAnsi="Arial" w:cs="Arial"/>
          <w:sz w:val="24"/>
          <w:szCs w:val="24"/>
        </w:rPr>
        <w:t xml:space="preserve"> </w:t>
      </w:r>
      <w:r w:rsidRPr="00764A01">
        <w:rPr>
          <w:rFonts w:ascii="Arial" w:hAnsi="Arial" w:cs="Arial"/>
          <w:sz w:val="24"/>
          <w:szCs w:val="24"/>
        </w:rPr>
        <w:t>Teaching</w:t>
      </w:r>
      <w:r w:rsidR="00633EA7" w:rsidRPr="00764A01">
        <w:rPr>
          <w:rFonts w:ascii="Arial" w:hAnsi="Arial" w:cs="Arial"/>
          <w:sz w:val="24"/>
          <w:szCs w:val="24"/>
        </w:rPr>
        <w:t xml:space="preserve"> </w:t>
      </w:r>
      <w:r w:rsidRPr="00764A01">
        <w:rPr>
          <w:rFonts w:ascii="Arial" w:hAnsi="Arial" w:cs="Arial"/>
          <w:sz w:val="24"/>
          <w:szCs w:val="24"/>
        </w:rPr>
        <w:t>LHB</w:t>
      </w:r>
      <w:r w:rsidR="00633EA7" w:rsidRPr="00764A01">
        <w:rPr>
          <w:rFonts w:ascii="Arial" w:hAnsi="Arial" w:cs="Arial"/>
          <w:sz w:val="24"/>
          <w:szCs w:val="24"/>
        </w:rPr>
        <w:t xml:space="preserve"> </w:t>
      </w:r>
      <w:r w:rsidRPr="00764A01">
        <w:rPr>
          <w:rFonts w:ascii="Arial" w:hAnsi="Arial" w:cs="Arial"/>
          <w:sz w:val="24"/>
          <w:szCs w:val="24"/>
        </w:rPr>
        <w:t>housing</w:t>
      </w:r>
      <w:r w:rsidR="00633EA7" w:rsidRPr="00764A01">
        <w:rPr>
          <w:rFonts w:ascii="Arial" w:hAnsi="Arial" w:cs="Arial"/>
          <w:sz w:val="24"/>
          <w:szCs w:val="24"/>
        </w:rPr>
        <w:t xml:space="preserve"> </w:t>
      </w:r>
      <w:r w:rsidRPr="00764A01">
        <w:rPr>
          <w:rFonts w:ascii="Arial" w:hAnsi="Arial" w:cs="Arial"/>
          <w:sz w:val="24"/>
          <w:szCs w:val="24"/>
        </w:rPr>
        <w:t>around</w:t>
      </w:r>
      <w:r w:rsidR="00633EA7" w:rsidRPr="00764A01">
        <w:rPr>
          <w:rFonts w:ascii="Arial" w:hAnsi="Arial" w:cs="Arial"/>
          <w:sz w:val="24"/>
          <w:szCs w:val="24"/>
        </w:rPr>
        <w:t xml:space="preserve"> </w:t>
      </w:r>
      <w:r w:rsidRPr="00764A01">
        <w:rPr>
          <w:rFonts w:ascii="Arial" w:hAnsi="Arial" w:cs="Arial"/>
          <w:sz w:val="24"/>
          <w:szCs w:val="24"/>
        </w:rPr>
        <w:t>13</w:t>
      </w:r>
      <w:r w:rsidR="001D52EA" w:rsidRPr="00764A01">
        <w:rPr>
          <w:rFonts w:ascii="Arial" w:hAnsi="Arial" w:cs="Arial"/>
          <w:sz w:val="24"/>
          <w:szCs w:val="24"/>
        </w:rPr>
        <w:t>4</w:t>
      </w:r>
      <w:r w:rsidRPr="00764A01">
        <w:rPr>
          <w:rFonts w:ascii="Arial" w:hAnsi="Arial" w:cs="Arial"/>
          <w:sz w:val="24"/>
          <w:szCs w:val="24"/>
        </w:rPr>
        <w:t>,</w:t>
      </w:r>
      <w:r w:rsidR="001D52EA" w:rsidRPr="00764A01">
        <w:rPr>
          <w:rFonts w:ascii="Arial" w:hAnsi="Arial" w:cs="Arial"/>
          <w:sz w:val="24"/>
          <w:szCs w:val="24"/>
        </w:rPr>
        <w:t>5</w:t>
      </w:r>
      <w:r w:rsidRPr="00764A01">
        <w:rPr>
          <w:rFonts w:ascii="Arial" w:hAnsi="Arial" w:cs="Arial"/>
          <w:sz w:val="24"/>
          <w:szCs w:val="24"/>
        </w:rPr>
        <w:t>00</w:t>
      </w:r>
      <w:r w:rsidR="00633EA7" w:rsidRPr="00764A01">
        <w:rPr>
          <w:rFonts w:ascii="Arial" w:hAnsi="Arial" w:cs="Arial"/>
          <w:sz w:val="24"/>
          <w:szCs w:val="24"/>
        </w:rPr>
        <w:t xml:space="preserve"> </w:t>
      </w:r>
      <w:r w:rsidRPr="00764A01">
        <w:rPr>
          <w:rFonts w:ascii="Arial" w:hAnsi="Arial" w:cs="Arial"/>
          <w:sz w:val="24"/>
          <w:szCs w:val="24"/>
        </w:rPr>
        <w:t>residents</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Betsi</w:t>
      </w:r>
      <w:r w:rsidR="00633EA7" w:rsidRPr="00764A01">
        <w:rPr>
          <w:rFonts w:ascii="Arial" w:hAnsi="Arial" w:cs="Arial"/>
          <w:sz w:val="24"/>
          <w:szCs w:val="24"/>
        </w:rPr>
        <w:t xml:space="preserve"> </w:t>
      </w:r>
      <w:r w:rsidRPr="00764A01">
        <w:rPr>
          <w:rFonts w:ascii="Arial" w:hAnsi="Arial" w:cs="Arial"/>
          <w:sz w:val="24"/>
          <w:szCs w:val="24"/>
        </w:rPr>
        <w:t>Cadwaladr</w:t>
      </w:r>
      <w:r w:rsidR="00633EA7" w:rsidRPr="00764A01">
        <w:rPr>
          <w:rFonts w:ascii="Arial" w:hAnsi="Arial" w:cs="Arial"/>
          <w:sz w:val="24"/>
          <w:szCs w:val="24"/>
        </w:rPr>
        <w:t xml:space="preserve"> </w:t>
      </w:r>
      <w:r w:rsidRPr="00764A01">
        <w:rPr>
          <w:rFonts w:ascii="Arial" w:hAnsi="Arial" w:cs="Arial"/>
          <w:sz w:val="24"/>
          <w:szCs w:val="24"/>
        </w:rPr>
        <w:t>University</w:t>
      </w:r>
      <w:r w:rsidR="00633EA7" w:rsidRPr="00764A01">
        <w:rPr>
          <w:rFonts w:ascii="Arial" w:hAnsi="Arial" w:cs="Arial"/>
          <w:sz w:val="24"/>
          <w:szCs w:val="24"/>
        </w:rPr>
        <w:t xml:space="preserve"> </w:t>
      </w:r>
      <w:r w:rsidRPr="00764A01">
        <w:rPr>
          <w:rFonts w:ascii="Arial" w:hAnsi="Arial" w:cs="Arial"/>
          <w:sz w:val="24"/>
          <w:szCs w:val="24"/>
        </w:rPr>
        <w:t>LHB</w:t>
      </w:r>
      <w:r w:rsidR="00633EA7" w:rsidRPr="00764A01">
        <w:rPr>
          <w:rFonts w:ascii="Arial" w:hAnsi="Arial" w:cs="Arial"/>
          <w:sz w:val="24"/>
          <w:szCs w:val="24"/>
        </w:rPr>
        <w:t xml:space="preserve"> </w:t>
      </w:r>
      <w:r w:rsidRPr="00764A01">
        <w:rPr>
          <w:rFonts w:ascii="Arial" w:hAnsi="Arial" w:cs="Arial"/>
          <w:sz w:val="24"/>
          <w:szCs w:val="24"/>
        </w:rPr>
        <w:t>accommodating</w:t>
      </w:r>
      <w:r w:rsidR="00633EA7" w:rsidRPr="00764A01">
        <w:rPr>
          <w:rFonts w:ascii="Arial" w:hAnsi="Arial" w:cs="Arial"/>
          <w:sz w:val="24"/>
          <w:szCs w:val="24"/>
        </w:rPr>
        <w:t xml:space="preserve"> </w:t>
      </w:r>
      <w:r w:rsidRPr="00764A01">
        <w:rPr>
          <w:rFonts w:ascii="Arial" w:hAnsi="Arial" w:cs="Arial"/>
          <w:sz w:val="24"/>
          <w:szCs w:val="24"/>
        </w:rPr>
        <w:t>approximately</w:t>
      </w:r>
      <w:r w:rsidR="00633EA7" w:rsidRPr="00764A01">
        <w:rPr>
          <w:rFonts w:ascii="Arial" w:hAnsi="Arial" w:cs="Arial"/>
          <w:sz w:val="24"/>
          <w:szCs w:val="24"/>
        </w:rPr>
        <w:t xml:space="preserve"> </w:t>
      </w:r>
      <w:r w:rsidRPr="00764A01">
        <w:rPr>
          <w:rFonts w:ascii="Arial" w:hAnsi="Arial" w:cs="Arial"/>
          <w:sz w:val="24"/>
          <w:szCs w:val="24"/>
        </w:rPr>
        <w:t>6</w:t>
      </w:r>
      <w:r w:rsidR="001C3D44" w:rsidRPr="00764A01">
        <w:rPr>
          <w:rFonts w:ascii="Arial" w:hAnsi="Arial" w:cs="Arial"/>
          <w:sz w:val="24"/>
          <w:szCs w:val="24"/>
        </w:rPr>
        <w:t>92</w:t>
      </w:r>
      <w:r w:rsidRPr="00764A01">
        <w:rPr>
          <w:rFonts w:ascii="Arial" w:hAnsi="Arial" w:cs="Arial"/>
          <w:sz w:val="24"/>
          <w:szCs w:val="24"/>
        </w:rPr>
        <w:t>,</w:t>
      </w:r>
      <w:r w:rsidR="001C3D44" w:rsidRPr="00764A01">
        <w:rPr>
          <w:rFonts w:ascii="Arial" w:hAnsi="Arial" w:cs="Arial"/>
          <w:sz w:val="24"/>
          <w:szCs w:val="24"/>
        </w:rPr>
        <w:t>000</w:t>
      </w:r>
      <w:r w:rsidRPr="00764A01">
        <w:rPr>
          <w:rFonts w:ascii="Arial" w:hAnsi="Arial" w:cs="Arial"/>
          <w:sz w:val="24"/>
          <w:szCs w:val="24"/>
        </w:rPr>
        <w:t>.</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more</w:t>
      </w:r>
      <w:r w:rsidR="00633EA7" w:rsidRPr="00764A01">
        <w:rPr>
          <w:rFonts w:ascii="Arial" w:hAnsi="Arial" w:cs="Arial"/>
          <w:sz w:val="24"/>
          <w:szCs w:val="24"/>
        </w:rPr>
        <w:t xml:space="preserve"> </w:t>
      </w:r>
      <w:r w:rsidRPr="00764A01">
        <w:rPr>
          <w:rFonts w:ascii="Arial" w:hAnsi="Arial" w:cs="Arial"/>
          <w:sz w:val="24"/>
          <w:szCs w:val="24"/>
        </w:rPr>
        <w:t>urban</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post-industrial</w:t>
      </w:r>
      <w:r w:rsidR="00633EA7" w:rsidRPr="00764A01">
        <w:rPr>
          <w:rFonts w:ascii="Arial" w:hAnsi="Arial" w:cs="Arial"/>
          <w:sz w:val="24"/>
          <w:szCs w:val="24"/>
        </w:rPr>
        <w:t xml:space="preserve"> </w:t>
      </w:r>
      <w:r w:rsidRPr="00764A01">
        <w:rPr>
          <w:rFonts w:ascii="Arial" w:hAnsi="Arial" w:cs="Arial"/>
          <w:sz w:val="24"/>
          <w:szCs w:val="24"/>
        </w:rPr>
        <w:t>regions</w:t>
      </w:r>
      <w:r w:rsidR="00633EA7" w:rsidRPr="00764A01">
        <w:rPr>
          <w:rFonts w:ascii="Arial" w:hAnsi="Arial" w:cs="Arial"/>
          <w:sz w:val="24"/>
          <w:szCs w:val="24"/>
        </w:rPr>
        <w:t xml:space="preserve"> </w:t>
      </w:r>
      <w:r w:rsidRPr="00764A01">
        <w:rPr>
          <w:rFonts w:ascii="Arial" w:hAnsi="Arial" w:cs="Arial"/>
          <w:sz w:val="24"/>
          <w:szCs w:val="24"/>
        </w:rPr>
        <w:t>represented</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Aneurin</w:t>
      </w:r>
      <w:r w:rsidR="00633EA7" w:rsidRPr="00764A01">
        <w:rPr>
          <w:rFonts w:ascii="Arial" w:hAnsi="Arial" w:cs="Arial"/>
          <w:sz w:val="24"/>
          <w:szCs w:val="24"/>
        </w:rPr>
        <w:t xml:space="preserve"> </w:t>
      </w:r>
      <w:r w:rsidRPr="00764A01">
        <w:rPr>
          <w:rFonts w:ascii="Arial" w:hAnsi="Arial" w:cs="Arial"/>
          <w:sz w:val="24"/>
          <w:szCs w:val="24"/>
        </w:rPr>
        <w:t>Bevan,</w:t>
      </w:r>
      <w:r w:rsidR="00633EA7" w:rsidRPr="00764A01">
        <w:rPr>
          <w:rFonts w:ascii="Arial" w:hAnsi="Arial" w:cs="Arial"/>
          <w:sz w:val="24"/>
          <w:szCs w:val="24"/>
        </w:rPr>
        <w:t xml:space="preserve"> </w:t>
      </w:r>
      <w:r w:rsidRPr="00764A01">
        <w:rPr>
          <w:rFonts w:ascii="Arial" w:hAnsi="Arial" w:cs="Arial"/>
          <w:sz w:val="24"/>
          <w:szCs w:val="24"/>
        </w:rPr>
        <w:t>Cardiff</w:t>
      </w:r>
      <w:r w:rsidR="00633EA7" w:rsidRPr="00764A01">
        <w:rPr>
          <w:rFonts w:ascii="Arial" w:hAnsi="Arial" w:cs="Arial"/>
          <w:sz w:val="24"/>
          <w:szCs w:val="24"/>
        </w:rPr>
        <w:t xml:space="preserve"> </w:t>
      </w:r>
      <w:r w:rsidRPr="00764A01">
        <w:rPr>
          <w:rFonts w:ascii="Arial" w:hAnsi="Arial" w:cs="Arial"/>
          <w:sz w:val="24"/>
          <w:szCs w:val="24"/>
        </w:rPr>
        <w:t>&amp;</w:t>
      </w:r>
      <w:r w:rsidR="00633EA7" w:rsidRPr="00764A01">
        <w:rPr>
          <w:rFonts w:ascii="Arial" w:hAnsi="Arial" w:cs="Arial"/>
          <w:sz w:val="24"/>
          <w:szCs w:val="24"/>
        </w:rPr>
        <w:t xml:space="preserve"> </w:t>
      </w:r>
      <w:r w:rsidRPr="00764A01">
        <w:rPr>
          <w:rFonts w:ascii="Arial" w:hAnsi="Arial" w:cs="Arial"/>
          <w:sz w:val="24"/>
          <w:szCs w:val="24"/>
        </w:rPr>
        <w:t>Vale</w:t>
      </w:r>
      <w:r w:rsidR="00633EA7" w:rsidRPr="00764A01">
        <w:rPr>
          <w:rFonts w:ascii="Arial" w:hAnsi="Arial" w:cs="Arial"/>
          <w:sz w:val="24"/>
          <w:szCs w:val="24"/>
        </w:rPr>
        <w:t xml:space="preserve"> </w:t>
      </w:r>
      <w:r w:rsidRPr="00764A01">
        <w:rPr>
          <w:rFonts w:ascii="Arial" w:hAnsi="Arial" w:cs="Arial"/>
          <w:sz w:val="24"/>
          <w:szCs w:val="24"/>
        </w:rPr>
        <w:t>University,</w:t>
      </w:r>
      <w:r w:rsidR="00633EA7" w:rsidRPr="00764A01">
        <w:rPr>
          <w:rFonts w:ascii="Arial" w:hAnsi="Arial" w:cs="Arial"/>
          <w:sz w:val="24"/>
          <w:szCs w:val="24"/>
        </w:rPr>
        <w:t xml:space="preserve"> </w:t>
      </w:r>
      <w:r w:rsidRPr="00764A01">
        <w:rPr>
          <w:rFonts w:ascii="Arial" w:hAnsi="Arial" w:cs="Arial"/>
          <w:sz w:val="24"/>
          <w:szCs w:val="24"/>
        </w:rPr>
        <w:t>Cwm</w:t>
      </w:r>
      <w:r w:rsidR="00633EA7" w:rsidRPr="00764A01">
        <w:rPr>
          <w:rFonts w:ascii="Arial" w:hAnsi="Arial" w:cs="Arial"/>
          <w:sz w:val="24"/>
          <w:szCs w:val="24"/>
        </w:rPr>
        <w:t xml:space="preserve"> </w:t>
      </w:r>
      <w:r w:rsidRPr="00764A01">
        <w:rPr>
          <w:rFonts w:ascii="Arial" w:hAnsi="Arial" w:cs="Arial"/>
          <w:sz w:val="24"/>
          <w:szCs w:val="24"/>
        </w:rPr>
        <w:t>Taf</w:t>
      </w:r>
      <w:r w:rsidR="00633EA7" w:rsidRPr="00764A01">
        <w:rPr>
          <w:rFonts w:ascii="Arial" w:hAnsi="Arial" w:cs="Arial"/>
          <w:sz w:val="24"/>
          <w:szCs w:val="24"/>
        </w:rPr>
        <w:t xml:space="preserve"> </w:t>
      </w:r>
      <w:r w:rsidRPr="00764A01">
        <w:rPr>
          <w:rFonts w:ascii="Arial" w:hAnsi="Arial" w:cs="Arial"/>
          <w:sz w:val="24"/>
          <w:szCs w:val="24"/>
        </w:rPr>
        <w:t>Morgannwg,</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Swansea</w:t>
      </w:r>
      <w:r w:rsidR="00633EA7" w:rsidRPr="00764A01">
        <w:rPr>
          <w:rFonts w:ascii="Arial" w:hAnsi="Arial" w:cs="Arial"/>
          <w:sz w:val="24"/>
          <w:szCs w:val="24"/>
        </w:rPr>
        <w:t xml:space="preserve"> </w:t>
      </w:r>
      <w:r w:rsidRPr="00764A01">
        <w:rPr>
          <w:rFonts w:ascii="Arial" w:hAnsi="Arial" w:cs="Arial"/>
          <w:sz w:val="24"/>
          <w:szCs w:val="24"/>
        </w:rPr>
        <w:t>Bay</w:t>
      </w:r>
      <w:r w:rsidR="00633EA7" w:rsidRPr="00764A01">
        <w:rPr>
          <w:rFonts w:ascii="Arial" w:hAnsi="Arial" w:cs="Arial"/>
          <w:sz w:val="24"/>
          <w:szCs w:val="24"/>
        </w:rPr>
        <w:t xml:space="preserve"> </w:t>
      </w:r>
      <w:r w:rsidRPr="00764A01">
        <w:rPr>
          <w:rFonts w:ascii="Arial" w:hAnsi="Arial" w:cs="Arial"/>
          <w:sz w:val="24"/>
          <w:szCs w:val="24"/>
        </w:rPr>
        <w:t>University</w:t>
      </w:r>
      <w:r w:rsidR="00633EA7" w:rsidRPr="00764A01">
        <w:rPr>
          <w:rFonts w:ascii="Arial" w:hAnsi="Arial" w:cs="Arial"/>
          <w:sz w:val="24"/>
          <w:szCs w:val="24"/>
        </w:rPr>
        <w:t xml:space="preserve"> </w:t>
      </w:r>
      <w:r w:rsidRPr="00764A01">
        <w:rPr>
          <w:rFonts w:ascii="Arial" w:hAnsi="Arial" w:cs="Arial"/>
          <w:sz w:val="24"/>
          <w:szCs w:val="24"/>
        </w:rPr>
        <w:t>LHBs</w:t>
      </w:r>
      <w:r w:rsidR="00633EA7" w:rsidRPr="00764A01">
        <w:rPr>
          <w:rFonts w:ascii="Arial" w:hAnsi="Arial" w:cs="Arial"/>
          <w:sz w:val="24"/>
          <w:szCs w:val="24"/>
        </w:rPr>
        <w:t xml:space="preserve"> </w:t>
      </w:r>
      <w:r w:rsidRPr="00764A01">
        <w:rPr>
          <w:rFonts w:ascii="Arial" w:hAnsi="Arial" w:cs="Arial"/>
          <w:sz w:val="24"/>
          <w:szCs w:val="24"/>
        </w:rPr>
        <w:t>account</w:t>
      </w:r>
      <w:r w:rsidR="00633EA7" w:rsidRPr="00764A01">
        <w:rPr>
          <w:rFonts w:ascii="Arial" w:hAnsi="Arial" w:cs="Arial"/>
          <w:sz w:val="24"/>
          <w:szCs w:val="24"/>
        </w:rPr>
        <w:t xml:space="preserve"> </w:t>
      </w:r>
      <w:r w:rsidRPr="00764A01">
        <w:rPr>
          <w:rFonts w:ascii="Arial" w:hAnsi="Arial" w:cs="Arial"/>
          <w:sz w:val="24"/>
          <w:szCs w:val="24"/>
        </w:rPr>
        <w:t>for</w:t>
      </w:r>
      <w:r w:rsidR="00633EA7" w:rsidRPr="00764A01">
        <w:rPr>
          <w:rFonts w:ascii="Arial" w:hAnsi="Arial" w:cs="Arial"/>
          <w:sz w:val="24"/>
          <w:szCs w:val="24"/>
        </w:rPr>
        <w:t xml:space="preserve"> </w:t>
      </w:r>
      <w:r w:rsidRPr="00764A01">
        <w:rPr>
          <w:rFonts w:ascii="Arial" w:hAnsi="Arial" w:cs="Arial"/>
          <w:sz w:val="24"/>
          <w:szCs w:val="24"/>
        </w:rPr>
        <w:t>60%</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Wales’</w:t>
      </w:r>
      <w:r w:rsidR="00633EA7" w:rsidRPr="00764A01">
        <w:rPr>
          <w:rFonts w:ascii="Arial" w:hAnsi="Arial" w:cs="Arial"/>
          <w:sz w:val="24"/>
          <w:szCs w:val="24"/>
        </w:rPr>
        <w:t xml:space="preserve"> </w:t>
      </w:r>
      <w:r w:rsidRPr="00764A01">
        <w:rPr>
          <w:rFonts w:ascii="Arial" w:hAnsi="Arial" w:cs="Arial"/>
          <w:sz w:val="24"/>
          <w:szCs w:val="24"/>
        </w:rPr>
        <w:t>population,</w:t>
      </w:r>
      <w:r w:rsidR="00633EA7" w:rsidRPr="00764A01">
        <w:rPr>
          <w:rFonts w:ascii="Arial" w:hAnsi="Arial" w:cs="Arial"/>
          <w:sz w:val="24"/>
          <w:szCs w:val="24"/>
        </w:rPr>
        <w:t xml:space="preserve"> </w:t>
      </w:r>
      <w:r w:rsidRPr="00764A01">
        <w:rPr>
          <w:rFonts w:ascii="Arial" w:hAnsi="Arial" w:cs="Arial"/>
          <w:sz w:val="24"/>
          <w:szCs w:val="24"/>
        </w:rPr>
        <w:t>yet</w:t>
      </w:r>
      <w:r w:rsidR="00633EA7" w:rsidRPr="00764A01">
        <w:rPr>
          <w:rFonts w:ascii="Arial" w:hAnsi="Arial" w:cs="Arial"/>
          <w:sz w:val="24"/>
          <w:szCs w:val="24"/>
        </w:rPr>
        <w:t xml:space="preserve"> </w:t>
      </w:r>
      <w:r w:rsidRPr="00764A01">
        <w:rPr>
          <w:rFonts w:ascii="Arial" w:hAnsi="Arial" w:cs="Arial"/>
          <w:sz w:val="24"/>
          <w:szCs w:val="24"/>
        </w:rPr>
        <w:t>only</w:t>
      </w:r>
      <w:r w:rsidR="00633EA7" w:rsidRPr="00764A01">
        <w:rPr>
          <w:rFonts w:ascii="Arial" w:hAnsi="Arial" w:cs="Arial"/>
          <w:sz w:val="24"/>
          <w:szCs w:val="24"/>
        </w:rPr>
        <w:t xml:space="preserve"> </w:t>
      </w:r>
      <w:r w:rsidRPr="00764A01">
        <w:rPr>
          <w:rFonts w:ascii="Arial" w:hAnsi="Arial" w:cs="Arial"/>
          <w:sz w:val="24"/>
          <w:szCs w:val="24"/>
        </w:rPr>
        <w:t>cover</w:t>
      </w:r>
      <w:r w:rsidR="00633EA7" w:rsidRPr="00764A01">
        <w:rPr>
          <w:rFonts w:ascii="Arial" w:hAnsi="Arial" w:cs="Arial"/>
          <w:sz w:val="24"/>
          <w:szCs w:val="24"/>
        </w:rPr>
        <w:t xml:space="preserve"> </w:t>
      </w:r>
      <w:r w:rsidRPr="00764A01">
        <w:rPr>
          <w:rFonts w:ascii="Arial" w:hAnsi="Arial" w:cs="Arial"/>
          <w:sz w:val="24"/>
          <w:szCs w:val="24"/>
        </w:rPr>
        <w:t>17%</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its</w:t>
      </w:r>
      <w:r w:rsidR="00633EA7" w:rsidRPr="00764A01">
        <w:rPr>
          <w:rFonts w:ascii="Arial" w:hAnsi="Arial" w:cs="Arial"/>
          <w:sz w:val="24"/>
          <w:szCs w:val="24"/>
        </w:rPr>
        <w:t xml:space="preserve"> </w:t>
      </w:r>
      <w:r w:rsidRPr="00764A01">
        <w:rPr>
          <w:rFonts w:ascii="Arial" w:hAnsi="Arial" w:cs="Arial"/>
          <w:sz w:val="24"/>
          <w:szCs w:val="24"/>
        </w:rPr>
        <w:t>land</w:t>
      </w:r>
      <w:r w:rsidR="00633EA7" w:rsidRPr="00764A01">
        <w:rPr>
          <w:rFonts w:ascii="Arial" w:hAnsi="Arial" w:cs="Arial"/>
          <w:sz w:val="24"/>
          <w:szCs w:val="24"/>
        </w:rPr>
        <w:t xml:space="preserve"> </w:t>
      </w:r>
      <w:r w:rsidRPr="00764A01">
        <w:rPr>
          <w:rFonts w:ascii="Arial" w:hAnsi="Arial" w:cs="Arial"/>
          <w:sz w:val="24"/>
          <w:szCs w:val="24"/>
        </w:rPr>
        <w:t>area.</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contrast,</w:t>
      </w:r>
      <w:r w:rsidR="00633EA7" w:rsidRPr="00764A01">
        <w:rPr>
          <w:rFonts w:ascii="Arial" w:hAnsi="Arial" w:cs="Arial"/>
          <w:sz w:val="24"/>
          <w:szCs w:val="24"/>
        </w:rPr>
        <w:t xml:space="preserve"> </w:t>
      </w:r>
      <w:r w:rsidRPr="00764A01">
        <w:rPr>
          <w:rFonts w:ascii="Arial" w:hAnsi="Arial" w:cs="Arial"/>
          <w:sz w:val="24"/>
          <w:szCs w:val="24"/>
        </w:rPr>
        <w:t>Powys</w:t>
      </w:r>
      <w:r w:rsidR="00633EA7" w:rsidRPr="00764A01">
        <w:rPr>
          <w:rFonts w:ascii="Arial" w:hAnsi="Arial" w:cs="Arial"/>
          <w:sz w:val="24"/>
          <w:szCs w:val="24"/>
        </w:rPr>
        <w:t xml:space="preserve"> </w:t>
      </w:r>
      <w:r w:rsidRPr="00764A01">
        <w:rPr>
          <w:rFonts w:ascii="Arial" w:hAnsi="Arial" w:cs="Arial"/>
          <w:sz w:val="24"/>
          <w:szCs w:val="24"/>
        </w:rPr>
        <w:t>Teaching,</w:t>
      </w:r>
      <w:r w:rsidR="00633EA7" w:rsidRPr="00764A01">
        <w:rPr>
          <w:rFonts w:ascii="Arial" w:hAnsi="Arial" w:cs="Arial"/>
          <w:sz w:val="24"/>
          <w:szCs w:val="24"/>
        </w:rPr>
        <w:t xml:space="preserve"> </w:t>
      </w:r>
      <w:r w:rsidRPr="00764A01">
        <w:rPr>
          <w:rFonts w:ascii="Arial" w:hAnsi="Arial" w:cs="Arial"/>
          <w:sz w:val="24"/>
          <w:szCs w:val="24"/>
        </w:rPr>
        <w:t>Betsi</w:t>
      </w:r>
      <w:r w:rsidR="00633EA7" w:rsidRPr="00764A01">
        <w:rPr>
          <w:rFonts w:ascii="Arial" w:hAnsi="Arial" w:cs="Arial"/>
          <w:sz w:val="24"/>
          <w:szCs w:val="24"/>
        </w:rPr>
        <w:t xml:space="preserve"> </w:t>
      </w:r>
      <w:r w:rsidRPr="00764A01">
        <w:rPr>
          <w:rFonts w:ascii="Arial" w:hAnsi="Arial" w:cs="Arial"/>
          <w:sz w:val="24"/>
          <w:szCs w:val="24"/>
        </w:rPr>
        <w:t>Cadwaladr</w:t>
      </w:r>
      <w:r w:rsidR="00633EA7" w:rsidRPr="00764A01">
        <w:rPr>
          <w:rFonts w:ascii="Arial" w:hAnsi="Arial" w:cs="Arial"/>
          <w:sz w:val="24"/>
          <w:szCs w:val="24"/>
        </w:rPr>
        <w:t xml:space="preserve"> </w:t>
      </w:r>
      <w:r w:rsidRPr="00764A01">
        <w:rPr>
          <w:rFonts w:ascii="Arial" w:hAnsi="Arial" w:cs="Arial"/>
          <w:sz w:val="24"/>
          <w:szCs w:val="24"/>
        </w:rPr>
        <w:t>University,</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Hywel</w:t>
      </w:r>
      <w:r w:rsidR="00633EA7" w:rsidRPr="00764A01">
        <w:rPr>
          <w:rFonts w:ascii="Arial" w:hAnsi="Arial" w:cs="Arial"/>
          <w:sz w:val="24"/>
          <w:szCs w:val="24"/>
        </w:rPr>
        <w:t xml:space="preserve"> </w:t>
      </w:r>
      <w:r w:rsidRPr="00764A01">
        <w:rPr>
          <w:rFonts w:ascii="Arial" w:hAnsi="Arial" w:cs="Arial"/>
          <w:sz w:val="24"/>
          <w:szCs w:val="24"/>
        </w:rPr>
        <w:t>Dda</w:t>
      </w:r>
      <w:r w:rsidR="00633EA7" w:rsidRPr="00764A01">
        <w:rPr>
          <w:rFonts w:ascii="Arial" w:hAnsi="Arial" w:cs="Arial"/>
          <w:sz w:val="24"/>
          <w:szCs w:val="24"/>
        </w:rPr>
        <w:t xml:space="preserve"> </w:t>
      </w:r>
      <w:r w:rsidRPr="00764A01">
        <w:rPr>
          <w:rFonts w:ascii="Arial" w:hAnsi="Arial" w:cs="Arial"/>
          <w:sz w:val="24"/>
          <w:szCs w:val="24"/>
        </w:rPr>
        <w:t>LHBs</w:t>
      </w:r>
      <w:r w:rsidR="00633EA7" w:rsidRPr="00764A01">
        <w:rPr>
          <w:rFonts w:ascii="Arial" w:hAnsi="Arial" w:cs="Arial"/>
          <w:sz w:val="24"/>
          <w:szCs w:val="24"/>
        </w:rPr>
        <w:t xml:space="preserve"> </w:t>
      </w:r>
      <w:r w:rsidRPr="00764A01">
        <w:rPr>
          <w:rFonts w:ascii="Arial" w:hAnsi="Arial" w:cs="Arial"/>
          <w:sz w:val="24"/>
          <w:szCs w:val="24"/>
        </w:rPr>
        <w:t>are</w:t>
      </w:r>
      <w:r w:rsidR="00633EA7" w:rsidRPr="00764A01">
        <w:rPr>
          <w:rFonts w:ascii="Arial" w:hAnsi="Arial" w:cs="Arial"/>
          <w:sz w:val="24"/>
          <w:szCs w:val="24"/>
        </w:rPr>
        <w:t xml:space="preserve"> </w:t>
      </w:r>
      <w:r w:rsidRPr="00764A01">
        <w:rPr>
          <w:rFonts w:ascii="Arial" w:hAnsi="Arial" w:cs="Arial"/>
          <w:sz w:val="24"/>
          <w:szCs w:val="24"/>
        </w:rPr>
        <w:t>largely</w:t>
      </w:r>
      <w:r w:rsidR="00633EA7" w:rsidRPr="00764A01">
        <w:rPr>
          <w:rFonts w:ascii="Arial" w:hAnsi="Arial" w:cs="Arial"/>
          <w:sz w:val="24"/>
          <w:szCs w:val="24"/>
        </w:rPr>
        <w:t xml:space="preserve"> </w:t>
      </w:r>
      <w:r w:rsidRPr="00764A01">
        <w:rPr>
          <w:rFonts w:ascii="Arial" w:hAnsi="Arial" w:cs="Arial"/>
          <w:sz w:val="24"/>
          <w:szCs w:val="24"/>
        </w:rPr>
        <w:t>composed</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rural</w:t>
      </w:r>
      <w:r w:rsidR="00633EA7" w:rsidRPr="00764A01">
        <w:rPr>
          <w:rFonts w:ascii="Arial" w:hAnsi="Arial" w:cs="Arial"/>
          <w:sz w:val="24"/>
          <w:szCs w:val="24"/>
        </w:rPr>
        <w:t xml:space="preserve"> </w:t>
      </w:r>
      <w:r w:rsidR="005B5D72" w:rsidRPr="00764A01">
        <w:rPr>
          <w:rFonts w:ascii="Arial" w:hAnsi="Arial" w:cs="Arial"/>
          <w:sz w:val="24"/>
          <w:szCs w:val="24"/>
        </w:rPr>
        <w:t>areas.</w:t>
      </w:r>
      <w:r w:rsidR="00633EA7" w:rsidRPr="00764A01">
        <w:rPr>
          <w:rFonts w:ascii="Arial" w:hAnsi="Arial" w:cs="Arial"/>
          <w:sz w:val="24"/>
          <w:szCs w:val="24"/>
        </w:rPr>
        <w:t xml:space="preserve"> </w:t>
      </w:r>
    </w:p>
    <w:p w14:paraId="49ABD653" w14:textId="77777777" w:rsidR="00C5620A" w:rsidRPr="00764A01" w:rsidRDefault="002B4E2B" w:rsidP="005428E7">
      <w:pPr>
        <w:jc w:val="both"/>
        <w:rPr>
          <w:rFonts w:ascii="Arial" w:hAnsi="Arial" w:cs="Arial"/>
          <w:sz w:val="24"/>
          <w:szCs w:val="24"/>
        </w:rPr>
      </w:pPr>
      <w:r w:rsidRPr="00764A01">
        <w:rPr>
          <w:rFonts w:ascii="Arial" w:hAnsi="Arial" w:cs="Arial"/>
          <w:sz w:val="24"/>
          <w:szCs w:val="24"/>
        </w:rPr>
        <w:t>In the UK</w:t>
      </w:r>
      <w:r w:rsidR="004F4B99" w:rsidRPr="00764A01">
        <w:rPr>
          <w:rFonts w:ascii="Arial" w:hAnsi="Arial" w:cs="Arial"/>
          <w:sz w:val="24"/>
          <w:szCs w:val="24"/>
        </w:rPr>
        <w:t xml:space="preserve"> (population circa </w:t>
      </w:r>
      <w:r w:rsidR="00D30EAC" w:rsidRPr="00764A01">
        <w:rPr>
          <w:rFonts w:ascii="Arial" w:hAnsi="Arial" w:cs="Arial"/>
          <w:sz w:val="24"/>
          <w:szCs w:val="24"/>
        </w:rPr>
        <w:t>68.</w:t>
      </w:r>
      <w:r w:rsidR="0089065E" w:rsidRPr="00764A01">
        <w:rPr>
          <w:rFonts w:ascii="Arial" w:hAnsi="Arial" w:cs="Arial"/>
          <w:sz w:val="24"/>
          <w:szCs w:val="24"/>
        </w:rPr>
        <w:t>27</w:t>
      </w:r>
      <w:r w:rsidR="00D30EAC" w:rsidRPr="00764A01">
        <w:rPr>
          <w:rFonts w:ascii="Arial" w:hAnsi="Arial" w:cs="Arial"/>
          <w:sz w:val="24"/>
          <w:szCs w:val="24"/>
        </w:rPr>
        <w:t xml:space="preserve"> million)</w:t>
      </w:r>
      <w:r w:rsidRPr="00764A01">
        <w:rPr>
          <w:rFonts w:ascii="Arial" w:hAnsi="Arial" w:cs="Arial"/>
          <w:sz w:val="24"/>
          <w:szCs w:val="24"/>
        </w:rPr>
        <w:t>,</w:t>
      </w:r>
      <w:r w:rsidR="00F00951" w:rsidRPr="00764A01">
        <w:rPr>
          <w:rFonts w:ascii="Arial" w:hAnsi="Arial" w:cs="Arial"/>
          <w:sz w:val="24"/>
          <w:szCs w:val="24"/>
        </w:rPr>
        <w:t xml:space="preserve"> </w:t>
      </w:r>
      <w:r w:rsidR="00F00951" w:rsidRPr="00764A01">
        <w:rPr>
          <w:rFonts w:ascii="Arial" w:hAnsi="Arial" w:cs="Arial"/>
          <w:sz w:val="24"/>
          <w:szCs w:val="24"/>
        </w:rPr>
        <w:fldChar w:fldCharType="begin"/>
      </w:r>
      <w:r w:rsidR="00B43785" w:rsidRPr="00764A01">
        <w:rPr>
          <w:rFonts w:ascii="Arial" w:hAnsi="Arial" w:cs="Arial"/>
          <w:sz w:val="24"/>
          <w:szCs w:val="24"/>
        </w:rPr>
        <w:instrText xml:space="preserve"> ADDIN EN.CITE &lt;EndNote&gt;&lt;Cite&gt;&lt;Author&gt;ONS&lt;/Author&gt;&lt;Year&gt;2023&lt;/Year&gt;&lt;RecNum&gt;0&lt;/RecNum&gt;&lt;IDText&gt;Population estimates for the UK, England, Wales, Scotland and Northern Ireland: mid-2023&lt;/IDText&gt;&lt;DisplayText&gt;&lt;style face="superscript"&gt;2&lt;/style&gt;&lt;/DisplayText&gt;&lt;record&gt;&lt;urls&gt;&lt;related-urls&gt;&lt;url&gt;https://www.ons.gov.uk/peoplepopulationandcommunity/populationandmigration/populationestimates/bulletins/annualmidyearpopulationestimates/mid2023&lt;/url&gt;&lt;/related-urls&gt;&lt;/urls&gt;&lt;titles&gt;&lt;title&gt;Population estimates for the UK, England, Wales, Scotland and Northern Ireland: mid-2023&lt;/title&gt;&lt;/titles&gt;&lt;access-date&gt;28/1/2025&lt;/access-date&gt;&lt;contributors&gt;&lt;authors&gt;&lt;author&gt;ONS&lt;/author&gt;&lt;/authors&gt;&lt;/contributors&gt;&lt;added-date format="utc"&gt;1738067149&lt;/added-date&gt;&lt;ref-type name="Generic"&gt;13&lt;/ref-type&gt;&lt;dates&gt;&lt;year&gt;2023&lt;/year&gt;&lt;/dates&gt;&lt;rec-number&gt;188&lt;/rec-number&gt;&lt;last-updated-date format="utc"&gt;1738067149&lt;/last-updated-date&gt;&lt;/record&gt;&lt;/Cite&gt;&lt;/EndNote&gt;</w:instrText>
      </w:r>
      <w:r w:rsidR="00F00951" w:rsidRPr="00764A01">
        <w:rPr>
          <w:rFonts w:ascii="Arial" w:hAnsi="Arial" w:cs="Arial"/>
          <w:sz w:val="24"/>
          <w:szCs w:val="24"/>
        </w:rPr>
        <w:fldChar w:fldCharType="separate"/>
      </w:r>
      <w:r w:rsidR="00F00951" w:rsidRPr="00764A01">
        <w:rPr>
          <w:rFonts w:ascii="Arial" w:hAnsi="Arial" w:cs="Arial"/>
          <w:sz w:val="24"/>
          <w:szCs w:val="24"/>
          <w:vertAlign w:val="superscript"/>
        </w:rPr>
        <w:t>2</w:t>
      </w:r>
      <w:r w:rsidR="00F00951" w:rsidRPr="00764A01">
        <w:rPr>
          <w:rFonts w:ascii="Arial" w:hAnsi="Arial" w:cs="Arial"/>
          <w:sz w:val="24"/>
          <w:szCs w:val="24"/>
        </w:rPr>
        <w:fldChar w:fldCharType="end"/>
      </w:r>
      <w:r w:rsidR="00F00951" w:rsidRPr="00764A01">
        <w:rPr>
          <w:rFonts w:ascii="Arial" w:hAnsi="Arial" w:cs="Arial"/>
          <w:sz w:val="24"/>
          <w:szCs w:val="24"/>
        </w:rPr>
        <w:t xml:space="preserve"> </w:t>
      </w:r>
      <w:r w:rsidRPr="00764A01">
        <w:rPr>
          <w:rFonts w:ascii="Arial" w:hAnsi="Arial" w:cs="Arial"/>
          <w:sz w:val="24"/>
          <w:szCs w:val="24"/>
        </w:rPr>
        <w:t xml:space="preserve">approximately 1.93 million individuals are estimated to be living with vision impairment or blindness caused by conditions such as age-related macular degeneration (AMD), cataracts, diabetic eye disease, glaucoma, and uncorrected refractive errors. </w:t>
      </w:r>
      <w:r w:rsidR="0093220A" w:rsidRPr="00764A01">
        <w:rPr>
          <w:rFonts w:ascii="Arial" w:hAnsi="Arial" w:cs="Arial"/>
          <w:sz w:val="24"/>
          <w:szCs w:val="24"/>
        </w:rPr>
        <w:fldChar w:fldCharType="begin"/>
      </w:r>
      <w:r w:rsidR="00B43785" w:rsidRPr="00764A01">
        <w:rPr>
          <w:rFonts w:ascii="Arial" w:hAnsi="Arial" w:cs="Arial"/>
          <w:sz w:val="24"/>
          <w:szCs w:val="24"/>
        </w:rPr>
        <w:instrText xml:space="preserve"> ADDIN EN.CITE &lt;EndNote&gt;&lt;Cite&gt;&lt;Author&gt;Pezzullo&lt;/Author&gt;&lt;Year&gt;2018&lt;/Year&gt;&lt;RecNum&gt;0&lt;/RecNum&gt;&lt;IDText&gt;The economic impact of sight loss and blindness in the UK adult population&lt;/IDText&gt;&lt;DisplayText&gt;&lt;style face="superscript"&gt;3&lt;/style&gt;&lt;/DisplayText&gt;&lt;record&gt;&lt;dates&gt;&lt;pub-dates&gt;&lt;date&gt;Jan&lt;/date&gt;&lt;/pub-dates&gt;&lt;year&gt;2018&lt;/year&gt;&lt;/dates&gt;&lt;urls&gt;&lt;related-urls&gt;&lt;url&gt;&amp;lt;Go to ISI&amp;gt;://WOS:000423816200012&lt;/url&gt;&lt;/related-urls&gt;&lt;/urls&gt;&lt;isbn&gt;1472-6963&lt;/isbn&gt;&lt;titles&gt;&lt;title&gt;The economic impact of sight loss and blindness in the UK adult population&lt;/title&gt;&lt;secondary-title&gt;Bmc Health Services Research&lt;/secondary-title&gt;&lt;/titles&gt;&lt;contributors&gt;&lt;authors&gt;&lt;author&gt;Pezzullo, L.&lt;/author&gt;&lt;author&gt;Streatfeild, J.&lt;/author&gt;&lt;author&gt;Simkiss, P.&lt;/author&gt;&lt;author&gt;Shickle, D.&lt;/author&gt;&lt;/authors&gt;&lt;/contributors&gt;&lt;custom7&gt;63&lt;/custom7&gt;&lt;added-date format="utc"&gt;1578832484&lt;/added-date&gt;&lt;ref-type name="Journal Article"&gt;17&lt;/ref-type&gt;&lt;rec-number&gt;530&lt;/rec-number&gt;&lt;last-updated-date format="utc"&gt;1578832484&lt;/last-updated-date&gt;&lt;accession-num&gt;WOS:000423816200012&lt;/accession-num&gt;&lt;electronic-resource-num&gt;10.1186/s12913-018-2836-0&lt;/electronic-resource-num&gt;&lt;volume&gt;18&lt;/volume&gt;&lt;/record&gt;&lt;/Cite&gt;&lt;/EndNote&gt;</w:instrText>
      </w:r>
      <w:r w:rsidR="0093220A" w:rsidRPr="00764A01">
        <w:rPr>
          <w:rFonts w:ascii="Arial" w:hAnsi="Arial" w:cs="Arial"/>
          <w:sz w:val="24"/>
          <w:szCs w:val="24"/>
        </w:rPr>
        <w:fldChar w:fldCharType="separate"/>
      </w:r>
      <w:r w:rsidR="00F00951" w:rsidRPr="00764A01">
        <w:rPr>
          <w:rFonts w:ascii="Arial" w:hAnsi="Arial" w:cs="Arial"/>
          <w:noProof/>
          <w:sz w:val="24"/>
          <w:szCs w:val="24"/>
          <w:vertAlign w:val="superscript"/>
        </w:rPr>
        <w:t>3</w:t>
      </w:r>
      <w:r w:rsidR="0093220A" w:rsidRPr="00764A01">
        <w:rPr>
          <w:rFonts w:ascii="Arial" w:hAnsi="Arial" w:cs="Arial"/>
          <w:sz w:val="24"/>
          <w:szCs w:val="24"/>
        </w:rPr>
        <w:fldChar w:fldCharType="end"/>
      </w:r>
    </w:p>
    <w:p w14:paraId="604A11BB" w14:textId="77777777" w:rsidR="007E2CFA" w:rsidRPr="00764A01" w:rsidRDefault="002B4E2B" w:rsidP="005428E7">
      <w:pPr>
        <w:jc w:val="both"/>
        <w:rPr>
          <w:rFonts w:ascii="Arial" w:hAnsi="Arial" w:cs="Arial"/>
          <w:sz w:val="24"/>
          <w:szCs w:val="24"/>
        </w:rPr>
      </w:pPr>
      <w:r w:rsidRPr="00764A01">
        <w:rPr>
          <w:rFonts w:ascii="Arial" w:hAnsi="Arial" w:cs="Arial"/>
          <w:sz w:val="24"/>
          <w:szCs w:val="24"/>
        </w:rPr>
        <w:t>Vision</w:t>
      </w:r>
      <w:r w:rsidR="00633EA7" w:rsidRPr="00764A01">
        <w:rPr>
          <w:rFonts w:ascii="Arial" w:hAnsi="Arial" w:cs="Arial"/>
          <w:sz w:val="24"/>
          <w:szCs w:val="24"/>
        </w:rPr>
        <w:t xml:space="preserve"> </w:t>
      </w:r>
      <w:r w:rsidRPr="00764A01">
        <w:rPr>
          <w:rFonts w:ascii="Arial" w:hAnsi="Arial" w:cs="Arial"/>
          <w:sz w:val="24"/>
          <w:szCs w:val="24"/>
        </w:rPr>
        <w:t>impairment</w:t>
      </w:r>
      <w:r w:rsidR="00633EA7" w:rsidRPr="00764A01">
        <w:rPr>
          <w:rFonts w:ascii="Arial" w:hAnsi="Arial" w:cs="Arial"/>
          <w:sz w:val="24"/>
          <w:szCs w:val="24"/>
        </w:rPr>
        <w:t xml:space="preserve"> </w:t>
      </w:r>
      <w:r w:rsidRPr="00764A01">
        <w:rPr>
          <w:rFonts w:ascii="Arial" w:hAnsi="Arial" w:cs="Arial"/>
          <w:sz w:val="24"/>
          <w:szCs w:val="24"/>
        </w:rPr>
        <w:t>can</w:t>
      </w:r>
      <w:r w:rsidR="00633EA7" w:rsidRPr="00764A01">
        <w:rPr>
          <w:rFonts w:ascii="Arial" w:hAnsi="Arial" w:cs="Arial"/>
          <w:sz w:val="24"/>
          <w:szCs w:val="24"/>
        </w:rPr>
        <w:t xml:space="preserve"> </w:t>
      </w:r>
      <w:r w:rsidRPr="00764A01">
        <w:rPr>
          <w:rFonts w:ascii="Arial" w:hAnsi="Arial" w:cs="Arial"/>
          <w:sz w:val="24"/>
          <w:szCs w:val="24"/>
        </w:rPr>
        <w:t>significantly</w:t>
      </w:r>
      <w:r w:rsidR="00633EA7" w:rsidRPr="00764A01">
        <w:rPr>
          <w:rFonts w:ascii="Arial" w:hAnsi="Arial" w:cs="Arial"/>
          <w:sz w:val="24"/>
          <w:szCs w:val="24"/>
        </w:rPr>
        <w:t xml:space="preserve"> </w:t>
      </w:r>
      <w:r w:rsidRPr="00764A01">
        <w:rPr>
          <w:rFonts w:ascii="Arial" w:hAnsi="Arial" w:cs="Arial"/>
          <w:sz w:val="24"/>
          <w:szCs w:val="24"/>
        </w:rPr>
        <w:t>diminish</w:t>
      </w:r>
      <w:r w:rsidR="00633EA7" w:rsidRPr="00764A01">
        <w:rPr>
          <w:rFonts w:ascii="Arial" w:hAnsi="Arial" w:cs="Arial"/>
          <w:sz w:val="24"/>
          <w:szCs w:val="24"/>
        </w:rPr>
        <w:t xml:space="preserve"> </w:t>
      </w:r>
      <w:r w:rsidRPr="00764A01">
        <w:rPr>
          <w:rFonts w:ascii="Arial" w:hAnsi="Arial" w:cs="Arial"/>
          <w:sz w:val="24"/>
          <w:szCs w:val="24"/>
        </w:rPr>
        <w:t>quality</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life</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hindering</w:t>
      </w:r>
      <w:r w:rsidR="00633EA7" w:rsidRPr="00764A01">
        <w:rPr>
          <w:rFonts w:ascii="Arial" w:hAnsi="Arial" w:cs="Arial"/>
          <w:sz w:val="24"/>
          <w:szCs w:val="24"/>
        </w:rPr>
        <w:t xml:space="preserve"> </w:t>
      </w:r>
      <w:r w:rsidRPr="00764A01">
        <w:rPr>
          <w:rFonts w:ascii="Arial" w:hAnsi="Arial" w:cs="Arial"/>
          <w:sz w:val="24"/>
          <w:szCs w:val="24"/>
        </w:rPr>
        <w:t>a</w:t>
      </w:r>
      <w:r w:rsidR="00633EA7" w:rsidRPr="00764A01">
        <w:rPr>
          <w:rFonts w:ascii="Arial" w:hAnsi="Arial" w:cs="Arial"/>
          <w:sz w:val="24"/>
          <w:szCs w:val="24"/>
        </w:rPr>
        <w:t xml:space="preserve"> </w:t>
      </w:r>
      <w:r w:rsidRPr="00764A01">
        <w:rPr>
          <w:rFonts w:ascii="Arial" w:hAnsi="Arial" w:cs="Arial"/>
          <w:sz w:val="24"/>
          <w:szCs w:val="24"/>
        </w:rPr>
        <w:t>person's</w:t>
      </w:r>
      <w:r w:rsidR="00633EA7" w:rsidRPr="00764A01">
        <w:rPr>
          <w:rFonts w:ascii="Arial" w:hAnsi="Arial" w:cs="Arial"/>
          <w:sz w:val="24"/>
          <w:szCs w:val="24"/>
        </w:rPr>
        <w:t xml:space="preserve"> </w:t>
      </w:r>
      <w:r w:rsidRPr="00764A01">
        <w:rPr>
          <w:rFonts w:ascii="Arial" w:hAnsi="Arial" w:cs="Arial"/>
          <w:sz w:val="24"/>
          <w:szCs w:val="24"/>
        </w:rPr>
        <w:t>ability</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carry</w:t>
      </w:r>
      <w:r w:rsidR="00633EA7" w:rsidRPr="00764A01">
        <w:rPr>
          <w:rFonts w:ascii="Arial" w:hAnsi="Arial" w:cs="Arial"/>
          <w:sz w:val="24"/>
          <w:szCs w:val="24"/>
        </w:rPr>
        <w:t xml:space="preserve"> </w:t>
      </w:r>
      <w:r w:rsidRPr="00764A01">
        <w:rPr>
          <w:rFonts w:ascii="Arial" w:hAnsi="Arial" w:cs="Arial"/>
          <w:sz w:val="24"/>
          <w:szCs w:val="24"/>
        </w:rPr>
        <w:t>out</w:t>
      </w:r>
      <w:r w:rsidR="00633EA7" w:rsidRPr="00764A01">
        <w:rPr>
          <w:rFonts w:ascii="Arial" w:hAnsi="Arial" w:cs="Arial"/>
          <w:sz w:val="24"/>
          <w:szCs w:val="24"/>
        </w:rPr>
        <w:t xml:space="preserve"> </w:t>
      </w:r>
      <w:r w:rsidRPr="00764A01">
        <w:rPr>
          <w:rFonts w:ascii="Arial" w:hAnsi="Arial" w:cs="Arial"/>
          <w:sz w:val="24"/>
          <w:szCs w:val="24"/>
        </w:rPr>
        <w:t>daily</w:t>
      </w:r>
      <w:r w:rsidR="00633EA7" w:rsidRPr="00764A01">
        <w:rPr>
          <w:rFonts w:ascii="Arial" w:hAnsi="Arial" w:cs="Arial"/>
          <w:sz w:val="24"/>
          <w:szCs w:val="24"/>
        </w:rPr>
        <w:t xml:space="preserve"> </w:t>
      </w:r>
      <w:r w:rsidRPr="00764A01">
        <w:rPr>
          <w:rFonts w:ascii="Arial" w:hAnsi="Arial" w:cs="Arial"/>
          <w:sz w:val="24"/>
          <w:szCs w:val="24"/>
        </w:rPr>
        <w:t>tasks,</w:t>
      </w:r>
      <w:r w:rsidR="00633EA7" w:rsidRPr="00764A01">
        <w:rPr>
          <w:rFonts w:ascii="Arial" w:hAnsi="Arial" w:cs="Arial"/>
          <w:sz w:val="24"/>
          <w:szCs w:val="24"/>
        </w:rPr>
        <w:t xml:space="preserve"> </w:t>
      </w:r>
      <w:r w:rsidRPr="00764A01">
        <w:rPr>
          <w:rFonts w:ascii="Arial" w:hAnsi="Arial" w:cs="Arial"/>
          <w:sz w:val="24"/>
          <w:szCs w:val="24"/>
        </w:rPr>
        <w:t>restricting</w:t>
      </w:r>
      <w:r w:rsidR="00633EA7" w:rsidRPr="00764A01">
        <w:rPr>
          <w:rFonts w:ascii="Arial" w:hAnsi="Arial" w:cs="Arial"/>
          <w:sz w:val="24"/>
          <w:szCs w:val="24"/>
        </w:rPr>
        <w:t xml:space="preserve"> </w:t>
      </w:r>
      <w:r w:rsidRPr="00764A01">
        <w:rPr>
          <w:rFonts w:ascii="Arial" w:hAnsi="Arial" w:cs="Arial"/>
          <w:sz w:val="24"/>
          <w:szCs w:val="24"/>
        </w:rPr>
        <w:t>mobility,</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affecting</w:t>
      </w:r>
      <w:r w:rsidR="00633EA7" w:rsidRPr="00764A01">
        <w:rPr>
          <w:rFonts w:ascii="Arial" w:hAnsi="Arial" w:cs="Arial"/>
          <w:sz w:val="24"/>
          <w:szCs w:val="24"/>
        </w:rPr>
        <w:t xml:space="preserve"> </w:t>
      </w:r>
      <w:r w:rsidRPr="00764A01">
        <w:rPr>
          <w:rFonts w:ascii="Arial" w:hAnsi="Arial" w:cs="Arial"/>
          <w:sz w:val="24"/>
          <w:szCs w:val="24"/>
        </w:rPr>
        <w:t>independence.</w:t>
      </w:r>
      <w:r w:rsidR="00633EA7" w:rsidRPr="00764A01">
        <w:rPr>
          <w:rFonts w:ascii="Arial" w:hAnsi="Arial" w:cs="Arial"/>
          <w:sz w:val="24"/>
          <w:szCs w:val="24"/>
        </w:rPr>
        <w:t xml:space="preserve"> </w:t>
      </w:r>
      <w:r w:rsidR="00E31FF5" w:rsidRPr="00764A01">
        <w:rPr>
          <w:rFonts w:ascii="Arial" w:hAnsi="Arial" w:cs="Arial"/>
          <w:sz w:val="24"/>
          <w:szCs w:val="24"/>
        </w:rPr>
        <w:fldChar w:fldCharType="begin">
          <w:fldData xml:space="preserve">PEVuZE5vdGU+PENpdGU+PEF1dGhvcj5XYWxrZXI8L0F1dGhvcj48WWVhcj4yMDE1PC9ZZWFyPjxJ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==
</w:fldData>
        </w:fldChar>
      </w:r>
      <w:r w:rsidR="00C03E05" w:rsidRPr="00764A01">
        <w:rPr>
          <w:rFonts w:ascii="Arial" w:hAnsi="Arial" w:cs="Arial"/>
          <w:sz w:val="24"/>
          <w:szCs w:val="24"/>
        </w:rPr>
        <w:instrText xml:space="preserve"> ADDIN EN.CITE </w:instrText>
      </w:r>
      <w:r w:rsidR="00C03E05" w:rsidRPr="00764A01">
        <w:rPr>
          <w:rFonts w:ascii="Arial" w:hAnsi="Arial" w:cs="Arial"/>
          <w:sz w:val="24"/>
          <w:szCs w:val="24"/>
        </w:rPr>
        <w:fldChar w:fldCharType="begin">
          <w:fldData xml:space="preserve">PEVuZE5vdGU+PENpdGU+PEF1dGhvcj5XYWxrZXI8L0F1dGhvcj48WWVhcj4yMDE1PC9ZZWFyPjxJ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==
</w:fldData>
        </w:fldChar>
      </w:r>
      <w:r w:rsidR="00C03E05" w:rsidRPr="00764A01">
        <w:rPr>
          <w:rFonts w:ascii="Arial" w:hAnsi="Arial" w:cs="Arial"/>
          <w:sz w:val="24"/>
          <w:szCs w:val="24"/>
        </w:rPr>
        <w:instrText xml:space="preserve"> ADDIN EN.CITE.DATA </w:instrText>
      </w:r>
      <w:r w:rsidR="00C03E05" w:rsidRPr="00764A01">
        <w:rPr>
          <w:rFonts w:ascii="Arial" w:hAnsi="Arial" w:cs="Arial"/>
          <w:sz w:val="24"/>
          <w:szCs w:val="24"/>
        </w:rPr>
      </w:r>
      <w:r w:rsidR="00C03E05" w:rsidRPr="00764A01">
        <w:rPr>
          <w:rFonts w:ascii="Arial" w:hAnsi="Arial" w:cs="Arial"/>
          <w:sz w:val="24"/>
          <w:szCs w:val="24"/>
        </w:rPr>
        <w:fldChar w:fldCharType="end"/>
      </w:r>
      <w:r w:rsidR="00E31FF5" w:rsidRPr="00764A01">
        <w:rPr>
          <w:rFonts w:ascii="Arial" w:hAnsi="Arial" w:cs="Arial"/>
          <w:sz w:val="24"/>
          <w:szCs w:val="24"/>
        </w:rPr>
      </w:r>
      <w:r w:rsidR="00E31FF5" w:rsidRPr="00764A01">
        <w:rPr>
          <w:rFonts w:ascii="Arial" w:hAnsi="Arial" w:cs="Arial"/>
          <w:sz w:val="24"/>
          <w:szCs w:val="24"/>
        </w:rPr>
        <w:fldChar w:fldCharType="separate"/>
      </w:r>
      <w:r w:rsidR="006C2F1D" w:rsidRPr="00764A01">
        <w:rPr>
          <w:rFonts w:ascii="Arial" w:hAnsi="Arial" w:cs="Arial"/>
          <w:noProof/>
          <w:sz w:val="24"/>
          <w:szCs w:val="24"/>
          <w:vertAlign w:val="superscript"/>
        </w:rPr>
        <w:t>4</w:t>
      </w:r>
      <w:r w:rsidR="00B43785" w:rsidRPr="00764A01">
        <w:rPr>
          <w:rFonts w:ascii="Arial" w:hAnsi="Arial" w:cs="Arial"/>
          <w:noProof/>
          <w:sz w:val="24"/>
          <w:szCs w:val="24"/>
          <w:vertAlign w:val="superscript"/>
        </w:rPr>
        <w:t>-6</w:t>
      </w:r>
      <w:r w:rsidR="00E31FF5" w:rsidRPr="00764A01">
        <w:rPr>
          <w:rFonts w:ascii="Arial" w:hAnsi="Arial" w:cs="Arial"/>
          <w:sz w:val="24"/>
          <w:szCs w:val="24"/>
        </w:rPr>
        <w:fldChar w:fldCharType="end"/>
      </w:r>
      <w:r w:rsidR="00633EA7" w:rsidRPr="00764A01">
        <w:rPr>
          <w:rFonts w:ascii="Arial" w:hAnsi="Arial" w:cs="Arial"/>
          <w:sz w:val="24"/>
          <w:szCs w:val="24"/>
        </w:rPr>
        <w:t xml:space="preserve">  </w:t>
      </w:r>
      <w:r w:rsidRPr="00764A01">
        <w:rPr>
          <w:rFonts w:ascii="Arial" w:hAnsi="Arial" w:cs="Arial"/>
          <w:sz w:val="24"/>
          <w:szCs w:val="24"/>
        </w:rPr>
        <w:lastRenderedPageBreak/>
        <w:t>Additionally,</w:t>
      </w:r>
      <w:r w:rsidR="00633EA7" w:rsidRPr="00764A01">
        <w:rPr>
          <w:rFonts w:ascii="Arial" w:hAnsi="Arial" w:cs="Arial"/>
          <w:sz w:val="24"/>
          <w:szCs w:val="24"/>
        </w:rPr>
        <w:t xml:space="preserve"> </w:t>
      </w:r>
      <w:r w:rsidRPr="00764A01">
        <w:rPr>
          <w:rFonts w:ascii="Arial" w:hAnsi="Arial" w:cs="Arial"/>
          <w:sz w:val="24"/>
          <w:szCs w:val="24"/>
        </w:rPr>
        <w:t>individuals</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working</w:t>
      </w:r>
      <w:r w:rsidR="00633EA7" w:rsidRPr="00764A01">
        <w:rPr>
          <w:rFonts w:ascii="Arial" w:hAnsi="Arial" w:cs="Arial"/>
          <w:sz w:val="24"/>
          <w:szCs w:val="24"/>
        </w:rPr>
        <w:t xml:space="preserve"> </w:t>
      </w:r>
      <w:r w:rsidRPr="00764A01">
        <w:rPr>
          <w:rFonts w:ascii="Arial" w:hAnsi="Arial" w:cs="Arial"/>
          <w:sz w:val="24"/>
          <w:szCs w:val="24"/>
        </w:rPr>
        <w:t>age</w:t>
      </w:r>
      <w:r w:rsidR="00633EA7" w:rsidRPr="00764A01">
        <w:rPr>
          <w:rFonts w:ascii="Arial" w:hAnsi="Arial" w:cs="Arial"/>
          <w:sz w:val="24"/>
          <w:szCs w:val="24"/>
        </w:rPr>
        <w:t xml:space="preserve"> </w:t>
      </w:r>
      <w:r w:rsidRPr="00764A01">
        <w:rPr>
          <w:rFonts w:ascii="Arial" w:hAnsi="Arial" w:cs="Arial"/>
          <w:sz w:val="24"/>
          <w:szCs w:val="24"/>
        </w:rPr>
        <w:t>with</w:t>
      </w:r>
      <w:r w:rsidR="00633EA7" w:rsidRPr="00764A01">
        <w:rPr>
          <w:rFonts w:ascii="Arial" w:hAnsi="Arial" w:cs="Arial"/>
          <w:sz w:val="24"/>
          <w:szCs w:val="24"/>
        </w:rPr>
        <w:t xml:space="preserve"> </w:t>
      </w:r>
      <w:r w:rsidRPr="00764A01">
        <w:rPr>
          <w:rFonts w:ascii="Arial" w:hAnsi="Arial" w:cs="Arial"/>
          <w:sz w:val="24"/>
          <w:szCs w:val="24"/>
        </w:rPr>
        <w:t>vision</w:t>
      </w:r>
      <w:r w:rsidR="00633EA7" w:rsidRPr="00764A01">
        <w:rPr>
          <w:rFonts w:ascii="Arial" w:hAnsi="Arial" w:cs="Arial"/>
          <w:sz w:val="24"/>
          <w:szCs w:val="24"/>
        </w:rPr>
        <w:t xml:space="preserve"> </w:t>
      </w:r>
      <w:r w:rsidRPr="00764A01">
        <w:rPr>
          <w:rFonts w:ascii="Arial" w:hAnsi="Arial" w:cs="Arial"/>
          <w:sz w:val="24"/>
          <w:szCs w:val="24"/>
        </w:rPr>
        <w:t>impairment</w:t>
      </w:r>
      <w:r w:rsidR="00633EA7" w:rsidRPr="00764A01">
        <w:rPr>
          <w:rFonts w:ascii="Arial" w:hAnsi="Arial" w:cs="Arial"/>
          <w:sz w:val="24"/>
          <w:szCs w:val="24"/>
        </w:rPr>
        <w:t xml:space="preserve"> </w:t>
      </w:r>
      <w:r w:rsidRPr="00764A01">
        <w:rPr>
          <w:rFonts w:ascii="Arial" w:hAnsi="Arial" w:cs="Arial"/>
          <w:sz w:val="24"/>
          <w:szCs w:val="24"/>
        </w:rPr>
        <w:t>are</w:t>
      </w:r>
      <w:r w:rsidR="00633EA7" w:rsidRPr="00764A01">
        <w:rPr>
          <w:rFonts w:ascii="Arial" w:hAnsi="Arial" w:cs="Arial"/>
          <w:sz w:val="24"/>
          <w:szCs w:val="24"/>
        </w:rPr>
        <w:t xml:space="preserve"> </w:t>
      </w:r>
      <w:r w:rsidRPr="00764A01">
        <w:rPr>
          <w:rFonts w:ascii="Arial" w:hAnsi="Arial" w:cs="Arial"/>
          <w:sz w:val="24"/>
          <w:szCs w:val="24"/>
        </w:rPr>
        <w:t>less</w:t>
      </w:r>
      <w:r w:rsidR="00633EA7" w:rsidRPr="00764A01">
        <w:rPr>
          <w:rFonts w:ascii="Arial" w:hAnsi="Arial" w:cs="Arial"/>
          <w:sz w:val="24"/>
          <w:szCs w:val="24"/>
        </w:rPr>
        <w:t xml:space="preserve"> </w:t>
      </w:r>
      <w:r w:rsidRPr="00764A01">
        <w:rPr>
          <w:rFonts w:ascii="Arial" w:hAnsi="Arial" w:cs="Arial"/>
          <w:sz w:val="24"/>
          <w:szCs w:val="24"/>
        </w:rPr>
        <w:t>likely</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be</w:t>
      </w:r>
      <w:r w:rsidR="00633EA7" w:rsidRPr="00764A01">
        <w:rPr>
          <w:rFonts w:ascii="Arial" w:hAnsi="Arial" w:cs="Arial"/>
          <w:sz w:val="24"/>
          <w:szCs w:val="24"/>
        </w:rPr>
        <w:t xml:space="preserve"> </w:t>
      </w:r>
      <w:r w:rsidRPr="00764A01">
        <w:rPr>
          <w:rFonts w:ascii="Arial" w:hAnsi="Arial" w:cs="Arial"/>
          <w:sz w:val="24"/>
          <w:szCs w:val="24"/>
        </w:rPr>
        <w:t>employed</w:t>
      </w:r>
      <w:r w:rsidR="00633EA7" w:rsidRPr="00764A01">
        <w:rPr>
          <w:rFonts w:ascii="Arial" w:hAnsi="Arial" w:cs="Arial"/>
          <w:sz w:val="24"/>
          <w:szCs w:val="24"/>
        </w:rPr>
        <w:t xml:space="preserve"> </w:t>
      </w:r>
      <w:r w:rsidRPr="00764A01">
        <w:rPr>
          <w:rFonts w:ascii="Arial" w:hAnsi="Arial" w:cs="Arial"/>
          <w:sz w:val="24"/>
          <w:szCs w:val="24"/>
        </w:rPr>
        <w:t>compared</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their</w:t>
      </w:r>
      <w:r w:rsidR="00633EA7" w:rsidRPr="00764A01">
        <w:rPr>
          <w:rFonts w:ascii="Arial" w:hAnsi="Arial" w:cs="Arial"/>
          <w:sz w:val="24"/>
          <w:szCs w:val="24"/>
        </w:rPr>
        <w:t xml:space="preserve"> </w:t>
      </w:r>
      <w:r w:rsidRPr="00764A01">
        <w:rPr>
          <w:rFonts w:ascii="Arial" w:hAnsi="Arial" w:cs="Arial"/>
          <w:sz w:val="24"/>
          <w:szCs w:val="24"/>
        </w:rPr>
        <w:t>sighted</w:t>
      </w:r>
      <w:r w:rsidR="00633EA7" w:rsidRPr="00764A01">
        <w:rPr>
          <w:rFonts w:ascii="Arial" w:hAnsi="Arial" w:cs="Arial"/>
          <w:sz w:val="24"/>
          <w:szCs w:val="24"/>
        </w:rPr>
        <w:t xml:space="preserve"> </w:t>
      </w:r>
      <w:r w:rsidRPr="00764A01">
        <w:rPr>
          <w:rFonts w:ascii="Arial" w:hAnsi="Arial" w:cs="Arial"/>
          <w:sz w:val="24"/>
          <w:szCs w:val="24"/>
        </w:rPr>
        <w:t>counterparts.</w:t>
      </w:r>
      <w:r w:rsidR="00633EA7" w:rsidRPr="00764A01">
        <w:rPr>
          <w:rFonts w:ascii="Arial" w:hAnsi="Arial" w:cs="Arial"/>
          <w:sz w:val="24"/>
          <w:szCs w:val="24"/>
        </w:rPr>
        <w:t xml:space="preserve"> </w:t>
      </w:r>
      <w:r w:rsidR="00C332FF" w:rsidRPr="00764A01">
        <w:rPr>
          <w:rFonts w:ascii="Arial" w:hAnsi="Arial" w:cs="Arial"/>
          <w:sz w:val="24"/>
          <w:szCs w:val="24"/>
        </w:rPr>
        <w:fldChar w:fldCharType="begin">
          <w:fldData xml:space="preserve">PEVuZE5vdGU+PENpdGU+PEF1dGhvcj5PZ2VkZW5nYmU8L0F1dGhvcj48WWVhcj4yMDI0PC9ZZWFy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</w:fldData>
        </w:fldChar>
      </w:r>
      <w:r w:rsidR="00C03E05" w:rsidRPr="00764A01">
        <w:rPr>
          <w:rFonts w:ascii="Arial" w:hAnsi="Arial" w:cs="Arial"/>
          <w:sz w:val="24"/>
          <w:szCs w:val="24"/>
        </w:rPr>
        <w:instrText xml:space="preserve"> ADDIN EN.CITE </w:instrText>
      </w:r>
      <w:r w:rsidR="00C03E05" w:rsidRPr="00764A01">
        <w:rPr>
          <w:rFonts w:ascii="Arial" w:hAnsi="Arial" w:cs="Arial"/>
          <w:sz w:val="24"/>
          <w:szCs w:val="24"/>
        </w:rPr>
        <w:fldChar w:fldCharType="begin">
          <w:fldData xml:space="preserve">PEVuZE5vdGU+PENpdGU+PEF1dGhvcj5PZ2VkZW5nYmU8L0F1dGhvcj48WWVhcj4yMDI0PC9ZZWFy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</w:fldData>
        </w:fldChar>
      </w:r>
      <w:r w:rsidR="00C03E05" w:rsidRPr="00764A01">
        <w:rPr>
          <w:rFonts w:ascii="Arial" w:hAnsi="Arial" w:cs="Arial"/>
          <w:sz w:val="24"/>
          <w:szCs w:val="24"/>
        </w:rPr>
        <w:instrText xml:space="preserve"> ADDIN EN.CITE.DATA </w:instrText>
      </w:r>
      <w:r w:rsidR="00C03E05" w:rsidRPr="00764A01">
        <w:rPr>
          <w:rFonts w:ascii="Arial" w:hAnsi="Arial" w:cs="Arial"/>
          <w:sz w:val="24"/>
          <w:szCs w:val="24"/>
        </w:rPr>
      </w:r>
      <w:r w:rsidR="00C03E05" w:rsidRPr="00764A01">
        <w:rPr>
          <w:rFonts w:ascii="Arial" w:hAnsi="Arial" w:cs="Arial"/>
          <w:sz w:val="24"/>
          <w:szCs w:val="24"/>
        </w:rPr>
        <w:fldChar w:fldCharType="end"/>
      </w:r>
      <w:r w:rsidR="00C332FF" w:rsidRPr="00764A01">
        <w:rPr>
          <w:rFonts w:ascii="Arial" w:hAnsi="Arial" w:cs="Arial"/>
          <w:sz w:val="24"/>
          <w:szCs w:val="24"/>
        </w:rPr>
      </w:r>
      <w:r w:rsidR="00C332FF" w:rsidRPr="00764A01">
        <w:rPr>
          <w:rFonts w:ascii="Arial" w:hAnsi="Arial" w:cs="Arial"/>
          <w:sz w:val="24"/>
          <w:szCs w:val="24"/>
        </w:rPr>
        <w:fldChar w:fldCharType="separate"/>
      </w:r>
      <w:r w:rsidR="00B43785" w:rsidRPr="00764A01">
        <w:rPr>
          <w:rFonts w:ascii="Arial" w:hAnsi="Arial" w:cs="Arial"/>
          <w:noProof/>
          <w:sz w:val="24"/>
          <w:szCs w:val="24"/>
          <w:vertAlign w:val="superscript"/>
        </w:rPr>
        <w:t>7,8</w:t>
      </w:r>
      <w:r w:rsidR="00C332FF" w:rsidRPr="00764A01">
        <w:rPr>
          <w:rFonts w:ascii="Arial" w:hAnsi="Arial" w:cs="Arial"/>
          <w:sz w:val="24"/>
          <w:szCs w:val="24"/>
        </w:rPr>
        <w:fldChar w:fldCharType="end"/>
      </w:r>
      <w:r w:rsidR="00C332FF" w:rsidRPr="00764A01">
        <w:rPr>
          <w:rFonts w:ascii="Arial" w:hAnsi="Arial" w:cs="Arial"/>
          <w:sz w:val="24"/>
          <w:szCs w:val="24"/>
        </w:rPr>
        <w:t xml:space="preserve"> </w:t>
      </w:r>
      <w:r w:rsidRPr="00764A01">
        <w:rPr>
          <w:rFonts w:ascii="Arial" w:hAnsi="Arial" w:cs="Arial"/>
          <w:sz w:val="24"/>
          <w:szCs w:val="24"/>
        </w:rPr>
        <w:t>These challenges can further limit a person's ability to engage with the world, leading to social isolation and feelings of loneliness.</w:t>
      </w:r>
    </w:p>
    <w:p w14:paraId="14971C23" w14:textId="77777777" w:rsidR="002B4E2B" w:rsidRPr="00764A01" w:rsidRDefault="002B4E2B" w:rsidP="005428E7">
      <w:pPr>
        <w:jc w:val="both"/>
        <w:rPr>
          <w:rFonts w:ascii="Arial" w:hAnsi="Arial" w:cs="Arial"/>
          <w:sz w:val="24"/>
          <w:szCs w:val="24"/>
        </w:rPr>
      </w:pPr>
      <w:r w:rsidRPr="00764A01">
        <w:rPr>
          <w:rFonts w:ascii="Arial" w:hAnsi="Arial" w:cs="Arial"/>
          <w:sz w:val="24"/>
          <w:szCs w:val="24"/>
        </w:rPr>
        <w:t xml:space="preserve">Unsurprisingly, vision impairment imposes a substantial socioeconomic burden, </w:t>
      </w:r>
      <w:r w:rsidR="006940CE" w:rsidRPr="00764A01">
        <w:rPr>
          <w:rFonts w:ascii="Arial" w:hAnsi="Arial" w:cs="Arial"/>
          <w:sz w:val="24"/>
          <w:szCs w:val="24"/>
        </w:rPr>
        <w:fldChar w:fldCharType="begin"/>
      </w:r>
      <w:r w:rsidR="006940CE" w:rsidRPr="00764A01">
        <w:rPr>
          <w:rFonts w:ascii="Arial" w:hAnsi="Arial" w:cs="Arial"/>
          <w:sz w:val="24"/>
          <w:szCs w:val="24"/>
        </w:rPr>
        <w:instrText xml:space="preserve"> ADDIN EN.CITE &lt;EndNote&gt;&lt;Cite&gt;&lt;Author&gt;Schakel&lt;/Author&gt;&lt;Year&gt;2018&lt;/Year&gt;&lt;IDText&gt;The Economic Burden of Visual Impairment and Comorbid Fatigue: A Cost-of-Illness Study (From a Societal Perspective)&lt;/IDText&gt;&lt;DisplayText&gt;&lt;style face="superscript"&gt;9&lt;/style&gt;&lt;/DisplayText&gt;&lt;record&gt;&lt;dates&gt;&lt;pub-dates&gt;&lt;date&gt;Apr&lt;/date&gt;&lt;/pub-dates&gt;&lt;year&gt;2018&lt;/year&gt;&lt;/dates&gt;&lt;urls&gt;&lt;related-urls&gt;&lt;url&gt;&amp;lt;Go to ISI&amp;gt;://WOS:000429542700002&lt;/url&gt;&lt;/related-urls&gt;&lt;/urls&gt;&lt;isbn&gt;0146-0404&lt;/isbn&gt;&lt;titles&gt;&lt;title&gt;The Economic Burden of Visual Impairment and Comorbid Fatigue: A Cost-of-Illness Study (From a Societal Perspective)&lt;/title&gt;&lt;secondary-title&gt;Investigative Ophthalmology &amp;amp; Visual Science&lt;/secondary-title&gt;&lt;/titles&gt;&lt;pages&gt;1916-1923&lt;/pages&gt;&lt;number&gt;5&lt;/number&gt;&lt;contributors&gt;&lt;authors&gt;&lt;author&gt;Schakel, W.&lt;/author&gt;&lt;author&gt;van der Aa, H. P. A.&lt;/author&gt;&lt;author&gt;Bode, C.&lt;/author&gt;&lt;author&gt;Hulshof, C. T. J.&lt;/author&gt;&lt;author&gt;van Rens, Ghmb&lt;/author&gt;&lt;author&gt;van Nispen, R. M. A.&lt;/author&gt;&lt;/authors&gt;&lt;/contributors&gt;&lt;added-date format="utc"&gt;1579108307&lt;/added-date&gt;&lt;ref-type name="Journal Article"&gt;17&lt;/ref-type&gt;&lt;rec-number&gt;535&lt;/rec-number&gt;&lt;last-updated-date format="utc"&gt;1579108307&lt;/last-updated-date&gt;&lt;accession-num&gt;WOS:000429542700002&lt;/accession-num&gt;&lt;electronic-resource-num&gt;10.1167/iovs.17-23224&lt;/electronic-resource-num&gt;&lt;volume&gt;59&lt;/volume&gt;&lt;/record&gt;&lt;/Cite&gt;&lt;/EndNote&gt;</w:instrText>
      </w:r>
      <w:r w:rsidR="006940CE" w:rsidRPr="00764A01">
        <w:rPr>
          <w:rFonts w:ascii="Arial" w:hAnsi="Arial" w:cs="Arial"/>
          <w:sz w:val="24"/>
          <w:szCs w:val="24"/>
        </w:rPr>
        <w:fldChar w:fldCharType="separate"/>
      </w:r>
      <w:r w:rsidR="006940CE" w:rsidRPr="00764A01">
        <w:rPr>
          <w:rFonts w:ascii="Arial" w:hAnsi="Arial" w:cs="Arial"/>
          <w:sz w:val="24"/>
          <w:szCs w:val="24"/>
          <w:vertAlign w:val="superscript"/>
        </w:rPr>
        <w:t>9</w:t>
      </w:r>
      <w:r w:rsidR="006940CE" w:rsidRPr="00764A01">
        <w:rPr>
          <w:rFonts w:ascii="Arial" w:hAnsi="Arial" w:cs="Arial"/>
          <w:sz w:val="24"/>
          <w:szCs w:val="24"/>
        </w:rPr>
        <w:fldChar w:fldCharType="end"/>
      </w:r>
      <w:r w:rsidRPr="00764A01">
        <w:rPr>
          <w:rFonts w:ascii="Arial" w:hAnsi="Arial" w:cs="Arial"/>
          <w:sz w:val="24"/>
          <w:szCs w:val="24"/>
        </w:rPr>
        <w:t xml:space="preserve"> </w:t>
      </w:r>
      <w:r w:rsidR="007647E6" w:rsidRPr="00764A01">
        <w:rPr>
          <w:rFonts w:ascii="Arial" w:hAnsi="Arial" w:cs="Arial"/>
          <w:sz w:val="24"/>
          <w:szCs w:val="24"/>
        </w:rPr>
        <w:t xml:space="preserve"> </w:t>
      </w:r>
      <w:r w:rsidRPr="00764A01">
        <w:rPr>
          <w:rFonts w:ascii="Arial" w:hAnsi="Arial" w:cs="Arial"/>
          <w:sz w:val="24"/>
          <w:szCs w:val="24"/>
        </w:rPr>
        <w:t>which was estimated at £15.8 billion in the UK in 2013.</w:t>
      </w:r>
      <w:r w:rsidR="0093220A" w:rsidRPr="00764A01">
        <w:rPr>
          <w:rFonts w:ascii="Arial" w:hAnsi="Arial" w:cs="Arial"/>
          <w:sz w:val="24"/>
          <w:szCs w:val="24"/>
        </w:rPr>
        <w:fldChar w:fldCharType="begin"/>
      </w:r>
      <w:r w:rsidR="00B43785" w:rsidRPr="00764A01">
        <w:rPr>
          <w:rFonts w:ascii="Arial" w:hAnsi="Arial" w:cs="Arial"/>
          <w:sz w:val="24"/>
          <w:szCs w:val="24"/>
        </w:rPr>
        <w:instrText xml:space="preserve"> ADDIN EN.CITE &lt;EndNote&gt;&lt;Cite&gt;&lt;Author&gt;Pezzullo&lt;/Author&gt;&lt;Year&gt;2018&lt;/Year&gt;&lt;RecNum&gt;0&lt;/RecNum&gt;&lt;IDText&gt;The economic impact of sight loss and blindness in the UK adult population&lt;/IDText&gt;&lt;DisplayText&gt;&lt;style face="superscript"&gt;3&lt;/style&gt;&lt;/DisplayText&gt;&lt;record&gt;&lt;dates&gt;&lt;pub-dates&gt;&lt;date&gt;Jan&lt;/date&gt;&lt;/pub-dates&gt;&lt;year&gt;2018&lt;/year&gt;&lt;/dates&gt;&lt;urls&gt;&lt;related-urls&gt;&lt;url&gt;&amp;lt;Go to ISI&amp;gt;://WOS:000423816200012&lt;/url&gt;&lt;/related-urls&gt;&lt;/urls&gt;&lt;isbn&gt;1472-6963&lt;/isbn&gt;&lt;titles&gt;&lt;title&gt;The economic impact of sight loss and blindness in the UK adult population&lt;/title&gt;&lt;secondary-title&gt;Bmc Health Services Research&lt;/secondary-title&gt;&lt;/titles&gt;&lt;contributors&gt;&lt;authors&gt;&lt;author&gt;Pezzullo, L.&lt;/author&gt;&lt;author&gt;Streatfeild, J.&lt;/author&gt;&lt;author&gt;Simkiss, P.&lt;/author&gt;&lt;author&gt;Shickle, D.&lt;/author&gt;&lt;/authors&gt;&lt;/contributors&gt;&lt;custom7&gt;63&lt;/custom7&gt;&lt;added-date format="utc"&gt;1578832484&lt;/added-date&gt;&lt;ref-type name="Journal Article"&gt;17&lt;/ref-type&gt;&lt;rec-number&gt;530&lt;/rec-number&gt;&lt;last-updated-date format="utc"&gt;1578832484&lt;/last-updated-date&gt;&lt;accession-num&gt;WOS:000423816200012&lt;/accession-num&gt;&lt;electronic-resource-num&gt;10.1186/s12913-018-2836-0&lt;/electronic-resource-num&gt;&lt;volume&gt;18&lt;/volume&gt;&lt;/record&gt;&lt;/Cite&gt;&lt;/EndNote&gt;</w:instrText>
      </w:r>
      <w:r w:rsidR="0093220A" w:rsidRPr="00764A01">
        <w:rPr>
          <w:rFonts w:ascii="Arial" w:hAnsi="Arial" w:cs="Arial"/>
          <w:sz w:val="24"/>
          <w:szCs w:val="24"/>
        </w:rPr>
        <w:fldChar w:fldCharType="separate"/>
      </w:r>
      <w:r w:rsidR="00F00951" w:rsidRPr="00764A01">
        <w:rPr>
          <w:rFonts w:ascii="Arial" w:hAnsi="Arial" w:cs="Arial"/>
          <w:sz w:val="24"/>
          <w:szCs w:val="24"/>
          <w:vertAlign w:val="superscript"/>
        </w:rPr>
        <w:t>3</w:t>
      </w:r>
      <w:r w:rsidR="0093220A" w:rsidRPr="00764A01">
        <w:rPr>
          <w:rFonts w:ascii="Arial" w:hAnsi="Arial" w:cs="Arial"/>
          <w:sz w:val="24"/>
          <w:szCs w:val="24"/>
        </w:rPr>
        <w:fldChar w:fldCharType="end"/>
      </w:r>
      <w:r w:rsidR="007647E6" w:rsidRPr="00764A01">
        <w:rPr>
          <w:rFonts w:ascii="Arial" w:hAnsi="Arial" w:cs="Arial"/>
          <w:sz w:val="24"/>
          <w:szCs w:val="24"/>
        </w:rPr>
        <w:t xml:space="preserve"> </w:t>
      </w:r>
    </w:p>
    <w:p w14:paraId="041F1F18" w14:textId="77777777" w:rsidR="0015041F" w:rsidRPr="00764A01" w:rsidRDefault="0015041F" w:rsidP="005428E7">
      <w:pPr>
        <w:jc w:val="both"/>
        <w:rPr>
          <w:rFonts w:ascii="Arial" w:hAnsi="Arial" w:cs="Arial"/>
          <w:sz w:val="24"/>
          <w:szCs w:val="24"/>
        </w:rPr>
      </w:pPr>
      <w:r w:rsidRPr="00764A01">
        <w:rPr>
          <w:rFonts w:ascii="Arial" w:hAnsi="Arial" w:cs="Arial"/>
          <w:sz w:val="24"/>
          <w:szCs w:val="24"/>
        </w:rPr>
        <w:t xml:space="preserve">Wales is projected to see an ageing population over the next two decades, leading to a higher prevalence of age-related eye diseases. From 2023 to 2033, the number of individuals aged over 80 is expected to rise by 16.0%, and by 2043, this increase will reach 56%. By 2033, the anticipated changes in incidence and prevalence for various conditions are as follows: </w:t>
      </w:r>
      <w:r w:rsidR="005240E4" w:rsidRPr="00764A01">
        <w:rPr>
          <w:rFonts w:ascii="Arial" w:hAnsi="Arial" w:cs="Arial"/>
          <w:sz w:val="24"/>
          <w:szCs w:val="24"/>
        </w:rPr>
        <w:fldChar w:fldCharType="begin"/>
      </w:r>
      <w:r w:rsidR="007647E6" w:rsidRPr="00764A01">
        <w:rPr>
          <w:rFonts w:ascii="Arial" w:hAnsi="Arial" w:cs="Arial"/>
          <w:sz w:val="24"/>
          <w:szCs w:val="24"/>
        </w:rPr>
        <w:instrText xml:space="preserve"> ADDIN EN.CITE &lt;EndNote&gt;&lt;Cite&gt;&lt;Author&gt;WG&lt;/Author&gt;&lt;Year&gt;2024&lt;/Year&gt;&lt;RecNum&gt;0&lt;/RecNum&gt;&lt;IDText&gt;National Clinical Strategy for Ophthalmology&lt;/IDText&gt;&lt;DisplayText&gt;&lt;style face="superscript"&gt;10&lt;/style&gt;&lt;/DisplayText&gt;&lt;record&gt;&lt;urls&gt;&lt;related-urls&gt;&lt;url&gt;https://executive.nhs.wales/functions/strategic-programme-for-planned-care/sppc-docs/national-clinical-strategy-for-ophthalmology/&lt;/url&gt;&lt;/related-urls&gt;&lt;/urls&gt;&lt;titles&gt;&lt;title&gt;National Clinical Strategy for Ophthalmology&lt;/title&gt;&lt;/titles&gt;&lt;access-date&gt;27/01/2015&lt;/access-date&gt;&lt;contributors&gt;&lt;authors&gt;&lt;author&gt;WG&lt;/author&gt;&lt;/authors&gt;&lt;/contributors&gt;&lt;added-date format="utc"&gt;1737981014&lt;/added-date&gt;&lt;ref-type name="Generic"&gt;13&lt;/ref-type&gt;&lt;dates&gt;&lt;year&gt;2024&lt;/year&gt;&lt;/dates&gt;&lt;rec-number&gt;185&lt;/rec-number&gt;&lt;publisher&gt;NHS&lt;/publisher&gt;&lt;last-updated-date format="utc"&gt;1737981014&lt;/last-updated-date&gt;&lt;/record&gt;&lt;/Cite&gt;&lt;/EndNote&gt;</w:instrText>
      </w:r>
      <w:r w:rsidR="005240E4" w:rsidRPr="00764A01">
        <w:rPr>
          <w:rFonts w:ascii="Arial" w:hAnsi="Arial" w:cs="Arial"/>
          <w:sz w:val="24"/>
          <w:szCs w:val="24"/>
        </w:rPr>
        <w:fldChar w:fldCharType="separate"/>
      </w:r>
      <w:r w:rsidR="007647E6" w:rsidRPr="00764A01">
        <w:rPr>
          <w:rFonts w:ascii="Arial" w:hAnsi="Arial" w:cs="Arial"/>
          <w:noProof/>
          <w:sz w:val="24"/>
          <w:szCs w:val="24"/>
          <w:vertAlign w:val="superscript"/>
        </w:rPr>
        <w:t>10</w:t>
      </w:r>
      <w:r w:rsidR="005240E4" w:rsidRPr="00764A01">
        <w:rPr>
          <w:rFonts w:ascii="Arial" w:hAnsi="Arial" w:cs="Arial"/>
          <w:sz w:val="24"/>
          <w:szCs w:val="24"/>
        </w:rPr>
        <w:fldChar w:fldCharType="end"/>
      </w:r>
      <w:r w:rsidRPr="00764A01">
        <w:rPr>
          <w:rFonts w:ascii="Arial" w:hAnsi="Arial" w:cs="Arial"/>
          <w:sz w:val="24"/>
          <w:szCs w:val="24"/>
        </w:rPr>
        <w:t xml:space="preserve">By 2033, the anticipated changes in incidence and prevalence for various conditions are as follows: </w:t>
      </w:r>
      <w:r w:rsidR="005240E4" w:rsidRPr="00764A01">
        <w:rPr>
          <w:rFonts w:ascii="Arial" w:hAnsi="Arial" w:cs="Arial"/>
          <w:sz w:val="24"/>
          <w:szCs w:val="24"/>
        </w:rPr>
        <w:fldChar w:fldCharType="begin"/>
      </w:r>
      <w:r w:rsidR="006940CE" w:rsidRPr="00764A01">
        <w:rPr>
          <w:rFonts w:ascii="Arial" w:hAnsi="Arial" w:cs="Arial"/>
          <w:sz w:val="24"/>
          <w:szCs w:val="24"/>
        </w:rPr>
        <w:instrText xml:space="preserve"> ADDIN EN.CITE &lt;EndNote&gt;&lt;Cite&gt;&lt;Author&gt;WG&lt;/Author&gt;&lt;Year&gt;2024&lt;/Year&gt;&lt;IDText&gt;National Clinical Strategy for Ophthalmology&lt;/IDText&gt;&lt;DisplayText&gt;&lt;style face="superscript"&gt;10&lt;/style&gt;&lt;/DisplayText&gt;&lt;record&gt;&lt;urls&gt;&lt;related-urls&gt;&lt;url&gt;https://executive.nhs.wales/functions/strategic-programme-for-planned-care/sppc-docs/national-clinical-strategy-for-ophthalmology/&lt;/url&gt;&lt;/related-urls&gt;&lt;/urls&gt;&lt;titles&gt;&lt;title&gt;National Clinical Strategy for Ophthalmology&lt;/title&gt;&lt;/titles&gt;&lt;access-date&gt;27/01/2015&lt;/access-date&gt;&lt;contributors&gt;&lt;authors&gt;&lt;author&gt;WG&lt;/author&gt;&lt;/authors&gt;&lt;/contributors&gt;&lt;added-date format="utc"&gt;1737981014&lt;/added-date&gt;&lt;ref-type name="Generic"&gt;13&lt;/ref-type&gt;&lt;dates&gt;&lt;year&gt;2024&lt;/year&gt;&lt;/dates&gt;&lt;rec-number&gt;185&lt;/rec-number&gt;&lt;publisher&gt;NHS&lt;/publisher&gt;&lt;last-updated-date format="utc"&gt;1737981014&lt;/last-updated-date&gt;&lt;/record&gt;&lt;/Cite&gt;&lt;/EndNote&gt;</w:instrText>
      </w:r>
      <w:r w:rsidR="005240E4" w:rsidRPr="00764A01">
        <w:rPr>
          <w:rFonts w:ascii="Arial" w:hAnsi="Arial" w:cs="Arial"/>
          <w:sz w:val="24"/>
          <w:szCs w:val="24"/>
        </w:rPr>
        <w:fldChar w:fldCharType="separate"/>
      </w:r>
      <w:r w:rsidR="006940CE" w:rsidRPr="00764A01">
        <w:rPr>
          <w:rFonts w:ascii="Arial" w:hAnsi="Arial" w:cs="Arial"/>
          <w:noProof/>
          <w:sz w:val="24"/>
          <w:szCs w:val="24"/>
          <w:vertAlign w:val="superscript"/>
        </w:rPr>
        <w:t>10</w:t>
      </w:r>
      <w:r w:rsidR="005240E4" w:rsidRPr="00764A01">
        <w:rPr>
          <w:rFonts w:ascii="Arial" w:hAnsi="Arial" w:cs="Arial"/>
          <w:sz w:val="24"/>
          <w:szCs w:val="24"/>
        </w:rPr>
        <w:fldChar w:fldCharType="end"/>
      </w:r>
    </w:p>
    <w:p w14:paraId="38F88DEC" w14:textId="77777777" w:rsidR="0015041F" w:rsidRPr="00764A01" w:rsidRDefault="0015041F" w:rsidP="00674E24">
      <w:pPr>
        <w:numPr>
          <w:ilvl w:val="0"/>
          <w:numId w:val="6"/>
        </w:numPr>
        <w:jc w:val="both"/>
        <w:rPr>
          <w:rFonts w:ascii="Arial" w:hAnsi="Arial" w:cs="Arial"/>
          <w:sz w:val="24"/>
          <w:szCs w:val="24"/>
        </w:rPr>
      </w:pPr>
      <w:r w:rsidRPr="00764A01">
        <w:rPr>
          <w:rFonts w:ascii="Arial" w:hAnsi="Arial" w:cs="Arial"/>
          <w:sz w:val="24"/>
          <w:szCs w:val="24"/>
        </w:rPr>
        <w:t>Cataracts:</w:t>
      </w:r>
      <w:r w:rsidR="00633EA7" w:rsidRPr="00764A01">
        <w:rPr>
          <w:rFonts w:ascii="Arial" w:hAnsi="Arial" w:cs="Arial"/>
          <w:sz w:val="24"/>
          <w:szCs w:val="24"/>
        </w:rPr>
        <w:t xml:space="preserve"> </w:t>
      </w:r>
      <w:r w:rsidRPr="00764A01">
        <w:rPr>
          <w:rFonts w:ascii="Arial" w:hAnsi="Arial" w:cs="Arial"/>
          <w:sz w:val="24"/>
          <w:szCs w:val="24"/>
        </w:rPr>
        <w:t>incidence</w:t>
      </w:r>
      <w:r w:rsidR="00633EA7" w:rsidRPr="00764A01">
        <w:rPr>
          <w:rFonts w:ascii="Arial" w:hAnsi="Arial" w:cs="Arial"/>
          <w:sz w:val="24"/>
          <w:szCs w:val="24"/>
        </w:rPr>
        <w:t xml:space="preserve"> </w:t>
      </w:r>
      <w:r w:rsidRPr="00764A01">
        <w:rPr>
          <w:rFonts w:ascii="Arial" w:hAnsi="Arial" w:cs="Arial"/>
          <w:sz w:val="24"/>
          <w:szCs w:val="24"/>
        </w:rPr>
        <w:t>is</w:t>
      </w:r>
      <w:r w:rsidR="00633EA7" w:rsidRPr="00764A01">
        <w:rPr>
          <w:rFonts w:ascii="Arial" w:hAnsi="Arial" w:cs="Arial"/>
          <w:sz w:val="24"/>
          <w:szCs w:val="24"/>
        </w:rPr>
        <w:t xml:space="preserve"> </w:t>
      </w:r>
      <w:r w:rsidRPr="00764A01">
        <w:rPr>
          <w:rFonts w:ascii="Arial" w:hAnsi="Arial" w:cs="Arial"/>
          <w:sz w:val="24"/>
          <w:szCs w:val="24"/>
        </w:rPr>
        <w:t>expected</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rise</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11%</w:t>
      </w:r>
      <w:r w:rsidR="00633EA7" w:rsidRPr="00764A01">
        <w:rPr>
          <w:rFonts w:ascii="Arial" w:hAnsi="Arial" w:cs="Arial"/>
          <w:sz w:val="24"/>
          <w:szCs w:val="24"/>
        </w:rPr>
        <w:t xml:space="preserve"> </w:t>
      </w:r>
      <w:r w:rsidRPr="00764A01">
        <w:rPr>
          <w:rFonts w:ascii="Arial" w:hAnsi="Arial" w:cs="Arial"/>
          <w:sz w:val="24"/>
          <w:szCs w:val="24"/>
        </w:rPr>
        <w:t>(see</w:t>
      </w:r>
      <w:r w:rsidR="00633EA7" w:rsidRPr="00764A01">
        <w:rPr>
          <w:rFonts w:ascii="Arial" w:hAnsi="Arial" w:cs="Arial"/>
          <w:sz w:val="24"/>
          <w:szCs w:val="24"/>
        </w:rPr>
        <w:t xml:space="preserve"> </w:t>
      </w:r>
      <w:r w:rsidRPr="00764A01">
        <w:rPr>
          <w:rFonts w:ascii="Arial" w:hAnsi="Arial" w:cs="Arial"/>
          <w:sz w:val="24"/>
          <w:szCs w:val="24"/>
        </w:rPr>
        <w:t>Fig.</w:t>
      </w:r>
      <w:r w:rsidR="00633EA7" w:rsidRPr="00764A01">
        <w:rPr>
          <w:rFonts w:ascii="Arial" w:hAnsi="Arial" w:cs="Arial"/>
          <w:sz w:val="24"/>
          <w:szCs w:val="24"/>
        </w:rPr>
        <w:t xml:space="preserve"> </w:t>
      </w:r>
      <w:r w:rsidRPr="00764A01">
        <w:rPr>
          <w:rFonts w:ascii="Arial" w:hAnsi="Arial" w:cs="Arial"/>
          <w:sz w:val="24"/>
          <w:szCs w:val="24"/>
        </w:rPr>
        <w:t>5),</w:t>
      </w:r>
      <w:r w:rsidR="00633EA7" w:rsidRPr="00764A01">
        <w:rPr>
          <w:rFonts w:ascii="Arial" w:hAnsi="Arial" w:cs="Arial"/>
          <w:sz w:val="24"/>
          <w:szCs w:val="24"/>
        </w:rPr>
        <w:t xml:space="preserve"> </w:t>
      </w:r>
      <w:r w:rsidRPr="00764A01">
        <w:rPr>
          <w:rFonts w:ascii="Arial" w:hAnsi="Arial" w:cs="Arial"/>
          <w:sz w:val="24"/>
          <w:szCs w:val="24"/>
        </w:rPr>
        <w:t>with</w:t>
      </w:r>
      <w:r w:rsidR="00633EA7" w:rsidRPr="00764A01">
        <w:rPr>
          <w:rFonts w:ascii="Arial" w:hAnsi="Arial" w:cs="Arial"/>
          <w:sz w:val="24"/>
          <w:szCs w:val="24"/>
        </w:rPr>
        <w:t xml:space="preserve"> </w:t>
      </w:r>
      <w:r w:rsidRPr="00764A01">
        <w:rPr>
          <w:rFonts w:ascii="Arial" w:hAnsi="Arial" w:cs="Arial"/>
          <w:sz w:val="24"/>
          <w:szCs w:val="24"/>
        </w:rPr>
        <w:t>prevalence</w:t>
      </w:r>
      <w:r w:rsidR="00633EA7" w:rsidRPr="00764A01">
        <w:rPr>
          <w:rFonts w:ascii="Arial" w:hAnsi="Arial" w:cs="Arial"/>
          <w:sz w:val="24"/>
          <w:szCs w:val="24"/>
        </w:rPr>
        <w:t xml:space="preserve"> </w:t>
      </w:r>
      <w:r w:rsidRPr="00764A01">
        <w:rPr>
          <w:rFonts w:ascii="Arial" w:hAnsi="Arial" w:cs="Arial"/>
          <w:sz w:val="24"/>
          <w:szCs w:val="24"/>
        </w:rPr>
        <w:t>increasing</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12.5%</w:t>
      </w:r>
    </w:p>
    <w:p w14:paraId="32696509" w14:textId="77777777" w:rsidR="0015041F" w:rsidRPr="00764A01" w:rsidRDefault="0015041F" w:rsidP="00674E24">
      <w:pPr>
        <w:numPr>
          <w:ilvl w:val="0"/>
          <w:numId w:val="6"/>
        </w:numPr>
        <w:jc w:val="both"/>
        <w:rPr>
          <w:rFonts w:ascii="Arial" w:hAnsi="Arial" w:cs="Arial"/>
          <w:sz w:val="24"/>
          <w:szCs w:val="24"/>
        </w:rPr>
      </w:pPr>
      <w:r w:rsidRPr="00764A01">
        <w:rPr>
          <w:rFonts w:ascii="Arial" w:hAnsi="Arial" w:cs="Arial"/>
          <w:sz w:val="24"/>
          <w:szCs w:val="24"/>
        </w:rPr>
        <w:t>Glaucoma:</w:t>
      </w:r>
      <w:r w:rsidR="00633EA7" w:rsidRPr="00764A01">
        <w:rPr>
          <w:rFonts w:ascii="Arial" w:hAnsi="Arial" w:cs="Arial"/>
          <w:sz w:val="24"/>
          <w:szCs w:val="24"/>
        </w:rPr>
        <w:t xml:space="preserve"> </w:t>
      </w:r>
      <w:r w:rsidRPr="00764A01">
        <w:rPr>
          <w:rFonts w:ascii="Arial" w:hAnsi="Arial" w:cs="Arial"/>
          <w:sz w:val="24"/>
          <w:szCs w:val="24"/>
        </w:rPr>
        <w:t>incidence</w:t>
      </w:r>
      <w:r w:rsidR="00633EA7" w:rsidRPr="00764A01">
        <w:rPr>
          <w:rFonts w:ascii="Arial" w:hAnsi="Arial" w:cs="Arial"/>
          <w:sz w:val="24"/>
          <w:szCs w:val="24"/>
        </w:rPr>
        <w:t xml:space="preserve"> </w:t>
      </w:r>
      <w:r w:rsidRPr="00764A01">
        <w:rPr>
          <w:rFonts w:ascii="Arial" w:hAnsi="Arial" w:cs="Arial"/>
          <w:sz w:val="24"/>
          <w:szCs w:val="24"/>
        </w:rPr>
        <w:t>is</w:t>
      </w:r>
      <w:r w:rsidR="00633EA7" w:rsidRPr="00764A01">
        <w:rPr>
          <w:rFonts w:ascii="Arial" w:hAnsi="Arial" w:cs="Arial"/>
          <w:sz w:val="24"/>
          <w:szCs w:val="24"/>
        </w:rPr>
        <w:t xml:space="preserve"> </w:t>
      </w:r>
      <w:r w:rsidRPr="00764A01">
        <w:rPr>
          <w:rFonts w:ascii="Arial" w:hAnsi="Arial" w:cs="Arial"/>
          <w:sz w:val="24"/>
          <w:szCs w:val="24"/>
        </w:rPr>
        <w:t>projected</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increase</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11.7%,</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prevalence</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13</w:t>
      </w:r>
      <w:r w:rsidR="00513B10" w:rsidRPr="00764A01">
        <w:rPr>
          <w:rFonts w:ascii="Arial" w:hAnsi="Arial" w:cs="Arial"/>
          <w:sz w:val="24"/>
          <w:szCs w:val="24"/>
        </w:rPr>
        <w:t>%</w:t>
      </w:r>
    </w:p>
    <w:p w14:paraId="1055DCFE" w14:textId="77777777" w:rsidR="0015041F" w:rsidRPr="00764A01" w:rsidRDefault="0015041F" w:rsidP="00674E24">
      <w:pPr>
        <w:numPr>
          <w:ilvl w:val="0"/>
          <w:numId w:val="6"/>
        </w:numPr>
        <w:jc w:val="both"/>
        <w:rPr>
          <w:rFonts w:ascii="Arial" w:hAnsi="Arial" w:cs="Arial"/>
          <w:sz w:val="24"/>
          <w:szCs w:val="24"/>
        </w:rPr>
      </w:pPr>
      <w:r w:rsidRPr="00764A01">
        <w:rPr>
          <w:rFonts w:ascii="Arial" w:hAnsi="Arial" w:cs="Arial"/>
          <w:sz w:val="24"/>
          <w:szCs w:val="24"/>
        </w:rPr>
        <w:t>Retinal</w:t>
      </w:r>
      <w:r w:rsidR="00633EA7" w:rsidRPr="00764A01">
        <w:rPr>
          <w:rFonts w:ascii="Arial" w:hAnsi="Arial" w:cs="Arial"/>
          <w:sz w:val="24"/>
          <w:szCs w:val="24"/>
        </w:rPr>
        <w:t xml:space="preserve"> </w:t>
      </w:r>
      <w:r w:rsidRPr="00764A01">
        <w:rPr>
          <w:rFonts w:ascii="Arial" w:hAnsi="Arial" w:cs="Arial"/>
          <w:sz w:val="24"/>
          <w:szCs w:val="24"/>
        </w:rPr>
        <w:t>diseases:</w:t>
      </w:r>
      <w:r w:rsidR="00633EA7" w:rsidRPr="00764A01">
        <w:rPr>
          <w:rFonts w:ascii="Arial" w:hAnsi="Arial" w:cs="Arial"/>
          <w:sz w:val="24"/>
          <w:szCs w:val="24"/>
        </w:rPr>
        <w:t xml:space="preserve"> </w:t>
      </w:r>
      <w:r w:rsidRPr="00764A01">
        <w:rPr>
          <w:rFonts w:ascii="Arial" w:hAnsi="Arial" w:cs="Arial"/>
          <w:sz w:val="24"/>
          <w:szCs w:val="24"/>
        </w:rPr>
        <w:t>incidence</w:t>
      </w:r>
      <w:r w:rsidR="00633EA7" w:rsidRPr="00764A01">
        <w:rPr>
          <w:rFonts w:ascii="Arial" w:hAnsi="Arial" w:cs="Arial"/>
          <w:sz w:val="24"/>
          <w:szCs w:val="24"/>
        </w:rPr>
        <w:t xml:space="preserve"> </w:t>
      </w:r>
      <w:r w:rsidRPr="00764A01">
        <w:rPr>
          <w:rFonts w:ascii="Arial" w:hAnsi="Arial" w:cs="Arial"/>
          <w:sz w:val="24"/>
          <w:szCs w:val="24"/>
        </w:rPr>
        <w:t>is</w:t>
      </w:r>
      <w:r w:rsidR="00633EA7" w:rsidRPr="00764A01">
        <w:rPr>
          <w:rFonts w:ascii="Arial" w:hAnsi="Arial" w:cs="Arial"/>
          <w:sz w:val="24"/>
          <w:szCs w:val="24"/>
        </w:rPr>
        <w:t xml:space="preserve"> </w:t>
      </w:r>
      <w:r w:rsidRPr="00764A01">
        <w:rPr>
          <w:rFonts w:ascii="Arial" w:hAnsi="Arial" w:cs="Arial"/>
          <w:sz w:val="24"/>
          <w:szCs w:val="24"/>
        </w:rPr>
        <w:t>anticipated</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grow</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13%,</w:t>
      </w:r>
      <w:r w:rsidR="00633EA7" w:rsidRPr="00764A01">
        <w:rPr>
          <w:rFonts w:ascii="Arial" w:hAnsi="Arial" w:cs="Arial"/>
          <w:sz w:val="24"/>
          <w:szCs w:val="24"/>
        </w:rPr>
        <w:t xml:space="preserve"> </w:t>
      </w:r>
      <w:r w:rsidRPr="00764A01">
        <w:rPr>
          <w:rFonts w:ascii="Arial" w:hAnsi="Arial" w:cs="Arial"/>
          <w:sz w:val="24"/>
          <w:szCs w:val="24"/>
        </w:rPr>
        <w:t>with</w:t>
      </w:r>
      <w:r w:rsidR="00633EA7" w:rsidRPr="00764A01">
        <w:rPr>
          <w:rFonts w:ascii="Arial" w:hAnsi="Arial" w:cs="Arial"/>
          <w:sz w:val="24"/>
          <w:szCs w:val="24"/>
        </w:rPr>
        <w:t xml:space="preserve"> </w:t>
      </w:r>
      <w:r w:rsidRPr="00764A01">
        <w:rPr>
          <w:rFonts w:ascii="Arial" w:hAnsi="Arial" w:cs="Arial"/>
          <w:sz w:val="24"/>
          <w:szCs w:val="24"/>
        </w:rPr>
        <w:t>prevalence</w:t>
      </w:r>
      <w:r w:rsidR="00633EA7" w:rsidRPr="00764A01">
        <w:rPr>
          <w:rFonts w:ascii="Arial" w:hAnsi="Arial" w:cs="Arial"/>
          <w:sz w:val="24"/>
          <w:szCs w:val="24"/>
        </w:rPr>
        <w:t xml:space="preserve"> </w:t>
      </w:r>
      <w:r w:rsidRPr="00764A01">
        <w:rPr>
          <w:rFonts w:ascii="Arial" w:hAnsi="Arial" w:cs="Arial"/>
          <w:sz w:val="24"/>
          <w:szCs w:val="24"/>
        </w:rPr>
        <w:t>increasing</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12.6%</w:t>
      </w:r>
    </w:p>
    <w:p w14:paraId="490BC421" w14:textId="77777777" w:rsidR="00AC539E" w:rsidRPr="00764A01" w:rsidRDefault="00D30CE8" w:rsidP="00D30CE8">
      <w:pPr>
        <w:pStyle w:val="Heading2"/>
        <w:rPr>
          <w:rFonts w:ascii="Arial" w:hAnsi="Arial" w:cs="Arial"/>
          <w:sz w:val="24"/>
          <w:szCs w:val="24"/>
        </w:rPr>
      </w:pPr>
      <w:bookmarkStart w:id="5" w:name="_Toc188960399"/>
      <w:r w:rsidRPr="00764A01">
        <w:rPr>
          <w:rFonts w:ascii="Arial" w:hAnsi="Arial" w:cs="Arial"/>
          <w:sz w:val="24"/>
          <w:szCs w:val="24"/>
        </w:rPr>
        <w:t>1.2</w:t>
      </w:r>
      <w:r w:rsidR="00633EA7" w:rsidRPr="00764A01">
        <w:rPr>
          <w:rFonts w:ascii="Arial" w:hAnsi="Arial" w:cs="Arial"/>
          <w:sz w:val="24"/>
          <w:szCs w:val="24"/>
        </w:rPr>
        <w:t xml:space="preserve"> </w:t>
      </w:r>
      <w:r w:rsidR="00AC539E" w:rsidRPr="00764A01">
        <w:rPr>
          <w:rFonts w:ascii="Arial" w:hAnsi="Arial" w:cs="Arial"/>
          <w:sz w:val="24"/>
          <w:szCs w:val="24"/>
        </w:rPr>
        <w:tab/>
        <w:t>NHS</w:t>
      </w:r>
      <w:r w:rsidR="00633EA7" w:rsidRPr="00764A01">
        <w:rPr>
          <w:rFonts w:ascii="Arial" w:hAnsi="Arial" w:cs="Arial"/>
          <w:sz w:val="24"/>
          <w:szCs w:val="24"/>
        </w:rPr>
        <w:t xml:space="preserve"> </w:t>
      </w:r>
      <w:r w:rsidR="00AC539E" w:rsidRPr="00764A01">
        <w:rPr>
          <w:rFonts w:ascii="Arial" w:hAnsi="Arial" w:cs="Arial"/>
          <w:sz w:val="24"/>
          <w:szCs w:val="24"/>
        </w:rPr>
        <w:t>Wales</w:t>
      </w:r>
      <w:bookmarkEnd w:id="5"/>
    </w:p>
    <w:p w14:paraId="6370073E" w14:textId="77777777" w:rsidR="00083214" w:rsidRPr="00764A01" w:rsidRDefault="00D0041B" w:rsidP="005428E7">
      <w:pPr>
        <w:jc w:val="both"/>
        <w:rPr>
          <w:rFonts w:ascii="Arial" w:hAnsi="Arial" w:cs="Arial"/>
          <w:sz w:val="24"/>
          <w:szCs w:val="24"/>
        </w:rPr>
      </w:pPr>
      <w:r w:rsidRPr="00764A01">
        <w:rPr>
          <w:rFonts w:ascii="Arial" w:hAnsi="Arial" w:cs="Arial"/>
          <w:sz w:val="24"/>
          <w:szCs w:val="24"/>
        </w:rPr>
        <w:t>NHS</w:t>
      </w:r>
      <w:r w:rsidR="00633EA7" w:rsidRPr="00764A01">
        <w:rPr>
          <w:rFonts w:ascii="Arial" w:hAnsi="Arial" w:cs="Arial"/>
          <w:sz w:val="24"/>
          <w:szCs w:val="24"/>
        </w:rPr>
        <w:t xml:space="preserve"> </w:t>
      </w:r>
      <w:r w:rsidRPr="00764A01">
        <w:rPr>
          <w:rFonts w:ascii="Arial" w:hAnsi="Arial" w:cs="Arial"/>
          <w:sz w:val="24"/>
          <w:szCs w:val="24"/>
        </w:rPr>
        <w:t>Wales</w:t>
      </w:r>
      <w:r w:rsidR="00633EA7" w:rsidRPr="00764A01">
        <w:rPr>
          <w:rFonts w:ascii="Arial" w:hAnsi="Arial" w:cs="Arial"/>
          <w:sz w:val="24"/>
          <w:szCs w:val="24"/>
        </w:rPr>
        <w:t xml:space="preserve"> </w:t>
      </w:r>
      <w:r w:rsidRPr="00764A01">
        <w:rPr>
          <w:rFonts w:ascii="Arial" w:hAnsi="Arial" w:cs="Arial"/>
          <w:sz w:val="24"/>
          <w:szCs w:val="24"/>
        </w:rPr>
        <w:t>is</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public</w:t>
      </w:r>
      <w:r w:rsidR="00633EA7" w:rsidRPr="00764A01">
        <w:rPr>
          <w:rFonts w:ascii="Arial" w:hAnsi="Arial" w:cs="Arial"/>
          <w:sz w:val="24"/>
          <w:szCs w:val="24"/>
        </w:rPr>
        <w:t xml:space="preserve"> </w:t>
      </w:r>
      <w:r w:rsidRPr="00764A01">
        <w:rPr>
          <w:rFonts w:ascii="Arial" w:hAnsi="Arial" w:cs="Arial"/>
          <w:sz w:val="24"/>
          <w:szCs w:val="24"/>
        </w:rPr>
        <w:t>funded</w:t>
      </w:r>
      <w:r w:rsidR="00633EA7" w:rsidRPr="00764A01">
        <w:rPr>
          <w:rFonts w:ascii="Arial" w:hAnsi="Arial" w:cs="Arial"/>
          <w:sz w:val="24"/>
          <w:szCs w:val="24"/>
        </w:rPr>
        <w:t xml:space="preserve"> </w:t>
      </w:r>
      <w:r w:rsidRPr="00764A01">
        <w:rPr>
          <w:rFonts w:ascii="Arial" w:hAnsi="Arial" w:cs="Arial"/>
          <w:sz w:val="24"/>
          <w:szCs w:val="24"/>
        </w:rPr>
        <w:t>National</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Service</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Wales</w:t>
      </w:r>
      <w:r w:rsidR="00633EA7" w:rsidRPr="00764A01">
        <w:rPr>
          <w:rFonts w:ascii="Arial" w:hAnsi="Arial" w:cs="Arial"/>
          <w:sz w:val="24"/>
          <w:szCs w:val="24"/>
        </w:rPr>
        <w:t xml:space="preserve"> </w:t>
      </w:r>
      <w:r w:rsidRPr="00764A01">
        <w:rPr>
          <w:rFonts w:ascii="Arial" w:hAnsi="Arial" w:cs="Arial"/>
          <w:sz w:val="24"/>
          <w:szCs w:val="24"/>
        </w:rPr>
        <w:t>providing</w:t>
      </w:r>
      <w:r w:rsidR="00633EA7" w:rsidRPr="00764A01">
        <w:rPr>
          <w:rFonts w:ascii="Arial" w:hAnsi="Arial" w:cs="Arial"/>
          <w:sz w:val="24"/>
          <w:szCs w:val="24"/>
        </w:rPr>
        <w:t xml:space="preserve"> </w:t>
      </w:r>
      <w:r w:rsidRPr="00764A01">
        <w:rPr>
          <w:rFonts w:ascii="Arial" w:hAnsi="Arial" w:cs="Arial"/>
          <w:sz w:val="24"/>
          <w:szCs w:val="24"/>
        </w:rPr>
        <w:t>healthcare</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some</w:t>
      </w:r>
      <w:r w:rsidR="00633EA7" w:rsidRPr="00764A01">
        <w:rPr>
          <w:rFonts w:ascii="Arial" w:hAnsi="Arial" w:cs="Arial"/>
          <w:sz w:val="24"/>
          <w:szCs w:val="24"/>
        </w:rPr>
        <w:t xml:space="preserve"> </w:t>
      </w:r>
      <w:r w:rsidRPr="00764A01">
        <w:rPr>
          <w:rFonts w:ascii="Arial" w:hAnsi="Arial" w:cs="Arial"/>
          <w:sz w:val="24"/>
          <w:szCs w:val="24"/>
        </w:rPr>
        <w:t>3</w:t>
      </w:r>
      <w:r w:rsidR="00633EA7" w:rsidRPr="00764A01">
        <w:rPr>
          <w:rFonts w:ascii="Arial" w:hAnsi="Arial" w:cs="Arial"/>
          <w:sz w:val="24"/>
          <w:szCs w:val="24"/>
        </w:rPr>
        <w:t xml:space="preserve"> </w:t>
      </w:r>
      <w:r w:rsidRPr="00764A01">
        <w:rPr>
          <w:rFonts w:ascii="Arial" w:hAnsi="Arial" w:cs="Arial"/>
          <w:sz w:val="24"/>
          <w:szCs w:val="24"/>
        </w:rPr>
        <w:t>million</w:t>
      </w:r>
      <w:r w:rsidR="00633EA7" w:rsidRPr="00764A01">
        <w:rPr>
          <w:rFonts w:ascii="Arial" w:hAnsi="Arial" w:cs="Arial"/>
          <w:sz w:val="24"/>
          <w:szCs w:val="24"/>
        </w:rPr>
        <w:t xml:space="preserve"> </w:t>
      </w:r>
      <w:r w:rsidRPr="00764A01">
        <w:rPr>
          <w:rFonts w:ascii="Arial" w:hAnsi="Arial" w:cs="Arial"/>
          <w:sz w:val="24"/>
          <w:szCs w:val="24"/>
        </w:rPr>
        <w:t>people</w:t>
      </w:r>
      <w:r w:rsidR="00633EA7" w:rsidRPr="00764A01">
        <w:rPr>
          <w:rFonts w:ascii="Arial" w:hAnsi="Arial" w:cs="Arial"/>
          <w:sz w:val="24"/>
          <w:szCs w:val="24"/>
        </w:rPr>
        <w:t xml:space="preserve"> </w:t>
      </w:r>
      <w:r w:rsidRPr="00764A01">
        <w:rPr>
          <w:rFonts w:ascii="Arial" w:hAnsi="Arial" w:cs="Arial"/>
          <w:sz w:val="24"/>
          <w:szCs w:val="24"/>
        </w:rPr>
        <w:t>who</w:t>
      </w:r>
      <w:r w:rsidR="00633EA7" w:rsidRPr="00764A01">
        <w:rPr>
          <w:rFonts w:ascii="Arial" w:hAnsi="Arial" w:cs="Arial"/>
          <w:sz w:val="24"/>
          <w:szCs w:val="24"/>
        </w:rPr>
        <w:t xml:space="preserve"> </w:t>
      </w:r>
      <w:r w:rsidRPr="00764A01">
        <w:rPr>
          <w:rFonts w:ascii="Arial" w:hAnsi="Arial" w:cs="Arial"/>
          <w:sz w:val="24"/>
          <w:szCs w:val="24"/>
        </w:rPr>
        <w:t>live</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country.</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Welsh</w:t>
      </w:r>
      <w:r w:rsidR="00633EA7" w:rsidRPr="00764A01">
        <w:rPr>
          <w:rFonts w:ascii="Arial" w:hAnsi="Arial" w:cs="Arial"/>
          <w:sz w:val="24"/>
          <w:szCs w:val="24"/>
        </w:rPr>
        <w:t xml:space="preserve"> </w:t>
      </w:r>
      <w:r w:rsidRPr="00764A01">
        <w:rPr>
          <w:rFonts w:ascii="Arial" w:hAnsi="Arial" w:cs="Arial"/>
          <w:sz w:val="24"/>
          <w:szCs w:val="24"/>
        </w:rPr>
        <w:t>Government</w:t>
      </w:r>
      <w:r w:rsidR="00633EA7" w:rsidRPr="00764A01">
        <w:rPr>
          <w:rFonts w:ascii="Arial" w:hAnsi="Arial" w:cs="Arial"/>
          <w:sz w:val="24"/>
          <w:szCs w:val="24"/>
        </w:rPr>
        <w:t xml:space="preserve"> </w:t>
      </w:r>
      <w:r w:rsidRPr="00764A01">
        <w:rPr>
          <w:rFonts w:ascii="Arial" w:hAnsi="Arial" w:cs="Arial"/>
          <w:sz w:val="24"/>
          <w:szCs w:val="24"/>
        </w:rPr>
        <w:t>sets</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00000A26" w:rsidRPr="00764A01">
        <w:rPr>
          <w:rFonts w:ascii="Arial" w:hAnsi="Arial" w:cs="Arial"/>
          <w:sz w:val="24"/>
          <w:szCs w:val="24"/>
        </w:rPr>
        <w:t>h</w:t>
      </w:r>
      <w:r w:rsidRPr="00764A01">
        <w:rPr>
          <w:rFonts w:ascii="Arial" w:hAnsi="Arial" w:cs="Arial"/>
          <w:sz w:val="24"/>
          <w:szCs w:val="24"/>
        </w:rPr>
        <w:t>ealth</w:t>
      </w:r>
      <w:r w:rsidR="00633EA7" w:rsidRPr="00764A01">
        <w:rPr>
          <w:rFonts w:ascii="Arial" w:hAnsi="Arial" w:cs="Arial"/>
          <w:sz w:val="24"/>
          <w:szCs w:val="24"/>
        </w:rPr>
        <w:t xml:space="preserve"> </w:t>
      </w:r>
      <w:r w:rsidR="00000A26" w:rsidRPr="00764A01">
        <w:rPr>
          <w:rFonts w:ascii="Arial" w:hAnsi="Arial" w:cs="Arial"/>
          <w:sz w:val="24"/>
          <w:szCs w:val="24"/>
        </w:rPr>
        <w:t>c</w:t>
      </w:r>
      <w:r w:rsidRPr="00764A01">
        <w:rPr>
          <w:rFonts w:ascii="Arial" w:hAnsi="Arial" w:cs="Arial"/>
          <w:sz w:val="24"/>
          <w:szCs w:val="24"/>
        </w:rPr>
        <w:t>are</w:t>
      </w:r>
      <w:r w:rsidR="00633EA7" w:rsidRPr="00764A01">
        <w:rPr>
          <w:rFonts w:ascii="Arial" w:hAnsi="Arial" w:cs="Arial"/>
          <w:sz w:val="24"/>
          <w:szCs w:val="24"/>
        </w:rPr>
        <w:t xml:space="preserve"> </w:t>
      </w:r>
      <w:r w:rsidRPr="00764A01">
        <w:rPr>
          <w:rFonts w:ascii="Arial" w:hAnsi="Arial" w:cs="Arial"/>
          <w:sz w:val="24"/>
          <w:szCs w:val="24"/>
        </w:rPr>
        <w:t>strategy</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NHS</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Wales</w:t>
      </w:r>
      <w:r w:rsidR="00633EA7" w:rsidRPr="00764A01">
        <w:rPr>
          <w:rFonts w:ascii="Arial" w:hAnsi="Arial" w:cs="Arial"/>
          <w:sz w:val="24"/>
          <w:szCs w:val="24"/>
        </w:rPr>
        <w:t xml:space="preserve"> </w:t>
      </w:r>
      <w:r w:rsidRPr="00764A01">
        <w:rPr>
          <w:rFonts w:ascii="Arial" w:hAnsi="Arial" w:cs="Arial"/>
          <w:sz w:val="24"/>
          <w:szCs w:val="24"/>
        </w:rPr>
        <w:t>delivers</w:t>
      </w:r>
      <w:r w:rsidR="00633EA7" w:rsidRPr="00764A01">
        <w:rPr>
          <w:rFonts w:ascii="Arial" w:hAnsi="Arial" w:cs="Arial"/>
          <w:sz w:val="24"/>
          <w:szCs w:val="24"/>
        </w:rPr>
        <w:t xml:space="preserve"> </w:t>
      </w:r>
      <w:r w:rsidRPr="00764A01">
        <w:rPr>
          <w:rFonts w:ascii="Arial" w:hAnsi="Arial" w:cs="Arial"/>
          <w:sz w:val="24"/>
          <w:szCs w:val="24"/>
        </w:rPr>
        <w:t>that</w:t>
      </w:r>
      <w:r w:rsidR="00633EA7" w:rsidRPr="00764A01">
        <w:rPr>
          <w:rFonts w:ascii="Arial" w:hAnsi="Arial" w:cs="Arial"/>
          <w:sz w:val="24"/>
          <w:szCs w:val="24"/>
        </w:rPr>
        <w:t xml:space="preserve"> </w:t>
      </w:r>
      <w:r w:rsidRPr="00764A01">
        <w:rPr>
          <w:rFonts w:ascii="Arial" w:hAnsi="Arial" w:cs="Arial"/>
          <w:sz w:val="24"/>
          <w:szCs w:val="24"/>
        </w:rPr>
        <w:t>strategy</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services</w:t>
      </w:r>
      <w:r w:rsidR="00633EA7" w:rsidRPr="00764A01">
        <w:rPr>
          <w:rFonts w:ascii="Arial" w:hAnsi="Arial" w:cs="Arial"/>
          <w:sz w:val="24"/>
          <w:szCs w:val="24"/>
        </w:rPr>
        <w:t xml:space="preserve"> </w:t>
      </w:r>
      <w:r w:rsidRPr="00764A01">
        <w:rPr>
          <w:rFonts w:ascii="Arial" w:hAnsi="Arial" w:cs="Arial"/>
          <w:sz w:val="24"/>
          <w:szCs w:val="24"/>
        </w:rPr>
        <w:t>via</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seven</w:t>
      </w:r>
      <w:r w:rsidR="00633EA7" w:rsidRPr="00764A01">
        <w:rPr>
          <w:rFonts w:ascii="Arial" w:hAnsi="Arial" w:cs="Arial"/>
          <w:sz w:val="24"/>
          <w:szCs w:val="24"/>
        </w:rPr>
        <w:t xml:space="preserve"> </w:t>
      </w:r>
      <w:r w:rsidRPr="00764A01">
        <w:rPr>
          <w:rFonts w:ascii="Arial" w:hAnsi="Arial" w:cs="Arial"/>
          <w:sz w:val="24"/>
          <w:szCs w:val="24"/>
        </w:rPr>
        <w:t>Local</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Boards,</w:t>
      </w:r>
      <w:r w:rsidR="00633EA7" w:rsidRPr="00764A01">
        <w:rPr>
          <w:rFonts w:ascii="Arial" w:hAnsi="Arial" w:cs="Arial"/>
          <w:sz w:val="24"/>
          <w:szCs w:val="24"/>
        </w:rPr>
        <w:t xml:space="preserve"> </w:t>
      </w:r>
      <w:r w:rsidRPr="00764A01">
        <w:rPr>
          <w:rFonts w:ascii="Arial" w:hAnsi="Arial" w:cs="Arial"/>
          <w:sz w:val="24"/>
          <w:szCs w:val="24"/>
        </w:rPr>
        <w:t>three</w:t>
      </w:r>
      <w:r w:rsidR="00633EA7" w:rsidRPr="00764A01">
        <w:rPr>
          <w:rFonts w:ascii="Arial" w:hAnsi="Arial" w:cs="Arial"/>
          <w:sz w:val="24"/>
          <w:szCs w:val="24"/>
        </w:rPr>
        <w:t xml:space="preserve"> </w:t>
      </w:r>
      <w:r w:rsidRPr="00764A01">
        <w:rPr>
          <w:rFonts w:ascii="Arial" w:hAnsi="Arial" w:cs="Arial"/>
          <w:sz w:val="24"/>
          <w:szCs w:val="24"/>
        </w:rPr>
        <w:t>NHS</w:t>
      </w:r>
      <w:r w:rsidR="00633EA7" w:rsidRPr="00764A01">
        <w:rPr>
          <w:rFonts w:ascii="Arial" w:hAnsi="Arial" w:cs="Arial"/>
          <w:sz w:val="24"/>
          <w:szCs w:val="24"/>
        </w:rPr>
        <w:t xml:space="preserve"> </w:t>
      </w:r>
      <w:r w:rsidRPr="00764A01">
        <w:rPr>
          <w:rFonts w:ascii="Arial" w:hAnsi="Arial" w:cs="Arial"/>
          <w:sz w:val="24"/>
          <w:szCs w:val="24"/>
        </w:rPr>
        <w:t>Trusts</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two</w:t>
      </w:r>
      <w:r w:rsidR="00633EA7" w:rsidRPr="00764A01">
        <w:rPr>
          <w:rFonts w:ascii="Arial" w:hAnsi="Arial" w:cs="Arial"/>
          <w:sz w:val="24"/>
          <w:szCs w:val="24"/>
        </w:rPr>
        <w:t xml:space="preserve"> </w:t>
      </w:r>
      <w:r w:rsidRPr="00764A01">
        <w:rPr>
          <w:rFonts w:ascii="Arial" w:hAnsi="Arial" w:cs="Arial"/>
          <w:sz w:val="24"/>
          <w:szCs w:val="24"/>
        </w:rPr>
        <w:t>Special</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Authorities.</w:t>
      </w:r>
      <w:r w:rsidR="00633EA7" w:rsidRPr="00764A01">
        <w:rPr>
          <w:rFonts w:ascii="Arial" w:hAnsi="Arial" w:cs="Arial"/>
          <w:sz w:val="24"/>
          <w:szCs w:val="24"/>
        </w:rPr>
        <w:t xml:space="preserve"> </w:t>
      </w:r>
      <w:r w:rsidRPr="00764A01">
        <w:rPr>
          <w:rFonts w:ascii="Arial" w:hAnsi="Arial" w:cs="Arial"/>
          <w:sz w:val="24"/>
          <w:szCs w:val="24"/>
        </w:rPr>
        <w:t xml:space="preserve">The NHS has </w:t>
      </w:r>
      <w:r w:rsidR="001A3604" w:rsidRPr="00764A01">
        <w:rPr>
          <w:rFonts w:ascii="Arial" w:hAnsi="Arial" w:cs="Arial"/>
          <w:sz w:val="24"/>
          <w:szCs w:val="24"/>
        </w:rPr>
        <w:t>5</w:t>
      </w:r>
      <w:r w:rsidRPr="00764A01">
        <w:rPr>
          <w:rFonts w:ascii="Arial" w:hAnsi="Arial" w:cs="Arial"/>
          <w:sz w:val="24"/>
          <w:szCs w:val="24"/>
        </w:rPr>
        <w:t xml:space="preserve"> </w:t>
      </w:r>
      <w:r w:rsidR="001A3604" w:rsidRPr="00764A01">
        <w:rPr>
          <w:rFonts w:ascii="Arial" w:hAnsi="Arial" w:cs="Arial"/>
          <w:sz w:val="24"/>
          <w:szCs w:val="24"/>
        </w:rPr>
        <w:t>core</w:t>
      </w:r>
      <w:r w:rsidRPr="00764A01">
        <w:rPr>
          <w:rFonts w:ascii="Arial" w:hAnsi="Arial" w:cs="Arial"/>
          <w:sz w:val="24"/>
          <w:szCs w:val="24"/>
        </w:rPr>
        <w:t xml:space="preserve"> principle</w:t>
      </w:r>
      <w:r w:rsidR="001A3604" w:rsidRPr="00764A01">
        <w:rPr>
          <w:rFonts w:ascii="Arial" w:hAnsi="Arial" w:cs="Arial"/>
          <w:sz w:val="24"/>
          <w:szCs w:val="24"/>
        </w:rPr>
        <w:t>s,</w:t>
      </w:r>
      <w:r w:rsidR="00C3193C" w:rsidRPr="00764A01">
        <w:rPr>
          <w:rFonts w:ascii="Arial" w:hAnsi="Arial" w:cs="Arial"/>
          <w:sz w:val="24"/>
          <w:szCs w:val="24"/>
        </w:rPr>
        <w:t xml:space="preserve"> </w:t>
      </w:r>
      <w:r w:rsidR="00C3193C" w:rsidRPr="00764A01">
        <w:rPr>
          <w:rFonts w:ascii="Arial" w:hAnsi="Arial" w:cs="Arial"/>
          <w:sz w:val="24"/>
          <w:szCs w:val="24"/>
        </w:rPr>
        <w:fldChar w:fldCharType="begin"/>
      </w:r>
      <w:r w:rsidR="007647E6" w:rsidRPr="00764A01">
        <w:rPr>
          <w:rFonts w:ascii="Arial" w:hAnsi="Arial" w:cs="Arial"/>
          <w:sz w:val="24"/>
          <w:szCs w:val="24"/>
        </w:rPr>
        <w:instrText xml:space="preserve"> ADDIN EN.CITE &lt;EndNote&gt;&lt;Cite&gt;&lt;Author&gt;NWSSP&lt;/Author&gt;&lt;Year&gt;2024&lt;/Year&gt;&lt;RecNum&gt;0&lt;/RecNum&gt;&lt;IDText&gt;Values and Standards of Behaviour Framework&lt;/IDText&gt;&lt;DisplayText&gt;&lt;style face="superscript"&gt;11&lt;/style&gt;&lt;/DisplayText&gt;&lt;record&gt;&lt;urls&gt;&lt;related-urls&gt;&lt;url&gt;https://nwssp.nhs.wales/a-wp/governance-e-manual/living-public-service-values/values-and-standards-of-behaviour-framework/&lt;/url&gt;&lt;/related-urls&gt;&lt;/urls&gt;&lt;titles&gt;&lt;title&gt;Values and Standards of Behaviour Framework&lt;/title&gt;&lt;/titles&gt;&lt;number&gt;26/12/2014&lt;/number&gt;&lt;contributors&gt;&lt;authors&gt;&lt;author&gt;NWSSP&lt;/author&gt;&lt;/authors&gt;&lt;/contributors&gt;&lt;added-date format="utc"&gt;1735210999&lt;/added-date&gt;&lt;ref-type name="Web Page"&gt;12&lt;/ref-type&gt;&lt;dates&gt;&lt;year&gt;2024&lt;/year&gt;&lt;/dates&gt;&lt;rec-number&gt;95&lt;/rec-number&gt;&lt;publisher&gt;NWSSP&lt;/publisher&gt;&lt;last-updated-date format="utc"&gt;1735210999&lt;/last-updated-date&gt;&lt;volume&gt;2024&lt;/volume&gt;&lt;/record&gt;&lt;/Cite&gt;&lt;/EndNote&gt;</w:instrText>
      </w:r>
      <w:r w:rsidR="00C3193C" w:rsidRPr="00764A01">
        <w:rPr>
          <w:rFonts w:ascii="Arial" w:hAnsi="Arial" w:cs="Arial"/>
          <w:sz w:val="24"/>
          <w:szCs w:val="24"/>
        </w:rPr>
        <w:fldChar w:fldCharType="separate"/>
      </w:r>
      <w:r w:rsidR="007647E6" w:rsidRPr="00764A01">
        <w:rPr>
          <w:rFonts w:ascii="Arial" w:hAnsi="Arial" w:cs="Arial"/>
          <w:noProof/>
          <w:sz w:val="24"/>
          <w:szCs w:val="24"/>
          <w:vertAlign w:val="superscript"/>
        </w:rPr>
        <w:t>11</w:t>
      </w:r>
      <w:r w:rsidR="00C3193C" w:rsidRPr="00764A01">
        <w:rPr>
          <w:rFonts w:ascii="Arial" w:hAnsi="Arial" w:cs="Arial"/>
          <w:sz w:val="24"/>
          <w:szCs w:val="24"/>
        </w:rPr>
        <w:fldChar w:fldCharType="end"/>
      </w:r>
    </w:p>
    <w:p w14:paraId="5BD2CCE2" w14:textId="77777777" w:rsidR="001A3604" w:rsidRPr="00764A01" w:rsidRDefault="001A3604" w:rsidP="005428E7">
      <w:pPr>
        <w:pStyle w:val="ListParagraph"/>
        <w:numPr>
          <w:ilvl w:val="0"/>
          <w:numId w:val="8"/>
        </w:numPr>
        <w:spacing w:line="480" w:lineRule="auto"/>
        <w:jc w:val="both"/>
        <w:rPr>
          <w:rFonts w:ascii="Arial" w:hAnsi="Arial" w:cs="Arial"/>
          <w:sz w:val="24"/>
          <w:szCs w:val="24"/>
        </w:rPr>
      </w:pPr>
      <w:r w:rsidRPr="00764A01">
        <w:rPr>
          <w:rFonts w:ascii="Arial" w:hAnsi="Arial" w:cs="Arial"/>
          <w:sz w:val="24"/>
          <w:szCs w:val="24"/>
        </w:rPr>
        <w:t>Putting quality and safety above all else,</w:t>
      </w:r>
    </w:p>
    <w:p w14:paraId="410AE181" w14:textId="77777777" w:rsidR="00811472" w:rsidRPr="00764A01" w:rsidRDefault="00811472" w:rsidP="005428E7">
      <w:pPr>
        <w:pStyle w:val="ListParagraph"/>
        <w:numPr>
          <w:ilvl w:val="0"/>
          <w:numId w:val="8"/>
        </w:numPr>
        <w:spacing w:line="480" w:lineRule="auto"/>
        <w:jc w:val="both"/>
        <w:rPr>
          <w:rFonts w:ascii="Arial" w:hAnsi="Arial" w:cs="Arial"/>
          <w:sz w:val="24"/>
          <w:szCs w:val="24"/>
        </w:rPr>
      </w:pPr>
      <w:r w:rsidRPr="00764A01">
        <w:rPr>
          <w:rFonts w:ascii="Arial" w:hAnsi="Arial" w:cs="Arial"/>
          <w:sz w:val="24"/>
          <w:szCs w:val="24"/>
        </w:rPr>
        <w:t>I</w:t>
      </w:r>
      <w:r w:rsidR="001A3604" w:rsidRPr="00764A01">
        <w:rPr>
          <w:rFonts w:ascii="Arial" w:hAnsi="Arial" w:cs="Arial"/>
          <w:sz w:val="24"/>
          <w:szCs w:val="24"/>
        </w:rPr>
        <w:t xml:space="preserve">ntegrating improvement into everyday working, </w:t>
      </w:r>
    </w:p>
    <w:p w14:paraId="5979DED0" w14:textId="77777777" w:rsidR="00811472" w:rsidRPr="00764A01" w:rsidRDefault="00811472" w:rsidP="005428E7">
      <w:pPr>
        <w:pStyle w:val="ListParagraph"/>
        <w:numPr>
          <w:ilvl w:val="0"/>
          <w:numId w:val="8"/>
        </w:numPr>
        <w:spacing w:line="480" w:lineRule="auto"/>
        <w:jc w:val="both"/>
        <w:rPr>
          <w:rFonts w:ascii="Arial" w:hAnsi="Arial" w:cs="Arial"/>
          <w:sz w:val="24"/>
          <w:szCs w:val="24"/>
        </w:rPr>
      </w:pPr>
      <w:r w:rsidRPr="00764A01">
        <w:rPr>
          <w:rFonts w:ascii="Arial" w:hAnsi="Arial" w:cs="Arial"/>
          <w:sz w:val="24"/>
          <w:szCs w:val="24"/>
        </w:rPr>
        <w:t>F</w:t>
      </w:r>
      <w:r w:rsidR="001A3604" w:rsidRPr="00764A01">
        <w:rPr>
          <w:rFonts w:ascii="Arial" w:hAnsi="Arial" w:cs="Arial"/>
          <w:sz w:val="24"/>
          <w:szCs w:val="24"/>
        </w:rPr>
        <w:t>ocusing on prevention, health improvement and inequality,</w:t>
      </w:r>
    </w:p>
    <w:p w14:paraId="3365C04F" w14:textId="77777777" w:rsidR="00811472" w:rsidRPr="00764A01" w:rsidRDefault="00811472" w:rsidP="005428E7">
      <w:pPr>
        <w:pStyle w:val="ListParagraph"/>
        <w:numPr>
          <w:ilvl w:val="0"/>
          <w:numId w:val="8"/>
        </w:numPr>
        <w:spacing w:line="480" w:lineRule="auto"/>
        <w:jc w:val="both"/>
        <w:rPr>
          <w:rFonts w:ascii="Arial" w:hAnsi="Arial" w:cs="Arial"/>
          <w:sz w:val="24"/>
          <w:szCs w:val="24"/>
        </w:rPr>
      </w:pPr>
      <w:r w:rsidRPr="00764A01">
        <w:rPr>
          <w:rFonts w:ascii="Arial" w:hAnsi="Arial" w:cs="Arial"/>
          <w:sz w:val="24"/>
          <w:szCs w:val="24"/>
        </w:rPr>
        <w:t>W</w:t>
      </w:r>
      <w:r w:rsidR="001A3604" w:rsidRPr="00764A01">
        <w:rPr>
          <w:rFonts w:ascii="Arial" w:hAnsi="Arial" w:cs="Arial"/>
          <w:sz w:val="24"/>
          <w:szCs w:val="24"/>
        </w:rPr>
        <w:t xml:space="preserve">orking in true partnerships and </w:t>
      </w:r>
    </w:p>
    <w:p w14:paraId="618F5C02" w14:textId="77777777" w:rsidR="00D0041B" w:rsidRPr="00764A01" w:rsidRDefault="00811472" w:rsidP="005428E7">
      <w:pPr>
        <w:pStyle w:val="ListParagraph"/>
        <w:numPr>
          <w:ilvl w:val="0"/>
          <w:numId w:val="8"/>
        </w:numPr>
        <w:spacing w:line="480" w:lineRule="auto"/>
        <w:jc w:val="both"/>
        <w:rPr>
          <w:rFonts w:ascii="Arial" w:hAnsi="Arial" w:cs="Arial"/>
          <w:sz w:val="24"/>
          <w:szCs w:val="24"/>
        </w:rPr>
      </w:pPr>
      <w:r w:rsidRPr="00764A01">
        <w:rPr>
          <w:rFonts w:ascii="Arial" w:hAnsi="Arial" w:cs="Arial"/>
          <w:sz w:val="24"/>
          <w:szCs w:val="24"/>
        </w:rPr>
        <w:t>V</w:t>
      </w:r>
      <w:r w:rsidR="001A3604" w:rsidRPr="00764A01">
        <w:rPr>
          <w:rFonts w:ascii="Arial" w:hAnsi="Arial" w:cs="Arial"/>
          <w:sz w:val="24"/>
          <w:szCs w:val="24"/>
        </w:rPr>
        <w:t xml:space="preserve">aluing all that work for the NHS. </w:t>
      </w:r>
    </w:p>
    <w:p w14:paraId="53C9933D" w14:textId="77777777" w:rsidR="00D0041B" w:rsidRPr="00764A01" w:rsidRDefault="00651623" w:rsidP="005428E7">
      <w:pPr>
        <w:jc w:val="both"/>
        <w:rPr>
          <w:rFonts w:ascii="Arial" w:hAnsi="Arial" w:cs="Arial"/>
          <w:sz w:val="24"/>
          <w:szCs w:val="24"/>
        </w:rPr>
      </w:pPr>
      <w:r w:rsidRPr="00764A01">
        <w:rPr>
          <w:rFonts w:ascii="Arial" w:hAnsi="Arial" w:cs="Arial"/>
          <w:sz w:val="24"/>
          <w:szCs w:val="24"/>
        </w:rPr>
        <w:lastRenderedPageBreak/>
        <w:t>Key</w:t>
      </w:r>
      <w:r w:rsidR="00633EA7" w:rsidRPr="00764A01">
        <w:rPr>
          <w:rFonts w:ascii="Arial" w:hAnsi="Arial" w:cs="Arial"/>
          <w:sz w:val="24"/>
          <w:szCs w:val="24"/>
        </w:rPr>
        <w:t xml:space="preserve"> </w:t>
      </w:r>
      <w:r w:rsidRPr="00764A01">
        <w:rPr>
          <w:rFonts w:ascii="Arial" w:hAnsi="Arial" w:cs="Arial"/>
          <w:sz w:val="24"/>
          <w:szCs w:val="24"/>
        </w:rPr>
        <w:t>strategi</w:t>
      </w:r>
      <w:r w:rsidR="00AA0358" w:rsidRPr="00764A01">
        <w:rPr>
          <w:rFonts w:ascii="Arial" w:hAnsi="Arial" w:cs="Arial"/>
          <w:sz w:val="24"/>
          <w:szCs w:val="24"/>
        </w:rPr>
        <w:t>c</w:t>
      </w:r>
      <w:r w:rsidR="00633EA7" w:rsidRPr="00764A01">
        <w:rPr>
          <w:rFonts w:ascii="Arial" w:hAnsi="Arial" w:cs="Arial"/>
          <w:sz w:val="24"/>
          <w:szCs w:val="24"/>
        </w:rPr>
        <w:t xml:space="preserve"> </w:t>
      </w:r>
      <w:r w:rsidR="00AA0358" w:rsidRPr="00764A01">
        <w:rPr>
          <w:rFonts w:ascii="Arial" w:hAnsi="Arial" w:cs="Arial"/>
          <w:sz w:val="24"/>
          <w:szCs w:val="24"/>
        </w:rPr>
        <w:t>drivers</w:t>
      </w:r>
      <w:r w:rsidR="00633EA7" w:rsidRPr="00764A01">
        <w:rPr>
          <w:rFonts w:ascii="Arial" w:hAnsi="Arial" w:cs="Arial"/>
          <w:sz w:val="24"/>
          <w:szCs w:val="24"/>
        </w:rPr>
        <w:t xml:space="preserve"> </w:t>
      </w:r>
      <w:r w:rsidR="00AA0358" w:rsidRPr="00764A01">
        <w:rPr>
          <w:rFonts w:ascii="Arial" w:hAnsi="Arial" w:cs="Arial"/>
          <w:sz w:val="24"/>
          <w:szCs w:val="24"/>
        </w:rPr>
        <w:t>for</w:t>
      </w:r>
      <w:r w:rsidR="00633EA7" w:rsidRPr="00764A01">
        <w:rPr>
          <w:rFonts w:ascii="Arial" w:hAnsi="Arial" w:cs="Arial"/>
          <w:sz w:val="24"/>
          <w:szCs w:val="24"/>
        </w:rPr>
        <w:t xml:space="preserve"> </w:t>
      </w:r>
      <w:r w:rsidR="00AA0358" w:rsidRPr="00764A01">
        <w:rPr>
          <w:rFonts w:ascii="Arial" w:hAnsi="Arial" w:cs="Arial"/>
          <w:sz w:val="24"/>
          <w:szCs w:val="24"/>
        </w:rPr>
        <w:t>NHS</w:t>
      </w:r>
      <w:r w:rsidR="00633EA7" w:rsidRPr="00764A01">
        <w:rPr>
          <w:rFonts w:ascii="Arial" w:hAnsi="Arial" w:cs="Arial"/>
          <w:sz w:val="24"/>
          <w:szCs w:val="24"/>
        </w:rPr>
        <w:t xml:space="preserve"> </w:t>
      </w:r>
      <w:r w:rsidR="00AA0358" w:rsidRPr="00764A01">
        <w:rPr>
          <w:rFonts w:ascii="Arial" w:hAnsi="Arial" w:cs="Arial"/>
          <w:sz w:val="24"/>
          <w:szCs w:val="24"/>
        </w:rPr>
        <w:t>Wales</w:t>
      </w:r>
      <w:r w:rsidR="00633EA7" w:rsidRPr="00764A01">
        <w:rPr>
          <w:rFonts w:ascii="Arial" w:hAnsi="Arial" w:cs="Arial"/>
          <w:sz w:val="24"/>
          <w:szCs w:val="24"/>
        </w:rPr>
        <w:t xml:space="preserve"> </w:t>
      </w:r>
      <w:r w:rsidR="00AA0358" w:rsidRPr="00764A01">
        <w:rPr>
          <w:rFonts w:ascii="Arial" w:hAnsi="Arial" w:cs="Arial"/>
          <w:sz w:val="24"/>
          <w:szCs w:val="24"/>
        </w:rPr>
        <w:t>include:</w:t>
      </w:r>
    </w:p>
    <w:p w14:paraId="7722752E" w14:textId="77777777" w:rsidR="0086513F" w:rsidRPr="00764A01" w:rsidRDefault="00AA0358" w:rsidP="005428E7">
      <w:pPr>
        <w:pStyle w:val="ListParagraph"/>
        <w:numPr>
          <w:ilvl w:val="0"/>
          <w:numId w:val="7"/>
        </w:numPr>
        <w:jc w:val="both"/>
        <w:rPr>
          <w:rStyle w:val="SubtleEmphasis"/>
          <w:rFonts w:ascii="Arial" w:hAnsi="Arial" w:cs="Arial"/>
          <w:sz w:val="24"/>
          <w:szCs w:val="24"/>
        </w:rPr>
      </w:pPr>
      <w:r w:rsidRPr="00764A01">
        <w:rPr>
          <w:rStyle w:val="SubtleEmphasis"/>
          <w:rFonts w:ascii="Arial" w:hAnsi="Arial" w:cs="Arial"/>
          <w:sz w:val="24"/>
          <w:szCs w:val="24"/>
        </w:rPr>
        <w:t xml:space="preserve">The Well-being of </w:t>
      </w:r>
      <w:r w:rsidR="00C73B66" w:rsidRPr="00764A01">
        <w:rPr>
          <w:rStyle w:val="SubtleEmphasis"/>
          <w:rFonts w:ascii="Arial" w:hAnsi="Arial" w:cs="Arial"/>
          <w:sz w:val="24"/>
          <w:szCs w:val="24"/>
        </w:rPr>
        <w:t>F</w:t>
      </w:r>
      <w:r w:rsidRPr="00764A01">
        <w:rPr>
          <w:rStyle w:val="SubtleEmphasis"/>
          <w:rFonts w:ascii="Arial" w:hAnsi="Arial" w:cs="Arial"/>
          <w:sz w:val="24"/>
          <w:szCs w:val="24"/>
        </w:rPr>
        <w:t xml:space="preserve">uture </w:t>
      </w:r>
      <w:r w:rsidR="00C73B66" w:rsidRPr="00764A01">
        <w:rPr>
          <w:rStyle w:val="SubtleEmphasis"/>
          <w:rFonts w:ascii="Arial" w:hAnsi="Arial" w:cs="Arial"/>
          <w:sz w:val="24"/>
          <w:szCs w:val="24"/>
        </w:rPr>
        <w:t>G</w:t>
      </w:r>
      <w:r w:rsidRPr="00764A01">
        <w:rPr>
          <w:rStyle w:val="SubtleEmphasis"/>
          <w:rFonts w:ascii="Arial" w:hAnsi="Arial" w:cs="Arial"/>
          <w:sz w:val="24"/>
          <w:szCs w:val="24"/>
        </w:rPr>
        <w:t>enerations</w:t>
      </w:r>
      <w:r w:rsidR="00245113" w:rsidRPr="00764A01">
        <w:rPr>
          <w:rStyle w:val="SubtleEmphasis"/>
          <w:rFonts w:ascii="Arial" w:hAnsi="Arial" w:cs="Arial"/>
          <w:sz w:val="24"/>
          <w:szCs w:val="24"/>
        </w:rPr>
        <w:t xml:space="preserve"> (Wales) </w:t>
      </w:r>
      <w:r w:rsidRPr="00764A01">
        <w:rPr>
          <w:rStyle w:val="SubtleEmphasis"/>
          <w:rFonts w:ascii="Arial" w:hAnsi="Arial" w:cs="Arial"/>
          <w:sz w:val="24"/>
          <w:szCs w:val="24"/>
        </w:rPr>
        <w:t xml:space="preserve"> Act 2015</w:t>
      </w:r>
      <w:r w:rsidR="00260A1D" w:rsidRPr="00764A01">
        <w:rPr>
          <w:rStyle w:val="SubtleEmphasis"/>
          <w:rFonts w:ascii="Arial" w:hAnsi="Arial" w:cs="Arial"/>
          <w:sz w:val="24"/>
          <w:szCs w:val="24"/>
        </w:rPr>
        <w:t xml:space="preserve"> </w:t>
      </w:r>
      <w:r w:rsidR="00956049" w:rsidRPr="00764A01">
        <w:rPr>
          <w:rStyle w:val="SubtleEmphasis"/>
          <w:rFonts w:ascii="Arial" w:hAnsi="Arial" w:cs="Arial"/>
          <w:sz w:val="24"/>
          <w:szCs w:val="24"/>
        </w:rPr>
        <w:t xml:space="preserve"> </w:t>
      </w:r>
      <w:r w:rsidR="008A558A" w:rsidRPr="00764A01">
        <w:rPr>
          <w:rStyle w:val="SubtleEmphasis"/>
          <w:rFonts w:ascii="Arial" w:hAnsi="Arial" w:cs="Arial"/>
          <w:sz w:val="24"/>
          <w:szCs w:val="24"/>
        </w:rPr>
        <w:fldChar w:fldCharType="begin"/>
      </w:r>
      <w:r w:rsidR="007647E6" w:rsidRPr="00764A01">
        <w:rPr>
          <w:rStyle w:val="SubtleEmphasis"/>
          <w:rFonts w:ascii="Arial" w:hAnsi="Arial" w:cs="Arial"/>
          <w:sz w:val="24"/>
          <w:szCs w:val="24"/>
        </w:rPr>
        <w:instrText xml:space="preserve"> ADDIN EN.CITE &lt;EndNote&gt;&lt;Cite&gt;&lt;Author&gt;WG&lt;/Author&gt;&lt;Year&gt;2015&lt;/Year&gt;&lt;RecNum&gt;0&lt;/RecNum&gt;&lt;IDText&gt;Well-being of Future Generations (Wales) Act 2015&lt;/IDText&gt;&lt;DisplayText&gt;&lt;style face="superscript"&gt;12&lt;/style&gt;&lt;/DisplayText&gt;&lt;record&gt;&lt;urls&gt;&lt;related-urls&gt;&lt;url&gt;https://www.futuregenerations.wales/about-us/future-generations-act/&lt;/url&gt;&lt;/related-urls&gt;&lt;/urls&gt;&lt;titles&gt;&lt;title&gt;Well-being of Future Generations (Wales) Act 2015&lt;/title&gt;&lt;/titles&gt;&lt;access-date&gt;27/01/2015&lt;/access-date&gt;&lt;contributors&gt;&lt;authors&gt;&lt;author&gt;WG&lt;/author&gt;&lt;/authors&gt;&lt;/contributors&gt;&lt;added-date format="utc"&gt;1737981484&lt;/added-date&gt;&lt;ref-type name="Generic"&gt;13&lt;/ref-type&gt;&lt;dates&gt;&lt;year&gt;2015&lt;/year&gt;&lt;/dates&gt;&lt;rec-number&gt;186&lt;/rec-number&gt;&lt;publisher&gt;Welsh Government&lt;/publisher&gt;&lt;last-updated-date format="utc"&gt;1737981484&lt;/last-updated-date&gt;&lt;/record&gt;&lt;/Cite&gt;&lt;/EndNote&gt;</w:instrText>
      </w:r>
      <w:r w:rsidR="008A558A" w:rsidRPr="00764A01">
        <w:rPr>
          <w:rStyle w:val="SubtleEmphasis"/>
          <w:rFonts w:ascii="Arial" w:hAnsi="Arial" w:cs="Arial"/>
          <w:sz w:val="24"/>
          <w:szCs w:val="24"/>
        </w:rPr>
        <w:fldChar w:fldCharType="separate"/>
      </w:r>
      <w:r w:rsidR="007647E6" w:rsidRPr="00764A01">
        <w:rPr>
          <w:rStyle w:val="SubtleEmphasis"/>
          <w:rFonts w:ascii="Arial" w:hAnsi="Arial" w:cs="Arial"/>
          <w:noProof/>
          <w:sz w:val="24"/>
          <w:szCs w:val="24"/>
          <w:vertAlign w:val="superscript"/>
        </w:rPr>
        <w:t>12</w:t>
      </w:r>
      <w:r w:rsidR="008A558A" w:rsidRPr="00764A01">
        <w:rPr>
          <w:rStyle w:val="SubtleEmphasis"/>
          <w:rFonts w:ascii="Arial" w:hAnsi="Arial" w:cs="Arial"/>
          <w:sz w:val="24"/>
          <w:szCs w:val="24"/>
        </w:rPr>
        <w:fldChar w:fldCharType="end"/>
      </w:r>
    </w:p>
    <w:p w14:paraId="7FF666BC" w14:textId="77777777" w:rsidR="00AA0358" w:rsidRPr="00764A01" w:rsidRDefault="00AA0358" w:rsidP="005428E7">
      <w:pPr>
        <w:jc w:val="both"/>
        <w:rPr>
          <w:rFonts w:ascii="Arial" w:hAnsi="Arial" w:cs="Arial"/>
          <w:sz w:val="24"/>
          <w:szCs w:val="24"/>
        </w:rPr>
      </w:pP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Well-being</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00C3193C" w:rsidRPr="00764A01">
        <w:rPr>
          <w:rFonts w:ascii="Arial" w:hAnsi="Arial" w:cs="Arial"/>
          <w:sz w:val="24"/>
          <w:szCs w:val="24"/>
        </w:rPr>
        <w:t>F</w:t>
      </w:r>
      <w:r w:rsidRPr="00764A01">
        <w:rPr>
          <w:rFonts w:ascii="Arial" w:hAnsi="Arial" w:cs="Arial"/>
          <w:sz w:val="24"/>
          <w:szCs w:val="24"/>
        </w:rPr>
        <w:t xml:space="preserve">uture </w:t>
      </w:r>
      <w:r w:rsidR="00C3193C" w:rsidRPr="00764A01">
        <w:rPr>
          <w:rFonts w:ascii="Arial" w:hAnsi="Arial" w:cs="Arial"/>
          <w:sz w:val="24"/>
          <w:szCs w:val="24"/>
        </w:rPr>
        <w:t>G</w:t>
      </w:r>
      <w:r w:rsidRPr="00764A01">
        <w:rPr>
          <w:rFonts w:ascii="Arial" w:hAnsi="Arial" w:cs="Arial"/>
          <w:sz w:val="24"/>
          <w:szCs w:val="24"/>
        </w:rPr>
        <w:t xml:space="preserve">enerations </w:t>
      </w:r>
      <w:r w:rsidR="00245113" w:rsidRPr="00764A01">
        <w:rPr>
          <w:rFonts w:ascii="Arial" w:hAnsi="Arial" w:cs="Arial"/>
          <w:sz w:val="24"/>
          <w:szCs w:val="24"/>
        </w:rPr>
        <w:t>(Wales)</w:t>
      </w:r>
      <w:r w:rsidR="00633EA7" w:rsidRPr="00764A01">
        <w:rPr>
          <w:rFonts w:ascii="Arial" w:hAnsi="Arial" w:cs="Arial"/>
          <w:sz w:val="24"/>
          <w:szCs w:val="24"/>
        </w:rPr>
        <w:t xml:space="preserve"> </w:t>
      </w:r>
      <w:r w:rsidRPr="00764A01">
        <w:rPr>
          <w:rFonts w:ascii="Arial" w:hAnsi="Arial" w:cs="Arial"/>
          <w:sz w:val="24"/>
          <w:szCs w:val="24"/>
        </w:rPr>
        <w:t>Act</w:t>
      </w:r>
      <w:r w:rsidR="00633EA7" w:rsidRPr="00764A01">
        <w:rPr>
          <w:rFonts w:ascii="Arial" w:hAnsi="Arial" w:cs="Arial"/>
          <w:sz w:val="24"/>
          <w:szCs w:val="24"/>
        </w:rPr>
        <w:t xml:space="preserve"> </w:t>
      </w:r>
      <w:r w:rsidRPr="00764A01">
        <w:rPr>
          <w:rFonts w:ascii="Arial" w:hAnsi="Arial" w:cs="Arial"/>
          <w:sz w:val="24"/>
          <w:szCs w:val="24"/>
        </w:rPr>
        <w:t>2015</w:t>
      </w:r>
      <w:r w:rsidR="00633EA7" w:rsidRPr="00764A01">
        <w:rPr>
          <w:rFonts w:ascii="Arial" w:hAnsi="Arial" w:cs="Arial"/>
          <w:sz w:val="24"/>
          <w:szCs w:val="24"/>
        </w:rPr>
        <w:t xml:space="preserve"> </w:t>
      </w:r>
      <w:r w:rsidRPr="00764A01">
        <w:rPr>
          <w:rFonts w:ascii="Arial" w:hAnsi="Arial" w:cs="Arial"/>
          <w:sz w:val="24"/>
          <w:szCs w:val="24"/>
        </w:rPr>
        <w:t>invites</w:t>
      </w:r>
      <w:r w:rsidR="00633EA7" w:rsidRPr="00764A01">
        <w:rPr>
          <w:rFonts w:ascii="Arial" w:hAnsi="Arial" w:cs="Arial"/>
          <w:sz w:val="24"/>
          <w:szCs w:val="24"/>
        </w:rPr>
        <w:t xml:space="preserve"> </w:t>
      </w:r>
      <w:r w:rsidRPr="00764A01">
        <w:rPr>
          <w:rFonts w:ascii="Arial" w:hAnsi="Arial" w:cs="Arial"/>
          <w:sz w:val="24"/>
          <w:szCs w:val="24"/>
        </w:rPr>
        <w:t>collaboration</w:t>
      </w:r>
      <w:r w:rsidR="00633EA7" w:rsidRPr="00764A01">
        <w:rPr>
          <w:rFonts w:ascii="Arial" w:hAnsi="Arial" w:cs="Arial"/>
          <w:sz w:val="24"/>
          <w:szCs w:val="24"/>
        </w:rPr>
        <w:t xml:space="preserve"> </w:t>
      </w:r>
      <w:r w:rsidRPr="00764A01">
        <w:rPr>
          <w:rFonts w:ascii="Arial" w:hAnsi="Arial" w:cs="Arial"/>
          <w:sz w:val="24"/>
          <w:szCs w:val="24"/>
        </w:rPr>
        <w:t>across</w:t>
      </w:r>
      <w:r w:rsidR="00633EA7" w:rsidRPr="00764A01">
        <w:rPr>
          <w:rFonts w:ascii="Arial" w:hAnsi="Arial" w:cs="Arial"/>
          <w:sz w:val="24"/>
          <w:szCs w:val="24"/>
        </w:rPr>
        <w:t xml:space="preserve"> </w:t>
      </w:r>
      <w:r w:rsidRPr="00764A01">
        <w:rPr>
          <w:rFonts w:ascii="Arial" w:hAnsi="Arial" w:cs="Arial"/>
          <w:sz w:val="24"/>
          <w:szCs w:val="24"/>
        </w:rPr>
        <w:t>services</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sectors</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with</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individual</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improve</w:t>
      </w:r>
      <w:r w:rsidR="00633EA7" w:rsidRPr="00764A01">
        <w:rPr>
          <w:rFonts w:ascii="Arial" w:hAnsi="Arial" w:cs="Arial"/>
          <w:sz w:val="24"/>
          <w:szCs w:val="24"/>
        </w:rPr>
        <w:t xml:space="preserve"> </w:t>
      </w:r>
      <w:r w:rsidRPr="00764A01">
        <w:rPr>
          <w:rFonts w:ascii="Arial" w:hAnsi="Arial" w:cs="Arial"/>
          <w:sz w:val="24"/>
          <w:szCs w:val="24"/>
        </w:rPr>
        <w:t>wellbeing</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reduce</w:t>
      </w:r>
      <w:r w:rsidR="00633EA7" w:rsidRPr="00764A01">
        <w:rPr>
          <w:rFonts w:ascii="Arial" w:hAnsi="Arial" w:cs="Arial"/>
          <w:sz w:val="24"/>
          <w:szCs w:val="24"/>
        </w:rPr>
        <w:t xml:space="preserve"> </w:t>
      </w:r>
      <w:r w:rsidRPr="00764A01">
        <w:rPr>
          <w:rFonts w:ascii="Arial" w:hAnsi="Arial" w:cs="Arial"/>
          <w:sz w:val="24"/>
          <w:szCs w:val="24"/>
        </w:rPr>
        <w:t>demand</w:t>
      </w:r>
      <w:r w:rsidR="00633EA7" w:rsidRPr="00764A01">
        <w:rPr>
          <w:rFonts w:ascii="Arial" w:hAnsi="Arial" w:cs="Arial"/>
          <w:sz w:val="24"/>
          <w:szCs w:val="24"/>
        </w:rPr>
        <w:t xml:space="preserve"> </w:t>
      </w:r>
      <w:r w:rsidRPr="00764A01">
        <w:rPr>
          <w:rFonts w:ascii="Arial" w:hAnsi="Arial" w:cs="Arial"/>
          <w:sz w:val="24"/>
          <w:szCs w:val="24"/>
        </w:rPr>
        <w:t>on</w:t>
      </w:r>
      <w:r w:rsidR="00633EA7" w:rsidRPr="00764A01">
        <w:rPr>
          <w:rFonts w:ascii="Arial" w:hAnsi="Arial" w:cs="Arial"/>
          <w:sz w:val="24"/>
          <w:szCs w:val="24"/>
        </w:rPr>
        <w:t xml:space="preserve"> </w:t>
      </w:r>
      <w:r w:rsidRPr="00764A01">
        <w:rPr>
          <w:rFonts w:ascii="Arial" w:hAnsi="Arial" w:cs="Arial"/>
          <w:sz w:val="24"/>
          <w:szCs w:val="24"/>
        </w:rPr>
        <w:t>services</w:t>
      </w:r>
      <w:r w:rsidR="008A558A" w:rsidRPr="00764A01">
        <w:rPr>
          <w:rFonts w:ascii="Arial" w:hAnsi="Arial" w:cs="Arial"/>
          <w:sz w:val="24"/>
          <w:szCs w:val="24"/>
        </w:rPr>
        <w:t>.</w:t>
      </w:r>
    </w:p>
    <w:p w14:paraId="2AD03269" w14:textId="77777777" w:rsidR="00AA0358" w:rsidRPr="00764A01" w:rsidRDefault="00AA0358" w:rsidP="005428E7">
      <w:pPr>
        <w:jc w:val="both"/>
        <w:rPr>
          <w:rFonts w:ascii="Arial" w:hAnsi="Arial" w:cs="Arial"/>
          <w:sz w:val="24"/>
          <w:szCs w:val="24"/>
        </w:rPr>
      </w:pPr>
      <w:r w:rsidRPr="00764A01">
        <w:rPr>
          <w:rFonts w:ascii="Arial" w:hAnsi="Arial" w:cs="Arial"/>
          <w:sz w:val="24"/>
          <w:szCs w:val="24"/>
        </w:rPr>
        <w:t>Optometry</w:t>
      </w:r>
      <w:r w:rsidR="00633EA7" w:rsidRPr="00764A01">
        <w:rPr>
          <w:rFonts w:ascii="Arial" w:hAnsi="Arial" w:cs="Arial"/>
          <w:sz w:val="24"/>
          <w:szCs w:val="24"/>
        </w:rPr>
        <w:t xml:space="preserve"> </w:t>
      </w:r>
      <w:r w:rsidRPr="00764A01">
        <w:rPr>
          <w:rFonts w:ascii="Arial" w:hAnsi="Arial" w:cs="Arial"/>
          <w:sz w:val="24"/>
          <w:szCs w:val="24"/>
        </w:rPr>
        <w:t>Contract</w:t>
      </w:r>
      <w:r w:rsidR="00633EA7" w:rsidRPr="00764A01">
        <w:rPr>
          <w:rFonts w:ascii="Arial" w:hAnsi="Arial" w:cs="Arial"/>
          <w:sz w:val="24"/>
          <w:szCs w:val="24"/>
        </w:rPr>
        <w:t xml:space="preserve"> </w:t>
      </w:r>
      <w:r w:rsidRPr="00764A01">
        <w:rPr>
          <w:rFonts w:ascii="Arial" w:hAnsi="Arial" w:cs="Arial"/>
          <w:sz w:val="24"/>
          <w:szCs w:val="24"/>
        </w:rPr>
        <w:t>reform</w:t>
      </w:r>
      <w:r w:rsidR="00633EA7" w:rsidRPr="00764A01">
        <w:rPr>
          <w:rFonts w:ascii="Arial" w:hAnsi="Arial" w:cs="Arial"/>
          <w:sz w:val="24"/>
          <w:szCs w:val="24"/>
        </w:rPr>
        <w:t xml:space="preserve"> </w:t>
      </w:r>
      <w:r w:rsidR="008F1E85" w:rsidRPr="00764A01">
        <w:rPr>
          <w:rFonts w:ascii="Arial" w:hAnsi="Arial" w:cs="Arial"/>
          <w:sz w:val="24"/>
          <w:szCs w:val="24"/>
        </w:rPr>
        <w:t>embedded</w:t>
      </w:r>
      <w:r w:rsidR="00633EA7" w:rsidRPr="00764A01">
        <w:rPr>
          <w:rFonts w:ascii="Arial" w:hAnsi="Arial" w:cs="Arial"/>
          <w:sz w:val="24"/>
          <w:szCs w:val="24"/>
        </w:rPr>
        <w:t xml:space="preserve"> </w:t>
      </w:r>
      <w:r w:rsidRPr="00764A01">
        <w:rPr>
          <w:rFonts w:ascii="Arial" w:hAnsi="Arial" w:cs="Arial"/>
          <w:sz w:val="24"/>
          <w:szCs w:val="24"/>
        </w:rPr>
        <w:t>collaboration</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services</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sectors.</w:t>
      </w:r>
      <w:r w:rsidR="00633EA7" w:rsidRPr="00764A01">
        <w:rPr>
          <w:rFonts w:ascii="Arial" w:hAnsi="Arial" w:cs="Arial"/>
          <w:sz w:val="24"/>
          <w:szCs w:val="24"/>
        </w:rPr>
        <w:t xml:space="preserve">  </w:t>
      </w:r>
      <w:r w:rsidRPr="00764A01">
        <w:rPr>
          <w:rFonts w:ascii="Arial" w:hAnsi="Arial" w:cs="Arial"/>
          <w:sz w:val="24"/>
          <w:szCs w:val="24"/>
        </w:rPr>
        <w:t>Optometrists</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dispensing</w:t>
      </w:r>
      <w:r w:rsidR="00633EA7" w:rsidRPr="00764A01">
        <w:rPr>
          <w:rFonts w:ascii="Arial" w:hAnsi="Arial" w:cs="Arial"/>
          <w:sz w:val="24"/>
          <w:szCs w:val="24"/>
        </w:rPr>
        <w:t xml:space="preserve"> </w:t>
      </w:r>
      <w:r w:rsidRPr="00764A01">
        <w:rPr>
          <w:rFonts w:ascii="Arial" w:hAnsi="Arial" w:cs="Arial"/>
          <w:sz w:val="24"/>
          <w:szCs w:val="24"/>
        </w:rPr>
        <w:t>Opticians</w:t>
      </w:r>
      <w:r w:rsidR="00633EA7" w:rsidRPr="00764A01">
        <w:rPr>
          <w:rFonts w:ascii="Arial" w:hAnsi="Arial" w:cs="Arial"/>
          <w:sz w:val="24"/>
          <w:szCs w:val="24"/>
        </w:rPr>
        <w:t xml:space="preserve"> </w:t>
      </w:r>
      <w:r w:rsidRPr="00764A01">
        <w:rPr>
          <w:rFonts w:ascii="Arial" w:hAnsi="Arial" w:cs="Arial"/>
          <w:sz w:val="24"/>
          <w:szCs w:val="24"/>
        </w:rPr>
        <w:t>work</w:t>
      </w:r>
      <w:r w:rsidR="00633EA7" w:rsidRPr="00764A01">
        <w:rPr>
          <w:rFonts w:ascii="Arial" w:hAnsi="Arial" w:cs="Arial"/>
          <w:sz w:val="24"/>
          <w:szCs w:val="24"/>
        </w:rPr>
        <w:t xml:space="preserve"> </w:t>
      </w:r>
      <w:r w:rsidRPr="00764A01">
        <w:rPr>
          <w:rFonts w:ascii="Arial" w:hAnsi="Arial" w:cs="Arial"/>
          <w:sz w:val="24"/>
          <w:szCs w:val="24"/>
        </w:rPr>
        <w:t>closely</w:t>
      </w:r>
      <w:r w:rsidR="00633EA7" w:rsidRPr="00764A01">
        <w:rPr>
          <w:rFonts w:ascii="Arial" w:hAnsi="Arial" w:cs="Arial"/>
          <w:sz w:val="24"/>
          <w:szCs w:val="24"/>
        </w:rPr>
        <w:t xml:space="preserve"> </w:t>
      </w:r>
      <w:r w:rsidRPr="00764A01">
        <w:rPr>
          <w:rFonts w:ascii="Arial" w:hAnsi="Arial" w:cs="Arial"/>
          <w:sz w:val="24"/>
          <w:szCs w:val="24"/>
        </w:rPr>
        <w:t>with</w:t>
      </w:r>
      <w:r w:rsidR="00633EA7" w:rsidRPr="00764A01">
        <w:rPr>
          <w:rFonts w:ascii="Arial" w:hAnsi="Arial" w:cs="Arial"/>
          <w:sz w:val="24"/>
          <w:szCs w:val="24"/>
        </w:rPr>
        <w:t xml:space="preserve"> </w:t>
      </w:r>
      <w:r w:rsidRPr="00764A01">
        <w:rPr>
          <w:rFonts w:ascii="Arial" w:hAnsi="Arial" w:cs="Arial"/>
          <w:sz w:val="24"/>
          <w:szCs w:val="24"/>
        </w:rPr>
        <w:t>patients</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other</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care</w:t>
      </w:r>
      <w:r w:rsidR="00633EA7" w:rsidRPr="00764A01">
        <w:rPr>
          <w:rFonts w:ascii="Arial" w:hAnsi="Arial" w:cs="Arial"/>
          <w:sz w:val="24"/>
          <w:szCs w:val="24"/>
        </w:rPr>
        <w:t xml:space="preserve"> </w:t>
      </w:r>
      <w:r w:rsidRPr="00764A01">
        <w:rPr>
          <w:rFonts w:ascii="Arial" w:hAnsi="Arial" w:cs="Arial"/>
          <w:sz w:val="24"/>
          <w:szCs w:val="24"/>
        </w:rPr>
        <w:t>professionals</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improve</w:t>
      </w:r>
      <w:r w:rsidR="00633EA7" w:rsidRPr="00764A01">
        <w:rPr>
          <w:rFonts w:ascii="Arial" w:hAnsi="Arial" w:cs="Arial"/>
          <w:sz w:val="24"/>
          <w:szCs w:val="24"/>
        </w:rPr>
        <w:t xml:space="preserve"> </w:t>
      </w:r>
      <w:r w:rsidRPr="00764A01">
        <w:rPr>
          <w:rFonts w:ascii="Arial" w:hAnsi="Arial" w:cs="Arial"/>
          <w:sz w:val="24"/>
          <w:szCs w:val="24"/>
        </w:rPr>
        <w:t>eye</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general</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ensuring</w:t>
      </w:r>
      <w:r w:rsidR="00633EA7" w:rsidRPr="00764A01">
        <w:rPr>
          <w:rFonts w:ascii="Arial" w:hAnsi="Arial" w:cs="Arial"/>
          <w:sz w:val="24"/>
          <w:szCs w:val="24"/>
        </w:rPr>
        <w:t xml:space="preserve"> </w:t>
      </w:r>
      <w:r w:rsidRPr="00764A01">
        <w:rPr>
          <w:rFonts w:ascii="Arial" w:hAnsi="Arial" w:cs="Arial"/>
          <w:sz w:val="24"/>
          <w:szCs w:val="24"/>
        </w:rPr>
        <w:t>preventative</w:t>
      </w:r>
      <w:r w:rsidR="00633EA7" w:rsidRPr="00764A01">
        <w:rPr>
          <w:rFonts w:ascii="Arial" w:hAnsi="Arial" w:cs="Arial"/>
          <w:sz w:val="24"/>
          <w:szCs w:val="24"/>
        </w:rPr>
        <w:t xml:space="preserve"> </w:t>
      </w:r>
      <w:r w:rsidRPr="00764A01">
        <w:rPr>
          <w:rFonts w:ascii="Arial" w:hAnsi="Arial" w:cs="Arial"/>
          <w:sz w:val="24"/>
          <w:szCs w:val="24"/>
        </w:rPr>
        <w:t>advice</w:t>
      </w:r>
      <w:r w:rsidR="00633EA7" w:rsidRPr="00764A01">
        <w:rPr>
          <w:rFonts w:ascii="Arial" w:hAnsi="Arial" w:cs="Arial"/>
          <w:sz w:val="24"/>
          <w:szCs w:val="24"/>
        </w:rPr>
        <w:t xml:space="preserve"> </w:t>
      </w:r>
      <w:r w:rsidRPr="00764A01">
        <w:rPr>
          <w:rFonts w:ascii="Arial" w:hAnsi="Arial" w:cs="Arial"/>
          <w:sz w:val="24"/>
          <w:szCs w:val="24"/>
        </w:rPr>
        <w:t>is</w:t>
      </w:r>
      <w:r w:rsidR="00633EA7" w:rsidRPr="00764A01">
        <w:rPr>
          <w:rFonts w:ascii="Arial" w:hAnsi="Arial" w:cs="Arial"/>
          <w:sz w:val="24"/>
          <w:szCs w:val="24"/>
        </w:rPr>
        <w:t xml:space="preserve"> </w:t>
      </w:r>
      <w:r w:rsidRPr="00764A01">
        <w:rPr>
          <w:rFonts w:ascii="Arial" w:hAnsi="Arial" w:cs="Arial"/>
          <w:sz w:val="24"/>
          <w:szCs w:val="24"/>
        </w:rPr>
        <w:t>given</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improve</w:t>
      </w:r>
      <w:r w:rsidR="00633EA7" w:rsidRPr="00764A01">
        <w:rPr>
          <w:rFonts w:ascii="Arial" w:hAnsi="Arial" w:cs="Arial"/>
          <w:sz w:val="24"/>
          <w:szCs w:val="24"/>
        </w:rPr>
        <w:t xml:space="preserve"> </w:t>
      </w:r>
      <w:r w:rsidR="008F1E85" w:rsidRPr="00764A01">
        <w:rPr>
          <w:rFonts w:ascii="Arial" w:hAnsi="Arial" w:cs="Arial"/>
          <w:sz w:val="24"/>
          <w:szCs w:val="24"/>
        </w:rPr>
        <w:t>wellbeing</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reduce</w:t>
      </w:r>
      <w:r w:rsidR="00633EA7" w:rsidRPr="00764A01">
        <w:rPr>
          <w:rFonts w:ascii="Arial" w:hAnsi="Arial" w:cs="Arial"/>
          <w:sz w:val="24"/>
          <w:szCs w:val="24"/>
        </w:rPr>
        <w:t xml:space="preserve"> </w:t>
      </w:r>
      <w:r w:rsidRPr="00764A01">
        <w:rPr>
          <w:rFonts w:ascii="Arial" w:hAnsi="Arial" w:cs="Arial"/>
          <w:sz w:val="24"/>
          <w:szCs w:val="24"/>
        </w:rPr>
        <w:t>demand</w:t>
      </w:r>
      <w:r w:rsidR="00633EA7" w:rsidRPr="00764A01">
        <w:rPr>
          <w:rFonts w:ascii="Arial" w:hAnsi="Arial" w:cs="Arial"/>
          <w:sz w:val="24"/>
          <w:szCs w:val="24"/>
        </w:rPr>
        <w:t xml:space="preserve"> </w:t>
      </w:r>
      <w:r w:rsidRPr="00764A01">
        <w:rPr>
          <w:rFonts w:ascii="Arial" w:hAnsi="Arial" w:cs="Arial"/>
          <w:sz w:val="24"/>
          <w:szCs w:val="24"/>
        </w:rPr>
        <w:t>on</w:t>
      </w:r>
      <w:r w:rsidR="00633EA7" w:rsidRPr="00764A01">
        <w:rPr>
          <w:rFonts w:ascii="Arial" w:hAnsi="Arial" w:cs="Arial"/>
          <w:sz w:val="24"/>
          <w:szCs w:val="24"/>
        </w:rPr>
        <w:t xml:space="preserve"> </w:t>
      </w:r>
      <w:r w:rsidRPr="00764A01">
        <w:rPr>
          <w:rFonts w:ascii="Arial" w:hAnsi="Arial" w:cs="Arial"/>
          <w:sz w:val="24"/>
          <w:szCs w:val="24"/>
        </w:rPr>
        <w:t>secondary</w:t>
      </w:r>
      <w:r w:rsidR="00633EA7" w:rsidRPr="00764A01">
        <w:rPr>
          <w:rFonts w:ascii="Arial" w:hAnsi="Arial" w:cs="Arial"/>
          <w:sz w:val="24"/>
          <w:szCs w:val="24"/>
        </w:rPr>
        <w:t xml:space="preserve"> </w:t>
      </w:r>
      <w:r w:rsidRPr="00764A01">
        <w:rPr>
          <w:rFonts w:ascii="Arial" w:hAnsi="Arial" w:cs="Arial"/>
          <w:sz w:val="24"/>
          <w:szCs w:val="24"/>
        </w:rPr>
        <w:t>care.</w:t>
      </w:r>
      <w:r w:rsidR="00633EA7" w:rsidRPr="00764A01">
        <w:rPr>
          <w:rFonts w:ascii="Arial" w:hAnsi="Arial" w:cs="Arial"/>
          <w:sz w:val="24"/>
          <w:szCs w:val="24"/>
        </w:rPr>
        <w:t xml:space="preserve">  </w:t>
      </w:r>
    </w:p>
    <w:p w14:paraId="102AA038" w14:textId="77777777" w:rsidR="00AA0358" w:rsidRPr="00764A01" w:rsidRDefault="00AA0358" w:rsidP="00674E24">
      <w:pPr>
        <w:pStyle w:val="ListParagraph"/>
        <w:numPr>
          <w:ilvl w:val="0"/>
          <w:numId w:val="5"/>
        </w:numPr>
        <w:rPr>
          <w:rStyle w:val="SubtleEmphasis"/>
          <w:rFonts w:ascii="Arial" w:hAnsi="Arial" w:cs="Arial"/>
          <w:sz w:val="24"/>
          <w:szCs w:val="24"/>
        </w:rPr>
      </w:pPr>
      <w:r w:rsidRPr="00764A01">
        <w:rPr>
          <w:rStyle w:val="SubtleEmphasis"/>
          <w:rFonts w:ascii="Arial" w:hAnsi="Arial" w:cs="Arial"/>
          <w:sz w:val="24"/>
          <w:szCs w:val="24"/>
        </w:rPr>
        <w:t>A Healthier Wales</w:t>
      </w:r>
      <w:r w:rsidR="0068513D" w:rsidRPr="00764A01">
        <w:rPr>
          <w:rStyle w:val="SubtleEmphasis"/>
          <w:rFonts w:ascii="Arial" w:hAnsi="Arial" w:cs="Arial"/>
          <w:sz w:val="24"/>
          <w:szCs w:val="24"/>
        </w:rPr>
        <w:t xml:space="preserve"> </w:t>
      </w:r>
      <w:r w:rsidRPr="00764A01">
        <w:rPr>
          <w:rStyle w:val="SubtleEmphasis"/>
          <w:rFonts w:ascii="Arial" w:hAnsi="Arial" w:cs="Arial"/>
          <w:sz w:val="24"/>
          <w:szCs w:val="24"/>
        </w:rPr>
        <w:t xml:space="preserve"> </w:t>
      </w:r>
      <w:r w:rsidR="008A558A" w:rsidRPr="00764A01">
        <w:rPr>
          <w:rStyle w:val="SubtleEmphasis"/>
          <w:rFonts w:ascii="Arial" w:hAnsi="Arial" w:cs="Arial"/>
          <w:sz w:val="24"/>
          <w:szCs w:val="24"/>
        </w:rPr>
        <w:fldChar w:fldCharType="begin"/>
      </w:r>
      <w:r w:rsidR="007647E6" w:rsidRPr="00764A01">
        <w:rPr>
          <w:rStyle w:val="SubtleEmphasis"/>
          <w:rFonts w:ascii="Arial" w:hAnsi="Arial" w:cs="Arial"/>
          <w:sz w:val="24"/>
          <w:szCs w:val="24"/>
        </w:rPr>
        <w:instrText xml:space="preserve"> ADDIN EN.CITE &lt;EndNote&gt;&lt;Cite&gt;&lt;Author&gt;WG&lt;/Author&gt;&lt;Year&gt;2021&lt;/Year&gt;&lt;RecNum&gt;0&lt;/RecNum&gt;&lt;IDText&gt;A Healthier Wales: &lt;/IDText&gt;&lt;DisplayText&gt;&lt;style face="superscript"&gt;13&lt;/style&gt;&lt;/DisplayText&gt;&lt;record&gt;&lt;titles&gt;&lt;title&gt;A Healthier Wales: &amp;#xA;our Plan for Health and Social Care&lt;/title&gt;&lt;/titles&gt;&lt;contributors&gt;&lt;authors&gt;&lt;author&gt;WG&lt;/author&gt;&lt;/authors&gt;&lt;/contributors&gt;&lt;added-date format="utc"&gt;1731323483&lt;/added-date&gt;&lt;ref-type name="Generic"&gt;13&lt;/ref-type&gt;&lt;dates&gt;&lt;year&gt;2021&lt;/year&gt;&lt;/dates&gt;&lt;rec-number&gt;84&lt;/rec-number&gt;&lt;publisher&gt;Welsh Government&lt;/publisher&gt;&lt;last-updated-date format="utc"&gt;1731323518&lt;/last-updated-date&gt;&lt;/record&gt;&lt;/Cite&gt;&lt;/EndNote&gt;</w:instrText>
      </w:r>
      <w:r w:rsidR="008A558A" w:rsidRPr="00764A01">
        <w:rPr>
          <w:rStyle w:val="SubtleEmphasis"/>
          <w:rFonts w:ascii="Arial" w:hAnsi="Arial" w:cs="Arial"/>
          <w:sz w:val="24"/>
          <w:szCs w:val="24"/>
        </w:rPr>
        <w:fldChar w:fldCharType="separate"/>
      </w:r>
      <w:r w:rsidR="007647E6" w:rsidRPr="00764A01">
        <w:rPr>
          <w:rStyle w:val="SubtleEmphasis"/>
          <w:rFonts w:ascii="Arial" w:hAnsi="Arial" w:cs="Arial"/>
          <w:noProof/>
          <w:sz w:val="24"/>
          <w:szCs w:val="24"/>
          <w:vertAlign w:val="superscript"/>
        </w:rPr>
        <w:t>13</w:t>
      </w:r>
      <w:r w:rsidR="008A558A" w:rsidRPr="00764A01">
        <w:rPr>
          <w:rStyle w:val="SubtleEmphasis"/>
          <w:rFonts w:ascii="Arial" w:hAnsi="Arial" w:cs="Arial"/>
          <w:sz w:val="24"/>
          <w:szCs w:val="24"/>
        </w:rPr>
        <w:fldChar w:fldCharType="end"/>
      </w:r>
    </w:p>
    <w:p w14:paraId="4E512F0D" w14:textId="77777777" w:rsidR="00AA0358" w:rsidRPr="00764A01" w:rsidRDefault="00AA0358" w:rsidP="005428E7">
      <w:pPr>
        <w:ind w:left="360"/>
        <w:jc w:val="both"/>
        <w:rPr>
          <w:rFonts w:ascii="Arial" w:hAnsi="Arial" w:cs="Arial"/>
          <w:sz w:val="24"/>
          <w:szCs w:val="24"/>
        </w:rPr>
      </w:pPr>
      <w:r w:rsidRPr="00764A01">
        <w:rPr>
          <w:rFonts w:ascii="Arial" w:hAnsi="Arial" w:cs="Arial"/>
          <w:sz w:val="24"/>
          <w:szCs w:val="24"/>
        </w:rPr>
        <w:t>This</w:t>
      </w:r>
      <w:r w:rsidR="00633EA7" w:rsidRPr="00764A01">
        <w:rPr>
          <w:rFonts w:ascii="Arial" w:hAnsi="Arial" w:cs="Arial"/>
          <w:sz w:val="24"/>
          <w:szCs w:val="24"/>
        </w:rPr>
        <w:t xml:space="preserve"> </w:t>
      </w:r>
      <w:r w:rsidRPr="00764A01">
        <w:rPr>
          <w:rFonts w:ascii="Arial" w:hAnsi="Arial" w:cs="Arial"/>
          <w:sz w:val="24"/>
          <w:szCs w:val="24"/>
        </w:rPr>
        <w:t>policy</w:t>
      </w:r>
      <w:r w:rsidR="00633EA7" w:rsidRPr="00764A01">
        <w:rPr>
          <w:rFonts w:ascii="Arial" w:hAnsi="Arial" w:cs="Arial"/>
          <w:sz w:val="24"/>
          <w:szCs w:val="24"/>
        </w:rPr>
        <w:t xml:space="preserve"> </w:t>
      </w:r>
      <w:r w:rsidRPr="00764A01">
        <w:rPr>
          <w:rFonts w:ascii="Arial" w:hAnsi="Arial" w:cs="Arial"/>
          <w:sz w:val="24"/>
          <w:szCs w:val="24"/>
        </w:rPr>
        <w:t>encourages</w:t>
      </w:r>
      <w:r w:rsidR="00633EA7" w:rsidRPr="00764A01">
        <w:rPr>
          <w:rFonts w:ascii="Arial" w:hAnsi="Arial" w:cs="Arial"/>
          <w:sz w:val="24"/>
          <w:szCs w:val="24"/>
        </w:rPr>
        <w:t xml:space="preserve"> </w:t>
      </w:r>
      <w:r w:rsidRPr="00764A01">
        <w:rPr>
          <w:rFonts w:ascii="Arial" w:hAnsi="Arial" w:cs="Arial"/>
          <w:sz w:val="24"/>
          <w:szCs w:val="24"/>
        </w:rPr>
        <w:t>a</w:t>
      </w:r>
      <w:r w:rsidR="00633EA7" w:rsidRPr="00764A01">
        <w:rPr>
          <w:rFonts w:ascii="Arial" w:hAnsi="Arial" w:cs="Arial"/>
          <w:sz w:val="24"/>
          <w:szCs w:val="24"/>
        </w:rPr>
        <w:t xml:space="preserve"> </w:t>
      </w:r>
      <w:r w:rsidRPr="00764A01">
        <w:rPr>
          <w:rFonts w:ascii="Arial" w:hAnsi="Arial" w:cs="Arial"/>
          <w:sz w:val="24"/>
          <w:szCs w:val="24"/>
        </w:rPr>
        <w:t>more</w:t>
      </w:r>
      <w:r w:rsidR="00633EA7" w:rsidRPr="00764A01">
        <w:rPr>
          <w:rFonts w:ascii="Arial" w:hAnsi="Arial" w:cs="Arial"/>
          <w:sz w:val="24"/>
          <w:szCs w:val="24"/>
        </w:rPr>
        <w:t xml:space="preserve"> </w:t>
      </w:r>
      <w:r w:rsidRPr="00764A01">
        <w:rPr>
          <w:rFonts w:ascii="Arial" w:hAnsi="Arial" w:cs="Arial"/>
          <w:sz w:val="24"/>
          <w:szCs w:val="24"/>
        </w:rPr>
        <w:t>holistic</w:t>
      </w:r>
      <w:r w:rsidR="00633EA7" w:rsidRPr="00764A01">
        <w:rPr>
          <w:rFonts w:ascii="Arial" w:hAnsi="Arial" w:cs="Arial"/>
          <w:sz w:val="24"/>
          <w:szCs w:val="24"/>
        </w:rPr>
        <w:t xml:space="preserve"> </w:t>
      </w:r>
      <w:r w:rsidRPr="00764A01">
        <w:rPr>
          <w:rFonts w:ascii="Arial" w:hAnsi="Arial" w:cs="Arial"/>
          <w:sz w:val="24"/>
          <w:szCs w:val="24"/>
        </w:rPr>
        <w:t>approach</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social</w:t>
      </w:r>
      <w:r w:rsidR="00633EA7" w:rsidRPr="00764A01">
        <w:rPr>
          <w:rFonts w:ascii="Arial" w:hAnsi="Arial" w:cs="Arial"/>
          <w:sz w:val="24"/>
          <w:szCs w:val="24"/>
        </w:rPr>
        <w:t xml:space="preserve"> </w:t>
      </w:r>
      <w:r w:rsidRPr="00764A01">
        <w:rPr>
          <w:rFonts w:ascii="Arial" w:hAnsi="Arial" w:cs="Arial"/>
          <w:sz w:val="24"/>
          <w:szCs w:val="24"/>
        </w:rPr>
        <w:t>care</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supports</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use</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community-based</w:t>
      </w:r>
      <w:r w:rsidR="00633EA7" w:rsidRPr="00764A01">
        <w:rPr>
          <w:rFonts w:ascii="Arial" w:hAnsi="Arial" w:cs="Arial"/>
          <w:sz w:val="24"/>
          <w:szCs w:val="24"/>
        </w:rPr>
        <w:t xml:space="preserve"> </w:t>
      </w:r>
      <w:r w:rsidRPr="00764A01">
        <w:rPr>
          <w:rFonts w:ascii="Arial" w:hAnsi="Arial" w:cs="Arial"/>
          <w:sz w:val="24"/>
          <w:szCs w:val="24"/>
        </w:rPr>
        <w:t>services</w:t>
      </w:r>
      <w:r w:rsidR="00633EA7" w:rsidRPr="00764A01">
        <w:rPr>
          <w:rFonts w:ascii="Arial" w:hAnsi="Arial" w:cs="Arial"/>
          <w:sz w:val="24"/>
          <w:szCs w:val="24"/>
        </w:rPr>
        <w:t xml:space="preserve"> </w:t>
      </w:r>
      <w:r w:rsidRPr="00764A01">
        <w:rPr>
          <w:rFonts w:ascii="Arial" w:hAnsi="Arial" w:cs="Arial"/>
          <w:sz w:val="24"/>
          <w:szCs w:val="24"/>
        </w:rPr>
        <w:t>rather</w:t>
      </w:r>
      <w:r w:rsidR="00633EA7" w:rsidRPr="00764A01">
        <w:rPr>
          <w:rFonts w:ascii="Arial" w:hAnsi="Arial" w:cs="Arial"/>
          <w:sz w:val="24"/>
          <w:szCs w:val="24"/>
        </w:rPr>
        <w:t xml:space="preserve"> </w:t>
      </w:r>
      <w:r w:rsidRPr="00764A01">
        <w:rPr>
          <w:rFonts w:ascii="Arial" w:hAnsi="Arial" w:cs="Arial"/>
          <w:sz w:val="24"/>
          <w:szCs w:val="24"/>
        </w:rPr>
        <w:t>than</w:t>
      </w:r>
      <w:r w:rsidR="00633EA7" w:rsidRPr="00764A01">
        <w:rPr>
          <w:rFonts w:ascii="Arial" w:hAnsi="Arial" w:cs="Arial"/>
          <w:sz w:val="24"/>
          <w:szCs w:val="24"/>
        </w:rPr>
        <w:t xml:space="preserve"> </w:t>
      </w:r>
      <w:r w:rsidRPr="00764A01">
        <w:rPr>
          <w:rFonts w:ascii="Arial" w:hAnsi="Arial" w:cs="Arial"/>
          <w:sz w:val="24"/>
          <w:szCs w:val="24"/>
        </w:rPr>
        <w:t>secondary</w:t>
      </w:r>
      <w:r w:rsidR="00633EA7" w:rsidRPr="00764A01">
        <w:rPr>
          <w:rFonts w:ascii="Arial" w:hAnsi="Arial" w:cs="Arial"/>
          <w:sz w:val="24"/>
          <w:szCs w:val="24"/>
        </w:rPr>
        <w:t xml:space="preserve"> </w:t>
      </w:r>
      <w:r w:rsidRPr="00764A01">
        <w:rPr>
          <w:rFonts w:ascii="Arial" w:hAnsi="Arial" w:cs="Arial"/>
          <w:sz w:val="24"/>
          <w:szCs w:val="24"/>
        </w:rPr>
        <w:t>care</w:t>
      </w:r>
      <w:r w:rsidR="00633EA7" w:rsidRPr="00764A01">
        <w:rPr>
          <w:rFonts w:ascii="Arial" w:hAnsi="Arial" w:cs="Arial"/>
          <w:sz w:val="24"/>
          <w:szCs w:val="24"/>
        </w:rPr>
        <w:t xml:space="preserve"> </w:t>
      </w:r>
      <w:r w:rsidRPr="00764A01">
        <w:rPr>
          <w:rFonts w:ascii="Arial" w:hAnsi="Arial" w:cs="Arial"/>
          <w:sz w:val="24"/>
          <w:szCs w:val="24"/>
        </w:rPr>
        <w:t>where</w:t>
      </w:r>
      <w:r w:rsidR="00633EA7" w:rsidRPr="00764A01">
        <w:rPr>
          <w:rFonts w:ascii="Arial" w:hAnsi="Arial" w:cs="Arial"/>
          <w:sz w:val="24"/>
          <w:szCs w:val="24"/>
        </w:rPr>
        <w:t xml:space="preserve"> </w:t>
      </w:r>
      <w:r w:rsidRPr="00764A01">
        <w:rPr>
          <w:rFonts w:ascii="Arial" w:hAnsi="Arial" w:cs="Arial"/>
          <w:sz w:val="24"/>
          <w:szCs w:val="24"/>
        </w:rPr>
        <w:t>appropriate.</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quadruple</w:t>
      </w:r>
      <w:r w:rsidR="00633EA7" w:rsidRPr="00764A01">
        <w:rPr>
          <w:rFonts w:ascii="Arial" w:hAnsi="Arial" w:cs="Arial"/>
          <w:sz w:val="24"/>
          <w:szCs w:val="24"/>
        </w:rPr>
        <w:t xml:space="preserve"> </w:t>
      </w:r>
      <w:r w:rsidRPr="00764A01">
        <w:rPr>
          <w:rFonts w:ascii="Arial" w:hAnsi="Arial" w:cs="Arial"/>
          <w:sz w:val="24"/>
          <w:szCs w:val="24"/>
        </w:rPr>
        <w:t>aim</w:t>
      </w:r>
      <w:r w:rsidR="00633EA7" w:rsidRPr="00764A01">
        <w:rPr>
          <w:rFonts w:ascii="Arial" w:hAnsi="Arial" w:cs="Arial"/>
          <w:sz w:val="24"/>
          <w:szCs w:val="24"/>
        </w:rPr>
        <w:t xml:space="preserve"> </w:t>
      </w:r>
      <w:r w:rsidRPr="00764A01">
        <w:rPr>
          <w:rFonts w:ascii="Arial" w:hAnsi="Arial" w:cs="Arial"/>
          <w:sz w:val="24"/>
          <w:szCs w:val="24"/>
        </w:rPr>
        <w:t>outlines</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use</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a</w:t>
      </w:r>
      <w:r w:rsidR="00633EA7" w:rsidRPr="00764A01">
        <w:rPr>
          <w:rFonts w:ascii="Arial" w:hAnsi="Arial" w:cs="Arial"/>
          <w:sz w:val="24"/>
          <w:szCs w:val="24"/>
        </w:rPr>
        <w:t xml:space="preserve"> </w:t>
      </w:r>
      <w:r w:rsidRPr="00764A01">
        <w:rPr>
          <w:rFonts w:ascii="Arial" w:hAnsi="Arial" w:cs="Arial"/>
          <w:sz w:val="24"/>
          <w:szCs w:val="24"/>
        </w:rPr>
        <w:t>motivated</w:t>
      </w:r>
      <w:r w:rsidR="00633EA7" w:rsidRPr="00764A01">
        <w:rPr>
          <w:rFonts w:ascii="Arial" w:hAnsi="Arial" w:cs="Arial"/>
          <w:sz w:val="24"/>
          <w:szCs w:val="24"/>
        </w:rPr>
        <w:t xml:space="preserve"> </w:t>
      </w:r>
      <w:r w:rsidRPr="00764A01">
        <w:rPr>
          <w:rFonts w:ascii="Arial" w:hAnsi="Arial" w:cs="Arial"/>
          <w:sz w:val="24"/>
          <w:szCs w:val="24"/>
        </w:rPr>
        <w:t>workforce,</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higher</w:t>
      </w:r>
      <w:r w:rsidR="00633EA7" w:rsidRPr="00764A01">
        <w:rPr>
          <w:rFonts w:ascii="Arial" w:hAnsi="Arial" w:cs="Arial"/>
          <w:sz w:val="24"/>
          <w:szCs w:val="24"/>
        </w:rPr>
        <w:t xml:space="preserve"> </w:t>
      </w:r>
      <w:r w:rsidRPr="00764A01">
        <w:rPr>
          <w:rFonts w:ascii="Arial" w:hAnsi="Arial" w:cs="Arial"/>
          <w:sz w:val="24"/>
          <w:szCs w:val="24"/>
        </w:rPr>
        <w:t>value</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care</w:t>
      </w:r>
      <w:r w:rsidR="00633EA7" w:rsidRPr="00764A01">
        <w:rPr>
          <w:rFonts w:ascii="Arial" w:hAnsi="Arial" w:cs="Arial"/>
          <w:sz w:val="24"/>
          <w:szCs w:val="24"/>
        </w:rPr>
        <w:t xml:space="preserve"> </w:t>
      </w:r>
      <w:r w:rsidRPr="00764A01">
        <w:rPr>
          <w:rFonts w:ascii="Arial" w:hAnsi="Arial" w:cs="Arial"/>
          <w:sz w:val="24"/>
          <w:szCs w:val="24"/>
        </w:rPr>
        <w:t>being</w:t>
      </w:r>
      <w:r w:rsidR="00633EA7" w:rsidRPr="00764A01">
        <w:rPr>
          <w:rFonts w:ascii="Arial" w:hAnsi="Arial" w:cs="Arial"/>
          <w:sz w:val="24"/>
          <w:szCs w:val="24"/>
        </w:rPr>
        <w:t xml:space="preserve"> </w:t>
      </w:r>
      <w:r w:rsidRPr="00764A01">
        <w:rPr>
          <w:rFonts w:ascii="Arial" w:hAnsi="Arial" w:cs="Arial"/>
          <w:sz w:val="24"/>
          <w:szCs w:val="24"/>
        </w:rPr>
        <w:t>provided,</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improved</w:t>
      </w:r>
      <w:r w:rsidR="00633EA7" w:rsidRPr="00764A01">
        <w:rPr>
          <w:rFonts w:ascii="Arial" w:hAnsi="Arial" w:cs="Arial"/>
          <w:sz w:val="24"/>
          <w:szCs w:val="24"/>
        </w:rPr>
        <w:t xml:space="preserve"> </w:t>
      </w:r>
      <w:r w:rsidRPr="00764A01">
        <w:rPr>
          <w:rFonts w:ascii="Arial" w:hAnsi="Arial" w:cs="Arial"/>
          <w:sz w:val="24"/>
          <w:szCs w:val="24"/>
        </w:rPr>
        <w:t>population</w:t>
      </w:r>
      <w:r w:rsidR="00633EA7" w:rsidRPr="00764A01">
        <w:rPr>
          <w:rFonts w:ascii="Arial" w:hAnsi="Arial" w:cs="Arial"/>
          <w:sz w:val="24"/>
          <w:szCs w:val="24"/>
        </w:rPr>
        <w:t xml:space="preserve"> </w:t>
      </w:r>
      <w:r w:rsidRPr="00764A01">
        <w:rPr>
          <w:rFonts w:ascii="Arial" w:hAnsi="Arial" w:cs="Arial"/>
          <w:sz w:val="24"/>
          <w:szCs w:val="24"/>
        </w:rPr>
        <w:t>health</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wellbeing,</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improved</w:t>
      </w:r>
      <w:r w:rsidR="00633EA7" w:rsidRPr="00764A01">
        <w:rPr>
          <w:rFonts w:ascii="Arial" w:hAnsi="Arial" w:cs="Arial"/>
          <w:sz w:val="24"/>
          <w:szCs w:val="24"/>
        </w:rPr>
        <w:t xml:space="preserve"> </w:t>
      </w:r>
      <w:r w:rsidRPr="00764A01">
        <w:rPr>
          <w:rFonts w:ascii="Arial" w:hAnsi="Arial" w:cs="Arial"/>
          <w:sz w:val="24"/>
          <w:szCs w:val="24"/>
        </w:rPr>
        <w:t>quality</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increased</w:t>
      </w:r>
      <w:r w:rsidR="00633EA7" w:rsidRPr="00764A01">
        <w:rPr>
          <w:rFonts w:ascii="Arial" w:hAnsi="Arial" w:cs="Arial"/>
          <w:sz w:val="24"/>
          <w:szCs w:val="24"/>
        </w:rPr>
        <w:t xml:space="preserve"> </w:t>
      </w:r>
      <w:r w:rsidRPr="00764A01">
        <w:rPr>
          <w:rFonts w:ascii="Arial" w:hAnsi="Arial" w:cs="Arial"/>
          <w:sz w:val="24"/>
          <w:szCs w:val="24"/>
        </w:rPr>
        <w:t>access</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care</w:t>
      </w:r>
      <w:r w:rsidR="00451F8C" w:rsidRPr="00764A01">
        <w:rPr>
          <w:rFonts w:ascii="Arial" w:hAnsi="Arial" w:cs="Arial"/>
          <w:sz w:val="24"/>
          <w:szCs w:val="24"/>
        </w:rPr>
        <w:t>.</w:t>
      </w:r>
      <w:r w:rsidR="00633EA7" w:rsidRPr="00764A01">
        <w:rPr>
          <w:rFonts w:ascii="Arial" w:hAnsi="Arial" w:cs="Arial"/>
          <w:sz w:val="24"/>
          <w:szCs w:val="24"/>
        </w:rPr>
        <w:t xml:space="preserve"> </w:t>
      </w:r>
    </w:p>
    <w:p w14:paraId="1B86F418" w14:textId="77777777" w:rsidR="00FA6E8A" w:rsidRPr="00764A01" w:rsidRDefault="00FA6E8A" w:rsidP="005428E7">
      <w:pPr>
        <w:pStyle w:val="ListParagraph"/>
        <w:numPr>
          <w:ilvl w:val="0"/>
          <w:numId w:val="5"/>
        </w:numPr>
        <w:jc w:val="both"/>
        <w:rPr>
          <w:rStyle w:val="SubtleEmphasis"/>
          <w:rFonts w:ascii="Arial" w:hAnsi="Arial" w:cs="Arial"/>
          <w:sz w:val="24"/>
          <w:szCs w:val="24"/>
        </w:rPr>
      </w:pPr>
      <w:r w:rsidRPr="00764A01">
        <w:rPr>
          <w:rStyle w:val="SubtleEmphasis"/>
          <w:rFonts w:ascii="Arial" w:hAnsi="Arial" w:cs="Arial"/>
          <w:sz w:val="24"/>
          <w:szCs w:val="24"/>
        </w:rPr>
        <w:t xml:space="preserve">Future Approach for optometry services </w:t>
      </w:r>
      <w:r w:rsidRPr="00764A01">
        <w:rPr>
          <w:rStyle w:val="SubtleEmphasis"/>
          <w:rFonts w:ascii="Arial" w:hAnsi="Arial" w:cs="Arial"/>
          <w:sz w:val="24"/>
          <w:szCs w:val="24"/>
        </w:rPr>
        <w:fldChar w:fldCharType="begin"/>
      </w:r>
      <w:r w:rsidR="007647E6" w:rsidRPr="00764A01">
        <w:rPr>
          <w:rStyle w:val="SubtleEmphasis"/>
          <w:rFonts w:ascii="Arial" w:hAnsi="Arial" w:cs="Arial"/>
          <w:sz w:val="24"/>
          <w:szCs w:val="24"/>
        </w:rPr>
        <w:instrText xml:space="preserve"> ADDIN EN.CITE &lt;EndNote&gt;&lt;Cite&gt;&lt;Author&gt;WG&lt;/Author&gt;&lt;Year&gt;2021&lt;/Year&gt;&lt;RecNum&gt;0&lt;/RecNum&gt;&lt;IDText&gt;NHS Wales Eye Health Care Future Approach for Optometry Services&lt;/IDText&gt;&lt;DisplayText&gt;&lt;style face="superscript"&gt;14&lt;/style&gt;&lt;/DisplayText&gt;&lt;record&gt;&lt;urls&gt;&lt;related-urls&gt;&lt;url&gt;https://www.gov.wales/sites/default/files/publications/2021-03/nhs-wales-eye-health-care-future-approach-for-optometry-services.pdf&lt;/url&gt;&lt;/related-urls&gt;&lt;/urls&gt;&lt;titles&gt;&lt;title&gt;NHS Wales Eye Health Care Future Approach for Optometry Services&lt;/title&gt;&lt;/titles&gt;&lt;access-date&gt;13/1/25&lt;/access-date&gt;&lt;contributors&gt;&lt;authors&gt;&lt;author&gt;WG&lt;/author&gt;&lt;/authors&gt;&lt;/contributors&gt;&lt;added-date format="utc"&gt;1736774068&lt;/added-date&gt;&lt;ref-type name="Government Document"&gt;46&lt;/ref-type&gt;&lt;dates&gt;&lt;year&gt;2021&lt;/year&gt;&lt;/dates&gt;&lt;rec-number&gt;183&lt;/rec-number&gt;&lt;publisher&gt;Welsh Government&lt;/publisher&gt;&lt;last-updated-date format="utc"&gt;1736774068&lt;/last-updated-date&gt;&lt;/record&gt;&lt;/Cite&gt;&lt;/EndNote&gt;</w:instrText>
      </w:r>
      <w:r w:rsidRPr="00764A01">
        <w:rPr>
          <w:rStyle w:val="SubtleEmphasis"/>
          <w:rFonts w:ascii="Arial" w:hAnsi="Arial" w:cs="Arial"/>
          <w:sz w:val="24"/>
          <w:szCs w:val="24"/>
        </w:rPr>
        <w:fldChar w:fldCharType="separate"/>
      </w:r>
      <w:r w:rsidR="007647E6" w:rsidRPr="00764A01">
        <w:rPr>
          <w:rStyle w:val="SubtleEmphasis"/>
          <w:rFonts w:ascii="Arial" w:hAnsi="Arial" w:cs="Arial"/>
          <w:noProof/>
          <w:sz w:val="24"/>
          <w:szCs w:val="24"/>
          <w:vertAlign w:val="superscript"/>
        </w:rPr>
        <w:t>14</w:t>
      </w:r>
      <w:r w:rsidRPr="00764A01">
        <w:rPr>
          <w:rStyle w:val="SubtleEmphasis"/>
          <w:rFonts w:ascii="Arial" w:hAnsi="Arial" w:cs="Arial"/>
          <w:sz w:val="24"/>
          <w:szCs w:val="24"/>
        </w:rPr>
        <w:fldChar w:fldCharType="end"/>
      </w:r>
    </w:p>
    <w:p w14:paraId="234F058D" w14:textId="77777777" w:rsidR="00AA0358" w:rsidRPr="00764A01" w:rsidRDefault="002B1B76" w:rsidP="005428E7">
      <w:pPr>
        <w:ind w:left="360"/>
        <w:jc w:val="both"/>
        <w:rPr>
          <w:rFonts w:ascii="Arial" w:hAnsi="Arial" w:cs="Arial"/>
          <w:sz w:val="24"/>
          <w:szCs w:val="24"/>
        </w:rPr>
      </w:pPr>
      <w:r w:rsidRPr="00764A01">
        <w:rPr>
          <w:rFonts w:ascii="Arial" w:hAnsi="Arial" w:cs="Arial"/>
          <w:sz w:val="24"/>
          <w:szCs w:val="24"/>
        </w:rPr>
        <w:t>This</w:t>
      </w:r>
      <w:r w:rsidR="00633EA7" w:rsidRPr="00764A01">
        <w:rPr>
          <w:rFonts w:ascii="Arial" w:hAnsi="Arial" w:cs="Arial"/>
          <w:sz w:val="24"/>
          <w:szCs w:val="24"/>
        </w:rPr>
        <w:t xml:space="preserve"> </w:t>
      </w:r>
      <w:r w:rsidRPr="00764A01">
        <w:rPr>
          <w:rFonts w:ascii="Arial" w:hAnsi="Arial" w:cs="Arial"/>
          <w:sz w:val="24"/>
          <w:szCs w:val="24"/>
        </w:rPr>
        <w:t>transformation</w:t>
      </w:r>
      <w:r w:rsidR="00633EA7" w:rsidRPr="00764A01">
        <w:rPr>
          <w:rFonts w:ascii="Arial" w:hAnsi="Arial" w:cs="Arial"/>
          <w:sz w:val="24"/>
          <w:szCs w:val="24"/>
        </w:rPr>
        <w:t xml:space="preserve"> </w:t>
      </w:r>
      <w:r w:rsidRPr="00764A01">
        <w:rPr>
          <w:rFonts w:ascii="Arial" w:hAnsi="Arial" w:cs="Arial"/>
          <w:sz w:val="24"/>
          <w:szCs w:val="24"/>
        </w:rPr>
        <w:t>paper</w:t>
      </w:r>
      <w:r w:rsidR="00633EA7" w:rsidRPr="00764A01">
        <w:rPr>
          <w:rFonts w:ascii="Arial" w:hAnsi="Arial" w:cs="Arial"/>
          <w:sz w:val="24"/>
          <w:szCs w:val="24"/>
        </w:rPr>
        <w:t xml:space="preserve"> </w:t>
      </w:r>
      <w:r w:rsidR="00196C56" w:rsidRPr="00764A01">
        <w:rPr>
          <w:rFonts w:ascii="Arial" w:hAnsi="Arial" w:cs="Arial"/>
          <w:sz w:val="24"/>
          <w:szCs w:val="24"/>
        </w:rPr>
        <w:t>outlines</w:t>
      </w:r>
      <w:r w:rsidR="00633EA7" w:rsidRPr="00764A01">
        <w:rPr>
          <w:rFonts w:ascii="Arial" w:hAnsi="Arial" w:cs="Arial"/>
          <w:sz w:val="24"/>
          <w:szCs w:val="24"/>
        </w:rPr>
        <w:t xml:space="preserve"> </w:t>
      </w:r>
      <w:r w:rsidR="00196C56" w:rsidRPr="00764A01">
        <w:rPr>
          <w:rFonts w:ascii="Arial" w:hAnsi="Arial" w:cs="Arial"/>
          <w:sz w:val="24"/>
          <w:szCs w:val="24"/>
        </w:rPr>
        <w:t>the</w:t>
      </w:r>
      <w:r w:rsidR="00633EA7" w:rsidRPr="00764A01">
        <w:rPr>
          <w:rFonts w:ascii="Arial" w:hAnsi="Arial" w:cs="Arial"/>
          <w:sz w:val="24"/>
          <w:szCs w:val="24"/>
        </w:rPr>
        <w:t xml:space="preserve"> </w:t>
      </w:r>
      <w:r w:rsidR="00196C56" w:rsidRPr="00764A01">
        <w:rPr>
          <w:rFonts w:ascii="Arial" w:hAnsi="Arial" w:cs="Arial"/>
          <w:sz w:val="24"/>
          <w:szCs w:val="24"/>
        </w:rPr>
        <w:t>expectations</w:t>
      </w:r>
      <w:r w:rsidR="00633EA7" w:rsidRPr="00764A01">
        <w:rPr>
          <w:rFonts w:ascii="Arial" w:hAnsi="Arial" w:cs="Arial"/>
          <w:sz w:val="24"/>
          <w:szCs w:val="24"/>
        </w:rPr>
        <w:t xml:space="preserve"> </w:t>
      </w:r>
      <w:r w:rsidR="00196C56" w:rsidRPr="00764A01">
        <w:rPr>
          <w:rFonts w:ascii="Arial" w:hAnsi="Arial" w:cs="Arial"/>
          <w:sz w:val="24"/>
          <w:szCs w:val="24"/>
        </w:rPr>
        <w:t>of</w:t>
      </w:r>
      <w:r w:rsidR="00633EA7" w:rsidRPr="00764A01">
        <w:rPr>
          <w:rFonts w:ascii="Arial" w:hAnsi="Arial" w:cs="Arial"/>
          <w:sz w:val="24"/>
          <w:szCs w:val="24"/>
        </w:rPr>
        <w:t xml:space="preserve"> </w:t>
      </w:r>
      <w:r w:rsidR="00196C56"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Welsh</w:t>
      </w:r>
      <w:r w:rsidR="00633EA7" w:rsidRPr="00764A01">
        <w:rPr>
          <w:rFonts w:ascii="Arial" w:hAnsi="Arial" w:cs="Arial"/>
          <w:sz w:val="24"/>
          <w:szCs w:val="24"/>
        </w:rPr>
        <w:t xml:space="preserve"> </w:t>
      </w:r>
      <w:r w:rsidRPr="00764A01">
        <w:rPr>
          <w:rFonts w:ascii="Arial" w:hAnsi="Arial" w:cs="Arial"/>
          <w:sz w:val="24"/>
          <w:szCs w:val="24"/>
        </w:rPr>
        <w:t>Government</w:t>
      </w:r>
      <w:r w:rsidR="00633EA7" w:rsidRPr="00764A01">
        <w:rPr>
          <w:rFonts w:ascii="Arial" w:hAnsi="Arial" w:cs="Arial"/>
          <w:sz w:val="24"/>
          <w:szCs w:val="24"/>
        </w:rPr>
        <w:t xml:space="preserve"> </w:t>
      </w:r>
      <w:r w:rsidR="00196C56" w:rsidRPr="00764A01">
        <w:rPr>
          <w:rFonts w:ascii="Arial" w:hAnsi="Arial" w:cs="Arial"/>
          <w:sz w:val="24"/>
          <w:szCs w:val="24"/>
        </w:rPr>
        <w:t>for</w:t>
      </w:r>
      <w:r w:rsidR="00633EA7" w:rsidRPr="00764A01">
        <w:rPr>
          <w:rFonts w:ascii="Arial" w:hAnsi="Arial" w:cs="Arial"/>
          <w:sz w:val="24"/>
          <w:szCs w:val="24"/>
        </w:rPr>
        <w:t xml:space="preserve"> </w:t>
      </w:r>
      <w:r w:rsidR="00196C56"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delivery</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eye</w:t>
      </w:r>
      <w:r w:rsidR="00633EA7" w:rsidRPr="00764A01">
        <w:rPr>
          <w:rFonts w:ascii="Arial" w:hAnsi="Arial" w:cs="Arial"/>
          <w:sz w:val="24"/>
          <w:szCs w:val="24"/>
        </w:rPr>
        <w:t xml:space="preserve"> </w:t>
      </w:r>
      <w:r w:rsidRPr="00764A01">
        <w:rPr>
          <w:rFonts w:ascii="Arial" w:hAnsi="Arial" w:cs="Arial"/>
          <w:sz w:val="24"/>
          <w:szCs w:val="24"/>
        </w:rPr>
        <w:t>care</w:t>
      </w:r>
      <w:r w:rsidR="00633EA7" w:rsidRPr="00764A01">
        <w:rPr>
          <w:rFonts w:ascii="Arial" w:hAnsi="Arial" w:cs="Arial"/>
          <w:sz w:val="24"/>
          <w:szCs w:val="24"/>
        </w:rPr>
        <w:t xml:space="preserve"> </w:t>
      </w:r>
      <w:r w:rsidRPr="00764A01">
        <w:rPr>
          <w:rFonts w:ascii="Arial" w:hAnsi="Arial" w:cs="Arial"/>
          <w:sz w:val="24"/>
          <w:szCs w:val="24"/>
        </w:rPr>
        <w:t>services</w:t>
      </w:r>
      <w:r w:rsidR="00633EA7" w:rsidRPr="00764A01">
        <w:rPr>
          <w:rFonts w:ascii="Arial" w:hAnsi="Arial" w:cs="Arial"/>
          <w:sz w:val="24"/>
          <w:szCs w:val="24"/>
        </w:rPr>
        <w:t xml:space="preserve"> </w:t>
      </w:r>
      <w:r w:rsidRPr="00764A01">
        <w:rPr>
          <w:rFonts w:ascii="Arial" w:hAnsi="Arial" w:cs="Arial"/>
          <w:sz w:val="24"/>
          <w:szCs w:val="24"/>
        </w:rPr>
        <w:t>over</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next</w:t>
      </w:r>
      <w:r w:rsidR="00633EA7" w:rsidRPr="00764A01">
        <w:rPr>
          <w:rFonts w:ascii="Arial" w:hAnsi="Arial" w:cs="Arial"/>
          <w:sz w:val="24"/>
          <w:szCs w:val="24"/>
        </w:rPr>
        <w:t xml:space="preserve"> </w:t>
      </w:r>
      <w:r w:rsidRPr="00764A01">
        <w:rPr>
          <w:rFonts w:ascii="Arial" w:hAnsi="Arial" w:cs="Arial"/>
          <w:sz w:val="24"/>
          <w:szCs w:val="24"/>
        </w:rPr>
        <w:t>decade.</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inform</w:t>
      </w:r>
      <w:r w:rsidR="00633EA7" w:rsidRPr="00764A01">
        <w:rPr>
          <w:rFonts w:ascii="Arial" w:hAnsi="Arial" w:cs="Arial"/>
          <w:sz w:val="24"/>
          <w:szCs w:val="24"/>
        </w:rPr>
        <w:t xml:space="preserve"> </w:t>
      </w:r>
      <w:r w:rsidR="00196C56" w:rsidRPr="00764A01">
        <w:rPr>
          <w:rFonts w:ascii="Arial" w:hAnsi="Arial" w:cs="Arial"/>
          <w:sz w:val="24"/>
          <w:szCs w:val="24"/>
        </w:rPr>
        <w:t>this</w:t>
      </w:r>
      <w:r w:rsidR="00633EA7" w:rsidRPr="00764A01">
        <w:rPr>
          <w:rFonts w:ascii="Arial" w:hAnsi="Arial" w:cs="Arial"/>
          <w:sz w:val="24"/>
          <w:szCs w:val="24"/>
        </w:rPr>
        <w:t xml:space="preserve"> </w:t>
      </w:r>
      <w:r w:rsidRPr="00764A01">
        <w:rPr>
          <w:rFonts w:ascii="Arial" w:hAnsi="Arial" w:cs="Arial"/>
          <w:sz w:val="24"/>
          <w:szCs w:val="24"/>
        </w:rPr>
        <w:t>approach,</w:t>
      </w:r>
      <w:r w:rsidR="00633EA7" w:rsidRPr="00764A01">
        <w:rPr>
          <w:rFonts w:ascii="Arial" w:hAnsi="Arial" w:cs="Arial"/>
          <w:sz w:val="24"/>
          <w:szCs w:val="24"/>
        </w:rPr>
        <w:t xml:space="preserve"> </w:t>
      </w:r>
      <w:r w:rsidR="00196C56" w:rsidRPr="00764A01">
        <w:rPr>
          <w:rFonts w:ascii="Arial" w:hAnsi="Arial" w:cs="Arial"/>
          <w:sz w:val="24"/>
          <w:szCs w:val="24"/>
        </w:rPr>
        <w:t>considerations</w:t>
      </w:r>
      <w:r w:rsidR="00633EA7" w:rsidRPr="00764A01">
        <w:rPr>
          <w:rFonts w:ascii="Arial" w:hAnsi="Arial" w:cs="Arial"/>
          <w:sz w:val="24"/>
          <w:szCs w:val="24"/>
        </w:rPr>
        <w:t xml:space="preserve"> </w:t>
      </w:r>
      <w:r w:rsidRPr="00764A01">
        <w:rPr>
          <w:rFonts w:ascii="Arial" w:hAnsi="Arial" w:cs="Arial"/>
          <w:sz w:val="24"/>
          <w:szCs w:val="24"/>
        </w:rPr>
        <w:t>have</w:t>
      </w:r>
      <w:r w:rsidR="00633EA7" w:rsidRPr="00764A01">
        <w:rPr>
          <w:rFonts w:ascii="Arial" w:hAnsi="Arial" w:cs="Arial"/>
          <w:sz w:val="24"/>
          <w:szCs w:val="24"/>
        </w:rPr>
        <w:t xml:space="preserve"> </w:t>
      </w:r>
      <w:r w:rsidR="00196C56" w:rsidRPr="00764A01">
        <w:rPr>
          <w:rFonts w:ascii="Arial" w:hAnsi="Arial" w:cs="Arial"/>
          <w:sz w:val="24"/>
          <w:szCs w:val="24"/>
        </w:rPr>
        <w:t>been</w:t>
      </w:r>
      <w:r w:rsidR="00633EA7" w:rsidRPr="00764A01">
        <w:rPr>
          <w:rFonts w:ascii="Arial" w:hAnsi="Arial" w:cs="Arial"/>
          <w:sz w:val="24"/>
          <w:szCs w:val="24"/>
        </w:rPr>
        <w:t xml:space="preserve"> </w:t>
      </w:r>
      <w:r w:rsidR="00196C56" w:rsidRPr="00764A01">
        <w:rPr>
          <w:rFonts w:ascii="Arial" w:hAnsi="Arial" w:cs="Arial"/>
          <w:sz w:val="24"/>
          <w:szCs w:val="24"/>
        </w:rPr>
        <w:t>made</w:t>
      </w:r>
      <w:r w:rsidR="00633EA7" w:rsidRPr="00764A01">
        <w:rPr>
          <w:rFonts w:ascii="Arial" w:hAnsi="Arial" w:cs="Arial"/>
          <w:sz w:val="24"/>
          <w:szCs w:val="24"/>
        </w:rPr>
        <w:t xml:space="preserve"> </w:t>
      </w:r>
      <w:r w:rsidR="00196C56" w:rsidRPr="00764A01">
        <w:rPr>
          <w:rFonts w:ascii="Arial" w:hAnsi="Arial" w:cs="Arial"/>
          <w:sz w:val="24"/>
          <w:szCs w:val="24"/>
        </w:rPr>
        <w:t>based</w:t>
      </w:r>
      <w:r w:rsidR="00633EA7" w:rsidRPr="00764A01">
        <w:rPr>
          <w:rFonts w:ascii="Arial" w:hAnsi="Arial" w:cs="Arial"/>
          <w:sz w:val="24"/>
          <w:szCs w:val="24"/>
        </w:rPr>
        <w:t xml:space="preserve"> </w:t>
      </w:r>
      <w:r w:rsidR="00196C56" w:rsidRPr="00764A01">
        <w:rPr>
          <w:rFonts w:ascii="Arial" w:hAnsi="Arial" w:cs="Arial"/>
          <w:sz w:val="24"/>
          <w:szCs w:val="24"/>
        </w:rPr>
        <w:t>on</w:t>
      </w:r>
      <w:r w:rsidR="00633EA7" w:rsidRPr="00764A01">
        <w:rPr>
          <w:rFonts w:ascii="Arial" w:hAnsi="Arial" w:cs="Arial"/>
          <w:sz w:val="24"/>
          <w:szCs w:val="24"/>
        </w:rPr>
        <w:t xml:space="preserve"> </w:t>
      </w:r>
      <w:r w:rsidRPr="00764A01">
        <w:rPr>
          <w:rFonts w:ascii="Arial" w:hAnsi="Arial" w:cs="Arial"/>
          <w:sz w:val="24"/>
          <w:szCs w:val="24"/>
        </w:rPr>
        <w:t>past</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present</w:t>
      </w:r>
      <w:r w:rsidR="00633EA7" w:rsidRPr="00764A01">
        <w:rPr>
          <w:rFonts w:ascii="Arial" w:hAnsi="Arial" w:cs="Arial"/>
          <w:sz w:val="24"/>
          <w:szCs w:val="24"/>
        </w:rPr>
        <w:t xml:space="preserve"> </w:t>
      </w:r>
      <w:r w:rsidR="00196C56" w:rsidRPr="00764A01">
        <w:rPr>
          <w:rFonts w:ascii="Arial" w:hAnsi="Arial" w:cs="Arial"/>
          <w:sz w:val="24"/>
          <w:szCs w:val="24"/>
        </w:rPr>
        <w:t>experiences,</w:t>
      </w:r>
      <w:r w:rsidR="00633EA7" w:rsidRPr="00764A01">
        <w:rPr>
          <w:rFonts w:ascii="Arial" w:hAnsi="Arial" w:cs="Arial"/>
          <w:sz w:val="24"/>
          <w:szCs w:val="24"/>
        </w:rPr>
        <w:t xml:space="preserve"> </w:t>
      </w:r>
      <w:r w:rsidR="00196C56" w:rsidRPr="00764A01">
        <w:rPr>
          <w:rFonts w:ascii="Arial" w:hAnsi="Arial" w:cs="Arial"/>
          <w:sz w:val="24"/>
          <w:szCs w:val="24"/>
        </w:rPr>
        <w:t>as</w:t>
      </w:r>
      <w:r w:rsidR="00633EA7" w:rsidRPr="00764A01">
        <w:rPr>
          <w:rFonts w:ascii="Arial" w:hAnsi="Arial" w:cs="Arial"/>
          <w:sz w:val="24"/>
          <w:szCs w:val="24"/>
        </w:rPr>
        <w:t xml:space="preserve"> </w:t>
      </w:r>
      <w:r w:rsidR="00196C56" w:rsidRPr="00764A01">
        <w:rPr>
          <w:rFonts w:ascii="Arial" w:hAnsi="Arial" w:cs="Arial"/>
          <w:sz w:val="24"/>
          <w:szCs w:val="24"/>
        </w:rPr>
        <w:t>well</w:t>
      </w:r>
      <w:r w:rsidR="00633EA7" w:rsidRPr="00764A01">
        <w:rPr>
          <w:rFonts w:ascii="Arial" w:hAnsi="Arial" w:cs="Arial"/>
          <w:sz w:val="24"/>
          <w:szCs w:val="24"/>
        </w:rPr>
        <w:t xml:space="preserve"> </w:t>
      </w:r>
      <w:r w:rsidR="00196C56" w:rsidRPr="00764A01">
        <w:rPr>
          <w:rFonts w:ascii="Arial" w:hAnsi="Arial" w:cs="Arial"/>
          <w:sz w:val="24"/>
          <w:szCs w:val="24"/>
        </w:rPr>
        <w:t>as</w:t>
      </w:r>
      <w:r w:rsidR="00633EA7" w:rsidRPr="00764A01">
        <w:rPr>
          <w:rFonts w:ascii="Arial" w:hAnsi="Arial" w:cs="Arial"/>
          <w:sz w:val="24"/>
          <w:szCs w:val="24"/>
        </w:rPr>
        <w:t xml:space="preserve"> </w:t>
      </w:r>
      <w:r w:rsidR="00196C56" w:rsidRPr="00764A01">
        <w:rPr>
          <w:rFonts w:ascii="Arial" w:hAnsi="Arial" w:cs="Arial"/>
          <w:sz w:val="24"/>
          <w:szCs w:val="24"/>
        </w:rPr>
        <w:t>an</w:t>
      </w:r>
      <w:r w:rsidR="00633EA7" w:rsidRPr="00764A01">
        <w:rPr>
          <w:rFonts w:ascii="Arial" w:hAnsi="Arial" w:cs="Arial"/>
          <w:sz w:val="24"/>
          <w:szCs w:val="24"/>
        </w:rPr>
        <w:t xml:space="preserve"> </w:t>
      </w:r>
      <w:r w:rsidR="00196C56" w:rsidRPr="00764A01">
        <w:rPr>
          <w:rFonts w:ascii="Arial" w:hAnsi="Arial" w:cs="Arial"/>
          <w:sz w:val="24"/>
          <w:szCs w:val="24"/>
        </w:rPr>
        <w:t>analysis</w:t>
      </w:r>
      <w:r w:rsidR="00633EA7" w:rsidRPr="00764A01">
        <w:rPr>
          <w:rFonts w:ascii="Arial" w:hAnsi="Arial" w:cs="Arial"/>
          <w:sz w:val="24"/>
          <w:szCs w:val="24"/>
        </w:rPr>
        <w:t xml:space="preserve"> </w:t>
      </w:r>
      <w:r w:rsidR="00196C56"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current</w:t>
      </w:r>
      <w:r w:rsidR="00633EA7" w:rsidRPr="00764A01">
        <w:rPr>
          <w:rFonts w:ascii="Arial" w:hAnsi="Arial" w:cs="Arial"/>
          <w:sz w:val="24"/>
          <w:szCs w:val="24"/>
        </w:rPr>
        <w:t xml:space="preserve"> </w:t>
      </w:r>
      <w:r w:rsidRPr="00764A01">
        <w:rPr>
          <w:rFonts w:ascii="Arial" w:hAnsi="Arial" w:cs="Arial"/>
          <w:sz w:val="24"/>
          <w:szCs w:val="24"/>
        </w:rPr>
        <w:t>population</w:t>
      </w:r>
      <w:r w:rsidR="00633EA7" w:rsidRPr="00764A01">
        <w:rPr>
          <w:rFonts w:ascii="Arial" w:hAnsi="Arial" w:cs="Arial"/>
          <w:sz w:val="24"/>
          <w:szCs w:val="24"/>
        </w:rPr>
        <w:t xml:space="preserve"> </w:t>
      </w:r>
      <w:r w:rsidRPr="00764A01">
        <w:rPr>
          <w:rFonts w:ascii="Arial" w:hAnsi="Arial" w:cs="Arial"/>
          <w:sz w:val="24"/>
          <w:szCs w:val="24"/>
        </w:rPr>
        <w:t>access,</w:t>
      </w:r>
      <w:r w:rsidR="00633EA7" w:rsidRPr="00764A01">
        <w:rPr>
          <w:rFonts w:ascii="Arial" w:hAnsi="Arial" w:cs="Arial"/>
          <w:sz w:val="24"/>
          <w:szCs w:val="24"/>
        </w:rPr>
        <w:t xml:space="preserve"> </w:t>
      </w:r>
      <w:r w:rsidRPr="00764A01">
        <w:rPr>
          <w:rFonts w:ascii="Arial" w:hAnsi="Arial" w:cs="Arial"/>
          <w:sz w:val="24"/>
          <w:szCs w:val="24"/>
        </w:rPr>
        <w:t>demand,</w:t>
      </w:r>
      <w:r w:rsidR="00633EA7" w:rsidRPr="00764A01">
        <w:rPr>
          <w:rFonts w:ascii="Arial" w:hAnsi="Arial" w:cs="Arial"/>
          <w:sz w:val="24"/>
          <w:szCs w:val="24"/>
        </w:rPr>
        <w:t xml:space="preserve"> </w:t>
      </w:r>
      <w:r w:rsidRPr="00764A01">
        <w:rPr>
          <w:rFonts w:ascii="Arial" w:hAnsi="Arial" w:cs="Arial"/>
          <w:sz w:val="24"/>
          <w:szCs w:val="24"/>
        </w:rPr>
        <w:t>treatments,</w:t>
      </w:r>
      <w:r w:rsidR="00633EA7" w:rsidRPr="00764A01">
        <w:rPr>
          <w:rFonts w:ascii="Arial" w:hAnsi="Arial" w:cs="Arial"/>
          <w:sz w:val="24"/>
          <w:szCs w:val="24"/>
        </w:rPr>
        <w:t xml:space="preserve"> </w:t>
      </w:r>
      <w:r w:rsidRPr="00764A01">
        <w:rPr>
          <w:rFonts w:ascii="Arial" w:hAnsi="Arial" w:cs="Arial"/>
          <w:sz w:val="24"/>
          <w:szCs w:val="24"/>
        </w:rPr>
        <w:t>technologies</w:t>
      </w:r>
      <w:r w:rsidR="00196C56" w:rsidRPr="00764A01">
        <w:rPr>
          <w:rFonts w:ascii="Arial" w:hAnsi="Arial" w:cs="Arial"/>
          <w:sz w:val="24"/>
          <w:szCs w:val="24"/>
        </w:rPr>
        <w:t>,</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outcomes.</w:t>
      </w:r>
    </w:p>
    <w:p w14:paraId="2994BAFB" w14:textId="77777777" w:rsidR="00DF4759" w:rsidRPr="00764A01" w:rsidRDefault="00AC539E" w:rsidP="00AC539E">
      <w:pPr>
        <w:pStyle w:val="Heading2"/>
        <w:rPr>
          <w:rFonts w:ascii="Arial" w:hAnsi="Arial" w:cs="Arial"/>
        </w:rPr>
      </w:pPr>
      <w:bookmarkStart w:id="6" w:name="_Toc188960400"/>
      <w:r w:rsidRPr="00764A01">
        <w:rPr>
          <w:rFonts w:ascii="Arial" w:hAnsi="Arial" w:cs="Arial"/>
        </w:rPr>
        <w:t>1.</w:t>
      </w:r>
      <w:r w:rsidR="0089610F" w:rsidRPr="00764A01">
        <w:rPr>
          <w:rFonts w:ascii="Arial" w:hAnsi="Arial" w:cs="Arial"/>
        </w:rPr>
        <w:t>3</w:t>
      </w:r>
      <w:r w:rsidRPr="00764A01">
        <w:rPr>
          <w:rFonts w:ascii="Arial" w:hAnsi="Arial" w:cs="Arial"/>
        </w:rPr>
        <w:tab/>
      </w:r>
      <w:r w:rsidR="00DF4759" w:rsidRPr="00764A01">
        <w:rPr>
          <w:rFonts w:ascii="Arial" w:hAnsi="Arial" w:cs="Arial"/>
        </w:rPr>
        <w:t>Wales</w:t>
      </w:r>
      <w:r w:rsidR="00633EA7" w:rsidRPr="00764A01">
        <w:rPr>
          <w:rFonts w:ascii="Arial" w:hAnsi="Arial" w:cs="Arial"/>
        </w:rPr>
        <w:t xml:space="preserve"> </w:t>
      </w:r>
      <w:r w:rsidR="00DF4759" w:rsidRPr="00764A01">
        <w:rPr>
          <w:rFonts w:ascii="Arial" w:hAnsi="Arial" w:cs="Arial"/>
        </w:rPr>
        <w:t>General</w:t>
      </w:r>
      <w:r w:rsidR="00633EA7" w:rsidRPr="00764A01">
        <w:rPr>
          <w:rFonts w:ascii="Arial" w:hAnsi="Arial" w:cs="Arial"/>
        </w:rPr>
        <w:t xml:space="preserve"> </w:t>
      </w:r>
      <w:r w:rsidR="00DF4759" w:rsidRPr="00764A01">
        <w:rPr>
          <w:rFonts w:ascii="Arial" w:hAnsi="Arial" w:cs="Arial"/>
        </w:rPr>
        <w:t>Ophthalmic</w:t>
      </w:r>
      <w:r w:rsidR="00633EA7" w:rsidRPr="00764A01">
        <w:rPr>
          <w:rFonts w:ascii="Arial" w:hAnsi="Arial" w:cs="Arial"/>
        </w:rPr>
        <w:t xml:space="preserve"> </w:t>
      </w:r>
      <w:r w:rsidR="00DF4759" w:rsidRPr="00764A01">
        <w:rPr>
          <w:rFonts w:ascii="Arial" w:hAnsi="Arial" w:cs="Arial"/>
        </w:rPr>
        <w:t>Services</w:t>
      </w:r>
      <w:bookmarkEnd w:id="6"/>
    </w:p>
    <w:p w14:paraId="49D5F0F8" w14:textId="77777777" w:rsidR="00B41490" w:rsidRPr="00764A01" w:rsidRDefault="00B41490" w:rsidP="005428E7">
      <w:pPr>
        <w:shd w:val="clear" w:color="auto" w:fill="FFFFFF" w:themeFill="background1"/>
        <w:spacing w:after="0"/>
        <w:jc w:val="both"/>
        <w:rPr>
          <w:rFonts w:ascii="Arial" w:eastAsia="Arial" w:hAnsi="Arial" w:cs="Arial"/>
          <w:sz w:val="24"/>
          <w:szCs w:val="24"/>
        </w:rPr>
      </w:pPr>
      <w:bookmarkStart w:id="7" w:name="_Hlk194479849"/>
      <w:r w:rsidRPr="00764A01">
        <w:rPr>
          <w:rFonts w:ascii="Arial" w:eastAsia="Arial" w:hAnsi="Arial" w:cs="Arial"/>
          <w:sz w:val="24"/>
          <w:szCs w:val="24"/>
        </w:rPr>
        <w:t>Wales</w:t>
      </w:r>
      <w:r w:rsidR="00633EA7" w:rsidRPr="00764A01">
        <w:rPr>
          <w:rFonts w:ascii="Arial" w:eastAsia="Arial" w:hAnsi="Arial" w:cs="Arial"/>
          <w:sz w:val="24"/>
          <w:szCs w:val="24"/>
        </w:rPr>
        <w:t xml:space="preserve"> </w:t>
      </w:r>
      <w:r w:rsidRPr="00764A01">
        <w:rPr>
          <w:rFonts w:ascii="Arial" w:eastAsia="Arial" w:hAnsi="Arial" w:cs="Arial"/>
          <w:sz w:val="24"/>
          <w:szCs w:val="24"/>
        </w:rPr>
        <w:t>General</w:t>
      </w:r>
      <w:r w:rsidR="00633EA7" w:rsidRPr="00764A01">
        <w:rPr>
          <w:rFonts w:ascii="Arial" w:eastAsia="Arial" w:hAnsi="Arial" w:cs="Arial"/>
          <w:sz w:val="24"/>
          <w:szCs w:val="24"/>
        </w:rPr>
        <w:t xml:space="preserve"> </w:t>
      </w:r>
      <w:r w:rsidRPr="00764A01">
        <w:rPr>
          <w:rFonts w:ascii="Arial" w:eastAsia="Arial" w:hAnsi="Arial" w:cs="Arial"/>
          <w:sz w:val="24"/>
          <w:szCs w:val="24"/>
        </w:rPr>
        <w:t>Ophthalmic</w:t>
      </w:r>
      <w:r w:rsidR="00633EA7" w:rsidRPr="00764A01">
        <w:rPr>
          <w:rFonts w:ascii="Arial" w:eastAsia="Arial" w:hAnsi="Arial" w:cs="Arial"/>
          <w:sz w:val="24"/>
          <w:szCs w:val="24"/>
        </w:rPr>
        <w:t xml:space="preserve"> </w:t>
      </w:r>
      <w:r w:rsidRPr="00764A01">
        <w:rPr>
          <w:rFonts w:ascii="Arial" w:eastAsia="Arial" w:hAnsi="Arial" w:cs="Arial"/>
          <w:sz w:val="24"/>
          <w:szCs w:val="24"/>
        </w:rPr>
        <w:t>Services</w:t>
      </w:r>
      <w:r w:rsidR="00633EA7" w:rsidRPr="00764A01">
        <w:rPr>
          <w:rFonts w:ascii="Arial" w:eastAsia="Arial" w:hAnsi="Arial" w:cs="Arial"/>
          <w:sz w:val="24"/>
          <w:szCs w:val="24"/>
        </w:rPr>
        <w:t xml:space="preserve"> </w:t>
      </w:r>
      <w:r w:rsidRPr="00764A01">
        <w:rPr>
          <w:rFonts w:ascii="Arial" w:eastAsia="Arial" w:hAnsi="Arial" w:cs="Arial"/>
          <w:sz w:val="24"/>
          <w:szCs w:val="24"/>
        </w:rPr>
        <w:t>(WGOS)</w:t>
      </w:r>
      <w:r w:rsidR="00633EA7" w:rsidRPr="00764A01">
        <w:rPr>
          <w:rFonts w:ascii="Arial" w:eastAsia="Arial" w:hAnsi="Arial" w:cs="Arial"/>
          <w:sz w:val="24"/>
          <w:szCs w:val="24"/>
        </w:rPr>
        <w:t xml:space="preserve"> </w:t>
      </w:r>
      <w:r w:rsidRPr="00764A01">
        <w:rPr>
          <w:rFonts w:ascii="Arial" w:eastAsia="Arial" w:hAnsi="Arial" w:cs="Arial"/>
          <w:sz w:val="24"/>
          <w:szCs w:val="24"/>
        </w:rPr>
        <w:t>were</w:t>
      </w:r>
      <w:r w:rsidR="00633EA7" w:rsidRPr="00764A01">
        <w:rPr>
          <w:rFonts w:ascii="Arial" w:eastAsia="Arial" w:hAnsi="Arial" w:cs="Arial"/>
          <w:sz w:val="24"/>
          <w:szCs w:val="24"/>
        </w:rPr>
        <w:t xml:space="preserve"> </w:t>
      </w:r>
      <w:r w:rsidRPr="00764A01">
        <w:rPr>
          <w:rFonts w:ascii="Arial" w:eastAsia="Arial" w:hAnsi="Arial" w:cs="Arial"/>
          <w:sz w:val="24"/>
          <w:szCs w:val="24"/>
        </w:rPr>
        <w:t>introduced</w:t>
      </w:r>
      <w:r w:rsidR="00633EA7" w:rsidRPr="00764A01">
        <w:rPr>
          <w:rFonts w:ascii="Arial" w:eastAsia="Arial" w:hAnsi="Arial" w:cs="Arial"/>
          <w:sz w:val="24"/>
          <w:szCs w:val="24"/>
        </w:rPr>
        <w:t xml:space="preserve"> </w:t>
      </w:r>
      <w:r w:rsidRPr="00764A01">
        <w:rPr>
          <w:rFonts w:ascii="Arial" w:eastAsia="Arial" w:hAnsi="Arial" w:cs="Arial"/>
          <w:sz w:val="24"/>
          <w:szCs w:val="24"/>
        </w:rPr>
        <w:t>on</w:t>
      </w:r>
      <w:r w:rsidR="00633EA7" w:rsidRPr="00764A01">
        <w:rPr>
          <w:rFonts w:ascii="Arial" w:eastAsia="Arial" w:hAnsi="Arial" w:cs="Arial"/>
          <w:sz w:val="24"/>
          <w:szCs w:val="24"/>
        </w:rPr>
        <w:t xml:space="preserve"> </w:t>
      </w:r>
      <w:r w:rsidRPr="00764A01">
        <w:rPr>
          <w:rFonts w:ascii="Arial" w:eastAsia="Arial" w:hAnsi="Arial" w:cs="Arial"/>
          <w:sz w:val="24"/>
          <w:szCs w:val="24"/>
        </w:rPr>
        <w:t>20</w:t>
      </w:r>
      <w:r w:rsidR="00633EA7" w:rsidRPr="00764A01">
        <w:rPr>
          <w:rFonts w:ascii="Arial" w:eastAsia="Arial" w:hAnsi="Arial" w:cs="Arial"/>
          <w:sz w:val="24"/>
          <w:szCs w:val="24"/>
        </w:rPr>
        <w:t xml:space="preserve"> </w:t>
      </w:r>
      <w:r w:rsidRPr="00764A01">
        <w:rPr>
          <w:rFonts w:ascii="Arial" w:eastAsia="Arial" w:hAnsi="Arial" w:cs="Arial"/>
          <w:sz w:val="24"/>
          <w:szCs w:val="24"/>
        </w:rPr>
        <w:t>October</w:t>
      </w:r>
      <w:r w:rsidR="00633EA7" w:rsidRPr="00764A01">
        <w:rPr>
          <w:rFonts w:ascii="Arial" w:eastAsia="Arial" w:hAnsi="Arial" w:cs="Arial"/>
          <w:sz w:val="24"/>
          <w:szCs w:val="24"/>
        </w:rPr>
        <w:t xml:space="preserve"> </w:t>
      </w:r>
      <w:r w:rsidRPr="00764A01">
        <w:rPr>
          <w:rFonts w:ascii="Arial" w:eastAsia="Arial" w:hAnsi="Arial" w:cs="Arial"/>
          <w:sz w:val="24"/>
          <w:szCs w:val="24"/>
        </w:rPr>
        <w:t>2023,</w:t>
      </w:r>
      <w:r w:rsidR="00633EA7" w:rsidRPr="00764A01">
        <w:rPr>
          <w:rFonts w:ascii="Arial" w:eastAsia="Arial" w:hAnsi="Arial" w:cs="Arial"/>
          <w:sz w:val="24"/>
          <w:szCs w:val="24"/>
        </w:rPr>
        <w:t xml:space="preserve"> </w:t>
      </w:r>
      <w:r w:rsidRPr="00764A01">
        <w:rPr>
          <w:rFonts w:ascii="Arial" w:eastAsia="Arial" w:hAnsi="Arial" w:cs="Arial"/>
          <w:sz w:val="24"/>
          <w:szCs w:val="24"/>
        </w:rPr>
        <w:t>with</w:t>
      </w:r>
      <w:r w:rsidR="00633EA7" w:rsidRPr="00764A01">
        <w:rPr>
          <w:rFonts w:ascii="Arial" w:eastAsia="Arial" w:hAnsi="Arial" w:cs="Arial"/>
          <w:sz w:val="24"/>
          <w:szCs w:val="24"/>
        </w:rPr>
        <w:t xml:space="preserve"> </w:t>
      </w:r>
      <w:r w:rsidRPr="00764A01">
        <w:rPr>
          <w:rFonts w:ascii="Arial" w:eastAsia="Arial" w:hAnsi="Arial" w:cs="Arial"/>
          <w:sz w:val="24"/>
          <w:szCs w:val="24"/>
        </w:rPr>
        <w:t>unification</w:t>
      </w:r>
      <w:r w:rsidR="00633EA7" w:rsidRPr="00764A01">
        <w:rPr>
          <w:rFonts w:ascii="Arial" w:eastAsia="Arial" w:hAnsi="Arial" w:cs="Arial"/>
          <w:sz w:val="24"/>
          <w:szCs w:val="24"/>
        </w:rPr>
        <w:t xml:space="preserve"> </w:t>
      </w:r>
      <w:r w:rsidRPr="00764A01">
        <w:rPr>
          <w:rFonts w:ascii="Arial" w:eastAsia="Arial" w:hAnsi="Arial" w:cs="Arial"/>
          <w:sz w:val="24"/>
          <w:szCs w:val="24"/>
        </w:rPr>
        <w:t>of</w:t>
      </w:r>
      <w:r w:rsidR="00633EA7" w:rsidRPr="00764A01">
        <w:rPr>
          <w:rFonts w:ascii="Arial" w:eastAsia="Arial" w:hAnsi="Arial" w:cs="Arial"/>
          <w:sz w:val="24"/>
          <w:szCs w:val="24"/>
        </w:rPr>
        <w:t xml:space="preserve"> </w:t>
      </w:r>
      <w:r w:rsidRPr="00764A01">
        <w:rPr>
          <w:rFonts w:ascii="Arial" w:eastAsia="Arial" w:hAnsi="Arial" w:cs="Arial"/>
          <w:sz w:val="24"/>
          <w:szCs w:val="24"/>
        </w:rPr>
        <w:t>the</w:t>
      </w:r>
      <w:r w:rsidR="00633EA7" w:rsidRPr="00764A01">
        <w:rPr>
          <w:rFonts w:ascii="Arial" w:eastAsia="Arial" w:hAnsi="Arial" w:cs="Arial"/>
          <w:sz w:val="24"/>
          <w:szCs w:val="24"/>
        </w:rPr>
        <w:t xml:space="preserve"> </w:t>
      </w:r>
      <w:r w:rsidRPr="00764A01">
        <w:rPr>
          <w:rFonts w:ascii="Arial" w:eastAsia="Arial" w:hAnsi="Arial" w:cs="Arial"/>
          <w:sz w:val="24"/>
          <w:szCs w:val="24"/>
        </w:rPr>
        <w:t>service</w:t>
      </w:r>
      <w:r w:rsidR="00633EA7" w:rsidRPr="00764A01">
        <w:rPr>
          <w:rFonts w:ascii="Arial" w:eastAsia="Arial" w:hAnsi="Arial" w:cs="Arial"/>
          <w:sz w:val="24"/>
          <w:szCs w:val="24"/>
        </w:rPr>
        <w:t xml:space="preserve"> </w:t>
      </w:r>
      <w:r w:rsidRPr="00764A01">
        <w:rPr>
          <w:rFonts w:ascii="Arial" w:eastAsia="Arial" w:hAnsi="Arial" w:cs="Arial"/>
          <w:sz w:val="24"/>
          <w:szCs w:val="24"/>
        </w:rPr>
        <w:t>architecture,</w:t>
      </w:r>
      <w:r w:rsidR="00633EA7" w:rsidRPr="00764A01">
        <w:rPr>
          <w:rFonts w:ascii="Arial" w:eastAsia="Arial" w:hAnsi="Arial" w:cs="Arial"/>
          <w:sz w:val="24"/>
          <w:szCs w:val="24"/>
        </w:rPr>
        <w:t xml:space="preserve"> </w:t>
      </w:r>
      <w:r w:rsidRPr="00764A01">
        <w:rPr>
          <w:rFonts w:ascii="Arial" w:eastAsia="Arial" w:hAnsi="Arial" w:cs="Arial"/>
          <w:sz w:val="24"/>
          <w:szCs w:val="24"/>
        </w:rPr>
        <w:t>governance</w:t>
      </w:r>
      <w:r w:rsidR="00633EA7" w:rsidRPr="00764A01">
        <w:rPr>
          <w:rFonts w:ascii="Arial" w:eastAsia="Arial" w:hAnsi="Arial" w:cs="Arial"/>
          <w:sz w:val="24"/>
          <w:szCs w:val="24"/>
        </w:rPr>
        <w:t xml:space="preserve"> </w:t>
      </w:r>
      <w:r w:rsidRPr="00764A01">
        <w:rPr>
          <w:rFonts w:ascii="Arial" w:eastAsia="Arial" w:hAnsi="Arial" w:cs="Arial"/>
          <w:sz w:val="24"/>
          <w:szCs w:val="24"/>
        </w:rPr>
        <w:t>and</w:t>
      </w:r>
      <w:r w:rsidR="00633EA7" w:rsidRPr="00764A01">
        <w:rPr>
          <w:rFonts w:ascii="Arial" w:eastAsia="Arial" w:hAnsi="Arial" w:cs="Arial"/>
          <w:sz w:val="24"/>
          <w:szCs w:val="24"/>
        </w:rPr>
        <w:t xml:space="preserve"> </w:t>
      </w:r>
      <w:r w:rsidRPr="00764A01">
        <w:rPr>
          <w:rFonts w:ascii="Arial" w:eastAsia="Arial" w:hAnsi="Arial" w:cs="Arial"/>
          <w:sz w:val="24"/>
          <w:szCs w:val="24"/>
        </w:rPr>
        <w:t>evaluation</w:t>
      </w:r>
      <w:r w:rsidR="00633EA7" w:rsidRPr="00764A01">
        <w:rPr>
          <w:rFonts w:ascii="Arial" w:eastAsia="Arial" w:hAnsi="Arial" w:cs="Arial"/>
          <w:sz w:val="24"/>
          <w:szCs w:val="24"/>
        </w:rPr>
        <w:t xml:space="preserve"> </w:t>
      </w:r>
      <w:r w:rsidRPr="00764A01">
        <w:rPr>
          <w:rFonts w:ascii="Arial" w:eastAsia="Arial" w:hAnsi="Arial" w:cs="Arial"/>
          <w:sz w:val="24"/>
          <w:szCs w:val="24"/>
        </w:rPr>
        <w:t>across</w:t>
      </w:r>
      <w:r w:rsidR="00633EA7" w:rsidRPr="00764A01">
        <w:rPr>
          <w:rFonts w:ascii="Arial" w:eastAsia="Arial" w:hAnsi="Arial" w:cs="Arial"/>
          <w:sz w:val="24"/>
          <w:szCs w:val="24"/>
        </w:rPr>
        <w:t xml:space="preserve"> </w:t>
      </w:r>
      <w:r w:rsidRPr="00764A01">
        <w:rPr>
          <w:rFonts w:ascii="Arial" w:eastAsia="Arial" w:hAnsi="Arial" w:cs="Arial"/>
          <w:sz w:val="24"/>
          <w:szCs w:val="24"/>
        </w:rPr>
        <w:t>Wales</w:t>
      </w:r>
      <w:r w:rsidR="00633EA7" w:rsidRPr="00764A01">
        <w:rPr>
          <w:rFonts w:ascii="Arial" w:eastAsia="Arial" w:hAnsi="Arial" w:cs="Arial"/>
          <w:sz w:val="24"/>
          <w:szCs w:val="24"/>
        </w:rPr>
        <w:t xml:space="preserve"> </w:t>
      </w:r>
      <w:r w:rsidRPr="00764A01">
        <w:rPr>
          <w:rFonts w:ascii="Arial" w:eastAsia="Arial" w:hAnsi="Arial" w:cs="Arial"/>
          <w:sz w:val="24"/>
          <w:szCs w:val="24"/>
        </w:rPr>
        <w:t>to</w:t>
      </w:r>
      <w:r w:rsidR="00633EA7" w:rsidRPr="00764A01">
        <w:rPr>
          <w:rFonts w:ascii="Arial" w:eastAsia="Arial" w:hAnsi="Arial" w:cs="Arial"/>
          <w:sz w:val="24"/>
          <w:szCs w:val="24"/>
        </w:rPr>
        <w:t xml:space="preserve"> </w:t>
      </w:r>
      <w:r w:rsidRPr="00764A01">
        <w:rPr>
          <w:rFonts w:ascii="Arial" w:eastAsia="Arial" w:hAnsi="Arial" w:cs="Arial"/>
          <w:sz w:val="24"/>
          <w:szCs w:val="24"/>
        </w:rPr>
        <w:t>provide</w:t>
      </w:r>
      <w:r w:rsidR="00633EA7" w:rsidRPr="00764A01">
        <w:rPr>
          <w:rFonts w:ascii="Arial" w:eastAsia="Arial" w:hAnsi="Arial" w:cs="Arial"/>
          <w:sz w:val="24"/>
          <w:szCs w:val="24"/>
        </w:rPr>
        <w:t xml:space="preserve"> </w:t>
      </w:r>
      <w:r w:rsidRPr="00764A01">
        <w:rPr>
          <w:rFonts w:ascii="Arial" w:eastAsia="Arial" w:hAnsi="Arial" w:cs="Arial"/>
          <w:sz w:val="24"/>
          <w:szCs w:val="24"/>
        </w:rPr>
        <w:t>care</w:t>
      </w:r>
      <w:r w:rsidR="00633EA7" w:rsidRPr="00764A01">
        <w:rPr>
          <w:rFonts w:ascii="Arial" w:eastAsia="Arial" w:hAnsi="Arial" w:cs="Arial"/>
          <w:sz w:val="24"/>
          <w:szCs w:val="24"/>
        </w:rPr>
        <w:t xml:space="preserve"> </w:t>
      </w:r>
      <w:r w:rsidRPr="00764A01">
        <w:rPr>
          <w:rFonts w:ascii="Arial" w:eastAsia="Arial" w:hAnsi="Arial" w:cs="Arial"/>
          <w:sz w:val="24"/>
          <w:szCs w:val="24"/>
        </w:rPr>
        <w:t>closer</w:t>
      </w:r>
      <w:r w:rsidR="00633EA7" w:rsidRPr="00764A01">
        <w:rPr>
          <w:rFonts w:ascii="Arial" w:eastAsia="Arial" w:hAnsi="Arial" w:cs="Arial"/>
          <w:sz w:val="24"/>
          <w:szCs w:val="24"/>
        </w:rPr>
        <w:t xml:space="preserve"> </w:t>
      </w:r>
      <w:r w:rsidRPr="00764A01">
        <w:rPr>
          <w:rFonts w:ascii="Arial" w:eastAsia="Arial" w:hAnsi="Arial" w:cs="Arial"/>
          <w:sz w:val="24"/>
          <w:szCs w:val="24"/>
        </w:rPr>
        <w:t>to</w:t>
      </w:r>
      <w:r w:rsidR="00633EA7" w:rsidRPr="00764A01">
        <w:rPr>
          <w:rFonts w:ascii="Arial" w:eastAsia="Arial" w:hAnsi="Arial" w:cs="Arial"/>
          <w:sz w:val="24"/>
          <w:szCs w:val="24"/>
        </w:rPr>
        <w:t xml:space="preserve"> </w:t>
      </w:r>
      <w:r w:rsidRPr="00764A01">
        <w:rPr>
          <w:rFonts w:ascii="Arial" w:eastAsia="Arial" w:hAnsi="Arial" w:cs="Arial"/>
          <w:sz w:val="24"/>
          <w:szCs w:val="24"/>
        </w:rPr>
        <w:t>home</w:t>
      </w:r>
      <w:r w:rsidR="00633EA7" w:rsidRPr="00764A01">
        <w:rPr>
          <w:rFonts w:ascii="Arial" w:eastAsia="Arial" w:hAnsi="Arial" w:cs="Arial"/>
          <w:sz w:val="24"/>
          <w:szCs w:val="24"/>
        </w:rPr>
        <w:t xml:space="preserve"> </w:t>
      </w:r>
      <w:r w:rsidRPr="00764A01">
        <w:rPr>
          <w:rFonts w:ascii="Arial" w:eastAsia="Arial" w:hAnsi="Arial" w:cs="Arial"/>
          <w:sz w:val="24"/>
          <w:szCs w:val="24"/>
        </w:rPr>
        <w:t>and</w:t>
      </w:r>
      <w:r w:rsidR="00633EA7" w:rsidRPr="00764A01">
        <w:rPr>
          <w:rFonts w:ascii="Arial" w:eastAsia="Arial" w:hAnsi="Arial" w:cs="Arial"/>
          <w:sz w:val="24"/>
          <w:szCs w:val="24"/>
        </w:rPr>
        <w:t xml:space="preserve"> </w:t>
      </w:r>
      <w:r w:rsidRPr="00764A01">
        <w:rPr>
          <w:rFonts w:ascii="Arial" w:eastAsia="Arial" w:hAnsi="Arial" w:cs="Arial"/>
          <w:sz w:val="24"/>
          <w:szCs w:val="24"/>
        </w:rPr>
        <w:t>ensure</w:t>
      </w:r>
      <w:r w:rsidR="00633EA7" w:rsidRPr="00764A01">
        <w:rPr>
          <w:rFonts w:ascii="Arial" w:eastAsia="Arial" w:hAnsi="Arial" w:cs="Arial"/>
          <w:sz w:val="24"/>
          <w:szCs w:val="24"/>
        </w:rPr>
        <w:t xml:space="preserve"> </w:t>
      </w:r>
      <w:r w:rsidRPr="00764A01">
        <w:rPr>
          <w:rFonts w:ascii="Arial" w:eastAsia="Arial" w:hAnsi="Arial" w:cs="Arial"/>
          <w:sz w:val="24"/>
          <w:szCs w:val="24"/>
        </w:rPr>
        <w:t>that</w:t>
      </w:r>
      <w:r w:rsidR="00633EA7" w:rsidRPr="00764A01">
        <w:rPr>
          <w:rFonts w:ascii="Arial" w:eastAsia="Arial" w:hAnsi="Arial" w:cs="Arial"/>
          <w:sz w:val="24"/>
          <w:szCs w:val="24"/>
        </w:rPr>
        <w:t xml:space="preserve"> </w:t>
      </w:r>
      <w:r w:rsidRPr="00764A01">
        <w:rPr>
          <w:rFonts w:ascii="Arial" w:eastAsia="Arial" w:hAnsi="Arial" w:cs="Arial"/>
          <w:sz w:val="24"/>
          <w:szCs w:val="24"/>
        </w:rPr>
        <w:t>people</w:t>
      </w:r>
      <w:r w:rsidR="00633EA7" w:rsidRPr="00764A01">
        <w:rPr>
          <w:rFonts w:ascii="Arial" w:eastAsia="Arial" w:hAnsi="Arial" w:cs="Arial"/>
          <w:sz w:val="24"/>
          <w:szCs w:val="24"/>
        </w:rPr>
        <w:t xml:space="preserve"> </w:t>
      </w:r>
      <w:r w:rsidRPr="00764A01">
        <w:rPr>
          <w:rFonts w:ascii="Arial" w:eastAsia="Arial" w:hAnsi="Arial" w:cs="Arial"/>
          <w:sz w:val="24"/>
          <w:szCs w:val="24"/>
        </w:rPr>
        <w:t>only</w:t>
      </w:r>
      <w:r w:rsidR="00633EA7" w:rsidRPr="00764A01">
        <w:rPr>
          <w:rFonts w:ascii="Arial" w:eastAsia="Arial" w:hAnsi="Arial" w:cs="Arial"/>
          <w:sz w:val="24"/>
          <w:szCs w:val="24"/>
        </w:rPr>
        <w:t xml:space="preserve"> </w:t>
      </w:r>
      <w:r w:rsidRPr="00764A01">
        <w:rPr>
          <w:rFonts w:ascii="Arial" w:eastAsia="Arial" w:hAnsi="Arial" w:cs="Arial"/>
          <w:sz w:val="24"/>
          <w:szCs w:val="24"/>
        </w:rPr>
        <w:t>attend</w:t>
      </w:r>
      <w:r w:rsidR="00633EA7" w:rsidRPr="00764A01">
        <w:rPr>
          <w:rFonts w:ascii="Arial" w:eastAsia="Arial" w:hAnsi="Arial" w:cs="Arial"/>
          <w:sz w:val="24"/>
          <w:szCs w:val="24"/>
        </w:rPr>
        <w:t xml:space="preserve"> </w:t>
      </w:r>
      <w:r w:rsidRPr="00764A01">
        <w:rPr>
          <w:rFonts w:ascii="Arial" w:eastAsia="Arial" w:hAnsi="Arial" w:cs="Arial"/>
          <w:sz w:val="24"/>
          <w:szCs w:val="24"/>
        </w:rPr>
        <w:t>hospital</w:t>
      </w:r>
      <w:r w:rsidR="00633EA7" w:rsidRPr="00764A01">
        <w:rPr>
          <w:rFonts w:ascii="Arial" w:eastAsia="Arial" w:hAnsi="Arial" w:cs="Arial"/>
          <w:sz w:val="24"/>
          <w:szCs w:val="24"/>
        </w:rPr>
        <w:t xml:space="preserve"> </w:t>
      </w:r>
      <w:r w:rsidRPr="00764A01">
        <w:rPr>
          <w:rFonts w:ascii="Arial" w:eastAsia="Arial" w:hAnsi="Arial" w:cs="Arial"/>
          <w:sz w:val="24"/>
          <w:szCs w:val="24"/>
        </w:rPr>
        <w:t>eye</w:t>
      </w:r>
      <w:r w:rsidR="00633EA7" w:rsidRPr="00764A01">
        <w:rPr>
          <w:rFonts w:ascii="Arial" w:eastAsia="Arial" w:hAnsi="Arial" w:cs="Arial"/>
          <w:sz w:val="24"/>
          <w:szCs w:val="24"/>
        </w:rPr>
        <w:t xml:space="preserve"> </w:t>
      </w:r>
      <w:r w:rsidRPr="00764A01">
        <w:rPr>
          <w:rFonts w:ascii="Arial" w:eastAsia="Arial" w:hAnsi="Arial" w:cs="Arial"/>
          <w:sz w:val="24"/>
          <w:szCs w:val="24"/>
        </w:rPr>
        <w:t>services</w:t>
      </w:r>
      <w:r w:rsidR="00633EA7" w:rsidRPr="00764A01">
        <w:rPr>
          <w:rFonts w:ascii="Arial" w:eastAsia="Arial" w:hAnsi="Arial" w:cs="Arial"/>
          <w:sz w:val="24"/>
          <w:szCs w:val="24"/>
        </w:rPr>
        <w:t xml:space="preserve"> </w:t>
      </w:r>
      <w:r w:rsidRPr="00764A01">
        <w:rPr>
          <w:rFonts w:ascii="Arial" w:eastAsia="Arial" w:hAnsi="Arial" w:cs="Arial"/>
          <w:sz w:val="24"/>
          <w:szCs w:val="24"/>
        </w:rPr>
        <w:t>when</w:t>
      </w:r>
      <w:r w:rsidR="00633EA7" w:rsidRPr="00764A01">
        <w:rPr>
          <w:rFonts w:ascii="Arial" w:eastAsia="Arial" w:hAnsi="Arial" w:cs="Arial"/>
          <w:sz w:val="24"/>
          <w:szCs w:val="24"/>
        </w:rPr>
        <w:t xml:space="preserve"> </w:t>
      </w:r>
      <w:r w:rsidRPr="00764A01">
        <w:rPr>
          <w:rFonts w:ascii="Arial" w:eastAsia="Arial" w:hAnsi="Arial" w:cs="Arial"/>
          <w:sz w:val="24"/>
          <w:szCs w:val="24"/>
        </w:rPr>
        <w:t>required.</w:t>
      </w:r>
      <w:r w:rsidR="00633EA7" w:rsidRPr="00764A01">
        <w:rPr>
          <w:rFonts w:ascii="Arial" w:eastAsia="Arial" w:hAnsi="Arial" w:cs="Arial"/>
          <w:sz w:val="24"/>
          <w:szCs w:val="24"/>
        </w:rPr>
        <w:t xml:space="preserve"> </w:t>
      </w:r>
      <w:r w:rsidR="00221753" w:rsidRPr="00764A01">
        <w:rPr>
          <w:rFonts w:ascii="Arial" w:eastAsia="Arial" w:hAnsi="Arial" w:cs="Arial"/>
          <w:sz w:val="24"/>
          <w:szCs w:val="24"/>
        </w:rPr>
        <w:t xml:space="preserve">WGOS is </w:t>
      </w:r>
      <w:r w:rsidR="00A777F1" w:rsidRPr="00764A01">
        <w:rPr>
          <w:rFonts w:ascii="Arial" w:eastAsia="Arial" w:hAnsi="Arial" w:cs="Arial"/>
          <w:sz w:val="24"/>
          <w:szCs w:val="24"/>
        </w:rPr>
        <w:t xml:space="preserve">a </w:t>
      </w:r>
      <w:r w:rsidR="00221753" w:rsidRPr="00764A01">
        <w:rPr>
          <w:rFonts w:ascii="Arial" w:eastAsia="Arial" w:hAnsi="Arial" w:cs="Arial"/>
          <w:sz w:val="24"/>
          <w:szCs w:val="24"/>
        </w:rPr>
        <w:t>Primary Care Optometry service</w:t>
      </w:r>
      <w:r w:rsidR="00A777F1" w:rsidRPr="00764A01">
        <w:rPr>
          <w:rFonts w:ascii="Arial" w:eastAsia="Arial" w:hAnsi="Arial" w:cs="Arial"/>
          <w:sz w:val="24"/>
          <w:szCs w:val="24"/>
        </w:rPr>
        <w:t xml:space="preserve"> delivered from both fixed</w:t>
      </w:r>
      <w:r w:rsidR="00B10262" w:rsidRPr="00764A01">
        <w:rPr>
          <w:rFonts w:ascii="Arial" w:eastAsia="Arial" w:hAnsi="Arial" w:cs="Arial"/>
          <w:sz w:val="24"/>
          <w:szCs w:val="24"/>
        </w:rPr>
        <w:t xml:space="preserve"> location</w:t>
      </w:r>
      <w:r w:rsidR="00A777F1" w:rsidRPr="00764A01">
        <w:rPr>
          <w:rFonts w:ascii="Arial" w:eastAsia="Arial" w:hAnsi="Arial" w:cs="Arial"/>
          <w:sz w:val="24"/>
          <w:szCs w:val="24"/>
        </w:rPr>
        <w:t xml:space="preserve"> premises</w:t>
      </w:r>
      <w:r w:rsidR="007C5A6E" w:rsidRPr="00764A01">
        <w:rPr>
          <w:rFonts w:ascii="Arial" w:eastAsia="Arial" w:hAnsi="Arial" w:cs="Arial"/>
          <w:sz w:val="24"/>
          <w:szCs w:val="24"/>
        </w:rPr>
        <w:t xml:space="preserve"> in the community</w:t>
      </w:r>
      <w:r w:rsidR="00A777F1" w:rsidRPr="00764A01">
        <w:rPr>
          <w:rFonts w:ascii="Arial" w:eastAsia="Arial" w:hAnsi="Arial" w:cs="Arial"/>
          <w:sz w:val="24"/>
          <w:szCs w:val="24"/>
        </w:rPr>
        <w:t xml:space="preserve"> and</w:t>
      </w:r>
      <w:r w:rsidR="00B10262" w:rsidRPr="00764A01">
        <w:rPr>
          <w:rFonts w:ascii="Arial" w:eastAsia="Arial" w:hAnsi="Arial" w:cs="Arial"/>
          <w:sz w:val="24"/>
          <w:szCs w:val="24"/>
        </w:rPr>
        <w:t xml:space="preserve"> </w:t>
      </w:r>
      <w:r w:rsidR="002D4BF6" w:rsidRPr="00764A01">
        <w:rPr>
          <w:rFonts w:ascii="Arial" w:eastAsia="Arial" w:hAnsi="Arial" w:cs="Arial"/>
          <w:sz w:val="24"/>
          <w:szCs w:val="24"/>
        </w:rPr>
        <w:t>closer to/in home</w:t>
      </w:r>
      <w:r w:rsidR="006428B8" w:rsidRPr="00764A01">
        <w:rPr>
          <w:rFonts w:ascii="Arial" w:eastAsia="Arial" w:hAnsi="Arial" w:cs="Arial"/>
          <w:sz w:val="24"/>
          <w:szCs w:val="24"/>
        </w:rPr>
        <w:t>s</w:t>
      </w:r>
      <w:r w:rsidR="002D4BF6" w:rsidRPr="00764A01">
        <w:rPr>
          <w:rFonts w:ascii="Arial" w:eastAsia="Arial" w:hAnsi="Arial" w:cs="Arial"/>
          <w:sz w:val="24"/>
          <w:szCs w:val="24"/>
        </w:rPr>
        <w:t xml:space="preserve"> via</w:t>
      </w:r>
      <w:r w:rsidR="00A777F1" w:rsidRPr="00764A01">
        <w:rPr>
          <w:rFonts w:ascii="Arial" w:eastAsia="Arial" w:hAnsi="Arial" w:cs="Arial"/>
          <w:sz w:val="24"/>
          <w:szCs w:val="24"/>
        </w:rPr>
        <w:t xml:space="preserve"> mobile practices.</w:t>
      </w:r>
      <w:r w:rsidR="007B09B8" w:rsidRPr="00764A01">
        <w:rPr>
          <w:rFonts w:ascii="Arial" w:eastAsia="Arial" w:hAnsi="Arial" w:cs="Arial"/>
          <w:sz w:val="24"/>
          <w:szCs w:val="24"/>
        </w:rPr>
        <w:t xml:space="preserve">  </w:t>
      </w:r>
      <w:r w:rsidRPr="00764A01">
        <w:rPr>
          <w:rFonts w:ascii="Arial" w:eastAsia="Arial" w:hAnsi="Arial" w:cs="Arial"/>
          <w:sz w:val="24"/>
          <w:szCs w:val="24"/>
        </w:rPr>
        <w:t>WGOS</w:t>
      </w:r>
      <w:r w:rsidR="00633EA7" w:rsidRPr="00764A01">
        <w:rPr>
          <w:rFonts w:ascii="Arial" w:eastAsia="Arial" w:hAnsi="Arial" w:cs="Arial"/>
          <w:sz w:val="24"/>
          <w:szCs w:val="24"/>
        </w:rPr>
        <w:t xml:space="preserve"> </w:t>
      </w:r>
      <w:r w:rsidRPr="00764A01">
        <w:rPr>
          <w:rFonts w:ascii="Arial" w:eastAsia="Arial" w:hAnsi="Arial" w:cs="Arial"/>
          <w:sz w:val="24"/>
          <w:szCs w:val="24"/>
        </w:rPr>
        <w:t>is</w:t>
      </w:r>
      <w:r w:rsidR="00633EA7" w:rsidRPr="00764A01">
        <w:rPr>
          <w:rFonts w:ascii="Arial" w:eastAsia="Arial" w:hAnsi="Arial" w:cs="Arial"/>
          <w:sz w:val="24"/>
          <w:szCs w:val="24"/>
        </w:rPr>
        <w:t xml:space="preserve"> </w:t>
      </w:r>
      <w:r w:rsidRPr="00764A01">
        <w:rPr>
          <w:rFonts w:ascii="Arial" w:eastAsia="Arial" w:hAnsi="Arial" w:cs="Arial"/>
          <w:sz w:val="24"/>
          <w:szCs w:val="24"/>
        </w:rPr>
        <w:t>a</w:t>
      </w:r>
      <w:r w:rsidR="00633EA7" w:rsidRPr="00764A01">
        <w:rPr>
          <w:rFonts w:ascii="Arial" w:eastAsia="Arial" w:hAnsi="Arial" w:cs="Arial"/>
          <w:sz w:val="24"/>
          <w:szCs w:val="24"/>
        </w:rPr>
        <w:t xml:space="preserve"> </w:t>
      </w:r>
      <w:r w:rsidRPr="00764A01">
        <w:rPr>
          <w:rFonts w:ascii="Arial" w:eastAsia="Arial" w:hAnsi="Arial" w:cs="Arial"/>
          <w:sz w:val="24"/>
          <w:szCs w:val="24"/>
        </w:rPr>
        <w:t>tiered</w:t>
      </w:r>
      <w:r w:rsidR="00633EA7" w:rsidRPr="00764A01">
        <w:rPr>
          <w:rFonts w:ascii="Arial" w:eastAsia="Arial" w:hAnsi="Arial" w:cs="Arial"/>
          <w:sz w:val="24"/>
          <w:szCs w:val="24"/>
        </w:rPr>
        <w:t xml:space="preserve"> </w:t>
      </w:r>
      <w:r w:rsidRPr="00764A01">
        <w:rPr>
          <w:rFonts w:ascii="Arial" w:eastAsia="Arial" w:hAnsi="Arial" w:cs="Arial"/>
          <w:sz w:val="24"/>
          <w:szCs w:val="24"/>
        </w:rPr>
        <w:t>Service</w:t>
      </w:r>
      <w:r w:rsidR="00633EA7" w:rsidRPr="00764A01">
        <w:rPr>
          <w:rFonts w:ascii="Arial" w:eastAsia="Arial" w:hAnsi="Arial" w:cs="Arial"/>
          <w:sz w:val="24"/>
          <w:szCs w:val="24"/>
        </w:rPr>
        <w:t xml:space="preserve"> </w:t>
      </w:r>
      <w:r w:rsidRPr="00764A01">
        <w:rPr>
          <w:rFonts w:ascii="Arial" w:eastAsia="Arial" w:hAnsi="Arial" w:cs="Arial"/>
          <w:sz w:val="24"/>
          <w:szCs w:val="24"/>
        </w:rPr>
        <w:t>comprising</w:t>
      </w:r>
      <w:r w:rsidR="00633EA7" w:rsidRPr="00764A01">
        <w:rPr>
          <w:rFonts w:ascii="Arial" w:eastAsia="Arial" w:hAnsi="Arial" w:cs="Arial"/>
          <w:sz w:val="24"/>
          <w:szCs w:val="24"/>
        </w:rPr>
        <w:t xml:space="preserve"> </w:t>
      </w:r>
      <w:r w:rsidRPr="00764A01">
        <w:rPr>
          <w:rFonts w:ascii="Arial" w:eastAsia="Arial" w:hAnsi="Arial" w:cs="Arial"/>
          <w:sz w:val="24"/>
          <w:szCs w:val="24"/>
        </w:rPr>
        <w:t>of</w:t>
      </w:r>
      <w:r w:rsidR="00633EA7" w:rsidRPr="00764A01">
        <w:rPr>
          <w:rFonts w:ascii="Arial" w:eastAsia="Arial" w:hAnsi="Arial" w:cs="Arial"/>
          <w:sz w:val="24"/>
          <w:szCs w:val="24"/>
        </w:rPr>
        <w:t xml:space="preserve"> </w:t>
      </w:r>
      <w:r w:rsidRPr="00764A01">
        <w:rPr>
          <w:rFonts w:ascii="Arial" w:eastAsia="Arial" w:hAnsi="Arial" w:cs="Arial"/>
          <w:sz w:val="24"/>
          <w:szCs w:val="24"/>
        </w:rPr>
        <w:t>the</w:t>
      </w:r>
      <w:r w:rsidR="00633EA7" w:rsidRPr="00764A01">
        <w:rPr>
          <w:rFonts w:ascii="Arial" w:eastAsia="Arial" w:hAnsi="Arial" w:cs="Arial"/>
          <w:sz w:val="24"/>
          <w:szCs w:val="24"/>
        </w:rPr>
        <w:t xml:space="preserve"> </w:t>
      </w:r>
      <w:r w:rsidRPr="00764A01">
        <w:rPr>
          <w:rFonts w:ascii="Arial" w:eastAsia="Arial" w:hAnsi="Arial" w:cs="Arial"/>
          <w:sz w:val="24"/>
          <w:szCs w:val="24"/>
        </w:rPr>
        <w:t>following:</w:t>
      </w:r>
    </w:p>
    <w:p w14:paraId="2F8A465E" w14:textId="77777777" w:rsidR="00B41490" w:rsidRPr="00764A01" w:rsidRDefault="00633EA7"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 xml:space="preserve"> </w:t>
      </w:r>
      <w:r w:rsidR="00B41490" w:rsidRPr="00764A01">
        <w:rPr>
          <w:rFonts w:ascii="Arial" w:eastAsia="Arial" w:hAnsi="Arial" w:cs="Arial"/>
          <w:sz w:val="24"/>
          <w:szCs w:val="24"/>
        </w:rPr>
        <w:t>WGOS</w:t>
      </w:r>
      <w:r w:rsidRPr="00764A01">
        <w:rPr>
          <w:rFonts w:ascii="Arial" w:eastAsia="Arial" w:hAnsi="Arial" w:cs="Arial"/>
          <w:sz w:val="24"/>
          <w:szCs w:val="24"/>
        </w:rPr>
        <w:t xml:space="preserve"> </w:t>
      </w:r>
      <w:r w:rsidR="00B41490" w:rsidRPr="00764A01">
        <w:rPr>
          <w:rFonts w:ascii="Arial" w:eastAsia="Arial" w:hAnsi="Arial" w:cs="Arial"/>
          <w:sz w:val="24"/>
          <w:szCs w:val="24"/>
        </w:rPr>
        <w:t>1:</w:t>
      </w:r>
      <w:r w:rsidRPr="00764A01">
        <w:rPr>
          <w:rFonts w:ascii="Arial" w:eastAsia="Arial" w:hAnsi="Arial" w:cs="Arial"/>
          <w:sz w:val="24"/>
          <w:szCs w:val="24"/>
        </w:rPr>
        <w:t xml:space="preserve"> </w:t>
      </w:r>
      <w:r w:rsidR="006A3DFE" w:rsidRPr="00764A01">
        <w:rPr>
          <w:rFonts w:ascii="Arial" w:eastAsia="Arial" w:hAnsi="Arial" w:cs="Arial"/>
          <w:sz w:val="24"/>
          <w:szCs w:val="24"/>
        </w:rPr>
        <w:t>eye</w:t>
      </w:r>
      <w:r w:rsidRPr="00764A01">
        <w:rPr>
          <w:rFonts w:ascii="Arial" w:eastAsia="Arial" w:hAnsi="Arial" w:cs="Arial"/>
          <w:sz w:val="24"/>
          <w:szCs w:val="24"/>
        </w:rPr>
        <w:t xml:space="preserve"> </w:t>
      </w:r>
      <w:r w:rsidR="006A3DFE" w:rsidRPr="00764A01">
        <w:rPr>
          <w:rFonts w:ascii="Arial" w:eastAsia="Arial" w:hAnsi="Arial" w:cs="Arial"/>
          <w:sz w:val="24"/>
          <w:szCs w:val="24"/>
        </w:rPr>
        <w:t>examinations</w:t>
      </w:r>
      <w:r w:rsidRPr="00764A01">
        <w:rPr>
          <w:rFonts w:ascii="Arial" w:eastAsia="Arial" w:hAnsi="Arial" w:cs="Arial"/>
          <w:sz w:val="24"/>
          <w:szCs w:val="24"/>
        </w:rPr>
        <w:t xml:space="preserve"> </w:t>
      </w:r>
      <w:r w:rsidR="00B41490" w:rsidRPr="00764A01">
        <w:rPr>
          <w:rFonts w:ascii="Arial" w:eastAsia="Arial" w:hAnsi="Arial" w:cs="Arial"/>
          <w:sz w:val="24"/>
          <w:szCs w:val="24"/>
        </w:rPr>
        <w:t>and</w:t>
      </w:r>
      <w:r w:rsidRPr="00764A01">
        <w:rPr>
          <w:rFonts w:ascii="Arial" w:eastAsia="Arial" w:hAnsi="Arial" w:cs="Arial"/>
          <w:sz w:val="24"/>
          <w:szCs w:val="24"/>
        </w:rPr>
        <w:t xml:space="preserve"> </w:t>
      </w:r>
      <w:r w:rsidR="00B41490" w:rsidRPr="00764A01">
        <w:rPr>
          <w:rFonts w:ascii="Arial" w:eastAsia="Arial" w:hAnsi="Arial" w:cs="Arial"/>
          <w:sz w:val="24"/>
          <w:szCs w:val="24"/>
        </w:rPr>
        <w:t>patient</w:t>
      </w:r>
      <w:r w:rsidRPr="00764A01">
        <w:rPr>
          <w:rFonts w:ascii="Arial" w:eastAsia="Arial" w:hAnsi="Arial" w:cs="Arial"/>
          <w:sz w:val="24"/>
          <w:szCs w:val="24"/>
        </w:rPr>
        <w:t xml:space="preserve"> </w:t>
      </w:r>
      <w:r w:rsidR="00B41490" w:rsidRPr="00764A01">
        <w:rPr>
          <w:rFonts w:ascii="Arial" w:eastAsia="Arial" w:hAnsi="Arial" w:cs="Arial"/>
          <w:sz w:val="24"/>
          <w:szCs w:val="24"/>
        </w:rPr>
        <w:t>management</w:t>
      </w:r>
      <w:r w:rsidRPr="00764A01">
        <w:rPr>
          <w:rFonts w:ascii="Arial" w:eastAsia="Arial" w:hAnsi="Arial" w:cs="Arial"/>
          <w:sz w:val="24"/>
          <w:szCs w:val="24"/>
        </w:rPr>
        <w:t xml:space="preserve"> </w:t>
      </w:r>
      <w:r w:rsidR="00B41490" w:rsidRPr="00764A01">
        <w:rPr>
          <w:rFonts w:ascii="Arial" w:eastAsia="Arial" w:hAnsi="Arial" w:cs="Arial"/>
          <w:sz w:val="24"/>
          <w:szCs w:val="24"/>
        </w:rPr>
        <w:t>plan.</w:t>
      </w:r>
      <w:r w:rsidRPr="00764A01">
        <w:rPr>
          <w:rFonts w:ascii="Arial" w:eastAsia="Arial" w:hAnsi="Arial" w:cs="Arial"/>
          <w:sz w:val="24"/>
          <w:szCs w:val="24"/>
        </w:rPr>
        <w:t xml:space="preserve"> </w:t>
      </w:r>
    </w:p>
    <w:p w14:paraId="66BA49AE" w14:textId="77777777" w:rsidR="00B41490" w:rsidRPr="00764A01" w:rsidRDefault="00633EA7"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 xml:space="preserve"> </w:t>
      </w:r>
      <w:r w:rsidR="00B41490" w:rsidRPr="00764A01">
        <w:rPr>
          <w:rFonts w:ascii="Arial" w:eastAsia="Arial" w:hAnsi="Arial" w:cs="Arial"/>
          <w:sz w:val="24"/>
          <w:szCs w:val="24"/>
        </w:rPr>
        <w:t>WGOS</w:t>
      </w:r>
      <w:r w:rsidRPr="00764A01">
        <w:rPr>
          <w:rFonts w:ascii="Arial" w:eastAsia="Arial" w:hAnsi="Arial" w:cs="Arial"/>
          <w:sz w:val="24"/>
          <w:szCs w:val="24"/>
        </w:rPr>
        <w:t xml:space="preserve"> </w:t>
      </w:r>
      <w:r w:rsidR="00B41490" w:rsidRPr="00764A01">
        <w:rPr>
          <w:rFonts w:ascii="Arial" w:eastAsia="Arial" w:hAnsi="Arial" w:cs="Arial"/>
          <w:sz w:val="24"/>
          <w:szCs w:val="24"/>
        </w:rPr>
        <w:t>2:</w:t>
      </w:r>
      <w:r w:rsidRPr="00764A01">
        <w:rPr>
          <w:rFonts w:ascii="Arial" w:eastAsia="Arial" w:hAnsi="Arial" w:cs="Arial"/>
          <w:sz w:val="24"/>
          <w:szCs w:val="24"/>
        </w:rPr>
        <w:t xml:space="preserve"> </w:t>
      </w:r>
      <w:r w:rsidR="00B41490" w:rsidRPr="00764A01">
        <w:rPr>
          <w:rFonts w:ascii="Arial" w:eastAsia="Arial" w:hAnsi="Arial" w:cs="Arial"/>
          <w:sz w:val="24"/>
          <w:szCs w:val="24"/>
        </w:rPr>
        <w:t>made</w:t>
      </w:r>
      <w:r w:rsidRPr="00764A01">
        <w:rPr>
          <w:rFonts w:ascii="Arial" w:eastAsia="Arial" w:hAnsi="Arial" w:cs="Arial"/>
          <w:sz w:val="24"/>
          <w:szCs w:val="24"/>
        </w:rPr>
        <w:t xml:space="preserve"> </w:t>
      </w:r>
      <w:r w:rsidR="00B41490" w:rsidRPr="00764A01">
        <w:rPr>
          <w:rFonts w:ascii="Arial" w:eastAsia="Arial" w:hAnsi="Arial" w:cs="Arial"/>
          <w:sz w:val="24"/>
          <w:szCs w:val="24"/>
        </w:rPr>
        <w:t>up</w:t>
      </w:r>
      <w:r w:rsidRPr="00764A01">
        <w:rPr>
          <w:rFonts w:ascii="Arial" w:eastAsia="Arial" w:hAnsi="Arial" w:cs="Arial"/>
          <w:sz w:val="24"/>
          <w:szCs w:val="24"/>
        </w:rPr>
        <w:t xml:space="preserve"> </w:t>
      </w:r>
      <w:r w:rsidR="00B41490" w:rsidRPr="00764A01">
        <w:rPr>
          <w:rFonts w:ascii="Arial" w:eastAsia="Arial" w:hAnsi="Arial" w:cs="Arial"/>
          <w:sz w:val="24"/>
          <w:szCs w:val="24"/>
        </w:rPr>
        <w:t>of</w:t>
      </w:r>
      <w:r w:rsidRPr="00764A01">
        <w:rPr>
          <w:rFonts w:ascii="Arial" w:eastAsia="Arial" w:hAnsi="Arial" w:cs="Arial"/>
          <w:sz w:val="24"/>
          <w:szCs w:val="24"/>
        </w:rPr>
        <w:t xml:space="preserve"> </w:t>
      </w:r>
      <w:r w:rsidR="00B41490" w:rsidRPr="00764A01">
        <w:rPr>
          <w:rFonts w:ascii="Arial" w:eastAsia="Arial" w:hAnsi="Arial" w:cs="Arial"/>
          <w:sz w:val="24"/>
          <w:szCs w:val="24"/>
        </w:rPr>
        <w:t>three</w:t>
      </w:r>
      <w:r w:rsidRPr="00764A01">
        <w:rPr>
          <w:rFonts w:ascii="Arial" w:eastAsia="Arial" w:hAnsi="Arial" w:cs="Arial"/>
          <w:sz w:val="24"/>
          <w:szCs w:val="24"/>
        </w:rPr>
        <w:t xml:space="preserve"> </w:t>
      </w:r>
      <w:r w:rsidR="00B41490" w:rsidRPr="00764A01">
        <w:rPr>
          <w:rFonts w:ascii="Arial" w:eastAsia="Arial" w:hAnsi="Arial" w:cs="Arial"/>
          <w:sz w:val="24"/>
          <w:szCs w:val="24"/>
        </w:rPr>
        <w:t>bands:</w:t>
      </w:r>
      <w:r w:rsidRPr="00764A01">
        <w:rPr>
          <w:rFonts w:ascii="Arial" w:eastAsia="Arial" w:hAnsi="Arial" w:cs="Arial"/>
          <w:sz w:val="24"/>
          <w:szCs w:val="24"/>
        </w:rPr>
        <w:t xml:space="preserve"> </w:t>
      </w:r>
    </w:p>
    <w:p w14:paraId="13A987A2" w14:textId="77777777" w:rsidR="00B41490" w:rsidRPr="00764A01" w:rsidRDefault="00B41490"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lastRenderedPageBreak/>
        <w:t>Band</w:t>
      </w:r>
      <w:r w:rsidR="00633EA7" w:rsidRPr="00764A01">
        <w:rPr>
          <w:rFonts w:ascii="Arial" w:eastAsia="Arial" w:hAnsi="Arial" w:cs="Arial"/>
          <w:sz w:val="24"/>
          <w:szCs w:val="24"/>
        </w:rPr>
        <w:t xml:space="preserve"> </w:t>
      </w:r>
      <w:r w:rsidRPr="00764A01">
        <w:rPr>
          <w:rFonts w:ascii="Arial" w:eastAsia="Arial" w:hAnsi="Arial" w:cs="Arial"/>
          <w:sz w:val="24"/>
          <w:szCs w:val="24"/>
        </w:rPr>
        <w:t>1</w:t>
      </w:r>
      <w:r w:rsidR="00633EA7" w:rsidRPr="00764A01">
        <w:rPr>
          <w:rFonts w:ascii="Arial" w:eastAsia="Arial" w:hAnsi="Arial" w:cs="Arial"/>
          <w:sz w:val="24"/>
          <w:szCs w:val="24"/>
        </w:rPr>
        <w:t xml:space="preserve"> </w:t>
      </w:r>
      <w:r w:rsidRPr="00764A01">
        <w:rPr>
          <w:rFonts w:ascii="Arial" w:eastAsia="Arial" w:hAnsi="Arial" w:cs="Arial"/>
          <w:sz w:val="24"/>
          <w:szCs w:val="24"/>
        </w:rPr>
        <w:t>–</w:t>
      </w:r>
      <w:r w:rsidR="00633EA7" w:rsidRPr="00764A01">
        <w:rPr>
          <w:rFonts w:ascii="Arial" w:eastAsia="Arial" w:hAnsi="Arial" w:cs="Arial"/>
          <w:sz w:val="24"/>
          <w:szCs w:val="24"/>
        </w:rPr>
        <w:t xml:space="preserve"> </w:t>
      </w:r>
      <w:r w:rsidRPr="00764A01">
        <w:rPr>
          <w:rFonts w:ascii="Arial" w:eastAsia="Arial" w:hAnsi="Arial" w:cs="Arial"/>
          <w:sz w:val="24"/>
          <w:szCs w:val="24"/>
        </w:rPr>
        <w:t>Acute</w:t>
      </w:r>
      <w:r w:rsidR="00633EA7" w:rsidRPr="00764A01">
        <w:rPr>
          <w:rFonts w:ascii="Arial" w:eastAsia="Arial" w:hAnsi="Arial" w:cs="Arial"/>
          <w:sz w:val="24"/>
          <w:szCs w:val="24"/>
        </w:rPr>
        <w:t xml:space="preserve"> </w:t>
      </w:r>
      <w:r w:rsidRPr="00764A01">
        <w:rPr>
          <w:rFonts w:ascii="Arial" w:eastAsia="Arial" w:hAnsi="Arial" w:cs="Arial"/>
          <w:sz w:val="24"/>
          <w:szCs w:val="24"/>
        </w:rPr>
        <w:t>eye</w:t>
      </w:r>
      <w:r w:rsidR="00633EA7" w:rsidRPr="00764A01">
        <w:rPr>
          <w:rFonts w:ascii="Arial" w:eastAsia="Arial" w:hAnsi="Arial" w:cs="Arial"/>
          <w:sz w:val="24"/>
          <w:szCs w:val="24"/>
        </w:rPr>
        <w:t xml:space="preserve"> </w:t>
      </w:r>
      <w:r w:rsidRPr="00764A01">
        <w:rPr>
          <w:rFonts w:ascii="Arial" w:eastAsia="Arial" w:hAnsi="Arial" w:cs="Arial"/>
          <w:sz w:val="24"/>
          <w:szCs w:val="24"/>
        </w:rPr>
        <w:t>care</w:t>
      </w:r>
      <w:r w:rsidR="00633EA7" w:rsidRPr="00764A01">
        <w:rPr>
          <w:rFonts w:ascii="Arial" w:eastAsia="Arial" w:hAnsi="Arial" w:cs="Arial"/>
          <w:sz w:val="24"/>
          <w:szCs w:val="24"/>
        </w:rPr>
        <w:t xml:space="preserve"> </w:t>
      </w:r>
      <w:r w:rsidRPr="00764A01">
        <w:rPr>
          <w:rFonts w:ascii="Arial" w:eastAsia="Arial" w:hAnsi="Arial" w:cs="Arial"/>
          <w:sz w:val="24"/>
          <w:szCs w:val="24"/>
        </w:rPr>
        <w:t>and</w:t>
      </w:r>
      <w:r w:rsidR="00633EA7" w:rsidRPr="00764A01">
        <w:rPr>
          <w:rFonts w:ascii="Arial" w:eastAsia="Arial" w:hAnsi="Arial" w:cs="Arial"/>
          <w:sz w:val="24"/>
          <w:szCs w:val="24"/>
        </w:rPr>
        <w:t xml:space="preserve"> </w:t>
      </w:r>
      <w:r w:rsidRPr="00764A01">
        <w:rPr>
          <w:rFonts w:ascii="Arial" w:eastAsia="Arial" w:hAnsi="Arial" w:cs="Arial"/>
          <w:sz w:val="24"/>
          <w:szCs w:val="24"/>
        </w:rPr>
        <w:t>referrals</w:t>
      </w:r>
      <w:r w:rsidR="00633EA7" w:rsidRPr="00764A01">
        <w:rPr>
          <w:rFonts w:ascii="Arial" w:eastAsia="Arial" w:hAnsi="Arial" w:cs="Arial"/>
          <w:sz w:val="24"/>
          <w:szCs w:val="24"/>
        </w:rPr>
        <w:t xml:space="preserve"> </w:t>
      </w:r>
      <w:r w:rsidR="000B5B55" w:rsidRPr="00764A01">
        <w:rPr>
          <w:rFonts w:ascii="Arial" w:eastAsia="Arial" w:hAnsi="Arial" w:cs="Arial"/>
          <w:sz w:val="24"/>
          <w:szCs w:val="24"/>
        </w:rPr>
        <w:t>for</w:t>
      </w:r>
      <w:r w:rsidR="00633EA7" w:rsidRPr="00764A01">
        <w:rPr>
          <w:rFonts w:ascii="Arial" w:eastAsia="Arial" w:hAnsi="Arial" w:cs="Arial"/>
          <w:sz w:val="24"/>
          <w:szCs w:val="24"/>
        </w:rPr>
        <w:t xml:space="preserve"> </w:t>
      </w:r>
      <w:r w:rsidR="000B5B55" w:rsidRPr="00764A01">
        <w:rPr>
          <w:rFonts w:ascii="Arial" w:eastAsia="Arial" w:hAnsi="Arial" w:cs="Arial"/>
          <w:sz w:val="24"/>
          <w:szCs w:val="24"/>
        </w:rPr>
        <w:t>examination</w:t>
      </w:r>
      <w:r w:rsidR="00633EA7" w:rsidRPr="00764A01">
        <w:rPr>
          <w:rFonts w:ascii="Arial" w:eastAsia="Arial" w:hAnsi="Arial" w:cs="Arial"/>
          <w:sz w:val="24"/>
          <w:szCs w:val="24"/>
        </w:rPr>
        <w:t xml:space="preserve"> </w:t>
      </w:r>
      <w:r w:rsidRPr="00764A01">
        <w:rPr>
          <w:rFonts w:ascii="Arial" w:eastAsia="Arial" w:hAnsi="Arial" w:cs="Arial"/>
          <w:sz w:val="24"/>
          <w:szCs w:val="24"/>
        </w:rPr>
        <w:t>from</w:t>
      </w:r>
      <w:r w:rsidR="00633EA7" w:rsidRPr="00764A01">
        <w:rPr>
          <w:rFonts w:ascii="Arial" w:eastAsia="Arial" w:hAnsi="Arial" w:cs="Arial"/>
          <w:sz w:val="24"/>
          <w:szCs w:val="24"/>
        </w:rPr>
        <w:t xml:space="preserve"> </w:t>
      </w:r>
      <w:r w:rsidRPr="00764A01">
        <w:rPr>
          <w:rFonts w:ascii="Arial" w:eastAsia="Arial" w:hAnsi="Arial" w:cs="Arial"/>
          <w:sz w:val="24"/>
          <w:szCs w:val="24"/>
        </w:rPr>
        <w:t>another</w:t>
      </w:r>
      <w:r w:rsidR="00633EA7" w:rsidRPr="00764A01">
        <w:rPr>
          <w:rFonts w:ascii="Arial" w:eastAsia="Arial" w:hAnsi="Arial" w:cs="Arial"/>
          <w:sz w:val="24"/>
          <w:szCs w:val="24"/>
        </w:rPr>
        <w:t xml:space="preserve"> </w:t>
      </w:r>
      <w:r w:rsidRPr="00764A01">
        <w:rPr>
          <w:rFonts w:ascii="Arial" w:eastAsia="Arial" w:hAnsi="Arial" w:cs="Arial"/>
          <w:sz w:val="24"/>
          <w:szCs w:val="24"/>
        </w:rPr>
        <w:t>healthcare</w:t>
      </w:r>
      <w:r w:rsidR="00633EA7" w:rsidRPr="00764A01">
        <w:rPr>
          <w:rFonts w:ascii="Arial" w:eastAsia="Arial" w:hAnsi="Arial" w:cs="Arial"/>
          <w:sz w:val="24"/>
          <w:szCs w:val="24"/>
        </w:rPr>
        <w:t xml:space="preserve"> </w:t>
      </w:r>
      <w:r w:rsidRPr="00764A01">
        <w:rPr>
          <w:rFonts w:ascii="Arial" w:eastAsia="Arial" w:hAnsi="Arial" w:cs="Arial"/>
          <w:sz w:val="24"/>
          <w:szCs w:val="24"/>
        </w:rPr>
        <w:t>professional.</w:t>
      </w:r>
      <w:r w:rsidR="00633EA7" w:rsidRPr="00764A01">
        <w:rPr>
          <w:rFonts w:ascii="Arial" w:eastAsia="Arial" w:hAnsi="Arial" w:cs="Arial"/>
          <w:sz w:val="24"/>
          <w:szCs w:val="24"/>
        </w:rPr>
        <w:t xml:space="preserve"> </w:t>
      </w:r>
    </w:p>
    <w:p w14:paraId="69C50925" w14:textId="77777777" w:rsidR="00B41490" w:rsidRPr="00764A01" w:rsidRDefault="00B41490"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Band</w:t>
      </w:r>
      <w:r w:rsidR="00633EA7" w:rsidRPr="00764A01">
        <w:rPr>
          <w:rFonts w:ascii="Arial" w:eastAsia="Arial" w:hAnsi="Arial" w:cs="Arial"/>
          <w:sz w:val="24"/>
          <w:szCs w:val="24"/>
        </w:rPr>
        <w:t xml:space="preserve"> </w:t>
      </w:r>
      <w:r w:rsidRPr="00764A01">
        <w:rPr>
          <w:rFonts w:ascii="Arial" w:eastAsia="Arial" w:hAnsi="Arial" w:cs="Arial"/>
          <w:sz w:val="24"/>
          <w:szCs w:val="24"/>
        </w:rPr>
        <w:t>2</w:t>
      </w:r>
      <w:r w:rsidR="00633EA7" w:rsidRPr="00764A01">
        <w:rPr>
          <w:rFonts w:ascii="Arial" w:eastAsia="Arial" w:hAnsi="Arial" w:cs="Arial"/>
          <w:sz w:val="24"/>
          <w:szCs w:val="24"/>
        </w:rPr>
        <w:t xml:space="preserve"> </w:t>
      </w:r>
      <w:r w:rsidRPr="00764A01">
        <w:rPr>
          <w:rFonts w:ascii="Arial" w:eastAsia="Arial" w:hAnsi="Arial" w:cs="Arial"/>
          <w:sz w:val="24"/>
          <w:szCs w:val="24"/>
        </w:rPr>
        <w:t>-</w:t>
      </w:r>
      <w:r w:rsidR="00633EA7" w:rsidRPr="00764A01">
        <w:rPr>
          <w:rFonts w:ascii="Arial" w:eastAsia="Arial" w:hAnsi="Arial" w:cs="Arial"/>
          <w:sz w:val="24"/>
          <w:szCs w:val="24"/>
        </w:rPr>
        <w:t xml:space="preserve"> </w:t>
      </w:r>
      <w:r w:rsidRPr="00764A01">
        <w:rPr>
          <w:rFonts w:ascii="Arial" w:eastAsia="Arial" w:hAnsi="Arial" w:cs="Arial"/>
          <w:sz w:val="24"/>
          <w:szCs w:val="24"/>
        </w:rPr>
        <w:t>Further</w:t>
      </w:r>
      <w:r w:rsidR="00633EA7" w:rsidRPr="00764A01">
        <w:rPr>
          <w:rFonts w:ascii="Arial" w:eastAsia="Arial" w:hAnsi="Arial" w:cs="Arial"/>
          <w:sz w:val="24"/>
          <w:szCs w:val="24"/>
        </w:rPr>
        <w:t xml:space="preserve"> </w:t>
      </w:r>
      <w:r w:rsidRPr="00764A01">
        <w:rPr>
          <w:rFonts w:ascii="Arial" w:eastAsia="Arial" w:hAnsi="Arial" w:cs="Arial"/>
          <w:sz w:val="24"/>
          <w:szCs w:val="24"/>
        </w:rPr>
        <w:t>examination</w:t>
      </w:r>
      <w:r w:rsidR="000B5B55" w:rsidRPr="00764A01">
        <w:rPr>
          <w:rFonts w:ascii="Arial" w:eastAsia="Arial" w:hAnsi="Arial" w:cs="Arial"/>
          <w:sz w:val="24"/>
          <w:szCs w:val="24"/>
        </w:rPr>
        <w:t>s</w:t>
      </w:r>
      <w:r w:rsidR="00633EA7" w:rsidRPr="00764A01">
        <w:rPr>
          <w:rFonts w:ascii="Arial" w:eastAsia="Arial" w:hAnsi="Arial" w:cs="Arial"/>
          <w:sz w:val="24"/>
          <w:szCs w:val="24"/>
        </w:rPr>
        <w:t xml:space="preserve"> </w:t>
      </w:r>
      <w:r w:rsidR="006A764F" w:rsidRPr="00764A01">
        <w:rPr>
          <w:rFonts w:ascii="Arial" w:eastAsia="Arial" w:hAnsi="Arial" w:cs="Arial"/>
          <w:sz w:val="24"/>
          <w:szCs w:val="24"/>
        </w:rPr>
        <w:t>following</w:t>
      </w:r>
      <w:r w:rsidR="00633EA7" w:rsidRPr="00764A01">
        <w:rPr>
          <w:rFonts w:ascii="Arial" w:eastAsia="Arial" w:hAnsi="Arial" w:cs="Arial"/>
          <w:sz w:val="24"/>
          <w:szCs w:val="24"/>
        </w:rPr>
        <w:t xml:space="preserve"> </w:t>
      </w:r>
      <w:r w:rsidR="006A764F" w:rsidRPr="00764A01">
        <w:rPr>
          <w:rFonts w:ascii="Arial" w:eastAsia="Arial" w:hAnsi="Arial" w:cs="Arial"/>
          <w:sz w:val="24"/>
          <w:szCs w:val="24"/>
        </w:rPr>
        <w:t>WGOS</w:t>
      </w:r>
      <w:r w:rsidR="00633EA7" w:rsidRPr="00764A01">
        <w:rPr>
          <w:rFonts w:ascii="Arial" w:eastAsia="Arial" w:hAnsi="Arial" w:cs="Arial"/>
          <w:sz w:val="24"/>
          <w:szCs w:val="24"/>
        </w:rPr>
        <w:t xml:space="preserve"> </w:t>
      </w:r>
      <w:r w:rsidR="006A764F" w:rsidRPr="00764A01">
        <w:rPr>
          <w:rFonts w:ascii="Arial" w:eastAsia="Arial" w:hAnsi="Arial" w:cs="Arial"/>
          <w:sz w:val="24"/>
          <w:szCs w:val="24"/>
        </w:rPr>
        <w:t>1</w:t>
      </w:r>
      <w:r w:rsidR="00633EA7" w:rsidRPr="00764A01">
        <w:rPr>
          <w:rFonts w:ascii="Arial" w:eastAsia="Arial" w:hAnsi="Arial" w:cs="Arial"/>
          <w:sz w:val="24"/>
          <w:szCs w:val="24"/>
        </w:rPr>
        <w:t xml:space="preserve"> </w:t>
      </w:r>
      <w:r w:rsidRPr="00764A01">
        <w:rPr>
          <w:rFonts w:ascii="Arial" w:eastAsia="Arial" w:hAnsi="Arial" w:cs="Arial"/>
          <w:sz w:val="24"/>
          <w:szCs w:val="24"/>
        </w:rPr>
        <w:t>to</w:t>
      </w:r>
      <w:r w:rsidR="00633EA7" w:rsidRPr="00764A01">
        <w:rPr>
          <w:rFonts w:ascii="Arial" w:eastAsia="Arial" w:hAnsi="Arial" w:cs="Arial"/>
          <w:sz w:val="24"/>
          <w:szCs w:val="24"/>
        </w:rPr>
        <w:t xml:space="preserve"> </w:t>
      </w:r>
      <w:r w:rsidRPr="00764A01">
        <w:rPr>
          <w:rFonts w:ascii="Arial" w:eastAsia="Arial" w:hAnsi="Arial" w:cs="Arial"/>
          <w:sz w:val="24"/>
          <w:szCs w:val="24"/>
        </w:rPr>
        <w:t>inform</w:t>
      </w:r>
      <w:r w:rsidR="00633EA7" w:rsidRPr="00764A01">
        <w:rPr>
          <w:rFonts w:ascii="Arial" w:eastAsia="Arial" w:hAnsi="Arial" w:cs="Arial"/>
          <w:sz w:val="24"/>
          <w:szCs w:val="24"/>
        </w:rPr>
        <w:t xml:space="preserve"> </w:t>
      </w:r>
      <w:r w:rsidRPr="00764A01">
        <w:rPr>
          <w:rFonts w:ascii="Arial" w:eastAsia="Arial" w:hAnsi="Arial" w:cs="Arial"/>
          <w:sz w:val="24"/>
          <w:szCs w:val="24"/>
        </w:rPr>
        <w:t>or</w:t>
      </w:r>
      <w:r w:rsidR="00633EA7" w:rsidRPr="00764A01">
        <w:rPr>
          <w:rFonts w:ascii="Arial" w:eastAsia="Arial" w:hAnsi="Arial" w:cs="Arial"/>
          <w:sz w:val="24"/>
          <w:szCs w:val="24"/>
        </w:rPr>
        <w:t xml:space="preserve"> </w:t>
      </w:r>
      <w:r w:rsidRPr="00764A01">
        <w:rPr>
          <w:rFonts w:ascii="Arial" w:eastAsia="Arial" w:hAnsi="Arial" w:cs="Arial"/>
          <w:sz w:val="24"/>
          <w:szCs w:val="24"/>
        </w:rPr>
        <w:t>prevent</w:t>
      </w:r>
      <w:r w:rsidR="00633EA7" w:rsidRPr="00764A01">
        <w:rPr>
          <w:rFonts w:ascii="Arial" w:eastAsia="Arial" w:hAnsi="Arial" w:cs="Arial"/>
          <w:sz w:val="24"/>
          <w:szCs w:val="24"/>
        </w:rPr>
        <w:t xml:space="preserve"> </w:t>
      </w:r>
      <w:r w:rsidRPr="00764A01">
        <w:rPr>
          <w:rFonts w:ascii="Arial" w:eastAsia="Arial" w:hAnsi="Arial" w:cs="Arial"/>
          <w:sz w:val="24"/>
          <w:szCs w:val="24"/>
        </w:rPr>
        <w:t>a</w:t>
      </w:r>
      <w:r w:rsidR="00633EA7" w:rsidRPr="00764A01">
        <w:rPr>
          <w:rFonts w:ascii="Arial" w:eastAsia="Arial" w:hAnsi="Arial" w:cs="Arial"/>
          <w:sz w:val="24"/>
          <w:szCs w:val="24"/>
        </w:rPr>
        <w:t xml:space="preserve"> </w:t>
      </w:r>
      <w:r w:rsidRPr="00764A01">
        <w:rPr>
          <w:rFonts w:ascii="Arial" w:eastAsia="Arial" w:hAnsi="Arial" w:cs="Arial"/>
          <w:sz w:val="24"/>
          <w:szCs w:val="24"/>
        </w:rPr>
        <w:t>referral.</w:t>
      </w:r>
      <w:r w:rsidR="00633EA7" w:rsidRPr="00764A01">
        <w:rPr>
          <w:rFonts w:ascii="Arial" w:eastAsia="Arial" w:hAnsi="Arial" w:cs="Arial"/>
          <w:sz w:val="24"/>
          <w:szCs w:val="24"/>
        </w:rPr>
        <w:t xml:space="preserve"> </w:t>
      </w:r>
    </w:p>
    <w:p w14:paraId="46FCD297" w14:textId="77777777" w:rsidR="00B41490" w:rsidRPr="00764A01" w:rsidRDefault="00B41490"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Band</w:t>
      </w:r>
      <w:r w:rsidR="00633EA7" w:rsidRPr="00764A01">
        <w:rPr>
          <w:rFonts w:ascii="Arial" w:eastAsia="Arial" w:hAnsi="Arial" w:cs="Arial"/>
          <w:sz w:val="24"/>
          <w:szCs w:val="24"/>
        </w:rPr>
        <w:t xml:space="preserve"> </w:t>
      </w:r>
      <w:r w:rsidRPr="00764A01">
        <w:rPr>
          <w:rFonts w:ascii="Arial" w:eastAsia="Arial" w:hAnsi="Arial" w:cs="Arial"/>
          <w:sz w:val="24"/>
          <w:szCs w:val="24"/>
        </w:rPr>
        <w:t>3</w:t>
      </w:r>
      <w:r w:rsidR="00633EA7" w:rsidRPr="00764A01">
        <w:rPr>
          <w:rFonts w:ascii="Arial" w:eastAsia="Arial" w:hAnsi="Arial" w:cs="Arial"/>
          <w:sz w:val="24"/>
          <w:szCs w:val="24"/>
        </w:rPr>
        <w:t xml:space="preserve"> </w:t>
      </w:r>
      <w:r w:rsidRPr="00764A01">
        <w:rPr>
          <w:rFonts w:ascii="Arial" w:eastAsia="Arial" w:hAnsi="Arial" w:cs="Arial"/>
          <w:sz w:val="24"/>
          <w:szCs w:val="24"/>
        </w:rPr>
        <w:t>-</w:t>
      </w:r>
      <w:r w:rsidR="00633EA7" w:rsidRPr="00764A01">
        <w:rPr>
          <w:rFonts w:ascii="Arial" w:eastAsia="Arial" w:hAnsi="Arial" w:cs="Arial"/>
          <w:sz w:val="24"/>
          <w:szCs w:val="24"/>
        </w:rPr>
        <w:t xml:space="preserve"> </w:t>
      </w:r>
      <w:r w:rsidRPr="00764A01">
        <w:rPr>
          <w:rFonts w:ascii="Arial" w:eastAsia="Arial" w:hAnsi="Arial" w:cs="Arial"/>
          <w:sz w:val="24"/>
          <w:szCs w:val="24"/>
        </w:rPr>
        <w:t>Follow</w:t>
      </w:r>
      <w:r w:rsidR="00633EA7" w:rsidRPr="00764A01">
        <w:rPr>
          <w:rFonts w:ascii="Arial" w:eastAsia="Arial" w:hAnsi="Arial" w:cs="Arial"/>
          <w:sz w:val="24"/>
          <w:szCs w:val="24"/>
        </w:rPr>
        <w:t xml:space="preserve"> </w:t>
      </w:r>
      <w:r w:rsidRPr="00764A01">
        <w:rPr>
          <w:rFonts w:ascii="Arial" w:eastAsia="Arial" w:hAnsi="Arial" w:cs="Arial"/>
          <w:sz w:val="24"/>
          <w:szCs w:val="24"/>
        </w:rPr>
        <w:t>up</w:t>
      </w:r>
      <w:r w:rsidR="00633EA7" w:rsidRPr="00764A01">
        <w:rPr>
          <w:rFonts w:ascii="Arial" w:eastAsia="Arial" w:hAnsi="Arial" w:cs="Arial"/>
          <w:sz w:val="24"/>
          <w:szCs w:val="24"/>
        </w:rPr>
        <w:t xml:space="preserve"> </w:t>
      </w:r>
      <w:r w:rsidR="006A764F" w:rsidRPr="00764A01">
        <w:rPr>
          <w:rFonts w:ascii="Arial" w:eastAsia="Arial" w:hAnsi="Arial" w:cs="Arial"/>
          <w:sz w:val="24"/>
          <w:szCs w:val="24"/>
        </w:rPr>
        <w:t>examinations</w:t>
      </w:r>
      <w:r w:rsidR="00633EA7" w:rsidRPr="00764A01">
        <w:rPr>
          <w:rFonts w:ascii="Arial" w:eastAsia="Arial" w:hAnsi="Arial" w:cs="Arial"/>
          <w:sz w:val="24"/>
          <w:szCs w:val="24"/>
        </w:rPr>
        <w:t xml:space="preserve"> </w:t>
      </w:r>
      <w:r w:rsidRPr="00764A01">
        <w:rPr>
          <w:rFonts w:ascii="Arial" w:eastAsia="Arial" w:hAnsi="Arial" w:cs="Arial"/>
          <w:sz w:val="24"/>
          <w:szCs w:val="24"/>
        </w:rPr>
        <w:t>to</w:t>
      </w:r>
      <w:r w:rsidR="00633EA7" w:rsidRPr="00764A01">
        <w:rPr>
          <w:rFonts w:ascii="Arial" w:eastAsia="Arial" w:hAnsi="Arial" w:cs="Arial"/>
          <w:sz w:val="24"/>
          <w:szCs w:val="24"/>
        </w:rPr>
        <w:t xml:space="preserve"> </w:t>
      </w:r>
      <w:r w:rsidR="006A764F" w:rsidRPr="00764A01">
        <w:rPr>
          <w:rFonts w:ascii="Arial" w:eastAsia="Arial" w:hAnsi="Arial" w:cs="Arial"/>
          <w:sz w:val="24"/>
          <w:szCs w:val="24"/>
        </w:rPr>
        <w:t>WGOS</w:t>
      </w:r>
      <w:r w:rsidR="00633EA7" w:rsidRPr="00764A01">
        <w:rPr>
          <w:rFonts w:ascii="Arial" w:eastAsia="Arial" w:hAnsi="Arial" w:cs="Arial"/>
          <w:sz w:val="24"/>
          <w:szCs w:val="24"/>
        </w:rPr>
        <w:t xml:space="preserve"> </w:t>
      </w:r>
      <w:r w:rsidR="006A764F" w:rsidRPr="00764A01">
        <w:rPr>
          <w:rFonts w:ascii="Arial" w:eastAsia="Arial" w:hAnsi="Arial" w:cs="Arial"/>
          <w:sz w:val="24"/>
          <w:szCs w:val="24"/>
        </w:rPr>
        <w:t>2</w:t>
      </w:r>
      <w:r w:rsidR="00633EA7" w:rsidRPr="00764A01">
        <w:rPr>
          <w:rFonts w:ascii="Arial" w:eastAsia="Arial" w:hAnsi="Arial" w:cs="Arial"/>
          <w:sz w:val="24"/>
          <w:szCs w:val="24"/>
        </w:rPr>
        <w:t xml:space="preserve"> </w:t>
      </w:r>
      <w:r w:rsidRPr="00764A01">
        <w:rPr>
          <w:rFonts w:ascii="Arial" w:eastAsia="Arial" w:hAnsi="Arial" w:cs="Arial"/>
          <w:sz w:val="24"/>
          <w:szCs w:val="24"/>
        </w:rPr>
        <w:t>Band</w:t>
      </w:r>
      <w:r w:rsidR="00633EA7" w:rsidRPr="00764A01">
        <w:rPr>
          <w:rFonts w:ascii="Arial" w:eastAsia="Arial" w:hAnsi="Arial" w:cs="Arial"/>
          <w:sz w:val="24"/>
          <w:szCs w:val="24"/>
        </w:rPr>
        <w:t xml:space="preserve"> </w:t>
      </w:r>
      <w:r w:rsidRPr="00764A01">
        <w:rPr>
          <w:rFonts w:ascii="Arial" w:eastAsia="Arial" w:hAnsi="Arial" w:cs="Arial"/>
          <w:sz w:val="24"/>
          <w:szCs w:val="24"/>
        </w:rPr>
        <w:t>1</w:t>
      </w:r>
      <w:r w:rsidR="00633EA7" w:rsidRPr="00764A01">
        <w:rPr>
          <w:rFonts w:ascii="Arial" w:eastAsia="Arial" w:hAnsi="Arial" w:cs="Arial"/>
          <w:sz w:val="24"/>
          <w:szCs w:val="24"/>
        </w:rPr>
        <w:t xml:space="preserve"> </w:t>
      </w:r>
      <w:r w:rsidRPr="00764A01">
        <w:rPr>
          <w:rFonts w:ascii="Arial" w:eastAsia="Arial" w:hAnsi="Arial" w:cs="Arial"/>
          <w:sz w:val="24"/>
          <w:szCs w:val="24"/>
        </w:rPr>
        <w:t>and</w:t>
      </w:r>
      <w:r w:rsidR="00633EA7" w:rsidRPr="00764A01">
        <w:rPr>
          <w:rFonts w:ascii="Arial" w:eastAsia="Arial" w:hAnsi="Arial" w:cs="Arial"/>
          <w:sz w:val="24"/>
          <w:szCs w:val="24"/>
        </w:rPr>
        <w:t xml:space="preserve"> </w:t>
      </w:r>
      <w:r w:rsidRPr="00764A01">
        <w:rPr>
          <w:rFonts w:ascii="Arial" w:eastAsia="Arial" w:hAnsi="Arial" w:cs="Arial"/>
          <w:sz w:val="24"/>
          <w:szCs w:val="24"/>
        </w:rPr>
        <w:t>Cataract</w:t>
      </w:r>
      <w:r w:rsidR="00633EA7" w:rsidRPr="00764A01">
        <w:rPr>
          <w:rFonts w:ascii="Arial" w:eastAsia="Arial" w:hAnsi="Arial" w:cs="Arial"/>
          <w:sz w:val="24"/>
          <w:szCs w:val="24"/>
        </w:rPr>
        <w:t xml:space="preserve"> </w:t>
      </w:r>
      <w:r w:rsidR="006A764F" w:rsidRPr="00764A01">
        <w:rPr>
          <w:rFonts w:ascii="Arial" w:eastAsia="Arial" w:hAnsi="Arial" w:cs="Arial"/>
          <w:sz w:val="24"/>
          <w:szCs w:val="24"/>
        </w:rPr>
        <w:t>Post-operative</w:t>
      </w:r>
      <w:r w:rsidR="00633EA7" w:rsidRPr="00764A01">
        <w:rPr>
          <w:rFonts w:ascii="Arial" w:eastAsia="Arial" w:hAnsi="Arial" w:cs="Arial"/>
          <w:sz w:val="24"/>
          <w:szCs w:val="24"/>
        </w:rPr>
        <w:t xml:space="preserve"> </w:t>
      </w:r>
      <w:r w:rsidRPr="00764A01">
        <w:rPr>
          <w:rFonts w:ascii="Arial" w:eastAsia="Arial" w:hAnsi="Arial" w:cs="Arial"/>
          <w:sz w:val="24"/>
          <w:szCs w:val="24"/>
        </w:rPr>
        <w:t>Assessment</w:t>
      </w:r>
      <w:r w:rsidR="006A764F" w:rsidRPr="00764A01">
        <w:rPr>
          <w:rFonts w:ascii="Arial" w:eastAsia="Arial" w:hAnsi="Arial" w:cs="Arial"/>
          <w:sz w:val="24"/>
          <w:szCs w:val="24"/>
        </w:rPr>
        <w:t>s</w:t>
      </w:r>
      <w:r w:rsidRPr="00764A01">
        <w:rPr>
          <w:rFonts w:ascii="Arial" w:eastAsia="Arial" w:hAnsi="Arial" w:cs="Arial"/>
          <w:sz w:val="24"/>
          <w:szCs w:val="24"/>
        </w:rPr>
        <w:t>.</w:t>
      </w:r>
      <w:r w:rsidR="00633EA7" w:rsidRPr="00764A01">
        <w:rPr>
          <w:rFonts w:ascii="Arial" w:eastAsia="Arial" w:hAnsi="Arial" w:cs="Arial"/>
          <w:sz w:val="24"/>
          <w:szCs w:val="24"/>
        </w:rPr>
        <w:t xml:space="preserve"> </w:t>
      </w:r>
    </w:p>
    <w:p w14:paraId="6C27D840" w14:textId="77777777" w:rsidR="00256285" w:rsidRPr="00764A01" w:rsidRDefault="00B41490"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WGOS</w:t>
      </w:r>
      <w:r w:rsidR="00633EA7" w:rsidRPr="00764A01">
        <w:rPr>
          <w:rFonts w:ascii="Arial" w:eastAsia="Arial" w:hAnsi="Arial" w:cs="Arial"/>
          <w:sz w:val="24"/>
          <w:szCs w:val="24"/>
        </w:rPr>
        <w:t xml:space="preserve"> </w:t>
      </w:r>
      <w:r w:rsidRPr="00764A01">
        <w:rPr>
          <w:rFonts w:ascii="Arial" w:eastAsia="Arial" w:hAnsi="Arial" w:cs="Arial"/>
          <w:sz w:val="24"/>
          <w:szCs w:val="24"/>
        </w:rPr>
        <w:t>3</w:t>
      </w:r>
      <w:r w:rsidR="006A6B51" w:rsidRPr="00764A01">
        <w:rPr>
          <w:rFonts w:ascii="Arial" w:eastAsia="Arial" w:hAnsi="Arial" w:cs="Arial"/>
          <w:sz w:val="24"/>
          <w:szCs w:val="24"/>
        </w:rPr>
        <w:t>:</w:t>
      </w:r>
    </w:p>
    <w:p w14:paraId="4F9FF095" w14:textId="77777777" w:rsidR="00256285" w:rsidRPr="00764A01" w:rsidRDefault="00F721DC"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Assessments</w:t>
      </w:r>
      <w:r w:rsidR="00633EA7" w:rsidRPr="00764A01">
        <w:rPr>
          <w:rFonts w:ascii="Arial" w:eastAsia="Arial" w:hAnsi="Arial" w:cs="Arial"/>
          <w:sz w:val="24"/>
          <w:szCs w:val="24"/>
        </w:rPr>
        <w:t xml:space="preserve"> </w:t>
      </w:r>
      <w:r w:rsidR="00B06091" w:rsidRPr="00764A01">
        <w:rPr>
          <w:rFonts w:ascii="Arial" w:eastAsia="Arial" w:hAnsi="Arial" w:cs="Arial"/>
          <w:sz w:val="24"/>
          <w:szCs w:val="24"/>
        </w:rPr>
        <w:t>for</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those</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with</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low</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vision</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and</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providing</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low</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vision</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aids</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where</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appropriate,</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as</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well</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as</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holistically</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supporting</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the</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patient</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and</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providing</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rehabilitative</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support.</w:t>
      </w:r>
      <w:r w:rsidR="00633EA7" w:rsidRPr="00764A01">
        <w:rPr>
          <w:rFonts w:ascii="Arial" w:eastAsia="Arial" w:hAnsi="Arial" w:cs="Arial"/>
          <w:sz w:val="24"/>
          <w:szCs w:val="24"/>
        </w:rPr>
        <w:t xml:space="preserve"> </w:t>
      </w:r>
    </w:p>
    <w:p w14:paraId="45DD5C2B" w14:textId="77777777" w:rsidR="00B41490" w:rsidRPr="00764A01" w:rsidRDefault="00B41490"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Certification</w:t>
      </w:r>
      <w:r w:rsidR="00633EA7" w:rsidRPr="00764A01">
        <w:rPr>
          <w:rFonts w:ascii="Arial" w:eastAsia="Arial" w:hAnsi="Arial" w:cs="Arial"/>
          <w:sz w:val="24"/>
          <w:szCs w:val="24"/>
        </w:rPr>
        <w:t xml:space="preserve"> </w:t>
      </w:r>
      <w:r w:rsidRPr="00764A01">
        <w:rPr>
          <w:rFonts w:ascii="Arial" w:eastAsia="Arial" w:hAnsi="Arial" w:cs="Arial"/>
          <w:sz w:val="24"/>
          <w:szCs w:val="24"/>
        </w:rPr>
        <w:t>of</w:t>
      </w:r>
      <w:r w:rsidR="00633EA7" w:rsidRPr="00764A01">
        <w:rPr>
          <w:rFonts w:ascii="Arial" w:eastAsia="Arial" w:hAnsi="Arial" w:cs="Arial"/>
          <w:sz w:val="24"/>
          <w:szCs w:val="24"/>
        </w:rPr>
        <w:t xml:space="preserve"> </w:t>
      </w:r>
      <w:r w:rsidR="002716AA" w:rsidRPr="00764A01">
        <w:rPr>
          <w:rFonts w:ascii="Arial" w:eastAsia="Arial" w:hAnsi="Arial" w:cs="Arial"/>
          <w:sz w:val="24"/>
          <w:szCs w:val="24"/>
        </w:rPr>
        <w:t>V</w:t>
      </w:r>
      <w:r w:rsidR="00256285" w:rsidRPr="00764A01">
        <w:rPr>
          <w:rFonts w:ascii="Arial" w:eastAsia="Arial" w:hAnsi="Arial" w:cs="Arial"/>
          <w:sz w:val="24"/>
          <w:szCs w:val="24"/>
        </w:rPr>
        <w:t xml:space="preserve">ision </w:t>
      </w:r>
      <w:r w:rsidR="002716AA" w:rsidRPr="00764A01">
        <w:rPr>
          <w:rFonts w:ascii="Arial" w:eastAsia="Arial" w:hAnsi="Arial" w:cs="Arial"/>
          <w:sz w:val="24"/>
          <w:szCs w:val="24"/>
        </w:rPr>
        <w:t>I</w:t>
      </w:r>
      <w:r w:rsidR="00256285" w:rsidRPr="00764A01">
        <w:rPr>
          <w:rFonts w:ascii="Arial" w:eastAsia="Arial" w:hAnsi="Arial" w:cs="Arial"/>
          <w:sz w:val="24"/>
          <w:szCs w:val="24"/>
        </w:rPr>
        <w:t>mpairment</w:t>
      </w:r>
      <w:r w:rsidR="00633EA7" w:rsidRPr="00764A01">
        <w:rPr>
          <w:rFonts w:ascii="Arial" w:eastAsia="Arial" w:hAnsi="Arial" w:cs="Arial"/>
          <w:sz w:val="24"/>
          <w:szCs w:val="24"/>
        </w:rPr>
        <w:t xml:space="preserve"> </w:t>
      </w:r>
      <w:r w:rsidRPr="00764A01">
        <w:rPr>
          <w:rFonts w:ascii="Arial" w:eastAsia="Arial" w:hAnsi="Arial" w:cs="Arial"/>
          <w:sz w:val="24"/>
          <w:szCs w:val="24"/>
        </w:rPr>
        <w:t>for</w:t>
      </w:r>
      <w:r w:rsidR="00633EA7" w:rsidRPr="00764A01">
        <w:rPr>
          <w:rFonts w:ascii="Arial" w:eastAsia="Arial" w:hAnsi="Arial" w:cs="Arial"/>
          <w:sz w:val="24"/>
          <w:szCs w:val="24"/>
        </w:rPr>
        <w:t xml:space="preserve"> </w:t>
      </w:r>
      <w:r w:rsidRPr="00764A01">
        <w:rPr>
          <w:rFonts w:ascii="Arial" w:eastAsia="Arial" w:hAnsi="Arial" w:cs="Arial"/>
          <w:sz w:val="24"/>
          <w:szCs w:val="24"/>
        </w:rPr>
        <w:t>patients</w:t>
      </w:r>
      <w:r w:rsidR="00633EA7" w:rsidRPr="00764A01">
        <w:rPr>
          <w:rFonts w:ascii="Arial" w:eastAsia="Arial" w:hAnsi="Arial" w:cs="Arial"/>
          <w:sz w:val="24"/>
          <w:szCs w:val="24"/>
        </w:rPr>
        <w:t xml:space="preserve"> </w:t>
      </w:r>
      <w:r w:rsidRPr="00764A01">
        <w:rPr>
          <w:rFonts w:ascii="Arial" w:eastAsia="Arial" w:hAnsi="Arial" w:cs="Arial"/>
          <w:sz w:val="24"/>
          <w:szCs w:val="24"/>
        </w:rPr>
        <w:t>whose</w:t>
      </w:r>
      <w:r w:rsidR="00633EA7" w:rsidRPr="00764A01">
        <w:rPr>
          <w:rFonts w:ascii="Arial" w:eastAsia="Arial" w:hAnsi="Arial" w:cs="Arial"/>
          <w:sz w:val="24"/>
          <w:szCs w:val="24"/>
        </w:rPr>
        <w:t xml:space="preserve"> </w:t>
      </w:r>
      <w:r w:rsidRPr="00764A01">
        <w:rPr>
          <w:rFonts w:ascii="Arial" w:eastAsia="Arial" w:hAnsi="Arial" w:cs="Arial"/>
          <w:sz w:val="24"/>
          <w:szCs w:val="24"/>
        </w:rPr>
        <w:t>leading</w:t>
      </w:r>
      <w:r w:rsidR="00633EA7" w:rsidRPr="00764A01">
        <w:rPr>
          <w:rFonts w:ascii="Arial" w:eastAsia="Arial" w:hAnsi="Arial" w:cs="Arial"/>
          <w:sz w:val="24"/>
          <w:szCs w:val="24"/>
        </w:rPr>
        <w:t xml:space="preserve"> </w:t>
      </w:r>
      <w:r w:rsidRPr="00764A01">
        <w:rPr>
          <w:rFonts w:ascii="Arial" w:eastAsia="Arial" w:hAnsi="Arial" w:cs="Arial"/>
          <w:sz w:val="24"/>
          <w:szCs w:val="24"/>
        </w:rPr>
        <w:t>cause</w:t>
      </w:r>
      <w:r w:rsidR="00633EA7" w:rsidRPr="00764A01">
        <w:rPr>
          <w:rFonts w:ascii="Arial" w:eastAsia="Arial" w:hAnsi="Arial" w:cs="Arial"/>
          <w:sz w:val="24"/>
          <w:szCs w:val="24"/>
        </w:rPr>
        <w:t xml:space="preserve"> </w:t>
      </w:r>
      <w:r w:rsidRPr="00764A01">
        <w:rPr>
          <w:rFonts w:ascii="Arial" w:eastAsia="Arial" w:hAnsi="Arial" w:cs="Arial"/>
          <w:sz w:val="24"/>
          <w:szCs w:val="24"/>
        </w:rPr>
        <w:t>of</w:t>
      </w:r>
      <w:r w:rsidR="00633EA7" w:rsidRPr="00764A01">
        <w:rPr>
          <w:rFonts w:ascii="Arial" w:eastAsia="Arial" w:hAnsi="Arial" w:cs="Arial"/>
          <w:sz w:val="24"/>
          <w:szCs w:val="24"/>
        </w:rPr>
        <w:t xml:space="preserve"> </w:t>
      </w:r>
      <w:r w:rsidRPr="00764A01">
        <w:rPr>
          <w:rFonts w:ascii="Arial" w:eastAsia="Arial" w:hAnsi="Arial" w:cs="Arial"/>
          <w:sz w:val="24"/>
          <w:szCs w:val="24"/>
        </w:rPr>
        <w:t>vision</w:t>
      </w:r>
      <w:r w:rsidR="00633EA7" w:rsidRPr="00764A01">
        <w:rPr>
          <w:rFonts w:ascii="Arial" w:eastAsia="Arial" w:hAnsi="Arial" w:cs="Arial"/>
          <w:sz w:val="24"/>
          <w:szCs w:val="24"/>
        </w:rPr>
        <w:t xml:space="preserve"> </w:t>
      </w:r>
      <w:r w:rsidRPr="00764A01">
        <w:rPr>
          <w:rFonts w:ascii="Arial" w:eastAsia="Arial" w:hAnsi="Arial" w:cs="Arial"/>
          <w:sz w:val="24"/>
          <w:szCs w:val="24"/>
        </w:rPr>
        <w:t>loss</w:t>
      </w:r>
      <w:r w:rsidR="00633EA7" w:rsidRPr="00764A01">
        <w:rPr>
          <w:rFonts w:ascii="Arial" w:eastAsia="Arial" w:hAnsi="Arial" w:cs="Arial"/>
          <w:sz w:val="24"/>
          <w:szCs w:val="24"/>
        </w:rPr>
        <w:t xml:space="preserve"> </w:t>
      </w:r>
      <w:r w:rsidRPr="00764A01">
        <w:rPr>
          <w:rFonts w:ascii="Arial" w:eastAsia="Arial" w:hAnsi="Arial" w:cs="Arial"/>
          <w:sz w:val="24"/>
          <w:szCs w:val="24"/>
        </w:rPr>
        <w:t>is</w:t>
      </w:r>
      <w:r w:rsidR="00633EA7" w:rsidRPr="00764A01">
        <w:rPr>
          <w:rFonts w:ascii="Arial" w:eastAsia="Arial" w:hAnsi="Arial" w:cs="Arial"/>
          <w:sz w:val="24"/>
          <w:szCs w:val="24"/>
        </w:rPr>
        <w:t xml:space="preserve"> </w:t>
      </w:r>
      <w:r w:rsidRPr="00764A01">
        <w:rPr>
          <w:rFonts w:ascii="Arial" w:eastAsia="Arial" w:hAnsi="Arial" w:cs="Arial"/>
          <w:sz w:val="24"/>
          <w:szCs w:val="24"/>
        </w:rPr>
        <w:t>Dry</w:t>
      </w:r>
      <w:r w:rsidR="00633EA7" w:rsidRPr="00764A01">
        <w:rPr>
          <w:rFonts w:ascii="Arial" w:eastAsia="Arial" w:hAnsi="Arial" w:cs="Arial"/>
          <w:sz w:val="24"/>
          <w:szCs w:val="24"/>
        </w:rPr>
        <w:t xml:space="preserve"> </w:t>
      </w:r>
      <w:r w:rsidRPr="00764A01">
        <w:rPr>
          <w:rFonts w:ascii="Arial" w:eastAsia="Arial" w:hAnsi="Arial" w:cs="Arial"/>
          <w:sz w:val="24"/>
          <w:szCs w:val="24"/>
        </w:rPr>
        <w:t>Age-Related</w:t>
      </w:r>
      <w:r w:rsidR="00633EA7" w:rsidRPr="00764A01">
        <w:rPr>
          <w:rFonts w:ascii="Arial" w:eastAsia="Arial" w:hAnsi="Arial" w:cs="Arial"/>
          <w:sz w:val="24"/>
          <w:szCs w:val="24"/>
        </w:rPr>
        <w:t xml:space="preserve"> </w:t>
      </w:r>
      <w:r w:rsidRPr="00764A01">
        <w:rPr>
          <w:rFonts w:ascii="Arial" w:eastAsia="Arial" w:hAnsi="Arial" w:cs="Arial"/>
          <w:sz w:val="24"/>
          <w:szCs w:val="24"/>
        </w:rPr>
        <w:t>Macular</w:t>
      </w:r>
      <w:r w:rsidR="00633EA7" w:rsidRPr="00764A01">
        <w:rPr>
          <w:rFonts w:ascii="Arial" w:eastAsia="Arial" w:hAnsi="Arial" w:cs="Arial"/>
          <w:sz w:val="24"/>
          <w:szCs w:val="24"/>
        </w:rPr>
        <w:t xml:space="preserve"> </w:t>
      </w:r>
      <w:r w:rsidRPr="00764A01">
        <w:rPr>
          <w:rFonts w:ascii="Arial" w:eastAsia="Arial" w:hAnsi="Arial" w:cs="Arial"/>
          <w:sz w:val="24"/>
          <w:szCs w:val="24"/>
        </w:rPr>
        <w:t>Degeneration</w:t>
      </w:r>
      <w:r w:rsidR="00633EA7" w:rsidRPr="00764A01">
        <w:rPr>
          <w:rFonts w:ascii="Arial" w:eastAsia="Arial" w:hAnsi="Arial" w:cs="Arial"/>
          <w:sz w:val="24"/>
          <w:szCs w:val="24"/>
        </w:rPr>
        <w:t xml:space="preserve"> </w:t>
      </w:r>
    </w:p>
    <w:p w14:paraId="5825C7DE" w14:textId="77777777" w:rsidR="00B41490" w:rsidRPr="00764A01" w:rsidRDefault="00B41490"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WGOS</w:t>
      </w:r>
      <w:r w:rsidR="00633EA7" w:rsidRPr="00764A01">
        <w:rPr>
          <w:rFonts w:ascii="Arial" w:eastAsia="Arial" w:hAnsi="Arial" w:cs="Arial"/>
          <w:sz w:val="24"/>
          <w:szCs w:val="24"/>
        </w:rPr>
        <w:t xml:space="preserve"> </w:t>
      </w:r>
      <w:r w:rsidRPr="00764A01">
        <w:rPr>
          <w:rFonts w:ascii="Arial" w:eastAsia="Arial" w:hAnsi="Arial" w:cs="Arial"/>
          <w:sz w:val="24"/>
          <w:szCs w:val="24"/>
        </w:rPr>
        <w:t>4:</w:t>
      </w:r>
      <w:r w:rsidR="00633EA7" w:rsidRPr="00764A01">
        <w:rPr>
          <w:rFonts w:ascii="Arial" w:eastAsia="Arial" w:hAnsi="Arial" w:cs="Arial"/>
          <w:sz w:val="24"/>
          <w:szCs w:val="24"/>
        </w:rPr>
        <w:t xml:space="preserve"> </w:t>
      </w:r>
      <w:r w:rsidR="006A6B51" w:rsidRPr="00764A01">
        <w:rPr>
          <w:rFonts w:ascii="Arial" w:eastAsia="Arial" w:hAnsi="Arial" w:cs="Arial"/>
          <w:sz w:val="24"/>
          <w:szCs w:val="24"/>
        </w:rPr>
        <w:t>examinations</w:t>
      </w:r>
      <w:r w:rsidR="00633EA7" w:rsidRPr="00764A01">
        <w:rPr>
          <w:rFonts w:ascii="Arial" w:eastAsia="Arial" w:hAnsi="Arial" w:cs="Arial"/>
          <w:sz w:val="24"/>
          <w:szCs w:val="24"/>
        </w:rPr>
        <w:t xml:space="preserve"> </w:t>
      </w:r>
      <w:r w:rsidR="006A6B51" w:rsidRPr="00764A01">
        <w:rPr>
          <w:rFonts w:ascii="Arial" w:eastAsia="Arial" w:hAnsi="Arial" w:cs="Arial"/>
          <w:sz w:val="24"/>
          <w:szCs w:val="24"/>
        </w:rPr>
        <w:t>for</w:t>
      </w:r>
      <w:r w:rsidR="00633EA7" w:rsidRPr="00764A01">
        <w:rPr>
          <w:rFonts w:ascii="Arial" w:eastAsia="Arial" w:hAnsi="Arial" w:cs="Arial"/>
          <w:sz w:val="24"/>
          <w:szCs w:val="24"/>
        </w:rPr>
        <w:t xml:space="preserve"> </w:t>
      </w:r>
      <w:r w:rsidRPr="00764A01">
        <w:rPr>
          <w:rFonts w:ascii="Arial" w:eastAsia="Arial" w:hAnsi="Arial" w:cs="Arial"/>
          <w:sz w:val="24"/>
          <w:szCs w:val="24"/>
        </w:rPr>
        <w:t>patients</w:t>
      </w:r>
      <w:r w:rsidR="00633EA7" w:rsidRPr="00764A01">
        <w:rPr>
          <w:rFonts w:ascii="Arial" w:eastAsia="Arial" w:hAnsi="Arial" w:cs="Arial"/>
          <w:sz w:val="24"/>
          <w:szCs w:val="24"/>
        </w:rPr>
        <w:t xml:space="preserve"> </w:t>
      </w:r>
      <w:r w:rsidRPr="00764A01">
        <w:rPr>
          <w:rFonts w:ascii="Arial" w:eastAsia="Arial" w:hAnsi="Arial" w:cs="Arial"/>
          <w:sz w:val="24"/>
          <w:szCs w:val="24"/>
        </w:rPr>
        <w:t>who</w:t>
      </w:r>
      <w:r w:rsidR="00633EA7" w:rsidRPr="00764A01">
        <w:rPr>
          <w:rFonts w:ascii="Arial" w:eastAsia="Arial" w:hAnsi="Arial" w:cs="Arial"/>
          <w:sz w:val="24"/>
          <w:szCs w:val="24"/>
        </w:rPr>
        <w:t xml:space="preserve"> </w:t>
      </w:r>
      <w:r w:rsidRPr="00764A01">
        <w:rPr>
          <w:rFonts w:ascii="Arial" w:eastAsia="Arial" w:hAnsi="Arial" w:cs="Arial"/>
          <w:sz w:val="24"/>
          <w:szCs w:val="24"/>
        </w:rPr>
        <w:t>would</w:t>
      </w:r>
      <w:r w:rsidR="00633EA7" w:rsidRPr="00764A01">
        <w:rPr>
          <w:rFonts w:ascii="Arial" w:eastAsia="Arial" w:hAnsi="Arial" w:cs="Arial"/>
          <w:sz w:val="24"/>
          <w:szCs w:val="24"/>
        </w:rPr>
        <w:t xml:space="preserve"> </w:t>
      </w:r>
      <w:r w:rsidRPr="00764A01">
        <w:rPr>
          <w:rFonts w:ascii="Arial" w:eastAsia="Arial" w:hAnsi="Arial" w:cs="Arial"/>
          <w:sz w:val="24"/>
          <w:szCs w:val="24"/>
        </w:rPr>
        <w:t>previously</w:t>
      </w:r>
      <w:r w:rsidR="00633EA7" w:rsidRPr="00764A01">
        <w:rPr>
          <w:rFonts w:ascii="Arial" w:eastAsia="Arial" w:hAnsi="Arial" w:cs="Arial"/>
          <w:sz w:val="24"/>
          <w:szCs w:val="24"/>
        </w:rPr>
        <w:t xml:space="preserve"> </w:t>
      </w:r>
      <w:r w:rsidRPr="00764A01">
        <w:rPr>
          <w:rFonts w:ascii="Arial" w:eastAsia="Arial" w:hAnsi="Arial" w:cs="Arial"/>
          <w:sz w:val="24"/>
          <w:szCs w:val="24"/>
        </w:rPr>
        <w:t>have</w:t>
      </w:r>
      <w:r w:rsidR="00633EA7" w:rsidRPr="00764A01">
        <w:rPr>
          <w:rFonts w:ascii="Arial" w:eastAsia="Arial" w:hAnsi="Arial" w:cs="Arial"/>
          <w:sz w:val="24"/>
          <w:szCs w:val="24"/>
        </w:rPr>
        <w:t xml:space="preserve"> </w:t>
      </w:r>
      <w:r w:rsidRPr="00764A01">
        <w:rPr>
          <w:rFonts w:ascii="Arial" w:eastAsia="Arial" w:hAnsi="Arial" w:cs="Arial"/>
          <w:sz w:val="24"/>
          <w:szCs w:val="24"/>
        </w:rPr>
        <w:t>been</w:t>
      </w:r>
      <w:r w:rsidR="00633EA7" w:rsidRPr="00764A01">
        <w:rPr>
          <w:rFonts w:ascii="Arial" w:eastAsia="Arial" w:hAnsi="Arial" w:cs="Arial"/>
          <w:sz w:val="24"/>
          <w:szCs w:val="24"/>
        </w:rPr>
        <w:t xml:space="preserve"> </w:t>
      </w:r>
      <w:r w:rsidRPr="00764A01">
        <w:rPr>
          <w:rFonts w:ascii="Arial" w:eastAsia="Arial" w:hAnsi="Arial" w:cs="Arial"/>
          <w:sz w:val="24"/>
          <w:szCs w:val="24"/>
        </w:rPr>
        <w:t>referred</w:t>
      </w:r>
      <w:r w:rsidR="00633EA7" w:rsidRPr="00764A01">
        <w:rPr>
          <w:rFonts w:ascii="Arial" w:eastAsia="Arial" w:hAnsi="Arial" w:cs="Arial"/>
          <w:sz w:val="24"/>
          <w:szCs w:val="24"/>
        </w:rPr>
        <w:t xml:space="preserve"> </w:t>
      </w:r>
      <w:r w:rsidRPr="00764A01">
        <w:rPr>
          <w:rFonts w:ascii="Arial" w:eastAsia="Arial" w:hAnsi="Arial" w:cs="Arial"/>
          <w:sz w:val="24"/>
          <w:szCs w:val="24"/>
        </w:rPr>
        <w:t>to/or</w:t>
      </w:r>
      <w:r w:rsidR="00633EA7" w:rsidRPr="00764A01">
        <w:rPr>
          <w:rFonts w:ascii="Arial" w:eastAsia="Arial" w:hAnsi="Arial" w:cs="Arial"/>
          <w:sz w:val="24"/>
          <w:szCs w:val="24"/>
        </w:rPr>
        <w:t xml:space="preserve"> </w:t>
      </w:r>
      <w:r w:rsidRPr="00764A01">
        <w:rPr>
          <w:rFonts w:ascii="Arial" w:eastAsia="Arial" w:hAnsi="Arial" w:cs="Arial"/>
          <w:sz w:val="24"/>
          <w:szCs w:val="24"/>
        </w:rPr>
        <w:t>managed</w:t>
      </w:r>
      <w:r w:rsidR="00633EA7" w:rsidRPr="00764A01">
        <w:rPr>
          <w:rFonts w:ascii="Arial" w:eastAsia="Arial" w:hAnsi="Arial" w:cs="Arial"/>
          <w:sz w:val="24"/>
          <w:szCs w:val="24"/>
        </w:rPr>
        <w:t xml:space="preserve"> </w:t>
      </w:r>
      <w:r w:rsidRPr="00764A01">
        <w:rPr>
          <w:rFonts w:ascii="Arial" w:eastAsia="Arial" w:hAnsi="Arial" w:cs="Arial"/>
          <w:sz w:val="24"/>
          <w:szCs w:val="24"/>
        </w:rPr>
        <w:t>in</w:t>
      </w:r>
      <w:r w:rsidR="00633EA7" w:rsidRPr="00764A01">
        <w:rPr>
          <w:rFonts w:ascii="Arial" w:eastAsia="Arial" w:hAnsi="Arial" w:cs="Arial"/>
          <w:sz w:val="24"/>
          <w:szCs w:val="24"/>
        </w:rPr>
        <w:t xml:space="preserve"> </w:t>
      </w:r>
      <w:r w:rsidRPr="00764A01">
        <w:rPr>
          <w:rFonts w:ascii="Arial" w:eastAsia="Arial" w:hAnsi="Arial" w:cs="Arial"/>
          <w:sz w:val="24"/>
          <w:szCs w:val="24"/>
        </w:rPr>
        <w:t>the</w:t>
      </w:r>
      <w:r w:rsidR="00633EA7" w:rsidRPr="00764A01">
        <w:rPr>
          <w:rFonts w:ascii="Arial" w:eastAsia="Arial" w:hAnsi="Arial" w:cs="Arial"/>
          <w:sz w:val="24"/>
          <w:szCs w:val="24"/>
        </w:rPr>
        <w:t xml:space="preserve"> </w:t>
      </w:r>
      <w:r w:rsidRPr="00764A01">
        <w:rPr>
          <w:rFonts w:ascii="Arial" w:eastAsia="Arial" w:hAnsi="Arial" w:cs="Arial"/>
          <w:sz w:val="24"/>
          <w:szCs w:val="24"/>
        </w:rPr>
        <w:t>Hospital</w:t>
      </w:r>
      <w:r w:rsidR="00633EA7" w:rsidRPr="00764A01">
        <w:rPr>
          <w:rFonts w:ascii="Arial" w:eastAsia="Arial" w:hAnsi="Arial" w:cs="Arial"/>
          <w:sz w:val="24"/>
          <w:szCs w:val="24"/>
        </w:rPr>
        <w:t xml:space="preserve"> </w:t>
      </w:r>
      <w:r w:rsidRPr="00764A01">
        <w:rPr>
          <w:rFonts w:ascii="Arial" w:eastAsia="Arial" w:hAnsi="Arial" w:cs="Arial"/>
          <w:sz w:val="24"/>
          <w:szCs w:val="24"/>
        </w:rPr>
        <w:t>Eye</w:t>
      </w:r>
      <w:r w:rsidR="00633EA7" w:rsidRPr="00764A01">
        <w:rPr>
          <w:rFonts w:ascii="Arial" w:eastAsia="Arial" w:hAnsi="Arial" w:cs="Arial"/>
          <w:sz w:val="24"/>
          <w:szCs w:val="24"/>
        </w:rPr>
        <w:t xml:space="preserve"> </w:t>
      </w:r>
      <w:r w:rsidRPr="00764A01">
        <w:rPr>
          <w:rFonts w:ascii="Arial" w:eastAsia="Arial" w:hAnsi="Arial" w:cs="Arial"/>
          <w:sz w:val="24"/>
          <w:szCs w:val="24"/>
        </w:rPr>
        <w:t>Service</w:t>
      </w:r>
      <w:r w:rsidR="00633EA7" w:rsidRPr="00764A01">
        <w:rPr>
          <w:rFonts w:ascii="Arial" w:eastAsia="Arial" w:hAnsi="Arial" w:cs="Arial"/>
          <w:sz w:val="24"/>
          <w:szCs w:val="24"/>
        </w:rPr>
        <w:t xml:space="preserve"> </w:t>
      </w:r>
      <w:r w:rsidRPr="00764A01">
        <w:rPr>
          <w:rFonts w:ascii="Arial" w:eastAsia="Arial" w:hAnsi="Arial" w:cs="Arial"/>
          <w:sz w:val="24"/>
          <w:szCs w:val="24"/>
        </w:rPr>
        <w:t>(HES)</w:t>
      </w:r>
      <w:r w:rsidR="00633EA7" w:rsidRPr="00764A01">
        <w:rPr>
          <w:rFonts w:ascii="Arial" w:eastAsia="Arial" w:hAnsi="Arial" w:cs="Arial"/>
          <w:sz w:val="24"/>
          <w:szCs w:val="24"/>
        </w:rPr>
        <w:t xml:space="preserve"> </w:t>
      </w:r>
      <w:r w:rsidRPr="00764A01">
        <w:rPr>
          <w:rFonts w:ascii="Arial" w:eastAsia="Arial" w:hAnsi="Arial" w:cs="Arial"/>
          <w:sz w:val="24"/>
          <w:szCs w:val="24"/>
        </w:rPr>
        <w:t>instead</w:t>
      </w:r>
      <w:r w:rsidR="00633EA7" w:rsidRPr="00764A01">
        <w:rPr>
          <w:rFonts w:ascii="Arial" w:eastAsia="Arial" w:hAnsi="Arial" w:cs="Arial"/>
          <w:sz w:val="24"/>
          <w:szCs w:val="24"/>
        </w:rPr>
        <w:t xml:space="preserve"> </w:t>
      </w:r>
      <w:r w:rsidRPr="00764A01">
        <w:rPr>
          <w:rFonts w:ascii="Arial" w:eastAsia="Arial" w:hAnsi="Arial" w:cs="Arial"/>
          <w:sz w:val="24"/>
          <w:szCs w:val="24"/>
        </w:rPr>
        <w:t>remain</w:t>
      </w:r>
      <w:r w:rsidR="00633EA7" w:rsidRPr="00764A01">
        <w:rPr>
          <w:rFonts w:ascii="Arial" w:eastAsia="Arial" w:hAnsi="Arial" w:cs="Arial"/>
          <w:sz w:val="24"/>
          <w:szCs w:val="24"/>
        </w:rPr>
        <w:t xml:space="preserve"> </w:t>
      </w:r>
      <w:r w:rsidRPr="00764A01">
        <w:rPr>
          <w:rFonts w:ascii="Arial" w:eastAsia="Arial" w:hAnsi="Arial" w:cs="Arial"/>
          <w:sz w:val="24"/>
          <w:szCs w:val="24"/>
        </w:rPr>
        <w:t>in</w:t>
      </w:r>
      <w:r w:rsidR="00633EA7" w:rsidRPr="00764A01">
        <w:rPr>
          <w:rFonts w:ascii="Arial" w:eastAsia="Arial" w:hAnsi="Arial" w:cs="Arial"/>
          <w:sz w:val="24"/>
          <w:szCs w:val="24"/>
        </w:rPr>
        <w:t xml:space="preserve"> </w:t>
      </w:r>
      <w:r w:rsidRPr="00764A01">
        <w:rPr>
          <w:rFonts w:ascii="Arial" w:eastAsia="Arial" w:hAnsi="Arial" w:cs="Arial"/>
          <w:sz w:val="24"/>
          <w:szCs w:val="24"/>
        </w:rPr>
        <w:t>primary</w:t>
      </w:r>
      <w:r w:rsidR="00633EA7" w:rsidRPr="00764A01">
        <w:rPr>
          <w:rFonts w:ascii="Arial" w:eastAsia="Arial" w:hAnsi="Arial" w:cs="Arial"/>
          <w:sz w:val="24"/>
          <w:szCs w:val="24"/>
        </w:rPr>
        <w:t xml:space="preserve"> </w:t>
      </w:r>
      <w:r w:rsidRPr="00764A01">
        <w:rPr>
          <w:rFonts w:ascii="Arial" w:eastAsia="Arial" w:hAnsi="Arial" w:cs="Arial"/>
          <w:sz w:val="24"/>
          <w:szCs w:val="24"/>
        </w:rPr>
        <w:t>care</w:t>
      </w:r>
      <w:r w:rsidR="00633EA7" w:rsidRPr="00764A01">
        <w:rPr>
          <w:rFonts w:ascii="Arial" w:eastAsia="Arial" w:hAnsi="Arial" w:cs="Arial"/>
          <w:sz w:val="24"/>
          <w:szCs w:val="24"/>
        </w:rPr>
        <w:t xml:space="preserve"> </w:t>
      </w:r>
      <w:r w:rsidRPr="00764A01">
        <w:rPr>
          <w:rFonts w:ascii="Arial" w:eastAsia="Arial" w:hAnsi="Arial" w:cs="Arial"/>
          <w:sz w:val="24"/>
          <w:szCs w:val="24"/>
        </w:rPr>
        <w:t>for</w:t>
      </w:r>
      <w:r w:rsidR="00633EA7" w:rsidRPr="00764A01">
        <w:rPr>
          <w:rFonts w:ascii="Arial" w:eastAsia="Arial" w:hAnsi="Arial" w:cs="Arial"/>
          <w:sz w:val="24"/>
          <w:szCs w:val="24"/>
        </w:rPr>
        <w:t xml:space="preserve"> </w:t>
      </w:r>
      <w:r w:rsidRPr="00764A01">
        <w:rPr>
          <w:rFonts w:ascii="Arial" w:eastAsia="Arial" w:hAnsi="Arial" w:cs="Arial"/>
          <w:sz w:val="24"/>
          <w:szCs w:val="24"/>
        </w:rPr>
        <w:t>further</w:t>
      </w:r>
      <w:r w:rsidR="00633EA7" w:rsidRPr="00764A01">
        <w:rPr>
          <w:rFonts w:ascii="Arial" w:eastAsia="Arial" w:hAnsi="Arial" w:cs="Arial"/>
          <w:sz w:val="24"/>
          <w:szCs w:val="24"/>
        </w:rPr>
        <w:t xml:space="preserve"> </w:t>
      </w:r>
      <w:r w:rsidRPr="00764A01">
        <w:rPr>
          <w:rFonts w:ascii="Arial" w:eastAsia="Arial" w:hAnsi="Arial" w:cs="Arial"/>
          <w:sz w:val="24"/>
          <w:szCs w:val="24"/>
        </w:rPr>
        <w:t>enhanced</w:t>
      </w:r>
      <w:r w:rsidR="00633EA7" w:rsidRPr="00764A01">
        <w:rPr>
          <w:rFonts w:ascii="Arial" w:eastAsia="Arial" w:hAnsi="Arial" w:cs="Arial"/>
          <w:sz w:val="24"/>
          <w:szCs w:val="24"/>
        </w:rPr>
        <w:t xml:space="preserve"> </w:t>
      </w:r>
      <w:r w:rsidRPr="00764A01">
        <w:rPr>
          <w:rFonts w:ascii="Arial" w:eastAsia="Arial" w:hAnsi="Arial" w:cs="Arial"/>
          <w:sz w:val="24"/>
          <w:szCs w:val="24"/>
        </w:rPr>
        <w:t>assessment</w:t>
      </w:r>
      <w:r w:rsidR="00633EA7" w:rsidRPr="00764A01">
        <w:rPr>
          <w:rFonts w:ascii="Arial" w:eastAsia="Arial" w:hAnsi="Arial" w:cs="Arial"/>
          <w:sz w:val="24"/>
          <w:szCs w:val="24"/>
        </w:rPr>
        <w:t xml:space="preserve"> </w:t>
      </w:r>
      <w:r w:rsidRPr="00764A01">
        <w:rPr>
          <w:rFonts w:ascii="Arial" w:eastAsia="Arial" w:hAnsi="Arial" w:cs="Arial"/>
          <w:sz w:val="24"/>
          <w:szCs w:val="24"/>
        </w:rPr>
        <w:t>as</w:t>
      </w:r>
      <w:r w:rsidR="00633EA7" w:rsidRPr="00764A01">
        <w:rPr>
          <w:rFonts w:ascii="Arial" w:eastAsia="Arial" w:hAnsi="Arial" w:cs="Arial"/>
          <w:sz w:val="24"/>
          <w:szCs w:val="24"/>
        </w:rPr>
        <w:t xml:space="preserve"> </w:t>
      </w:r>
      <w:r w:rsidRPr="00764A01">
        <w:rPr>
          <w:rFonts w:ascii="Arial" w:eastAsia="Arial" w:hAnsi="Arial" w:cs="Arial"/>
          <w:sz w:val="24"/>
          <w:szCs w:val="24"/>
        </w:rPr>
        <w:t>part</w:t>
      </w:r>
      <w:r w:rsidR="00633EA7" w:rsidRPr="00764A01">
        <w:rPr>
          <w:rFonts w:ascii="Arial" w:eastAsia="Arial" w:hAnsi="Arial" w:cs="Arial"/>
          <w:sz w:val="24"/>
          <w:szCs w:val="24"/>
        </w:rPr>
        <w:t xml:space="preserve"> </w:t>
      </w:r>
      <w:r w:rsidRPr="00764A01">
        <w:rPr>
          <w:rFonts w:ascii="Arial" w:eastAsia="Arial" w:hAnsi="Arial" w:cs="Arial"/>
          <w:sz w:val="24"/>
          <w:szCs w:val="24"/>
        </w:rPr>
        <w:t>of</w:t>
      </w:r>
      <w:r w:rsidR="00633EA7" w:rsidRPr="00764A01">
        <w:rPr>
          <w:rFonts w:ascii="Arial" w:eastAsia="Arial" w:hAnsi="Arial" w:cs="Arial"/>
          <w:sz w:val="24"/>
          <w:szCs w:val="24"/>
        </w:rPr>
        <w:t xml:space="preserve"> </w:t>
      </w:r>
      <w:r w:rsidRPr="00764A01">
        <w:rPr>
          <w:rFonts w:ascii="Arial" w:eastAsia="Arial" w:hAnsi="Arial" w:cs="Arial"/>
          <w:sz w:val="24"/>
          <w:szCs w:val="24"/>
        </w:rPr>
        <w:t>an</w:t>
      </w:r>
      <w:r w:rsidR="00633EA7" w:rsidRPr="00764A01">
        <w:rPr>
          <w:rFonts w:ascii="Arial" w:eastAsia="Arial" w:hAnsi="Arial" w:cs="Arial"/>
          <w:sz w:val="24"/>
          <w:szCs w:val="24"/>
        </w:rPr>
        <w:t xml:space="preserve"> </w:t>
      </w:r>
      <w:r w:rsidRPr="00764A01">
        <w:rPr>
          <w:rFonts w:ascii="Arial" w:eastAsia="Arial" w:hAnsi="Arial" w:cs="Arial"/>
          <w:sz w:val="24"/>
          <w:szCs w:val="24"/>
        </w:rPr>
        <w:t>agreed</w:t>
      </w:r>
      <w:r w:rsidR="00633EA7" w:rsidRPr="00764A01">
        <w:rPr>
          <w:rFonts w:ascii="Arial" w:eastAsia="Arial" w:hAnsi="Arial" w:cs="Arial"/>
          <w:sz w:val="24"/>
          <w:szCs w:val="24"/>
        </w:rPr>
        <w:t xml:space="preserve"> </w:t>
      </w:r>
      <w:r w:rsidRPr="00764A01">
        <w:rPr>
          <w:rFonts w:ascii="Arial" w:eastAsia="Arial" w:hAnsi="Arial" w:cs="Arial"/>
          <w:sz w:val="24"/>
          <w:szCs w:val="24"/>
        </w:rPr>
        <w:t>referral</w:t>
      </w:r>
      <w:r w:rsidR="00633EA7" w:rsidRPr="00764A01">
        <w:rPr>
          <w:rFonts w:ascii="Arial" w:eastAsia="Arial" w:hAnsi="Arial" w:cs="Arial"/>
          <w:sz w:val="24"/>
          <w:szCs w:val="24"/>
        </w:rPr>
        <w:t xml:space="preserve"> </w:t>
      </w:r>
      <w:r w:rsidRPr="00764A01">
        <w:rPr>
          <w:rFonts w:ascii="Arial" w:eastAsia="Arial" w:hAnsi="Arial" w:cs="Arial"/>
          <w:sz w:val="24"/>
          <w:szCs w:val="24"/>
        </w:rPr>
        <w:t>refinement</w:t>
      </w:r>
      <w:r w:rsidR="00633EA7" w:rsidRPr="00764A01">
        <w:rPr>
          <w:rFonts w:ascii="Arial" w:eastAsia="Arial" w:hAnsi="Arial" w:cs="Arial"/>
          <w:sz w:val="24"/>
          <w:szCs w:val="24"/>
        </w:rPr>
        <w:t xml:space="preserve"> </w:t>
      </w:r>
      <w:r w:rsidRPr="00764A01">
        <w:rPr>
          <w:rFonts w:ascii="Arial" w:eastAsia="Arial" w:hAnsi="Arial" w:cs="Arial"/>
          <w:sz w:val="24"/>
          <w:szCs w:val="24"/>
        </w:rPr>
        <w:t>or</w:t>
      </w:r>
      <w:r w:rsidR="00633EA7" w:rsidRPr="00764A01">
        <w:rPr>
          <w:rFonts w:ascii="Arial" w:eastAsia="Arial" w:hAnsi="Arial" w:cs="Arial"/>
          <w:sz w:val="24"/>
          <w:szCs w:val="24"/>
        </w:rPr>
        <w:t xml:space="preserve"> </w:t>
      </w:r>
      <w:r w:rsidRPr="00764A01">
        <w:rPr>
          <w:rFonts w:ascii="Arial" w:eastAsia="Arial" w:hAnsi="Arial" w:cs="Arial"/>
          <w:sz w:val="24"/>
          <w:szCs w:val="24"/>
        </w:rPr>
        <w:t>monitoring</w:t>
      </w:r>
      <w:r w:rsidR="00633EA7" w:rsidRPr="00764A01">
        <w:rPr>
          <w:rFonts w:ascii="Arial" w:eastAsia="Arial" w:hAnsi="Arial" w:cs="Arial"/>
          <w:sz w:val="24"/>
          <w:szCs w:val="24"/>
        </w:rPr>
        <w:t xml:space="preserve"> </w:t>
      </w:r>
      <w:r w:rsidRPr="00764A01">
        <w:rPr>
          <w:rFonts w:ascii="Arial" w:eastAsia="Arial" w:hAnsi="Arial" w:cs="Arial"/>
          <w:sz w:val="24"/>
          <w:szCs w:val="24"/>
        </w:rPr>
        <w:t>pathway</w:t>
      </w:r>
      <w:r w:rsidR="00633EA7" w:rsidRPr="00764A01">
        <w:rPr>
          <w:rFonts w:ascii="Arial" w:eastAsia="Arial" w:hAnsi="Arial" w:cs="Arial"/>
          <w:sz w:val="24"/>
          <w:szCs w:val="24"/>
        </w:rPr>
        <w:t xml:space="preserve"> </w:t>
      </w:r>
      <w:r w:rsidR="00783561" w:rsidRPr="00764A01">
        <w:rPr>
          <w:rFonts w:ascii="Arial" w:eastAsia="Arial" w:hAnsi="Arial" w:cs="Arial"/>
          <w:sz w:val="24"/>
          <w:szCs w:val="24"/>
        </w:rPr>
        <w:t>for</w:t>
      </w:r>
      <w:r w:rsidR="00633EA7" w:rsidRPr="00764A01">
        <w:rPr>
          <w:rFonts w:ascii="Arial" w:eastAsia="Arial" w:hAnsi="Arial" w:cs="Arial"/>
          <w:sz w:val="24"/>
          <w:szCs w:val="24"/>
        </w:rPr>
        <w:t xml:space="preserve"> </w:t>
      </w:r>
      <w:r w:rsidR="006D2B8A" w:rsidRPr="00764A01">
        <w:rPr>
          <w:rFonts w:ascii="Arial" w:eastAsia="Arial" w:hAnsi="Arial" w:cs="Arial"/>
          <w:sz w:val="24"/>
          <w:szCs w:val="24"/>
        </w:rPr>
        <w:t>patients</w:t>
      </w:r>
      <w:r w:rsidR="00EE03FC" w:rsidRPr="00764A01">
        <w:rPr>
          <w:rFonts w:ascii="Arial" w:eastAsia="Arial" w:hAnsi="Arial" w:cs="Arial"/>
          <w:sz w:val="24"/>
          <w:szCs w:val="24"/>
        </w:rPr>
        <w:t>:</w:t>
      </w:r>
    </w:p>
    <w:p w14:paraId="3C717F38" w14:textId="77777777" w:rsidR="00EE03FC" w:rsidRPr="00764A01" w:rsidRDefault="006D2B8A"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with</w:t>
      </w:r>
      <w:r w:rsidR="00633EA7" w:rsidRPr="00764A01">
        <w:rPr>
          <w:rFonts w:ascii="Arial" w:eastAsia="Arial" w:hAnsi="Arial" w:cs="Arial"/>
          <w:sz w:val="24"/>
          <w:szCs w:val="24"/>
        </w:rPr>
        <w:t xml:space="preserve"> </w:t>
      </w:r>
      <w:r w:rsidRPr="00764A01">
        <w:rPr>
          <w:rFonts w:ascii="Arial" w:eastAsia="Arial" w:hAnsi="Arial" w:cs="Arial"/>
          <w:sz w:val="24"/>
          <w:szCs w:val="24"/>
        </w:rPr>
        <w:t>or</w:t>
      </w:r>
      <w:r w:rsidR="00633EA7" w:rsidRPr="00764A01">
        <w:rPr>
          <w:rFonts w:ascii="Arial" w:eastAsia="Arial" w:hAnsi="Arial" w:cs="Arial"/>
          <w:sz w:val="24"/>
          <w:szCs w:val="24"/>
        </w:rPr>
        <w:t xml:space="preserve"> </w:t>
      </w:r>
      <w:r w:rsidRPr="00764A01">
        <w:rPr>
          <w:rFonts w:ascii="Arial" w:eastAsia="Arial" w:hAnsi="Arial" w:cs="Arial"/>
          <w:sz w:val="24"/>
          <w:szCs w:val="24"/>
        </w:rPr>
        <w:t>with</w:t>
      </w:r>
      <w:r w:rsidR="00633EA7" w:rsidRPr="00764A01">
        <w:rPr>
          <w:rFonts w:ascii="Arial" w:eastAsia="Arial" w:hAnsi="Arial" w:cs="Arial"/>
          <w:sz w:val="24"/>
          <w:szCs w:val="24"/>
        </w:rPr>
        <w:t xml:space="preserve"> </w:t>
      </w:r>
      <w:r w:rsidRPr="00764A01">
        <w:rPr>
          <w:rFonts w:ascii="Arial" w:eastAsia="Arial" w:hAnsi="Arial" w:cs="Arial"/>
          <w:sz w:val="24"/>
          <w:szCs w:val="24"/>
        </w:rPr>
        <w:t>suspected</w:t>
      </w:r>
      <w:r w:rsidR="00633EA7" w:rsidRPr="00764A01">
        <w:rPr>
          <w:rFonts w:ascii="Arial" w:eastAsia="Arial" w:hAnsi="Arial" w:cs="Arial"/>
          <w:sz w:val="24"/>
          <w:szCs w:val="24"/>
        </w:rPr>
        <w:t xml:space="preserve"> </w:t>
      </w:r>
      <w:r w:rsidRPr="00764A01">
        <w:rPr>
          <w:rFonts w:ascii="Arial" w:eastAsia="Arial" w:hAnsi="Arial" w:cs="Arial"/>
          <w:sz w:val="24"/>
          <w:szCs w:val="24"/>
        </w:rPr>
        <w:t>m</w:t>
      </w:r>
      <w:r w:rsidR="00EE03FC" w:rsidRPr="00764A01">
        <w:rPr>
          <w:rFonts w:ascii="Arial" w:eastAsia="Arial" w:hAnsi="Arial" w:cs="Arial"/>
          <w:sz w:val="24"/>
          <w:szCs w:val="24"/>
        </w:rPr>
        <w:t>edical</w:t>
      </w:r>
      <w:r w:rsidR="00633EA7" w:rsidRPr="00764A01">
        <w:rPr>
          <w:rFonts w:ascii="Arial" w:eastAsia="Arial" w:hAnsi="Arial" w:cs="Arial"/>
          <w:sz w:val="24"/>
          <w:szCs w:val="24"/>
        </w:rPr>
        <w:t xml:space="preserve"> </w:t>
      </w:r>
      <w:r w:rsidRPr="00764A01">
        <w:rPr>
          <w:rFonts w:ascii="Arial" w:eastAsia="Arial" w:hAnsi="Arial" w:cs="Arial"/>
          <w:sz w:val="24"/>
          <w:szCs w:val="24"/>
        </w:rPr>
        <w:t>retina</w:t>
      </w:r>
      <w:r w:rsidR="00633EA7" w:rsidRPr="00764A01">
        <w:rPr>
          <w:rFonts w:ascii="Arial" w:eastAsia="Arial" w:hAnsi="Arial" w:cs="Arial"/>
          <w:sz w:val="24"/>
          <w:szCs w:val="24"/>
        </w:rPr>
        <w:t xml:space="preserve"> </w:t>
      </w:r>
      <w:r w:rsidR="00EE03FC" w:rsidRPr="00764A01">
        <w:rPr>
          <w:rFonts w:ascii="Arial" w:eastAsia="Arial" w:hAnsi="Arial" w:cs="Arial"/>
          <w:sz w:val="24"/>
          <w:szCs w:val="24"/>
        </w:rPr>
        <w:t>conditions</w:t>
      </w:r>
    </w:p>
    <w:p w14:paraId="692A4C93" w14:textId="77777777" w:rsidR="00EE03FC" w:rsidRPr="00764A01" w:rsidRDefault="006D2B8A"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with</w:t>
      </w:r>
      <w:r w:rsidR="00633EA7" w:rsidRPr="00764A01">
        <w:rPr>
          <w:rFonts w:ascii="Arial" w:eastAsia="Arial" w:hAnsi="Arial" w:cs="Arial"/>
          <w:sz w:val="24"/>
          <w:szCs w:val="24"/>
        </w:rPr>
        <w:t xml:space="preserve"> </w:t>
      </w:r>
      <w:r w:rsidRPr="00764A01">
        <w:rPr>
          <w:rFonts w:ascii="Arial" w:eastAsia="Arial" w:hAnsi="Arial" w:cs="Arial"/>
          <w:sz w:val="24"/>
          <w:szCs w:val="24"/>
        </w:rPr>
        <w:t>or</w:t>
      </w:r>
      <w:r w:rsidR="00633EA7" w:rsidRPr="00764A01">
        <w:rPr>
          <w:rFonts w:ascii="Arial" w:eastAsia="Arial" w:hAnsi="Arial" w:cs="Arial"/>
          <w:sz w:val="24"/>
          <w:szCs w:val="24"/>
        </w:rPr>
        <w:t xml:space="preserve"> </w:t>
      </w:r>
      <w:r w:rsidRPr="00764A01">
        <w:rPr>
          <w:rFonts w:ascii="Arial" w:eastAsia="Arial" w:hAnsi="Arial" w:cs="Arial"/>
          <w:sz w:val="24"/>
          <w:szCs w:val="24"/>
        </w:rPr>
        <w:t>with</w:t>
      </w:r>
      <w:r w:rsidR="00633EA7" w:rsidRPr="00764A01">
        <w:rPr>
          <w:rFonts w:ascii="Arial" w:eastAsia="Arial" w:hAnsi="Arial" w:cs="Arial"/>
          <w:sz w:val="24"/>
          <w:szCs w:val="24"/>
        </w:rPr>
        <w:t xml:space="preserve"> </w:t>
      </w:r>
      <w:r w:rsidRPr="00764A01">
        <w:rPr>
          <w:rFonts w:ascii="Arial" w:eastAsia="Arial" w:hAnsi="Arial" w:cs="Arial"/>
          <w:sz w:val="24"/>
          <w:szCs w:val="24"/>
        </w:rPr>
        <w:t>suspected</w:t>
      </w:r>
      <w:r w:rsidR="00633EA7" w:rsidRPr="00764A01">
        <w:rPr>
          <w:rFonts w:ascii="Arial" w:eastAsia="Arial" w:hAnsi="Arial" w:cs="Arial"/>
          <w:sz w:val="24"/>
          <w:szCs w:val="24"/>
        </w:rPr>
        <w:t xml:space="preserve"> </w:t>
      </w:r>
      <w:r w:rsidRPr="00764A01">
        <w:rPr>
          <w:rFonts w:ascii="Arial" w:eastAsia="Arial" w:hAnsi="Arial" w:cs="Arial"/>
          <w:sz w:val="24"/>
          <w:szCs w:val="24"/>
        </w:rPr>
        <w:t>g</w:t>
      </w:r>
      <w:r w:rsidR="00BD012D" w:rsidRPr="00764A01">
        <w:rPr>
          <w:rFonts w:ascii="Arial" w:eastAsia="Arial" w:hAnsi="Arial" w:cs="Arial"/>
          <w:sz w:val="24"/>
          <w:szCs w:val="24"/>
        </w:rPr>
        <w:t>laucoma</w:t>
      </w:r>
      <w:r w:rsidR="00633EA7" w:rsidRPr="00764A01">
        <w:rPr>
          <w:rFonts w:ascii="Arial" w:eastAsia="Arial" w:hAnsi="Arial" w:cs="Arial"/>
          <w:sz w:val="24"/>
          <w:szCs w:val="24"/>
        </w:rPr>
        <w:t xml:space="preserve"> </w:t>
      </w:r>
      <w:r w:rsidRPr="00764A01">
        <w:rPr>
          <w:rFonts w:ascii="Arial" w:eastAsia="Arial" w:hAnsi="Arial" w:cs="Arial"/>
          <w:sz w:val="24"/>
          <w:szCs w:val="24"/>
        </w:rPr>
        <w:t>or</w:t>
      </w:r>
      <w:r w:rsidR="00633EA7" w:rsidRPr="00764A01">
        <w:rPr>
          <w:rFonts w:ascii="Arial" w:eastAsia="Arial" w:hAnsi="Arial" w:cs="Arial"/>
          <w:sz w:val="24"/>
          <w:szCs w:val="24"/>
        </w:rPr>
        <w:t xml:space="preserve"> </w:t>
      </w:r>
      <w:r w:rsidRPr="00764A01">
        <w:rPr>
          <w:rFonts w:ascii="Arial" w:eastAsia="Arial" w:hAnsi="Arial" w:cs="Arial"/>
          <w:sz w:val="24"/>
          <w:szCs w:val="24"/>
        </w:rPr>
        <w:t>o</w:t>
      </w:r>
      <w:r w:rsidR="00BD012D" w:rsidRPr="00764A01">
        <w:rPr>
          <w:rFonts w:ascii="Arial" w:eastAsia="Arial" w:hAnsi="Arial" w:cs="Arial"/>
          <w:sz w:val="24"/>
          <w:szCs w:val="24"/>
        </w:rPr>
        <w:t>cular</w:t>
      </w:r>
      <w:r w:rsidR="00633EA7" w:rsidRPr="00764A01">
        <w:rPr>
          <w:rFonts w:ascii="Arial" w:eastAsia="Arial" w:hAnsi="Arial" w:cs="Arial"/>
          <w:sz w:val="24"/>
          <w:szCs w:val="24"/>
        </w:rPr>
        <w:t xml:space="preserve"> </w:t>
      </w:r>
      <w:r w:rsidRPr="00764A01">
        <w:rPr>
          <w:rFonts w:ascii="Arial" w:eastAsia="Arial" w:hAnsi="Arial" w:cs="Arial"/>
          <w:sz w:val="24"/>
          <w:szCs w:val="24"/>
        </w:rPr>
        <w:t>h</w:t>
      </w:r>
      <w:r w:rsidR="00BD012D" w:rsidRPr="00764A01">
        <w:rPr>
          <w:rFonts w:ascii="Arial" w:eastAsia="Arial" w:hAnsi="Arial" w:cs="Arial"/>
          <w:sz w:val="24"/>
          <w:szCs w:val="24"/>
        </w:rPr>
        <w:t>ypertension;</w:t>
      </w:r>
      <w:r w:rsidR="00633EA7" w:rsidRPr="00764A01">
        <w:rPr>
          <w:rFonts w:ascii="Arial" w:eastAsia="Arial" w:hAnsi="Arial" w:cs="Arial"/>
          <w:sz w:val="24"/>
          <w:szCs w:val="24"/>
        </w:rPr>
        <w:t xml:space="preserve"> </w:t>
      </w:r>
      <w:r w:rsidR="00BD012D" w:rsidRPr="00764A01">
        <w:rPr>
          <w:rFonts w:ascii="Arial" w:eastAsia="Arial" w:hAnsi="Arial" w:cs="Arial"/>
          <w:sz w:val="24"/>
          <w:szCs w:val="24"/>
        </w:rPr>
        <w:t>and</w:t>
      </w:r>
    </w:p>
    <w:p w14:paraId="16C89D50" w14:textId="77777777" w:rsidR="00BD012D" w:rsidRPr="00764A01" w:rsidRDefault="006D2B8A" w:rsidP="005428E7">
      <w:pPr>
        <w:pStyle w:val="ListParagraph"/>
        <w:numPr>
          <w:ilvl w:val="1"/>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who</w:t>
      </w:r>
      <w:r w:rsidR="00633EA7" w:rsidRPr="00764A01">
        <w:rPr>
          <w:rFonts w:ascii="Arial" w:eastAsia="Arial" w:hAnsi="Arial" w:cs="Arial"/>
          <w:sz w:val="24"/>
          <w:szCs w:val="24"/>
        </w:rPr>
        <w:t xml:space="preserve"> </w:t>
      </w:r>
      <w:r w:rsidRPr="00764A01">
        <w:rPr>
          <w:rFonts w:ascii="Arial" w:eastAsia="Arial" w:hAnsi="Arial" w:cs="Arial"/>
          <w:sz w:val="24"/>
          <w:szCs w:val="24"/>
        </w:rPr>
        <w:t>are</w:t>
      </w:r>
      <w:r w:rsidR="00633EA7" w:rsidRPr="00764A01">
        <w:rPr>
          <w:rFonts w:ascii="Arial" w:eastAsia="Arial" w:hAnsi="Arial" w:cs="Arial"/>
          <w:sz w:val="24"/>
          <w:szCs w:val="24"/>
        </w:rPr>
        <w:t xml:space="preserve"> </w:t>
      </w:r>
      <w:r w:rsidRPr="00764A01">
        <w:rPr>
          <w:rFonts w:ascii="Arial" w:eastAsia="Arial" w:hAnsi="Arial" w:cs="Arial"/>
          <w:sz w:val="24"/>
          <w:szCs w:val="24"/>
        </w:rPr>
        <w:t>at</w:t>
      </w:r>
      <w:r w:rsidR="00633EA7" w:rsidRPr="00764A01">
        <w:rPr>
          <w:rFonts w:ascii="Arial" w:eastAsia="Arial" w:hAnsi="Arial" w:cs="Arial"/>
          <w:sz w:val="24"/>
          <w:szCs w:val="24"/>
        </w:rPr>
        <w:t xml:space="preserve"> </w:t>
      </w:r>
      <w:r w:rsidRPr="00764A01">
        <w:rPr>
          <w:rFonts w:ascii="Arial" w:eastAsia="Arial" w:hAnsi="Arial" w:cs="Arial"/>
          <w:sz w:val="24"/>
          <w:szCs w:val="24"/>
        </w:rPr>
        <w:t>risk</w:t>
      </w:r>
      <w:r w:rsidR="00633EA7" w:rsidRPr="00764A01">
        <w:rPr>
          <w:rFonts w:ascii="Arial" w:eastAsia="Arial" w:hAnsi="Arial" w:cs="Arial"/>
          <w:sz w:val="24"/>
          <w:szCs w:val="24"/>
        </w:rPr>
        <w:t xml:space="preserve"> </w:t>
      </w:r>
      <w:r w:rsidRPr="00764A01">
        <w:rPr>
          <w:rFonts w:ascii="Arial" w:eastAsia="Arial" w:hAnsi="Arial" w:cs="Arial"/>
          <w:sz w:val="24"/>
          <w:szCs w:val="24"/>
        </w:rPr>
        <w:t>of</w:t>
      </w:r>
      <w:r w:rsidR="00633EA7" w:rsidRPr="00764A01">
        <w:rPr>
          <w:rFonts w:ascii="Arial" w:eastAsia="Arial" w:hAnsi="Arial" w:cs="Arial"/>
          <w:sz w:val="24"/>
          <w:szCs w:val="24"/>
        </w:rPr>
        <w:t xml:space="preserve"> </w:t>
      </w:r>
      <w:r w:rsidR="000F41F5" w:rsidRPr="00764A01">
        <w:rPr>
          <w:rFonts w:ascii="Arial" w:eastAsia="Arial" w:hAnsi="Arial" w:cs="Arial"/>
          <w:sz w:val="24"/>
          <w:szCs w:val="24"/>
        </w:rPr>
        <w:t>retinopathy</w:t>
      </w:r>
      <w:r w:rsidR="00633EA7" w:rsidRPr="00764A01">
        <w:rPr>
          <w:rFonts w:ascii="Arial" w:eastAsia="Arial" w:hAnsi="Arial" w:cs="Arial"/>
          <w:sz w:val="24"/>
          <w:szCs w:val="24"/>
        </w:rPr>
        <w:t xml:space="preserve"> </w:t>
      </w:r>
      <w:r w:rsidR="000F41F5" w:rsidRPr="00764A01">
        <w:rPr>
          <w:rFonts w:ascii="Arial" w:eastAsia="Arial" w:hAnsi="Arial" w:cs="Arial"/>
          <w:sz w:val="24"/>
          <w:szCs w:val="24"/>
        </w:rPr>
        <w:t>due</w:t>
      </w:r>
      <w:r w:rsidR="00633EA7" w:rsidRPr="00764A01">
        <w:rPr>
          <w:rFonts w:ascii="Arial" w:eastAsia="Arial" w:hAnsi="Arial" w:cs="Arial"/>
          <w:sz w:val="24"/>
          <w:szCs w:val="24"/>
        </w:rPr>
        <w:t xml:space="preserve"> </w:t>
      </w:r>
      <w:r w:rsidR="000F41F5" w:rsidRPr="00764A01">
        <w:rPr>
          <w:rFonts w:ascii="Arial" w:eastAsia="Arial" w:hAnsi="Arial" w:cs="Arial"/>
          <w:sz w:val="24"/>
          <w:szCs w:val="24"/>
        </w:rPr>
        <w:t>to</w:t>
      </w:r>
      <w:r w:rsidR="00633EA7" w:rsidRPr="00764A01">
        <w:rPr>
          <w:rFonts w:ascii="Arial" w:eastAsia="Arial" w:hAnsi="Arial" w:cs="Arial"/>
          <w:sz w:val="24"/>
          <w:szCs w:val="24"/>
        </w:rPr>
        <w:t xml:space="preserve"> </w:t>
      </w:r>
      <w:r w:rsidR="000F41F5" w:rsidRPr="00764A01">
        <w:rPr>
          <w:rFonts w:ascii="Arial" w:eastAsia="Arial" w:hAnsi="Arial" w:cs="Arial"/>
          <w:sz w:val="24"/>
          <w:szCs w:val="24"/>
        </w:rPr>
        <w:t>taking</w:t>
      </w:r>
      <w:r w:rsidR="00633EA7" w:rsidRPr="00764A01">
        <w:rPr>
          <w:rFonts w:ascii="Arial" w:eastAsia="Arial" w:hAnsi="Arial" w:cs="Arial"/>
          <w:sz w:val="24"/>
          <w:szCs w:val="24"/>
        </w:rPr>
        <w:t xml:space="preserve"> </w:t>
      </w:r>
      <w:r w:rsidR="000F41F5" w:rsidRPr="00764A01">
        <w:rPr>
          <w:rFonts w:ascii="Arial" w:eastAsia="Arial" w:hAnsi="Arial" w:cs="Arial"/>
          <w:sz w:val="24"/>
          <w:szCs w:val="24"/>
        </w:rPr>
        <w:t>h</w:t>
      </w:r>
      <w:r w:rsidR="00BD012D" w:rsidRPr="00764A01">
        <w:rPr>
          <w:rFonts w:ascii="Arial" w:eastAsia="Arial" w:hAnsi="Arial" w:cs="Arial"/>
          <w:sz w:val="24"/>
          <w:szCs w:val="24"/>
        </w:rPr>
        <w:t>ydroxychloroquine</w:t>
      </w:r>
      <w:r w:rsidR="00633EA7" w:rsidRPr="00764A01">
        <w:rPr>
          <w:rFonts w:ascii="Arial" w:eastAsia="Arial" w:hAnsi="Arial" w:cs="Arial"/>
          <w:sz w:val="24"/>
          <w:szCs w:val="24"/>
        </w:rPr>
        <w:t xml:space="preserve"> </w:t>
      </w:r>
      <w:r w:rsidR="000F41F5" w:rsidRPr="00764A01">
        <w:rPr>
          <w:rFonts w:ascii="Arial" w:eastAsia="Arial" w:hAnsi="Arial" w:cs="Arial"/>
          <w:sz w:val="24"/>
          <w:szCs w:val="24"/>
        </w:rPr>
        <w:t>or</w:t>
      </w:r>
      <w:r w:rsidR="00633EA7" w:rsidRPr="00764A01">
        <w:rPr>
          <w:rFonts w:ascii="Arial" w:eastAsia="Arial" w:hAnsi="Arial" w:cs="Arial"/>
          <w:sz w:val="24"/>
          <w:szCs w:val="24"/>
        </w:rPr>
        <w:t xml:space="preserve"> </w:t>
      </w:r>
      <w:r w:rsidR="000F41F5" w:rsidRPr="00764A01">
        <w:rPr>
          <w:rFonts w:ascii="Arial" w:eastAsia="Arial" w:hAnsi="Arial" w:cs="Arial"/>
          <w:sz w:val="24"/>
          <w:szCs w:val="24"/>
        </w:rPr>
        <w:t>chloroquine</w:t>
      </w:r>
    </w:p>
    <w:p w14:paraId="2947CDD8" w14:textId="77777777" w:rsidR="00B41490" w:rsidRPr="00764A01" w:rsidRDefault="00B41490"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WGOS</w:t>
      </w:r>
      <w:r w:rsidR="00633EA7" w:rsidRPr="00764A01">
        <w:rPr>
          <w:rFonts w:ascii="Arial" w:eastAsia="Arial" w:hAnsi="Arial" w:cs="Arial"/>
          <w:sz w:val="24"/>
          <w:szCs w:val="24"/>
        </w:rPr>
        <w:t xml:space="preserve"> </w:t>
      </w:r>
      <w:r w:rsidRPr="00764A01">
        <w:rPr>
          <w:rFonts w:ascii="Arial" w:eastAsia="Arial" w:hAnsi="Arial" w:cs="Arial"/>
          <w:sz w:val="24"/>
          <w:szCs w:val="24"/>
        </w:rPr>
        <w:t>5:</w:t>
      </w:r>
      <w:r w:rsidR="00633EA7" w:rsidRPr="00764A01">
        <w:rPr>
          <w:rFonts w:ascii="Arial" w:eastAsia="Arial" w:hAnsi="Arial" w:cs="Arial"/>
          <w:sz w:val="24"/>
          <w:szCs w:val="24"/>
        </w:rPr>
        <w:t xml:space="preserve"> </w:t>
      </w:r>
      <w:r w:rsidR="006A6B51" w:rsidRPr="00764A01">
        <w:rPr>
          <w:rFonts w:ascii="Arial" w:eastAsia="Arial" w:hAnsi="Arial" w:cs="Arial"/>
          <w:sz w:val="24"/>
          <w:szCs w:val="24"/>
        </w:rPr>
        <w:t>examinations</w:t>
      </w:r>
      <w:r w:rsidR="00633EA7" w:rsidRPr="00764A01">
        <w:rPr>
          <w:rFonts w:ascii="Arial" w:eastAsia="Arial" w:hAnsi="Arial" w:cs="Arial"/>
          <w:sz w:val="24"/>
          <w:szCs w:val="24"/>
        </w:rPr>
        <w:t xml:space="preserve"> </w:t>
      </w:r>
      <w:r w:rsidRPr="00764A01">
        <w:rPr>
          <w:rFonts w:ascii="Arial" w:eastAsia="Arial" w:hAnsi="Arial" w:cs="Arial"/>
          <w:sz w:val="24"/>
          <w:szCs w:val="24"/>
        </w:rPr>
        <w:t>in</w:t>
      </w:r>
      <w:r w:rsidR="00633EA7" w:rsidRPr="00764A01">
        <w:rPr>
          <w:rFonts w:ascii="Arial" w:eastAsia="Arial" w:hAnsi="Arial" w:cs="Arial"/>
          <w:sz w:val="24"/>
          <w:szCs w:val="24"/>
        </w:rPr>
        <w:t xml:space="preserve"> </w:t>
      </w:r>
      <w:r w:rsidRPr="00764A01">
        <w:rPr>
          <w:rFonts w:ascii="Arial" w:eastAsia="Arial" w:hAnsi="Arial" w:cs="Arial"/>
          <w:sz w:val="24"/>
          <w:szCs w:val="24"/>
        </w:rPr>
        <w:t>primary</w:t>
      </w:r>
      <w:r w:rsidR="00633EA7" w:rsidRPr="00764A01">
        <w:rPr>
          <w:rFonts w:ascii="Arial" w:eastAsia="Arial" w:hAnsi="Arial" w:cs="Arial"/>
          <w:sz w:val="24"/>
          <w:szCs w:val="24"/>
        </w:rPr>
        <w:t xml:space="preserve"> </w:t>
      </w:r>
      <w:r w:rsidRPr="00764A01">
        <w:rPr>
          <w:rFonts w:ascii="Arial" w:eastAsia="Arial" w:hAnsi="Arial" w:cs="Arial"/>
          <w:sz w:val="24"/>
          <w:szCs w:val="24"/>
        </w:rPr>
        <w:t>care</w:t>
      </w:r>
      <w:r w:rsidR="00633EA7" w:rsidRPr="00764A01">
        <w:rPr>
          <w:rFonts w:ascii="Arial" w:eastAsia="Arial" w:hAnsi="Arial" w:cs="Arial"/>
          <w:sz w:val="24"/>
          <w:szCs w:val="24"/>
        </w:rPr>
        <w:t xml:space="preserve"> </w:t>
      </w:r>
      <w:r w:rsidR="00935980" w:rsidRPr="00764A01">
        <w:rPr>
          <w:rFonts w:ascii="Arial" w:eastAsia="Arial" w:hAnsi="Arial" w:cs="Arial"/>
          <w:sz w:val="24"/>
          <w:szCs w:val="24"/>
        </w:rPr>
        <w:t>for</w:t>
      </w:r>
      <w:r w:rsidR="00633EA7" w:rsidRPr="00764A01">
        <w:rPr>
          <w:rFonts w:ascii="Arial" w:eastAsia="Arial" w:hAnsi="Arial" w:cs="Arial"/>
          <w:sz w:val="24"/>
          <w:szCs w:val="24"/>
        </w:rPr>
        <w:t xml:space="preserve"> </w:t>
      </w:r>
      <w:r w:rsidR="00935980" w:rsidRPr="00764A01">
        <w:rPr>
          <w:rFonts w:ascii="Arial" w:eastAsia="Arial" w:hAnsi="Arial" w:cs="Arial"/>
          <w:sz w:val="24"/>
          <w:szCs w:val="24"/>
        </w:rPr>
        <w:t>acute</w:t>
      </w:r>
      <w:r w:rsidR="00633EA7" w:rsidRPr="00764A01">
        <w:rPr>
          <w:rFonts w:ascii="Arial" w:eastAsia="Arial" w:hAnsi="Arial" w:cs="Arial"/>
          <w:sz w:val="24"/>
          <w:szCs w:val="24"/>
        </w:rPr>
        <w:t xml:space="preserve"> </w:t>
      </w:r>
      <w:r w:rsidR="00935980" w:rsidRPr="00764A01">
        <w:rPr>
          <w:rFonts w:ascii="Arial" w:eastAsia="Arial" w:hAnsi="Arial" w:cs="Arial"/>
          <w:sz w:val="24"/>
          <w:szCs w:val="24"/>
        </w:rPr>
        <w:t>eye</w:t>
      </w:r>
      <w:r w:rsidR="00633EA7" w:rsidRPr="00764A01">
        <w:rPr>
          <w:rFonts w:ascii="Arial" w:eastAsia="Arial" w:hAnsi="Arial" w:cs="Arial"/>
          <w:sz w:val="24"/>
          <w:szCs w:val="24"/>
        </w:rPr>
        <w:t xml:space="preserve"> </w:t>
      </w:r>
      <w:r w:rsidR="00935980" w:rsidRPr="00764A01">
        <w:rPr>
          <w:rFonts w:ascii="Arial" w:eastAsia="Arial" w:hAnsi="Arial" w:cs="Arial"/>
          <w:sz w:val="24"/>
          <w:szCs w:val="24"/>
        </w:rPr>
        <w:t>conditions</w:t>
      </w:r>
      <w:r w:rsidR="00633EA7" w:rsidRPr="00764A01">
        <w:rPr>
          <w:rFonts w:ascii="Arial" w:eastAsia="Arial" w:hAnsi="Arial" w:cs="Arial"/>
          <w:sz w:val="24"/>
          <w:szCs w:val="24"/>
        </w:rPr>
        <w:t xml:space="preserve"> </w:t>
      </w:r>
      <w:r w:rsidRPr="00764A01">
        <w:rPr>
          <w:rFonts w:ascii="Arial" w:eastAsia="Arial" w:hAnsi="Arial" w:cs="Arial"/>
          <w:sz w:val="24"/>
          <w:szCs w:val="24"/>
        </w:rPr>
        <w:t>that</w:t>
      </w:r>
      <w:r w:rsidR="00633EA7" w:rsidRPr="00764A01">
        <w:rPr>
          <w:rFonts w:ascii="Arial" w:eastAsia="Arial" w:hAnsi="Arial" w:cs="Arial"/>
          <w:sz w:val="24"/>
          <w:szCs w:val="24"/>
        </w:rPr>
        <w:t xml:space="preserve"> </w:t>
      </w:r>
      <w:r w:rsidRPr="00764A01">
        <w:rPr>
          <w:rFonts w:ascii="Arial" w:eastAsia="Arial" w:hAnsi="Arial" w:cs="Arial"/>
          <w:sz w:val="24"/>
          <w:szCs w:val="24"/>
        </w:rPr>
        <w:t>require</w:t>
      </w:r>
      <w:r w:rsidR="00633EA7" w:rsidRPr="00764A01">
        <w:rPr>
          <w:rFonts w:ascii="Arial" w:eastAsia="Arial" w:hAnsi="Arial" w:cs="Arial"/>
          <w:sz w:val="24"/>
          <w:szCs w:val="24"/>
        </w:rPr>
        <w:t xml:space="preserve"> </w:t>
      </w:r>
      <w:r w:rsidR="00935980" w:rsidRPr="00764A01">
        <w:rPr>
          <w:rFonts w:ascii="Arial" w:eastAsia="Arial" w:hAnsi="Arial" w:cs="Arial"/>
          <w:sz w:val="24"/>
          <w:szCs w:val="24"/>
        </w:rPr>
        <w:t>management</w:t>
      </w:r>
      <w:r w:rsidR="00633EA7" w:rsidRPr="00764A01">
        <w:rPr>
          <w:rFonts w:ascii="Arial" w:eastAsia="Arial" w:hAnsi="Arial" w:cs="Arial"/>
          <w:sz w:val="24"/>
          <w:szCs w:val="24"/>
        </w:rPr>
        <w:t xml:space="preserve"> </w:t>
      </w:r>
      <w:r w:rsidR="00935980" w:rsidRPr="00764A01">
        <w:rPr>
          <w:rFonts w:ascii="Arial" w:eastAsia="Arial" w:hAnsi="Arial" w:cs="Arial"/>
          <w:sz w:val="24"/>
          <w:szCs w:val="24"/>
        </w:rPr>
        <w:t>by</w:t>
      </w:r>
      <w:r w:rsidR="00633EA7" w:rsidRPr="00764A01">
        <w:rPr>
          <w:rFonts w:ascii="Arial" w:eastAsia="Arial" w:hAnsi="Arial" w:cs="Arial"/>
          <w:sz w:val="24"/>
          <w:szCs w:val="24"/>
        </w:rPr>
        <w:t xml:space="preserve"> </w:t>
      </w:r>
      <w:r w:rsidRPr="00764A01">
        <w:rPr>
          <w:rFonts w:ascii="Arial" w:eastAsia="Arial" w:hAnsi="Arial" w:cs="Arial"/>
          <w:sz w:val="24"/>
          <w:szCs w:val="24"/>
        </w:rPr>
        <w:t>an</w:t>
      </w:r>
      <w:r w:rsidR="00633EA7" w:rsidRPr="00764A01">
        <w:rPr>
          <w:rFonts w:ascii="Arial" w:eastAsia="Arial" w:hAnsi="Arial" w:cs="Arial"/>
          <w:sz w:val="24"/>
          <w:szCs w:val="24"/>
        </w:rPr>
        <w:t xml:space="preserve"> </w:t>
      </w:r>
      <w:r w:rsidRPr="00764A01">
        <w:rPr>
          <w:rFonts w:ascii="Arial" w:eastAsia="Arial" w:hAnsi="Arial" w:cs="Arial"/>
          <w:sz w:val="24"/>
          <w:szCs w:val="24"/>
        </w:rPr>
        <w:t>independent</w:t>
      </w:r>
      <w:r w:rsidR="00633EA7" w:rsidRPr="00764A01">
        <w:rPr>
          <w:rFonts w:ascii="Arial" w:eastAsia="Arial" w:hAnsi="Arial" w:cs="Arial"/>
          <w:sz w:val="24"/>
          <w:szCs w:val="24"/>
        </w:rPr>
        <w:t xml:space="preserve"> </w:t>
      </w:r>
      <w:r w:rsidRPr="00764A01">
        <w:rPr>
          <w:rFonts w:ascii="Arial" w:eastAsia="Arial" w:hAnsi="Arial" w:cs="Arial"/>
          <w:sz w:val="24"/>
          <w:szCs w:val="24"/>
        </w:rPr>
        <w:t>prescriber</w:t>
      </w:r>
      <w:r w:rsidR="00633EA7" w:rsidRPr="00764A01">
        <w:rPr>
          <w:rFonts w:ascii="Arial" w:eastAsia="Arial" w:hAnsi="Arial" w:cs="Arial"/>
          <w:sz w:val="24"/>
          <w:szCs w:val="24"/>
        </w:rPr>
        <w:t xml:space="preserve"> </w:t>
      </w:r>
      <w:r w:rsidR="00935980" w:rsidRPr="00764A01">
        <w:rPr>
          <w:rFonts w:ascii="Arial" w:eastAsia="Arial" w:hAnsi="Arial" w:cs="Arial"/>
          <w:sz w:val="24"/>
          <w:szCs w:val="24"/>
        </w:rPr>
        <w:t>o</w:t>
      </w:r>
      <w:r w:rsidRPr="00764A01">
        <w:rPr>
          <w:rFonts w:ascii="Arial" w:eastAsia="Arial" w:hAnsi="Arial" w:cs="Arial"/>
          <w:sz w:val="24"/>
          <w:szCs w:val="24"/>
        </w:rPr>
        <w:t>ptometrist</w:t>
      </w:r>
      <w:r w:rsidR="00633EA7" w:rsidRPr="00764A01">
        <w:rPr>
          <w:rFonts w:ascii="Arial" w:eastAsia="Arial" w:hAnsi="Arial" w:cs="Arial"/>
          <w:sz w:val="24"/>
          <w:szCs w:val="24"/>
        </w:rPr>
        <w:t xml:space="preserve"> </w:t>
      </w:r>
      <w:r w:rsidRPr="00764A01">
        <w:rPr>
          <w:rFonts w:ascii="Arial" w:eastAsia="Arial" w:hAnsi="Arial" w:cs="Arial"/>
          <w:sz w:val="24"/>
          <w:szCs w:val="24"/>
        </w:rPr>
        <w:t>to</w:t>
      </w:r>
      <w:r w:rsidR="00633EA7" w:rsidRPr="00764A01">
        <w:rPr>
          <w:rFonts w:ascii="Arial" w:eastAsia="Arial" w:hAnsi="Arial" w:cs="Arial"/>
          <w:sz w:val="24"/>
          <w:szCs w:val="24"/>
        </w:rPr>
        <w:t xml:space="preserve"> </w:t>
      </w:r>
      <w:r w:rsidR="00A36A3E" w:rsidRPr="00764A01">
        <w:rPr>
          <w:rFonts w:ascii="Arial" w:eastAsia="Arial" w:hAnsi="Arial" w:cs="Arial"/>
          <w:sz w:val="24"/>
          <w:szCs w:val="24"/>
        </w:rPr>
        <w:t>reduce</w:t>
      </w:r>
      <w:r w:rsidR="00633EA7" w:rsidRPr="00764A01">
        <w:rPr>
          <w:rFonts w:ascii="Arial" w:eastAsia="Arial" w:hAnsi="Arial" w:cs="Arial"/>
          <w:sz w:val="24"/>
          <w:szCs w:val="24"/>
        </w:rPr>
        <w:t xml:space="preserve"> </w:t>
      </w:r>
      <w:r w:rsidR="00A36A3E" w:rsidRPr="00764A01">
        <w:rPr>
          <w:rFonts w:ascii="Arial" w:eastAsia="Arial" w:hAnsi="Arial" w:cs="Arial"/>
          <w:sz w:val="24"/>
          <w:szCs w:val="24"/>
        </w:rPr>
        <w:t>the</w:t>
      </w:r>
      <w:r w:rsidR="00633EA7" w:rsidRPr="00764A01">
        <w:rPr>
          <w:rFonts w:ascii="Arial" w:eastAsia="Arial" w:hAnsi="Arial" w:cs="Arial"/>
          <w:sz w:val="24"/>
          <w:szCs w:val="24"/>
        </w:rPr>
        <w:t xml:space="preserve"> </w:t>
      </w:r>
      <w:r w:rsidR="00A36A3E" w:rsidRPr="00764A01">
        <w:rPr>
          <w:rFonts w:ascii="Arial" w:eastAsia="Arial" w:hAnsi="Arial" w:cs="Arial"/>
          <w:sz w:val="24"/>
          <w:szCs w:val="24"/>
        </w:rPr>
        <w:t>need</w:t>
      </w:r>
      <w:r w:rsidR="00633EA7" w:rsidRPr="00764A01">
        <w:rPr>
          <w:rFonts w:ascii="Arial" w:eastAsia="Arial" w:hAnsi="Arial" w:cs="Arial"/>
          <w:sz w:val="24"/>
          <w:szCs w:val="24"/>
        </w:rPr>
        <w:t xml:space="preserve"> </w:t>
      </w:r>
      <w:r w:rsidR="00A36A3E" w:rsidRPr="00764A01">
        <w:rPr>
          <w:rFonts w:ascii="Arial" w:eastAsia="Arial" w:hAnsi="Arial" w:cs="Arial"/>
          <w:sz w:val="24"/>
          <w:szCs w:val="24"/>
        </w:rPr>
        <w:t>for</w:t>
      </w:r>
      <w:r w:rsidR="00633EA7" w:rsidRPr="00764A01">
        <w:rPr>
          <w:rFonts w:ascii="Arial" w:eastAsia="Arial" w:hAnsi="Arial" w:cs="Arial"/>
          <w:sz w:val="24"/>
          <w:szCs w:val="24"/>
        </w:rPr>
        <w:t xml:space="preserve"> </w:t>
      </w:r>
      <w:r w:rsidRPr="00764A01">
        <w:rPr>
          <w:rFonts w:ascii="Arial" w:eastAsia="Arial" w:hAnsi="Arial" w:cs="Arial"/>
          <w:sz w:val="24"/>
          <w:szCs w:val="24"/>
        </w:rPr>
        <w:t>onward</w:t>
      </w:r>
      <w:r w:rsidR="00633EA7" w:rsidRPr="00764A01">
        <w:rPr>
          <w:rFonts w:ascii="Arial" w:eastAsia="Arial" w:hAnsi="Arial" w:cs="Arial"/>
          <w:sz w:val="24"/>
          <w:szCs w:val="24"/>
        </w:rPr>
        <w:t xml:space="preserve"> </w:t>
      </w:r>
      <w:r w:rsidRPr="00764A01">
        <w:rPr>
          <w:rFonts w:ascii="Arial" w:eastAsia="Arial" w:hAnsi="Arial" w:cs="Arial"/>
          <w:sz w:val="24"/>
          <w:szCs w:val="24"/>
        </w:rPr>
        <w:t>referral</w:t>
      </w:r>
      <w:r w:rsidR="00A36A3E" w:rsidRPr="00764A01">
        <w:rPr>
          <w:rFonts w:ascii="Arial" w:eastAsia="Arial" w:hAnsi="Arial" w:cs="Arial"/>
          <w:sz w:val="24"/>
          <w:szCs w:val="24"/>
        </w:rPr>
        <w:t>s</w:t>
      </w:r>
      <w:r w:rsidR="00633EA7" w:rsidRPr="00764A01">
        <w:rPr>
          <w:rFonts w:ascii="Arial" w:eastAsia="Arial" w:hAnsi="Arial" w:cs="Arial"/>
          <w:sz w:val="24"/>
          <w:szCs w:val="24"/>
        </w:rPr>
        <w:t xml:space="preserve"> </w:t>
      </w:r>
      <w:r w:rsidR="00A36A3E" w:rsidRPr="00764A01">
        <w:rPr>
          <w:rFonts w:ascii="Arial" w:eastAsia="Arial" w:hAnsi="Arial" w:cs="Arial"/>
          <w:sz w:val="24"/>
          <w:szCs w:val="24"/>
        </w:rPr>
        <w:t>to</w:t>
      </w:r>
      <w:r w:rsidR="00633EA7" w:rsidRPr="00764A01">
        <w:rPr>
          <w:rFonts w:ascii="Arial" w:eastAsia="Arial" w:hAnsi="Arial" w:cs="Arial"/>
          <w:sz w:val="24"/>
          <w:szCs w:val="24"/>
        </w:rPr>
        <w:t xml:space="preserve"> </w:t>
      </w:r>
      <w:r w:rsidR="00A36A3E" w:rsidRPr="00764A01">
        <w:rPr>
          <w:rFonts w:ascii="Arial" w:eastAsia="Arial" w:hAnsi="Arial" w:cs="Arial"/>
          <w:sz w:val="24"/>
          <w:szCs w:val="24"/>
        </w:rPr>
        <w:t>Hospital</w:t>
      </w:r>
      <w:r w:rsidR="00633EA7" w:rsidRPr="00764A01">
        <w:rPr>
          <w:rFonts w:ascii="Arial" w:eastAsia="Arial" w:hAnsi="Arial" w:cs="Arial"/>
          <w:sz w:val="24"/>
          <w:szCs w:val="24"/>
        </w:rPr>
        <w:t xml:space="preserve"> </w:t>
      </w:r>
      <w:r w:rsidR="00A36A3E" w:rsidRPr="00764A01">
        <w:rPr>
          <w:rFonts w:ascii="Arial" w:eastAsia="Arial" w:hAnsi="Arial" w:cs="Arial"/>
          <w:sz w:val="24"/>
          <w:szCs w:val="24"/>
        </w:rPr>
        <w:t>Eye</w:t>
      </w:r>
      <w:r w:rsidR="00633EA7" w:rsidRPr="00764A01">
        <w:rPr>
          <w:rFonts w:ascii="Arial" w:eastAsia="Arial" w:hAnsi="Arial" w:cs="Arial"/>
          <w:sz w:val="24"/>
          <w:szCs w:val="24"/>
        </w:rPr>
        <w:t xml:space="preserve"> </w:t>
      </w:r>
      <w:r w:rsidR="00A36A3E" w:rsidRPr="00764A01">
        <w:rPr>
          <w:rFonts w:ascii="Arial" w:eastAsia="Arial" w:hAnsi="Arial" w:cs="Arial"/>
          <w:sz w:val="24"/>
          <w:szCs w:val="24"/>
        </w:rPr>
        <w:t>Services</w:t>
      </w:r>
      <w:r w:rsidRPr="00764A01">
        <w:rPr>
          <w:rFonts w:ascii="Arial" w:eastAsia="Arial" w:hAnsi="Arial" w:cs="Arial"/>
          <w:sz w:val="24"/>
          <w:szCs w:val="24"/>
        </w:rPr>
        <w:t>.</w:t>
      </w:r>
      <w:r w:rsidR="00633EA7" w:rsidRPr="00764A01">
        <w:rPr>
          <w:rFonts w:ascii="Arial" w:eastAsia="Arial" w:hAnsi="Arial" w:cs="Arial"/>
          <w:sz w:val="24"/>
          <w:szCs w:val="24"/>
        </w:rPr>
        <w:t xml:space="preserve"> </w:t>
      </w:r>
    </w:p>
    <w:p w14:paraId="42B0B1C2" w14:textId="77777777" w:rsidR="00B41490" w:rsidRPr="00764A01" w:rsidRDefault="00A36A3E" w:rsidP="005428E7">
      <w:pPr>
        <w:pStyle w:val="ListParagraph"/>
        <w:numPr>
          <w:ilvl w:val="0"/>
          <w:numId w:val="4"/>
        </w:numPr>
        <w:shd w:val="clear" w:color="auto" w:fill="FFFFFF" w:themeFill="background1"/>
        <w:spacing w:after="0"/>
        <w:jc w:val="both"/>
        <w:rPr>
          <w:rFonts w:ascii="Arial" w:eastAsia="Arial" w:hAnsi="Arial" w:cs="Arial"/>
          <w:sz w:val="24"/>
          <w:szCs w:val="24"/>
        </w:rPr>
      </w:pPr>
      <w:r w:rsidRPr="00764A01">
        <w:rPr>
          <w:rFonts w:ascii="Arial" w:eastAsia="Arial" w:hAnsi="Arial" w:cs="Arial"/>
          <w:sz w:val="24"/>
          <w:szCs w:val="24"/>
        </w:rPr>
        <w:t>NHS</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Optical</w:t>
      </w:r>
      <w:r w:rsidR="00633EA7" w:rsidRPr="00764A01">
        <w:rPr>
          <w:rFonts w:ascii="Arial" w:eastAsia="Arial" w:hAnsi="Arial" w:cs="Arial"/>
          <w:sz w:val="24"/>
          <w:szCs w:val="24"/>
        </w:rPr>
        <w:t xml:space="preserve"> </w:t>
      </w:r>
      <w:r w:rsidR="00B41490" w:rsidRPr="00764A01">
        <w:rPr>
          <w:rFonts w:ascii="Arial" w:eastAsia="Arial" w:hAnsi="Arial" w:cs="Arial"/>
          <w:sz w:val="24"/>
          <w:szCs w:val="24"/>
        </w:rPr>
        <w:t>vouchers:</w:t>
      </w:r>
      <w:r w:rsidR="00633EA7" w:rsidRPr="00764A01">
        <w:rPr>
          <w:rFonts w:ascii="Arial" w:eastAsia="Arial" w:hAnsi="Arial" w:cs="Arial"/>
          <w:sz w:val="24"/>
          <w:szCs w:val="24"/>
        </w:rPr>
        <w:t xml:space="preserve"> </w:t>
      </w:r>
      <w:r w:rsidR="00D93D85" w:rsidRPr="00764A01">
        <w:rPr>
          <w:rFonts w:ascii="Arial" w:eastAsia="Arial" w:hAnsi="Arial" w:cs="Arial"/>
          <w:sz w:val="24"/>
          <w:szCs w:val="24"/>
        </w:rPr>
        <w:t>financial</w:t>
      </w:r>
      <w:r w:rsidR="00633EA7" w:rsidRPr="00764A01">
        <w:rPr>
          <w:rFonts w:ascii="Arial" w:eastAsia="Arial" w:hAnsi="Arial" w:cs="Arial"/>
          <w:sz w:val="24"/>
          <w:szCs w:val="24"/>
        </w:rPr>
        <w:t xml:space="preserve"> </w:t>
      </w:r>
      <w:r w:rsidR="00D93D85" w:rsidRPr="00764A01">
        <w:rPr>
          <w:rFonts w:ascii="Arial" w:eastAsia="Arial" w:hAnsi="Arial" w:cs="Arial"/>
          <w:sz w:val="24"/>
          <w:szCs w:val="24"/>
        </w:rPr>
        <w:t>support</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for</w:t>
      </w:r>
      <w:r w:rsidR="00633EA7" w:rsidRPr="00764A01">
        <w:rPr>
          <w:rFonts w:ascii="Arial" w:eastAsia="Arial" w:hAnsi="Arial" w:cs="Arial"/>
          <w:sz w:val="24"/>
          <w:szCs w:val="24"/>
        </w:rPr>
        <w:t xml:space="preserve"> </w:t>
      </w:r>
      <w:r w:rsidR="00B20419" w:rsidRPr="00764A01">
        <w:rPr>
          <w:rFonts w:ascii="Arial" w:eastAsia="Arial" w:hAnsi="Arial" w:cs="Arial"/>
          <w:sz w:val="24"/>
          <w:szCs w:val="24"/>
        </w:rPr>
        <w:t>the</w:t>
      </w:r>
      <w:r w:rsidR="00633EA7" w:rsidRPr="00764A01">
        <w:rPr>
          <w:rFonts w:ascii="Arial" w:eastAsia="Arial" w:hAnsi="Arial" w:cs="Arial"/>
          <w:sz w:val="24"/>
          <w:szCs w:val="24"/>
        </w:rPr>
        <w:t xml:space="preserve"> </w:t>
      </w:r>
      <w:r w:rsidR="00B20419" w:rsidRPr="00764A01">
        <w:rPr>
          <w:rFonts w:ascii="Arial" w:eastAsia="Arial" w:hAnsi="Arial" w:cs="Arial"/>
          <w:sz w:val="24"/>
          <w:szCs w:val="24"/>
        </w:rPr>
        <w:t>provision</w:t>
      </w:r>
      <w:r w:rsidR="00633EA7" w:rsidRPr="00764A01">
        <w:rPr>
          <w:rFonts w:ascii="Arial" w:eastAsia="Arial" w:hAnsi="Arial" w:cs="Arial"/>
          <w:sz w:val="24"/>
          <w:szCs w:val="24"/>
        </w:rPr>
        <w:t xml:space="preserve"> </w:t>
      </w:r>
      <w:r w:rsidR="00B20419" w:rsidRPr="00764A01">
        <w:rPr>
          <w:rFonts w:ascii="Arial" w:eastAsia="Arial" w:hAnsi="Arial" w:cs="Arial"/>
          <w:sz w:val="24"/>
          <w:szCs w:val="24"/>
        </w:rPr>
        <w:t>of</w:t>
      </w:r>
      <w:r w:rsidR="00633EA7" w:rsidRPr="00764A01">
        <w:rPr>
          <w:rFonts w:ascii="Arial" w:eastAsia="Arial" w:hAnsi="Arial" w:cs="Arial"/>
          <w:sz w:val="24"/>
          <w:szCs w:val="24"/>
        </w:rPr>
        <w:t xml:space="preserve"> </w:t>
      </w:r>
      <w:r w:rsidR="00B20419" w:rsidRPr="00764A01">
        <w:rPr>
          <w:rFonts w:ascii="Arial" w:eastAsia="Arial" w:hAnsi="Arial" w:cs="Arial"/>
          <w:sz w:val="24"/>
          <w:szCs w:val="24"/>
        </w:rPr>
        <w:t>spectacles</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or</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contact</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lenses</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to</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patients</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in</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eligible</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categories</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determined</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by</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Welsh</w:t>
      </w:r>
      <w:r w:rsidR="00633EA7" w:rsidRPr="00764A01">
        <w:rPr>
          <w:rFonts w:ascii="Arial" w:eastAsia="Arial" w:hAnsi="Arial" w:cs="Arial"/>
          <w:sz w:val="24"/>
          <w:szCs w:val="24"/>
        </w:rPr>
        <w:t xml:space="preserve"> </w:t>
      </w:r>
      <w:r w:rsidR="009A196A" w:rsidRPr="00764A01">
        <w:rPr>
          <w:rFonts w:ascii="Arial" w:eastAsia="Arial" w:hAnsi="Arial" w:cs="Arial"/>
          <w:sz w:val="24"/>
          <w:szCs w:val="24"/>
        </w:rPr>
        <w:t>Government</w:t>
      </w:r>
      <w:r w:rsidR="00B41490" w:rsidRPr="00764A01">
        <w:rPr>
          <w:rFonts w:ascii="Arial" w:eastAsia="Arial" w:hAnsi="Arial" w:cs="Arial"/>
          <w:sz w:val="24"/>
          <w:szCs w:val="24"/>
        </w:rPr>
        <w:t>.</w:t>
      </w:r>
    </w:p>
    <w:p w14:paraId="0FA03499" w14:textId="77777777" w:rsidR="00AC539E" w:rsidRPr="00764A01" w:rsidRDefault="00AC539E" w:rsidP="00AC539E">
      <w:pPr>
        <w:pStyle w:val="Heading2"/>
        <w:rPr>
          <w:rFonts w:ascii="Arial" w:hAnsi="Arial" w:cs="Arial"/>
        </w:rPr>
      </w:pPr>
      <w:bookmarkStart w:id="8" w:name="_Toc188960401"/>
      <w:bookmarkEnd w:id="7"/>
      <w:r w:rsidRPr="00764A01">
        <w:rPr>
          <w:rFonts w:ascii="Arial" w:hAnsi="Arial" w:cs="Arial"/>
        </w:rPr>
        <w:t>1.</w:t>
      </w:r>
      <w:r w:rsidR="0089610F" w:rsidRPr="00764A01">
        <w:rPr>
          <w:rFonts w:ascii="Arial" w:hAnsi="Arial" w:cs="Arial"/>
        </w:rPr>
        <w:t>4</w:t>
      </w:r>
      <w:r w:rsidRPr="00764A01">
        <w:rPr>
          <w:rFonts w:ascii="Arial" w:hAnsi="Arial" w:cs="Arial"/>
        </w:rPr>
        <w:tab/>
        <w:t>Welsh</w:t>
      </w:r>
      <w:r w:rsidR="00633EA7" w:rsidRPr="00764A01">
        <w:rPr>
          <w:rFonts w:ascii="Arial" w:hAnsi="Arial" w:cs="Arial"/>
        </w:rPr>
        <w:t xml:space="preserve"> </w:t>
      </w:r>
      <w:r w:rsidRPr="00764A01">
        <w:rPr>
          <w:rFonts w:ascii="Arial" w:hAnsi="Arial" w:cs="Arial"/>
        </w:rPr>
        <w:t>Index</w:t>
      </w:r>
      <w:r w:rsidR="00633EA7" w:rsidRPr="00764A01">
        <w:rPr>
          <w:rFonts w:ascii="Arial" w:hAnsi="Arial" w:cs="Arial"/>
        </w:rPr>
        <w:t xml:space="preserve"> </w:t>
      </w:r>
      <w:r w:rsidRPr="00764A01">
        <w:rPr>
          <w:rFonts w:ascii="Arial" w:hAnsi="Arial" w:cs="Arial"/>
        </w:rPr>
        <w:t>Multiple</w:t>
      </w:r>
      <w:r w:rsidR="00633EA7" w:rsidRPr="00764A01">
        <w:rPr>
          <w:rFonts w:ascii="Arial" w:hAnsi="Arial" w:cs="Arial"/>
        </w:rPr>
        <w:t xml:space="preserve"> </w:t>
      </w:r>
      <w:r w:rsidRPr="00764A01">
        <w:rPr>
          <w:rFonts w:ascii="Arial" w:hAnsi="Arial" w:cs="Arial"/>
        </w:rPr>
        <w:t>Deprivation</w:t>
      </w:r>
      <w:bookmarkEnd w:id="8"/>
    </w:p>
    <w:p w14:paraId="100E9240" w14:textId="77777777" w:rsidR="003107BD" w:rsidRPr="00764A01" w:rsidRDefault="00031B40" w:rsidP="005428E7">
      <w:pPr>
        <w:jc w:val="both"/>
        <w:rPr>
          <w:rFonts w:ascii="Arial" w:hAnsi="Arial" w:cs="Arial"/>
          <w:sz w:val="24"/>
          <w:szCs w:val="24"/>
        </w:rPr>
      </w:pP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Welsh</w:t>
      </w:r>
      <w:r w:rsidR="00633EA7" w:rsidRPr="00764A01">
        <w:rPr>
          <w:rFonts w:ascii="Arial" w:hAnsi="Arial" w:cs="Arial"/>
          <w:sz w:val="24"/>
          <w:szCs w:val="24"/>
        </w:rPr>
        <w:t xml:space="preserve"> </w:t>
      </w:r>
      <w:r w:rsidRPr="00764A01">
        <w:rPr>
          <w:rFonts w:ascii="Arial" w:hAnsi="Arial" w:cs="Arial"/>
          <w:sz w:val="24"/>
          <w:szCs w:val="24"/>
        </w:rPr>
        <w:t>Index</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Multiple</w:t>
      </w:r>
      <w:r w:rsidR="00633EA7" w:rsidRPr="00764A01">
        <w:rPr>
          <w:rFonts w:ascii="Arial" w:hAnsi="Arial" w:cs="Arial"/>
          <w:sz w:val="24"/>
          <w:szCs w:val="24"/>
        </w:rPr>
        <w:t xml:space="preserve"> </w:t>
      </w:r>
      <w:r w:rsidRPr="00764A01">
        <w:rPr>
          <w:rFonts w:ascii="Arial" w:hAnsi="Arial" w:cs="Arial"/>
          <w:sz w:val="24"/>
          <w:szCs w:val="24"/>
        </w:rPr>
        <w:t>Deprivation</w:t>
      </w:r>
      <w:r w:rsidR="00633EA7" w:rsidRPr="00764A01">
        <w:rPr>
          <w:rFonts w:ascii="Arial" w:hAnsi="Arial" w:cs="Arial"/>
          <w:sz w:val="24"/>
          <w:szCs w:val="24"/>
        </w:rPr>
        <w:t xml:space="preserve"> </w:t>
      </w:r>
      <w:r w:rsidRPr="00764A01">
        <w:rPr>
          <w:rFonts w:ascii="Arial" w:hAnsi="Arial" w:cs="Arial"/>
          <w:sz w:val="24"/>
          <w:szCs w:val="24"/>
        </w:rPr>
        <w:t>(WIMD)</w:t>
      </w:r>
      <w:r w:rsidR="00633EA7" w:rsidRPr="00764A01">
        <w:rPr>
          <w:rFonts w:ascii="Arial" w:hAnsi="Arial" w:cs="Arial"/>
          <w:sz w:val="24"/>
          <w:szCs w:val="24"/>
        </w:rPr>
        <w:t xml:space="preserve"> </w:t>
      </w:r>
      <w:r w:rsidRPr="00764A01">
        <w:rPr>
          <w:rFonts w:ascii="Arial" w:hAnsi="Arial" w:cs="Arial"/>
          <w:sz w:val="24"/>
          <w:szCs w:val="24"/>
        </w:rPr>
        <w:t>is</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Welsh</w:t>
      </w:r>
      <w:r w:rsidR="00633EA7" w:rsidRPr="00764A01">
        <w:rPr>
          <w:rFonts w:ascii="Arial" w:hAnsi="Arial" w:cs="Arial"/>
          <w:sz w:val="24"/>
          <w:szCs w:val="24"/>
        </w:rPr>
        <w:t xml:space="preserve"> </w:t>
      </w:r>
      <w:r w:rsidRPr="00764A01">
        <w:rPr>
          <w:rFonts w:ascii="Arial" w:hAnsi="Arial" w:cs="Arial"/>
          <w:sz w:val="24"/>
          <w:szCs w:val="24"/>
        </w:rPr>
        <w:t>Government’s</w:t>
      </w:r>
      <w:r w:rsidR="00633EA7" w:rsidRPr="00764A01">
        <w:rPr>
          <w:rFonts w:ascii="Arial" w:hAnsi="Arial" w:cs="Arial"/>
          <w:sz w:val="24"/>
          <w:szCs w:val="24"/>
        </w:rPr>
        <w:t xml:space="preserve"> </w:t>
      </w:r>
      <w:r w:rsidRPr="00764A01">
        <w:rPr>
          <w:rFonts w:ascii="Arial" w:hAnsi="Arial" w:cs="Arial"/>
          <w:sz w:val="24"/>
          <w:szCs w:val="24"/>
        </w:rPr>
        <w:t>official</w:t>
      </w:r>
      <w:r w:rsidR="00633EA7" w:rsidRPr="00764A01">
        <w:rPr>
          <w:rFonts w:ascii="Arial" w:hAnsi="Arial" w:cs="Arial"/>
          <w:sz w:val="24"/>
          <w:szCs w:val="24"/>
        </w:rPr>
        <w:t xml:space="preserve"> </w:t>
      </w:r>
      <w:r w:rsidRPr="00764A01">
        <w:rPr>
          <w:rFonts w:ascii="Arial" w:hAnsi="Arial" w:cs="Arial"/>
          <w:sz w:val="24"/>
          <w:szCs w:val="24"/>
        </w:rPr>
        <w:t>measure</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relative</w:t>
      </w:r>
      <w:r w:rsidR="00633EA7" w:rsidRPr="00764A01">
        <w:rPr>
          <w:rFonts w:ascii="Arial" w:hAnsi="Arial" w:cs="Arial"/>
          <w:sz w:val="24"/>
          <w:szCs w:val="24"/>
        </w:rPr>
        <w:t xml:space="preserve"> </w:t>
      </w:r>
      <w:r w:rsidRPr="00764A01">
        <w:rPr>
          <w:rFonts w:ascii="Arial" w:hAnsi="Arial" w:cs="Arial"/>
          <w:sz w:val="24"/>
          <w:szCs w:val="24"/>
        </w:rPr>
        <w:t>deprivation</w:t>
      </w:r>
      <w:r w:rsidR="00633EA7" w:rsidRPr="00764A01">
        <w:rPr>
          <w:rFonts w:ascii="Arial" w:hAnsi="Arial" w:cs="Arial"/>
          <w:sz w:val="24"/>
          <w:szCs w:val="24"/>
        </w:rPr>
        <w:t xml:space="preserve"> </w:t>
      </w:r>
      <w:r w:rsidRPr="00764A01">
        <w:rPr>
          <w:rFonts w:ascii="Arial" w:hAnsi="Arial" w:cs="Arial"/>
          <w:sz w:val="24"/>
          <w:szCs w:val="24"/>
        </w:rPr>
        <w:t>for</w:t>
      </w:r>
      <w:r w:rsidR="00633EA7" w:rsidRPr="00764A01">
        <w:rPr>
          <w:rFonts w:ascii="Arial" w:hAnsi="Arial" w:cs="Arial"/>
          <w:sz w:val="24"/>
          <w:szCs w:val="24"/>
        </w:rPr>
        <w:t xml:space="preserve"> </w:t>
      </w:r>
      <w:r w:rsidRPr="00764A01">
        <w:rPr>
          <w:rFonts w:ascii="Arial" w:hAnsi="Arial" w:cs="Arial"/>
          <w:sz w:val="24"/>
          <w:szCs w:val="24"/>
        </w:rPr>
        <w:t>small</w:t>
      </w:r>
      <w:r w:rsidR="00633EA7" w:rsidRPr="00764A01">
        <w:rPr>
          <w:rFonts w:ascii="Arial" w:hAnsi="Arial" w:cs="Arial"/>
          <w:sz w:val="24"/>
          <w:szCs w:val="24"/>
        </w:rPr>
        <w:t xml:space="preserve"> </w:t>
      </w:r>
      <w:r w:rsidRPr="00764A01">
        <w:rPr>
          <w:rFonts w:ascii="Arial" w:hAnsi="Arial" w:cs="Arial"/>
          <w:sz w:val="24"/>
          <w:szCs w:val="24"/>
        </w:rPr>
        <w:t>areas</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Wales.</w:t>
      </w:r>
      <w:r w:rsidR="00633EA7" w:rsidRPr="00764A01">
        <w:rPr>
          <w:rFonts w:ascii="Arial" w:hAnsi="Arial" w:cs="Arial"/>
          <w:sz w:val="24"/>
          <w:szCs w:val="24"/>
        </w:rPr>
        <w:t xml:space="preserve"> </w:t>
      </w:r>
      <w:r w:rsidRPr="00764A01">
        <w:rPr>
          <w:rFonts w:ascii="Arial" w:hAnsi="Arial" w:cs="Arial"/>
          <w:sz w:val="24"/>
          <w:szCs w:val="24"/>
        </w:rPr>
        <w:t>It</w:t>
      </w:r>
      <w:r w:rsidR="00633EA7" w:rsidRPr="00764A01">
        <w:rPr>
          <w:rFonts w:ascii="Arial" w:hAnsi="Arial" w:cs="Arial"/>
          <w:sz w:val="24"/>
          <w:szCs w:val="24"/>
        </w:rPr>
        <w:t xml:space="preserve"> </w:t>
      </w:r>
      <w:r w:rsidRPr="00764A01">
        <w:rPr>
          <w:rFonts w:ascii="Arial" w:hAnsi="Arial" w:cs="Arial"/>
          <w:sz w:val="24"/>
          <w:szCs w:val="24"/>
        </w:rPr>
        <w:t>identifies</w:t>
      </w:r>
      <w:r w:rsidR="00633EA7" w:rsidRPr="00764A01">
        <w:rPr>
          <w:rFonts w:ascii="Arial" w:hAnsi="Arial" w:cs="Arial"/>
          <w:sz w:val="24"/>
          <w:szCs w:val="24"/>
        </w:rPr>
        <w:t xml:space="preserve"> </w:t>
      </w:r>
      <w:r w:rsidRPr="00764A01">
        <w:rPr>
          <w:rFonts w:ascii="Arial" w:hAnsi="Arial" w:cs="Arial"/>
          <w:sz w:val="24"/>
          <w:szCs w:val="24"/>
        </w:rPr>
        <w:t>areas</w:t>
      </w:r>
      <w:r w:rsidR="00633EA7" w:rsidRPr="00764A01">
        <w:rPr>
          <w:rFonts w:ascii="Arial" w:hAnsi="Arial" w:cs="Arial"/>
          <w:sz w:val="24"/>
          <w:szCs w:val="24"/>
        </w:rPr>
        <w:t xml:space="preserve"> </w:t>
      </w:r>
      <w:r w:rsidRPr="00764A01">
        <w:rPr>
          <w:rFonts w:ascii="Arial" w:hAnsi="Arial" w:cs="Arial"/>
          <w:sz w:val="24"/>
          <w:szCs w:val="24"/>
        </w:rPr>
        <w:t>with</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highest</w:t>
      </w:r>
      <w:r w:rsidR="00633EA7" w:rsidRPr="00764A01">
        <w:rPr>
          <w:rFonts w:ascii="Arial" w:hAnsi="Arial" w:cs="Arial"/>
          <w:sz w:val="24"/>
          <w:szCs w:val="24"/>
        </w:rPr>
        <w:t xml:space="preserve"> </w:t>
      </w:r>
      <w:r w:rsidRPr="00764A01">
        <w:rPr>
          <w:rFonts w:ascii="Arial" w:hAnsi="Arial" w:cs="Arial"/>
          <w:sz w:val="24"/>
          <w:szCs w:val="24"/>
        </w:rPr>
        <w:t>concentrations</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several</w:t>
      </w:r>
      <w:r w:rsidR="00633EA7" w:rsidRPr="00764A01">
        <w:rPr>
          <w:rFonts w:ascii="Arial" w:hAnsi="Arial" w:cs="Arial"/>
          <w:sz w:val="24"/>
          <w:szCs w:val="24"/>
        </w:rPr>
        <w:t xml:space="preserve"> </w:t>
      </w:r>
      <w:r w:rsidRPr="00764A01">
        <w:rPr>
          <w:rFonts w:ascii="Arial" w:hAnsi="Arial" w:cs="Arial"/>
          <w:sz w:val="24"/>
          <w:szCs w:val="24"/>
        </w:rPr>
        <w:t>different</w:t>
      </w:r>
      <w:r w:rsidR="00633EA7" w:rsidRPr="00764A01">
        <w:rPr>
          <w:rFonts w:ascii="Arial" w:hAnsi="Arial" w:cs="Arial"/>
          <w:sz w:val="24"/>
          <w:szCs w:val="24"/>
        </w:rPr>
        <w:t xml:space="preserve"> </w:t>
      </w:r>
      <w:r w:rsidRPr="00764A01">
        <w:rPr>
          <w:rFonts w:ascii="Arial" w:hAnsi="Arial" w:cs="Arial"/>
          <w:sz w:val="24"/>
          <w:szCs w:val="24"/>
        </w:rPr>
        <w:t>types</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deprivation.</w:t>
      </w:r>
      <w:r w:rsidR="00633EA7" w:rsidRPr="00764A01">
        <w:rPr>
          <w:rFonts w:ascii="Arial" w:hAnsi="Arial" w:cs="Arial"/>
          <w:sz w:val="24"/>
          <w:szCs w:val="24"/>
        </w:rPr>
        <w:t xml:space="preserve"> </w:t>
      </w:r>
      <w:r w:rsidR="00546901" w:rsidRPr="00764A01">
        <w:rPr>
          <w:rFonts w:ascii="Arial" w:eastAsia="Arial" w:hAnsi="Arial" w:cs="Arial"/>
          <w:color w:val="000000" w:themeColor="text1"/>
          <w:sz w:val="24"/>
          <w:szCs w:val="24"/>
        </w:rPr>
        <w:t>Deprivation</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is</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lack</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of</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access</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to</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opportunities</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and</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resources,</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which</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we</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might</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expect</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in</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our</w:t>
      </w:r>
      <w:r w:rsidR="00633EA7" w:rsidRPr="00764A01">
        <w:rPr>
          <w:rFonts w:ascii="Arial" w:eastAsia="Arial" w:hAnsi="Arial" w:cs="Arial"/>
          <w:color w:val="000000" w:themeColor="text1"/>
          <w:sz w:val="24"/>
          <w:szCs w:val="24"/>
        </w:rPr>
        <w:t xml:space="preserve"> </w:t>
      </w:r>
      <w:r w:rsidR="00546901" w:rsidRPr="00764A01">
        <w:rPr>
          <w:rFonts w:ascii="Arial" w:eastAsia="Arial" w:hAnsi="Arial" w:cs="Arial"/>
          <w:color w:val="000000" w:themeColor="text1"/>
          <w:sz w:val="24"/>
          <w:szCs w:val="24"/>
        </w:rPr>
        <w:t>society</w:t>
      </w:r>
      <w:r w:rsidR="00546901" w:rsidRPr="00764A01">
        <w:rPr>
          <w:rFonts w:ascii="Arial" w:hAnsi="Arial" w:cs="Arial"/>
          <w:sz w:val="24"/>
          <w:szCs w:val="24"/>
        </w:rPr>
        <w:t>.</w:t>
      </w:r>
      <w:r w:rsidR="00633EA7" w:rsidRPr="00764A01">
        <w:rPr>
          <w:rFonts w:ascii="Arial" w:hAnsi="Arial" w:cs="Arial"/>
          <w:sz w:val="24"/>
          <w:szCs w:val="24"/>
        </w:rPr>
        <w:t xml:space="preserve"> </w:t>
      </w:r>
      <w:r w:rsidRPr="00764A01">
        <w:rPr>
          <w:rFonts w:ascii="Arial" w:hAnsi="Arial" w:cs="Arial"/>
          <w:sz w:val="24"/>
          <w:szCs w:val="24"/>
        </w:rPr>
        <w:t>WIMD</w:t>
      </w:r>
      <w:r w:rsidR="00633EA7" w:rsidRPr="00764A01">
        <w:rPr>
          <w:rFonts w:ascii="Arial" w:hAnsi="Arial" w:cs="Arial"/>
          <w:sz w:val="24"/>
          <w:szCs w:val="24"/>
        </w:rPr>
        <w:t xml:space="preserve"> </w:t>
      </w:r>
      <w:r w:rsidRPr="00764A01">
        <w:rPr>
          <w:rFonts w:ascii="Arial" w:hAnsi="Arial" w:cs="Arial"/>
          <w:sz w:val="24"/>
          <w:szCs w:val="24"/>
        </w:rPr>
        <w:t>ranks</w:t>
      </w:r>
      <w:r w:rsidR="00633EA7" w:rsidRPr="00764A01">
        <w:rPr>
          <w:rFonts w:ascii="Arial" w:hAnsi="Arial" w:cs="Arial"/>
          <w:sz w:val="24"/>
          <w:szCs w:val="24"/>
        </w:rPr>
        <w:t xml:space="preserve"> </w:t>
      </w:r>
      <w:r w:rsidRPr="00764A01">
        <w:rPr>
          <w:rFonts w:ascii="Arial" w:hAnsi="Arial" w:cs="Arial"/>
          <w:sz w:val="24"/>
          <w:szCs w:val="24"/>
        </w:rPr>
        <w:t>all</w:t>
      </w:r>
      <w:r w:rsidR="00633EA7" w:rsidRPr="00764A01">
        <w:rPr>
          <w:rFonts w:ascii="Arial" w:hAnsi="Arial" w:cs="Arial"/>
          <w:sz w:val="24"/>
          <w:szCs w:val="24"/>
        </w:rPr>
        <w:t xml:space="preserve"> </w:t>
      </w:r>
      <w:r w:rsidRPr="00764A01">
        <w:rPr>
          <w:rFonts w:ascii="Arial" w:hAnsi="Arial" w:cs="Arial"/>
          <w:sz w:val="24"/>
          <w:szCs w:val="24"/>
        </w:rPr>
        <w:t>small</w:t>
      </w:r>
      <w:r w:rsidR="00633EA7" w:rsidRPr="00764A01">
        <w:rPr>
          <w:rFonts w:ascii="Arial" w:hAnsi="Arial" w:cs="Arial"/>
          <w:sz w:val="24"/>
          <w:szCs w:val="24"/>
        </w:rPr>
        <w:t xml:space="preserve"> </w:t>
      </w:r>
      <w:r w:rsidRPr="00764A01">
        <w:rPr>
          <w:rFonts w:ascii="Arial" w:hAnsi="Arial" w:cs="Arial"/>
          <w:sz w:val="24"/>
          <w:szCs w:val="24"/>
        </w:rPr>
        <w:t>areas</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Wales</w:t>
      </w:r>
      <w:r w:rsidR="00633EA7" w:rsidRPr="00764A01">
        <w:rPr>
          <w:rFonts w:ascii="Arial" w:hAnsi="Arial" w:cs="Arial"/>
          <w:sz w:val="24"/>
          <w:szCs w:val="24"/>
        </w:rPr>
        <w:t xml:space="preserve"> </w:t>
      </w:r>
      <w:r w:rsidRPr="00764A01">
        <w:rPr>
          <w:rFonts w:ascii="Arial" w:hAnsi="Arial" w:cs="Arial"/>
          <w:sz w:val="24"/>
          <w:szCs w:val="24"/>
        </w:rPr>
        <w:t>from</w:t>
      </w:r>
      <w:r w:rsidR="00633EA7" w:rsidRPr="00764A01">
        <w:rPr>
          <w:rFonts w:ascii="Arial" w:hAnsi="Arial" w:cs="Arial"/>
          <w:sz w:val="24"/>
          <w:szCs w:val="24"/>
        </w:rPr>
        <w:t xml:space="preserve"> </w:t>
      </w:r>
      <w:r w:rsidRPr="00764A01">
        <w:rPr>
          <w:rFonts w:ascii="Arial" w:hAnsi="Arial" w:cs="Arial"/>
          <w:sz w:val="24"/>
          <w:szCs w:val="24"/>
        </w:rPr>
        <w:t>1</w:t>
      </w:r>
      <w:r w:rsidR="00633EA7" w:rsidRPr="00764A01">
        <w:rPr>
          <w:rFonts w:ascii="Arial" w:hAnsi="Arial" w:cs="Arial"/>
          <w:sz w:val="24"/>
          <w:szCs w:val="24"/>
        </w:rPr>
        <w:t xml:space="preserve"> </w:t>
      </w:r>
      <w:r w:rsidRPr="00764A01">
        <w:rPr>
          <w:rFonts w:ascii="Arial" w:hAnsi="Arial" w:cs="Arial"/>
          <w:sz w:val="24"/>
          <w:szCs w:val="24"/>
        </w:rPr>
        <w:t>(most</w:t>
      </w:r>
      <w:r w:rsidR="00633EA7" w:rsidRPr="00764A01">
        <w:rPr>
          <w:rFonts w:ascii="Arial" w:hAnsi="Arial" w:cs="Arial"/>
          <w:sz w:val="24"/>
          <w:szCs w:val="24"/>
        </w:rPr>
        <w:t xml:space="preserve"> </w:t>
      </w:r>
      <w:r w:rsidRPr="00764A01">
        <w:rPr>
          <w:rFonts w:ascii="Arial" w:hAnsi="Arial" w:cs="Arial"/>
          <w:sz w:val="24"/>
          <w:szCs w:val="24"/>
        </w:rPr>
        <w:t>deprived)</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1,909</w:t>
      </w:r>
      <w:r w:rsidR="00633EA7" w:rsidRPr="00764A01">
        <w:rPr>
          <w:rFonts w:ascii="Arial" w:hAnsi="Arial" w:cs="Arial"/>
          <w:sz w:val="24"/>
          <w:szCs w:val="24"/>
        </w:rPr>
        <w:t xml:space="preserve"> </w:t>
      </w:r>
      <w:r w:rsidRPr="00764A01">
        <w:rPr>
          <w:rFonts w:ascii="Arial" w:hAnsi="Arial" w:cs="Arial"/>
          <w:sz w:val="24"/>
          <w:szCs w:val="24"/>
        </w:rPr>
        <w:t>(least</w:t>
      </w:r>
      <w:r w:rsidR="00633EA7" w:rsidRPr="00764A01">
        <w:rPr>
          <w:rFonts w:ascii="Arial" w:hAnsi="Arial" w:cs="Arial"/>
          <w:sz w:val="24"/>
          <w:szCs w:val="24"/>
        </w:rPr>
        <w:t xml:space="preserve"> </w:t>
      </w:r>
      <w:r w:rsidRPr="00764A01">
        <w:rPr>
          <w:rFonts w:ascii="Arial" w:hAnsi="Arial" w:cs="Arial"/>
          <w:sz w:val="24"/>
          <w:szCs w:val="24"/>
        </w:rPr>
        <w:t>deprived).</w:t>
      </w:r>
      <w:r w:rsidR="00633EA7" w:rsidRPr="00764A01">
        <w:rPr>
          <w:rFonts w:ascii="Arial" w:hAnsi="Arial" w:cs="Arial"/>
          <w:sz w:val="24"/>
          <w:szCs w:val="24"/>
        </w:rPr>
        <w:t xml:space="preserve"> </w:t>
      </w:r>
      <w:r w:rsidRPr="00764A01">
        <w:rPr>
          <w:rFonts w:ascii="Arial" w:hAnsi="Arial" w:cs="Arial"/>
          <w:sz w:val="24"/>
          <w:szCs w:val="24"/>
        </w:rPr>
        <w:t>It</w:t>
      </w:r>
      <w:r w:rsidR="00633EA7" w:rsidRPr="00764A01">
        <w:rPr>
          <w:rFonts w:ascii="Arial" w:hAnsi="Arial" w:cs="Arial"/>
          <w:sz w:val="24"/>
          <w:szCs w:val="24"/>
        </w:rPr>
        <w:t xml:space="preserve"> </w:t>
      </w:r>
      <w:r w:rsidRPr="00764A01">
        <w:rPr>
          <w:rFonts w:ascii="Arial" w:hAnsi="Arial" w:cs="Arial"/>
          <w:sz w:val="24"/>
          <w:szCs w:val="24"/>
        </w:rPr>
        <w:t>is</w:t>
      </w:r>
      <w:r w:rsidR="00633EA7" w:rsidRPr="00764A01">
        <w:rPr>
          <w:rFonts w:ascii="Arial" w:hAnsi="Arial" w:cs="Arial"/>
          <w:sz w:val="24"/>
          <w:szCs w:val="24"/>
        </w:rPr>
        <w:t xml:space="preserve"> </w:t>
      </w:r>
      <w:r w:rsidRPr="00764A01">
        <w:rPr>
          <w:rFonts w:ascii="Arial" w:hAnsi="Arial" w:cs="Arial"/>
          <w:sz w:val="24"/>
          <w:szCs w:val="24"/>
        </w:rPr>
        <w:t>a</w:t>
      </w:r>
      <w:r w:rsidR="00633EA7" w:rsidRPr="00764A01">
        <w:rPr>
          <w:rFonts w:ascii="Arial" w:hAnsi="Arial" w:cs="Arial"/>
          <w:sz w:val="24"/>
          <w:szCs w:val="24"/>
        </w:rPr>
        <w:t xml:space="preserve"> </w:t>
      </w:r>
      <w:r w:rsidRPr="00764A01">
        <w:rPr>
          <w:rFonts w:ascii="Arial" w:hAnsi="Arial" w:cs="Arial"/>
          <w:sz w:val="24"/>
          <w:szCs w:val="24"/>
        </w:rPr>
        <w:lastRenderedPageBreak/>
        <w:t>National</w:t>
      </w:r>
      <w:r w:rsidR="00633EA7" w:rsidRPr="00764A01">
        <w:rPr>
          <w:rFonts w:ascii="Arial" w:hAnsi="Arial" w:cs="Arial"/>
          <w:sz w:val="24"/>
          <w:szCs w:val="24"/>
        </w:rPr>
        <w:t xml:space="preserve"> </w:t>
      </w:r>
      <w:r w:rsidRPr="00764A01">
        <w:rPr>
          <w:rFonts w:ascii="Arial" w:hAnsi="Arial" w:cs="Arial"/>
          <w:sz w:val="24"/>
          <w:szCs w:val="24"/>
        </w:rPr>
        <w:t>Statistic</w:t>
      </w:r>
      <w:r w:rsidR="00633EA7" w:rsidRPr="00764A01">
        <w:rPr>
          <w:rFonts w:ascii="Arial" w:hAnsi="Arial" w:cs="Arial"/>
          <w:sz w:val="24"/>
          <w:szCs w:val="24"/>
        </w:rPr>
        <w:t xml:space="preserve"> </w:t>
      </w:r>
      <w:r w:rsidRPr="00764A01">
        <w:rPr>
          <w:rFonts w:ascii="Arial" w:hAnsi="Arial" w:cs="Arial"/>
          <w:sz w:val="24"/>
          <w:szCs w:val="24"/>
        </w:rPr>
        <w:t>produced</w:t>
      </w:r>
      <w:r w:rsidR="00633EA7" w:rsidRPr="00764A01">
        <w:rPr>
          <w:rFonts w:ascii="Arial" w:hAnsi="Arial" w:cs="Arial"/>
          <w:sz w:val="24"/>
          <w:szCs w:val="24"/>
        </w:rPr>
        <w:t xml:space="preserve"> </w:t>
      </w:r>
      <w:r w:rsidRPr="00764A01">
        <w:rPr>
          <w:rFonts w:ascii="Arial" w:hAnsi="Arial" w:cs="Arial"/>
          <w:sz w:val="24"/>
          <w:szCs w:val="24"/>
        </w:rPr>
        <w:t>by</w:t>
      </w:r>
      <w:r w:rsidR="00633EA7" w:rsidRPr="00764A01">
        <w:rPr>
          <w:rFonts w:ascii="Arial" w:hAnsi="Arial" w:cs="Arial"/>
          <w:sz w:val="24"/>
          <w:szCs w:val="24"/>
        </w:rPr>
        <w:t xml:space="preserve"> </w:t>
      </w:r>
      <w:r w:rsidRPr="00764A01">
        <w:rPr>
          <w:rFonts w:ascii="Arial" w:hAnsi="Arial" w:cs="Arial"/>
          <w:sz w:val="24"/>
          <w:szCs w:val="24"/>
        </w:rPr>
        <w:t>statisticians</w:t>
      </w:r>
      <w:r w:rsidR="00633EA7" w:rsidRPr="00764A01">
        <w:rPr>
          <w:rFonts w:ascii="Arial" w:hAnsi="Arial" w:cs="Arial"/>
          <w:sz w:val="24"/>
          <w:szCs w:val="24"/>
        </w:rPr>
        <w:t xml:space="preserve"> </w:t>
      </w:r>
      <w:r w:rsidRPr="00764A01">
        <w:rPr>
          <w:rFonts w:ascii="Arial" w:hAnsi="Arial" w:cs="Arial"/>
          <w:sz w:val="24"/>
          <w:szCs w:val="24"/>
        </w:rPr>
        <w:t>at</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Welsh</w:t>
      </w:r>
      <w:r w:rsidR="00633EA7" w:rsidRPr="00764A01">
        <w:rPr>
          <w:rFonts w:ascii="Arial" w:hAnsi="Arial" w:cs="Arial"/>
          <w:sz w:val="24"/>
          <w:szCs w:val="24"/>
        </w:rPr>
        <w:t xml:space="preserve"> </w:t>
      </w:r>
      <w:r w:rsidRPr="00764A01">
        <w:rPr>
          <w:rFonts w:ascii="Arial" w:hAnsi="Arial" w:cs="Arial"/>
          <w:sz w:val="24"/>
          <w:szCs w:val="24"/>
        </w:rPr>
        <w:t>Government.</w:t>
      </w:r>
      <w:r w:rsidR="00633EA7" w:rsidRPr="00764A01">
        <w:rPr>
          <w:rFonts w:ascii="Arial" w:hAnsi="Arial" w:cs="Arial"/>
          <w:sz w:val="24"/>
          <w:szCs w:val="24"/>
        </w:rPr>
        <w:t xml:space="preserve"> </w:t>
      </w:r>
      <w:r w:rsidRPr="00764A01">
        <w:rPr>
          <w:rFonts w:ascii="Arial" w:hAnsi="Arial" w:cs="Arial"/>
          <w:sz w:val="24"/>
          <w:szCs w:val="24"/>
        </w:rPr>
        <w:t>Small</w:t>
      </w:r>
      <w:r w:rsidR="00633EA7" w:rsidRPr="00764A01">
        <w:rPr>
          <w:rFonts w:ascii="Arial" w:hAnsi="Arial" w:cs="Arial"/>
          <w:sz w:val="24"/>
          <w:szCs w:val="24"/>
        </w:rPr>
        <w:t xml:space="preserve"> </w:t>
      </w:r>
      <w:r w:rsidRPr="00764A01">
        <w:rPr>
          <w:rFonts w:ascii="Arial" w:hAnsi="Arial" w:cs="Arial"/>
          <w:sz w:val="24"/>
          <w:szCs w:val="24"/>
        </w:rPr>
        <w:t>areas</w:t>
      </w:r>
      <w:r w:rsidR="00633EA7" w:rsidRPr="00764A01">
        <w:rPr>
          <w:rFonts w:ascii="Arial" w:hAnsi="Arial" w:cs="Arial"/>
          <w:sz w:val="24"/>
          <w:szCs w:val="24"/>
        </w:rPr>
        <w:t xml:space="preserve"> </w:t>
      </w:r>
      <w:r w:rsidRPr="00764A01">
        <w:rPr>
          <w:rFonts w:ascii="Arial" w:hAnsi="Arial" w:cs="Arial"/>
          <w:sz w:val="24"/>
          <w:szCs w:val="24"/>
        </w:rPr>
        <w:t>are</w:t>
      </w:r>
      <w:r w:rsidR="00633EA7" w:rsidRPr="00764A01">
        <w:rPr>
          <w:rFonts w:ascii="Arial" w:hAnsi="Arial" w:cs="Arial"/>
          <w:sz w:val="24"/>
          <w:szCs w:val="24"/>
        </w:rPr>
        <w:t xml:space="preserve"> </w:t>
      </w:r>
      <w:r w:rsidRPr="00764A01">
        <w:rPr>
          <w:rFonts w:ascii="Arial" w:hAnsi="Arial" w:cs="Arial"/>
          <w:sz w:val="24"/>
          <w:szCs w:val="24"/>
        </w:rPr>
        <w:t>Census</w:t>
      </w:r>
      <w:r w:rsidR="00633EA7" w:rsidRPr="00764A01">
        <w:rPr>
          <w:rFonts w:ascii="Arial" w:hAnsi="Arial" w:cs="Arial"/>
          <w:sz w:val="24"/>
          <w:szCs w:val="24"/>
        </w:rPr>
        <w:t xml:space="preserve"> </w:t>
      </w:r>
      <w:r w:rsidRPr="00764A01">
        <w:rPr>
          <w:rFonts w:ascii="Arial" w:hAnsi="Arial" w:cs="Arial"/>
          <w:sz w:val="24"/>
          <w:szCs w:val="24"/>
        </w:rPr>
        <w:t>geographies</w:t>
      </w:r>
      <w:r w:rsidR="00633EA7" w:rsidRPr="00764A01">
        <w:rPr>
          <w:rFonts w:ascii="Arial" w:hAnsi="Arial" w:cs="Arial"/>
          <w:sz w:val="24"/>
          <w:szCs w:val="24"/>
        </w:rPr>
        <w:t xml:space="preserve"> </w:t>
      </w:r>
      <w:r w:rsidRPr="00764A01">
        <w:rPr>
          <w:rFonts w:ascii="Arial" w:hAnsi="Arial" w:cs="Arial"/>
          <w:sz w:val="24"/>
          <w:szCs w:val="24"/>
        </w:rPr>
        <w:t>called</w:t>
      </w:r>
      <w:r w:rsidR="00633EA7" w:rsidRPr="00764A01">
        <w:rPr>
          <w:rFonts w:ascii="Arial" w:hAnsi="Arial" w:cs="Arial"/>
          <w:sz w:val="24"/>
          <w:szCs w:val="24"/>
        </w:rPr>
        <w:t xml:space="preserve"> </w:t>
      </w:r>
      <w:r w:rsidRPr="00764A01">
        <w:rPr>
          <w:rFonts w:ascii="Arial" w:hAnsi="Arial" w:cs="Arial"/>
          <w:sz w:val="24"/>
          <w:szCs w:val="24"/>
        </w:rPr>
        <w:t>Lower-layer</w:t>
      </w:r>
      <w:r w:rsidR="00633EA7" w:rsidRPr="00764A01">
        <w:rPr>
          <w:rFonts w:ascii="Arial" w:hAnsi="Arial" w:cs="Arial"/>
          <w:sz w:val="24"/>
          <w:szCs w:val="24"/>
        </w:rPr>
        <w:t xml:space="preserve"> </w:t>
      </w:r>
      <w:r w:rsidRPr="00764A01">
        <w:rPr>
          <w:rFonts w:ascii="Arial" w:hAnsi="Arial" w:cs="Arial"/>
          <w:sz w:val="24"/>
          <w:szCs w:val="24"/>
        </w:rPr>
        <w:t>Super</w:t>
      </w:r>
      <w:r w:rsidR="00633EA7" w:rsidRPr="00764A01">
        <w:rPr>
          <w:rFonts w:ascii="Arial" w:hAnsi="Arial" w:cs="Arial"/>
          <w:sz w:val="24"/>
          <w:szCs w:val="24"/>
        </w:rPr>
        <w:t xml:space="preserve"> </w:t>
      </w:r>
      <w:r w:rsidRPr="00764A01">
        <w:rPr>
          <w:rFonts w:ascii="Arial" w:hAnsi="Arial" w:cs="Arial"/>
          <w:sz w:val="24"/>
          <w:szCs w:val="24"/>
        </w:rPr>
        <w:t>Output</w:t>
      </w:r>
      <w:r w:rsidR="00633EA7" w:rsidRPr="00764A01">
        <w:rPr>
          <w:rFonts w:ascii="Arial" w:hAnsi="Arial" w:cs="Arial"/>
          <w:sz w:val="24"/>
          <w:szCs w:val="24"/>
        </w:rPr>
        <w:t xml:space="preserve"> </w:t>
      </w:r>
      <w:r w:rsidRPr="00764A01">
        <w:rPr>
          <w:rFonts w:ascii="Arial" w:hAnsi="Arial" w:cs="Arial"/>
          <w:sz w:val="24"/>
          <w:szCs w:val="24"/>
        </w:rPr>
        <w:t>Areas</w:t>
      </w:r>
      <w:r w:rsidR="00633EA7" w:rsidRPr="00764A01">
        <w:rPr>
          <w:rFonts w:ascii="Arial" w:hAnsi="Arial" w:cs="Arial"/>
          <w:sz w:val="24"/>
          <w:szCs w:val="24"/>
        </w:rPr>
        <w:t xml:space="preserve"> </w:t>
      </w:r>
      <w:r w:rsidRPr="00764A01">
        <w:rPr>
          <w:rFonts w:ascii="Arial" w:hAnsi="Arial" w:cs="Arial"/>
          <w:sz w:val="24"/>
          <w:szCs w:val="24"/>
        </w:rPr>
        <w:t>(LSOAs).</w:t>
      </w:r>
      <w:r w:rsidR="00633EA7" w:rsidRPr="00764A01">
        <w:rPr>
          <w:rFonts w:ascii="Arial" w:hAnsi="Arial" w:cs="Arial"/>
          <w:sz w:val="24"/>
          <w:szCs w:val="24"/>
        </w:rPr>
        <w:t xml:space="preserve"> </w:t>
      </w:r>
      <w:r w:rsidR="001D4E51" w:rsidRPr="00764A01">
        <w:rPr>
          <w:rFonts w:ascii="Arial" w:hAnsi="Arial" w:cs="Arial"/>
          <w:sz w:val="24"/>
          <w:szCs w:val="24"/>
        </w:rPr>
        <w:fldChar w:fldCharType="begin"/>
      </w:r>
      <w:r w:rsidR="007647E6" w:rsidRPr="00764A01">
        <w:rPr>
          <w:rFonts w:ascii="Arial" w:hAnsi="Arial" w:cs="Arial"/>
          <w:sz w:val="24"/>
          <w:szCs w:val="24"/>
        </w:rPr>
        <w:instrText xml:space="preserve"> ADDIN EN.CITE &lt;EndNote&gt;&lt;Cite&gt;&lt;Author&gt;WG&lt;/Author&gt;&lt;Year&gt;2024&lt;/Year&gt;&lt;RecNum&gt;0&lt;/RecNum&gt;&lt;IDText&gt;Welsh Index Multiple Deprivation&lt;/IDText&gt;&lt;DisplayText&gt;&lt;style face="superscript"&gt;15&lt;/style&gt;&lt;/DisplayText&gt;&lt;record&gt;&lt;urls&gt;&lt;related-urls&gt;&lt;url&gt;https://statswales.gov.wales/Catalogue/Community-Safety-and-Social-Inclusion/Welsh-Index-of-Multiple-Deprivation&lt;/url&gt;&lt;/related-urls&gt;&lt;/urls&gt;&lt;titles&gt;&lt;title&gt;Welsh Index Multiple Deprivation&lt;/title&gt;&lt;/titles&gt;&lt;number&gt;25/11/24&lt;/number&gt;&lt;contributors&gt;&lt;authors&gt;&lt;author&gt;WG&lt;/author&gt;&lt;/authors&gt;&lt;/contributors&gt;&lt;added-date format="utc"&gt;1732530444&lt;/added-date&gt;&lt;ref-type name="Web Page"&gt;12&lt;/ref-type&gt;&lt;dates&gt;&lt;year&gt;2024&lt;/year&gt;&lt;/dates&gt;&lt;rec-number&gt;93&lt;/rec-number&gt;&lt;publisher&gt;WG&lt;/publisher&gt;&lt;last-updated-date format="utc"&gt;1732530444&lt;/last-updated-date&gt;&lt;volume&gt;2024&lt;/volume&gt;&lt;/record&gt;&lt;/Cite&gt;&lt;Cite&gt;&lt;Author&gt;WG&lt;/Author&gt;&lt;Year&gt;2024&lt;/Year&gt;&lt;IDText&gt;Welsh Index Multiple Deprivation&lt;/IDText&gt;&lt;record&gt;&lt;urls&gt;&lt;related-urls&gt;&lt;url&gt;https://statswales.gov.wales/Catalogue/Community-Safety-and-Social-Inclusion/Welsh-Index-of-Multiple-Deprivation&lt;/url&gt;&lt;/related-urls&gt;&lt;/urls&gt;&lt;titles&gt;&lt;title&gt;Welsh Index Multiple Deprivation&lt;/title&gt;&lt;/titles&gt;&lt;number&gt;25/11/24&lt;/number&gt;&lt;contributors&gt;&lt;authors&gt;&lt;author&gt;WG&lt;/author&gt;&lt;/authors&gt;&lt;/contributors&gt;&lt;added-date format="utc"&gt;1732530444&lt;/added-date&gt;&lt;ref-type name="Web Page"&gt;12&lt;/ref-type&gt;&lt;dates&gt;&lt;year&gt;2024&lt;/year&gt;&lt;/dates&gt;&lt;rec-number&gt;93&lt;/rec-number&gt;&lt;publisher&gt;WG&lt;/publisher&gt;&lt;last-updated-date format="utc"&gt;1732530444&lt;/last-updated-date&gt;&lt;volume&gt;2024&lt;/volume&gt;&lt;/record&gt;&lt;/Cite&gt;&lt;/EndNote&gt;</w:instrText>
      </w:r>
      <w:r w:rsidR="001D4E51" w:rsidRPr="00764A01">
        <w:rPr>
          <w:rFonts w:ascii="Arial" w:hAnsi="Arial" w:cs="Arial"/>
          <w:sz w:val="24"/>
          <w:szCs w:val="24"/>
        </w:rPr>
        <w:fldChar w:fldCharType="separate"/>
      </w:r>
      <w:r w:rsidR="007647E6" w:rsidRPr="00764A01">
        <w:rPr>
          <w:rFonts w:ascii="Arial" w:hAnsi="Arial" w:cs="Arial"/>
          <w:noProof/>
          <w:sz w:val="24"/>
          <w:szCs w:val="24"/>
          <w:vertAlign w:val="superscript"/>
        </w:rPr>
        <w:t>15</w:t>
      </w:r>
      <w:r w:rsidR="001D4E51" w:rsidRPr="00764A01">
        <w:rPr>
          <w:rFonts w:ascii="Arial" w:hAnsi="Arial" w:cs="Arial"/>
          <w:sz w:val="24"/>
          <w:szCs w:val="24"/>
        </w:rPr>
        <w:fldChar w:fldCharType="end"/>
      </w:r>
    </w:p>
    <w:p w14:paraId="1A0D4B5D" w14:textId="77777777" w:rsidR="00687A34" w:rsidRPr="00764A01" w:rsidRDefault="00031B40" w:rsidP="005428E7">
      <w:pPr>
        <w:jc w:val="both"/>
        <w:rPr>
          <w:rFonts w:ascii="Arial" w:hAnsi="Arial" w:cs="Arial"/>
          <w:sz w:val="24"/>
          <w:szCs w:val="24"/>
        </w:rPr>
      </w:pP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full</w:t>
      </w:r>
      <w:r w:rsidR="00633EA7" w:rsidRPr="00764A01">
        <w:rPr>
          <w:rFonts w:ascii="Arial" w:hAnsi="Arial" w:cs="Arial"/>
          <w:sz w:val="24"/>
          <w:szCs w:val="24"/>
        </w:rPr>
        <w:t xml:space="preserve"> </w:t>
      </w:r>
      <w:r w:rsidRPr="00764A01">
        <w:rPr>
          <w:rFonts w:ascii="Arial" w:hAnsi="Arial" w:cs="Arial"/>
          <w:sz w:val="24"/>
          <w:szCs w:val="24"/>
        </w:rPr>
        <w:t>index</w:t>
      </w:r>
      <w:r w:rsidR="00633EA7" w:rsidRPr="00764A01">
        <w:rPr>
          <w:rFonts w:ascii="Arial" w:hAnsi="Arial" w:cs="Arial"/>
          <w:sz w:val="24"/>
          <w:szCs w:val="24"/>
        </w:rPr>
        <w:t xml:space="preserve"> </w:t>
      </w:r>
      <w:r w:rsidRPr="00764A01">
        <w:rPr>
          <w:rFonts w:ascii="Arial" w:hAnsi="Arial" w:cs="Arial"/>
          <w:sz w:val="24"/>
          <w:szCs w:val="24"/>
        </w:rPr>
        <w:t>is</w:t>
      </w:r>
      <w:r w:rsidR="00633EA7" w:rsidRPr="00764A01">
        <w:rPr>
          <w:rFonts w:ascii="Arial" w:hAnsi="Arial" w:cs="Arial"/>
          <w:sz w:val="24"/>
          <w:szCs w:val="24"/>
        </w:rPr>
        <w:t xml:space="preserve"> </w:t>
      </w:r>
      <w:r w:rsidRPr="00764A01">
        <w:rPr>
          <w:rFonts w:ascii="Arial" w:hAnsi="Arial" w:cs="Arial"/>
          <w:sz w:val="24"/>
          <w:szCs w:val="24"/>
        </w:rPr>
        <w:t>updated</w:t>
      </w:r>
      <w:r w:rsidR="00633EA7" w:rsidRPr="00764A01">
        <w:rPr>
          <w:rFonts w:ascii="Arial" w:hAnsi="Arial" w:cs="Arial"/>
          <w:sz w:val="24"/>
          <w:szCs w:val="24"/>
        </w:rPr>
        <w:t xml:space="preserve"> </w:t>
      </w:r>
      <w:r w:rsidRPr="00764A01">
        <w:rPr>
          <w:rFonts w:ascii="Arial" w:hAnsi="Arial" w:cs="Arial"/>
          <w:sz w:val="24"/>
          <w:szCs w:val="24"/>
        </w:rPr>
        <w:t>every</w:t>
      </w:r>
      <w:r w:rsidR="00633EA7" w:rsidRPr="00764A01">
        <w:rPr>
          <w:rFonts w:ascii="Arial" w:hAnsi="Arial" w:cs="Arial"/>
          <w:sz w:val="24"/>
          <w:szCs w:val="24"/>
        </w:rPr>
        <w:t xml:space="preserve"> </w:t>
      </w:r>
      <w:r w:rsidRPr="00764A01">
        <w:rPr>
          <w:rFonts w:ascii="Arial" w:hAnsi="Arial" w:cs="Arial"/>
          <w:sz w:val="24"/>
          <w:szCs w:val="24"/>
        </w:rPr>
        <w:t>4</w:t>
      </w:r>
      <w:r w:rsidR="00633EA7" w:rsidRPr="00764A01">
        <w:rPr>
          <w:rFonts w:ascii="Arial" w:hAnsi="Arial" w:cs="Arial"/>
          <w:sz w:val="24"/>
          <w:szCs w:val="24"/>
        </w:rPr>
        <w:t xml:space="preserve"> </w:t>
      </w:r>
      <w:r w:rsidRPr="00764A01">
        <w:rPr>
          <w:rFonts w:ascii="Arial" w:hAnsi="Arial" w:cs="Arial"/>
          <w:sz w:val="24"/>
          <w:szCs w:val="24"/>
        </w:rPr>
        <w:t>to</w:t>
      </w:r>
      <w:r w:rsidR="00633EA7" w:rsidRPr="00764A01">
        <w:rPr>
          <w:rFonts w:ascii="Arial" w:hAnsi="Arial" w:cs="Arial"/>
          <w:sz w:val="24"/>
          <w:szCs w:val="24"/>
        </w:rPr>
        <w:t xml:space="preserve"> </w:t>
      </w:r>
      <w:r w:rsidRPr="00764A01">
        <w:rPr>
          <w:rFonts w:ascii="Arial" w:hAnsi="Arial" w:cs="Arial"/>
          <w:sz w:val="24"/>
          <w:szCs w:val="24"/>
        </w:rPr>
        <w:t>5</w:t>
      </w:r>
      <w:r w:rsidR="00633EA7" w:rsidRPr="00764A01">
        <w:rPr>
          <w:rFonts w:ascii="Arial" w:hAnsi="Arial" w:cs="Arial"/>
          <w:sz w:val="24"/>
          <w:szCs w:val="24"/>
        </w:rPr>
        <w:t xml:space="preserve"> </w:t>
      </w:r>
      <w:r w:rsidRPr="00764A01">
        <w:rPr>
          <w:rFonts w:ascii="Arial" w:hAnsi="Arial" w:cs="Arial"/>
          <w:sz w:val="24"/>
          <w:szCs w:val="24"/>
        </w:rPr>
        <w:t>years.</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most</w:t>
      </w:r>
      <w:r w:rsidR="00633EA7" w:rsidRPr="00764A01">
        <w:rPr>
          <w:rFonts w:ascii="Arial" w:hAnsi="Arial" w:cs="Arial"/>
          <w:sz w:val="24"/>
          <w:szCs w:val="24"/>
        </w:rPr>
        <w:t xml:space="preserve"> </w:t>
      </w:r>
      <w:r w:rsidRPr="00764A01">
        <w:rPr>
          <w:rFonts w:ascii="Arial" w:hAnsi="Arial" w:cs="Arial"/>
          <w:sz w:val="24"/>
          <w:szCs w:val="24"/>
        </w:rPr>
        <w:t>recent</w:t>
      </w:r>
      <w:r w:rsidR="00633EA7" w:rsidRPr="00764A01">
        <w:rPr>
          <w:rFonts w:ascii="Arial" w:hAnsi="Arial" w:cs="Arial"/>
          <w:sz w:val="24"/>
          <w:szCs w:val="24"/>
        </w:rPr>
        <w:t xml:space="preserve"> </w:t>
      </w:r>
      <w:r w:rsidRPr="00764A01">
        <w:rPr>
          <w:rFonts w:ascii="Arial" w:hAnsi="Arial" w:cs="Arial"/>
          <w:sz w:val="24"/>
          <w:szCs w:val="24"/>
        </w:rPr>
        <w:t>index</w:t>
      </w:r>
      <w:r w:rsidR="00633EA7" w:rsidRPr="00764A01">
        <w:rPr>
          <w:rFonts w:ascii="Arial" w:hAnsi="Arial" w:cs="Arial"/>
          <w:sz w:val="24"/>
          <w:szCs w:val="24"/>
        </w:rPr>
        <w:t xml:space="preserve"> </w:t>
      </w:r>
      <w:r w:rsidRPr="00764A01">
        <w:rPr>
          <w:rFonts w:ascii="Arial" w:hAnsi="Arial" w:cs="Arial"/>
          <w:sz w:val="24"/>
          <w:szCs w:val="24"/>
        </w:rPr>
        <w:t>was</w:t>
      </w:r>
      <w:r w:rsidR="00633EA7" w:rsidRPr="00764A01">
        <w:rPr>
          <w:rFonts w:ascii="Arial" w:hAnsi="Arial" w:cs="Arial"/>
          <w:sz w:val="24"/>
          <w:szCs w:val="24"/>
        </w:rPr>
        <w:t xml:space="preserve"> </w:t>
      </w:r>
      <w:r w:rsidRPr="00764A01">
        <w:rPr>
          <w:rFonts w:ascii="Arial" w:hAnsi="Arial" w:cs="Arial"/>
          <w:sz w:val="24"/>
          <w:szCs w:val="24"/>
        </w:rPr>
        <w:t>published</w:t>
      </w:r>
      <w:r w:rsidR="00633EA7" w:rsidRPr="00764A01">
        <w:rPr>
          <w:rFonts w:ascii="Arial" w:hAnsi="Arial" w:cs="Arial"/>
          <w:sz w:val="24"/>
          <w:szCs w:val="24"/>
        </w:rPr>
        <w:t xml:space="preserve"> </w:t>
      </w:r>
      <w:r w:rsidRPr="00764A01">
        <w:rPr>
          <w:rFonts w:ascii="Arial" w:hAnsi="Arial" w:cs="Arial"/>
          <w:sz w:val="24"/>
          <w:szCs w:val="24"/>
        </w:rPr>
        <w:t>in</w:t>
      </w:r>
      <w:r w:rsidR="00633EA7" w:rsidRPr="00764A01">
        <w:rPr>
          <w:rFonts w:ascii="Arial" w:hAnsi="Arial" w:cs="Arial"/>
          <w:sz w:val="24"/>
          <w:szCs w:val="24"/>
        </w:rPr>
        <w:t xml:space="preserve"> </w:t>
      </w:r>
      <w:r w:rsidRPr="00764A01">
        <w:rPr>
          <w:rFonts w:ascii="Arial" w:hAnsi="Arial" w:cs="Arial"/>
          <w:sz w:val="24"/>
          <w:szCs w:val="24"/>
        </w:rPr>
        <w:t>2019</w:t>
      </w:r>
      <w:r w:rsidR="00CA50ED" w:rsidRPr="00764A01">
        <w:rPr>
          <w:rFonts w:ascii="Arial" w:hAnsi="Arial" w:cs="Arial"/>
          <w:sz w:val="24"/>
          <w:szCs w:val="24"/>
        </w:rPr>
        <w:t>.</w:t>
      </w:r>
      <w:r w:rsidR="00633EA7" w:rsidRPr="00764A01">
        <w:rPr>
          <w:rFonts w:ascii="Arial" w:hAnsi="Arial" w:cs="Arial"/>
          <w:sz w:val="24"/>
          <w:szCs w:val="24"/>
        </w:rPr>
        <w:t xml:space="preserve"> </w:t>
      </w:r>
      <w:r w:rsidRPr="00764A01">
        <w:rPr>
          <w:rFonts w:ascii="Arial" w:hAnsi="Arial" w:cs="Arial"/>
          <w:sz w:val="24"/>
          <w:szCs w:val="24"/>
        </w:rPr>
        <w:t>There</w:t>
      </w:r>
      <w:r w:rsidR="00633EA7" w:rsidRPr="00764A01">
        <w:rPr>
          <w:rFonts w:ascii="Arial" w:hAnsi="Arial" w:cs="Arial"/>
          <w:sz w:val="24"/>
          <w:szCs w:val="24"/>
        </w:rPr>
        <w:t xml:space="preserve"> </w:t>
      </w:r>
      <w:r w:rsidRPr="00764A01">
        <w:rPr>
          <w:rFonts w:ascii="Arial" w:hAnsi="Arial" w:cs="Arial"/>
          <w:sz w:val="24"/>
          <w:szCs w:val="24"/>
        </w:rPr>
        <w:t>are</w:t>
      </w:r>
      <w:r w:rsidR="00633EA7" w:rsidRPr="00764A01">
        <w:rPr>
          <w:rFonts w:ascii="Arial" w:hAnsi="Arial" w:cs="Arial"/>
          <w:sz w:val="24"/>
          <w:szCs w:val="24"/>
        </w:rPr>
        <w:t xml:space="preserve"> </w:t>
      </w:r>
      <w:r w:rsidRPr="00764A01">
        <w:rPr>
          <w:rFonts w:ascii="Arial" w:hAnsi="Arial" w:cs="Arial"/>
          <w:sz w:val="24"/>
          <w:szCs w:val="24"/>
        </w:rPr>
        <w:t>numerous</w:t>
      </w:r>
      <w:r w:rsidR="00633EA7" w:rsidRPr="00764A01">
        <w:rPr>
          <w:rFonts w:ascii="Arial" w:hAnsi="Arial" w:cs="Arial"/>
          <w:sz w:val="24"/>
          <w:szCs w:val="24"/>
        </w:rPr>
        <w:t xml:space="preserve"> </w:t>
      </w:r>
      <w:r w:rsidRPr="00764A01">
        <w:rPr>
          <w:rFonts w:ascii="Arial" w:hAnsi="Arial" w:cs="Arial"/>
          <w:sz w:val="24"/>
          <w:szCs w:val="24"/>
        </w:rPr>
        <w:t>indicators</w:t>
      </w:r>
      <w:r w:rsidR="00633EA7" w:rsidRPr="00764A01">
        <w:rPr>
          <w:rFonts w:ascii="Arial" w:hAnsi="Arial" w:cs="Arial"/>
          <w:sz w:val="24"/>
          <w:szCs w:val="24"/>
        </w:rPr>
        <w:t xml:space="preserve"> </w:t>
      </w:r>
      <w:r w:rsidRPr="00764A01">
        <w:rPr>
          <w:rFonts w:ascii="Arial" w:hAnsi="Arial" w:cs="Arial"/>
          <w:sz w:val="24"/>
          <w:szCs w:val="24"/>
        </w:rPr>
        <w:t>that</w:t>
      </w:r>
      <w:r w:rsidR="00633EA7" w:rsidRPr="00764A01">
        <w:rPr>
          <w:rFonts w:ascii="Arial" w:hAnsi="Arial" w:cs="Arial"/>
          <w:sz w:val="24"/>
          <w:szCs w:val="24"/>
        </w:rPr>
        <w:t xml:space="preserve"> </w:t>
      </w:r>
      <w:r w:rsidRPr="00764A01">
        <w:rPr>
          <w:rFonts w:ascii="Arial" w:hAnsi="Arial" w:cs="Arial"/>
          <w:sz w:val="24"/>
          <w:szCs w:val="24"/>
        </w:rPr>
        <w:t>feed</w:t>
      </w:r>
      <w:r w:rsidR="00633EA7" w:rsidRPr="00764A01">
        <w:rPr>
          <w:rFonts w:ascii="Arial" w:hAnsi="Arial" w:cs="Arial"/>
          <w:sz w:val="24"/>
          <w:szCs w:val="24"/>
        </w:rPr>
        <w:t xml:space="preserve"> </w:t>
      </w:r>
      <w:r w:rsidRPr="00764A01">
        <w:rPr>
          <w:rFonts w:ascii="Arial" w:hAnsi="Arial" w:cs="Arial"/>
          <w:sz w:val="24"/>
          <w:szCs w:val="24"/>
        </w:rPr>
        <w:t>into</w:t>
      </w:r>
      <w:r w:rsidR="00633EA7" w:rsidRPr="00764A01">
        <w:rPr>
          <w:rFonts w:ascii="Arial" w:hAnsi="Arial" w:cs="Arial"/>
          <w:sz w:val="24"/>
          <w:szCs w:val="24"/>
        </w:rPr>
        <w:t xml:space="preserve"> </w:t>
      </w:r>
      <w:r w:rsidRPr="00764A01">
        <w:rPr>
          <w:rFonts w:ascii="Arial" w:hAnsi="Arial" w:cs="Arial"/>
          <w:sz w:val="24"/>
          <w:szCs w:val="24"/>
        </w:rPr>
        <w:t>WIMD.</w:t>
      </w:r>
      <w:r w:rsidR="00633EA7" w:rsidRPr="00764A01">
        <w:rPr>
          <w:rFonts w:ascii="Arial" w:hAnsi="Arial" w:cs="Arial"/>
          <w:sz w:val="24"/>
          <w:szCs w:val="24"/>
        </w:rPr>
        <w:t xml:space="preserve"> </w:t>
      </w:r>
      <w:r w:rsidRPr="00764A01">
        <w:rPr>
          <w:rFonts w:ascii="Arial" w:hAnsi="Arial" w:cs="Arial"/>
          <w:sz w:val="24"/>
          <w:szCs w:val="24"/>
        </w:rPr>
        <w:t>Some</w:t>
      </w:r>
      <w:r w:rsidR="00633EA7" w:rsidRPr="00764A01">
        <w:rPr>
          <w:rFonts w:ascii="Arial" w:hAnsi="Arial" w:cs="Arial"/>
          <w:sz w:val="24"/>
          <w:szCs w:val="24"/>
        </w:rPr>
        <w:t xml:space="preserve"> </w:t>
      </w:r>
      <w:r w:rsidRPr="00764A01">
        <w:rPr>
          <w:rFonts w:ascii="Arial" w:hAnsi="Arial" w:cs="Arial"/>
          <w:sz w:val="24"/>
          <w:szCs w:val="24"/>
        </w:rPr>
        <w:t>of</w:t>
      </w:r>
      <w:r w:rsidR="00633EA7" w:rsidRPr="00764A01">
        <w:rPr>
          <w:rFonts w:ascii="Arial" w:hAnsi="Arial" w:cs="Arial"/>
          <w:sz w:val="24"/>
          <w:szCs w:val="24"/>
        </w:rPr>
        <w:t xml:space="preserve"> </w:t>
      </w:r>
      <w:r w:rsidRPr="00764A01">
        <w:rPr>
          <w:rFonts w:ascii="Arial" w:hAnsi="Arial" w:cs="Arial"/>
          <w:sz w:val="24"/>
          <w:szCs w:val="24"/>
        </w:rPr>
        <w:t>these</w:t>
      </w:r>
      <w:r w:rsidR="00633EA7" w:rsidRPr="00764A01">
        <w:rPr>
          <w:rFonts w:ascii="Arial" w:hAnsi="Arial" w:cs="Arial"/>
          <w:sz w:val="24"/>
          <w:szCs w:val="24"/>
        </w:rPr>
        <w:t xml:space="preserve"> </w:t>
      </w:r>
      <w:r w:rsidRPr="00764A01">
        <w:rPr>
          <w:rFonts w:ascii="Arial" w:hAnsi="Arial" w:cs="Arial"/>
          <w:sz w:val="24"/>
          <w:szCs w:val="24"/>
        </w:rPr>
        <w:t>are</w:t>
      </w:r>
      <w:r w:rsidR="00633EA7" w:rsidRPr="00764A01">
        <w:rPr>
          <w:rFonts w:ascii="Arial" w:hAnsi="Arial" w:cs="Arial"/>
          <w:sz w:val="24"/>
          <w:szCs w:val="24"/>
        </w:rPr>
        <w:t xml:space="preserve"> </w:t>
      </w:r>
      <w:r w:rsidRPr="00764A01">
        <w:rPr>
          <w:rFonts w:ascii="Arial" w:hAnsi="Arial" w:cs="Arial"/>
          <w:sz w:val="24"/>
          <w:szCs w:val="24"/>
        </w:rPr>
        <w:t>updated</w:t>
      </w:r>
      <w:r w:rsidR="00633EA7" w:rsidRPr="00764A01">
        <w:rPr>
          <w:rFonts w:ascii="Arial" w:hAnsi="Arial" w:cs="Arial"/>
          <w:sz w:val="24"/>
          <w:szCs w:val="24"/>
        </w:rPr>
        <w:t xml:space="preserve"> </w:t>
      </w:r>
      <w:r w:rsidRPr="00764A01">
        <w:rPr>
          <w:rFonts w:ascii="Arial" w:hAnsi="Arial" w:cs="Arial"/>
          <w:sz w:val="24"/>
          <w:szCs w:val="24"/>
        </w:rPr>
        <w:t>annually</w:t>
      </w:r>
      <w:r w:rsidR="00633EA7" w:rsidRPr="00764A01">
        <w:rPr>
          <w:rFonts w:ascii="Arial" w:hAnsi="Arial" w:cs="Arial"/>
          <w:sz w:val="24"/>
          <w:szCs w:val="24"/>
        </w:rPr>
        <w:t xml:space="preserve"> </w:t>
      </w:r>
      <w:r w:rsidRPr="00764A01">
        <w:rPr>
          <w:rFonts w:ascii="Arial" w:hAnsi="Arial" w:cs="Arial"/>
          <w:sz w:val="24"/>
          <w:szCs w:val="24"/>
        </w:rPr>
        <w:t>(when</w:t>
      </w:r>
      <w:r w:rsidR="00633EA7" w:rsidRPr="00764A01">
        <w:rPr>
          <w:rFonts w:ascii="Arial" w:hAnsi="Arial" w:cs="Arial"/>
          <w:sz w:val="24"/>
          <w:szCs w:val="24"/>
        </w:rPr>
        <w:t xml:space="preserve"> </w:t>
      </w:r>
      <w:r w:rsidRPr="00764A01">
        <w:rPr>
          <w:rFonts w:ascii="Arial" w:hAnsi="Arial" w:cs="Arial"/>
          <w:sz w:val="24"/>
          <w:szCs w:val="24"/>
        </w:rPr>
        <w:t>possible),</w:t>
      </w:r>
      <w:r w:rsidR="00633EA7" w:rsidRPr="00764A01">
        <w:rPr>
          <w:rFonts w:ascii="Arial" w:hAnsi="Arial" w:cs="Arial"/>
          <w:sz w:val="24"/>
          <w:szCs w:val="24"/>
        </w:rPr>
        <w:t xml:space="preserve"> </w:t>
      </w:r>
      <w:r w:rsidRPr="00764A01">
        <w:rPr>
          <w:rFonts w:ascii="Arial" w:hAnsi="Arial" w:cs="Arial"/>
          <w:sz w:val="24"/>
          <w:szCs w:val="24"/>
        </w:rPr>
        <w:t>some</w:t>
      </w:r>
      <w:r w:rsidR="00633EA7" w:rsidRPr="00764A01">
        <w:rPr>
          <w:rFonts w:ascii="Arial" w:hAnsi="Arial" w:cs="Arial"/>
          <w:sz w:val="24"/>
          <w:szCs w:val="24"/>
        </w:rPr>
        <w:t xml:space="preserve"> </w:t>
      </w:r>
      <w:r w:rsidRPr="00764A01">
        <w:rPr>
          <w:rFonts w:ascii="Arial" w:hAnsi="Arial" w:cs="Arial"/>
          <w:sz w:val="24"/>
          <w:szCs w:val="24"/>
        </w:rPr>
        <w:t>periodically,</w:t>
      </w:r>
      <w:r w:rsidR="00633EA7" w:rsidRPr="00764A01">
        <w:rPr>
          <w:rFonts w:ascii="Arial" w:hAnsi="Arial" w:cs="Arial"/>
          <w:sz w:val="24"/>
          <w:szCs w:val="24"/>
        </w:rPr>
        <w:t xml:space="preserve"> </w:t>
      </w:r>
      <w:r w:rsidRPr="00764A01">
        <w:rPr>
          <w:rFonts w:ascii="Arial" w:hAnsi="Arial" w:cs="Arial"/>
          <w:sz w:val="24"/>
          <w:szCs w:val="24"/>
        </w:rPr>
        <w:t>some</w:t>
      </w:r>
      <w:r w:rsidR="00633EA7" w:rsidRPr="00764A01">
        <w:rPr>
          <w:rFonts w:ascii="Arial" w:hAnsi="Arial" w:cs="Arial"/>
          <w:sz w:val="24"/>
          <w:szCs w:val="24"/>
        </w:rPr>
        <w:t xml:space="preserve"> </w:t>
      </w:r>
      <w:r w:rsidRPr="00764A01">
        <w:rPr>
          <w:rFonts w:ascii="Arial" w:hAnsi="Arial" w:cs="Arial"/>
          <w:sz w:val="24"/>
          <w:szCs w:val="24"/>
        </w:rPr>
        <w:t>only</w:t>
      </w:r>
      <w:r w:rsidR="00633EA7" w:rsidRPr="00764A01">
        <w:rPr>
          <w:rFonts w:ascii="Arial" w:hAnsi="Arial" w:cs="Arial"/>
          <w:sz w:val="24"/>
          <w:szCs w:val="24"/>
        </w:rPr>
        <w:t xml:space="preserve"> </w:t>
      </w:r>
      <w:r w:rsidRPr="00764A01">
        <w:rPr>
          <w:rFonts w:ascii="Arial" w:hAnsi="Arial" w:cs="Arial"/>
          <w:sz w:val="24"/>
          <w:szCs w:val="24"/>
        </w:rPr>
        <w:t>for</w:t>
      </w:r>
      <w:r w:rsidR="00633EA7" w:rsidRPr="00764A01">
        <w:rPr>
          <w:rFonts w:ascii="Arial" w:hAnsi="Arial" w:cs="Arial"/>
          <w:sz w:val="24"/>
          <w:szCs w:val="24"/>
        </w:rPr>
        <w:t xml:space="preserve"> </w:t>
      </w:r>
      <w:r w:rsidRPr="00764A01">
        <w:rPr>
          <w:rFonts w:ascii="Arial" w:hAnsi="Arial" w:cs="Arial"/>
          <w:sz w:val="24"/>
          <w:szCs w:val="24"/>
        </w:rPr>
        <w:t>the</w:t>
      </w:r>
      <w:r w:rsidR="00633EA7" w:rsidRPr="00764A01">
        <w:rPr>
          <w:rFonts w:ascii="Arial" w:hAnsi="Arial" w:cs="Arial"/>
          <w:sz w:val="24"/>
          <w:szCs w:val="24"/>
        </w:rPr>
        <w:t xml:space="preserve"> </w:t>
      </w:r>
      <w:r w:rsidRPr="00764A01">
        <w:rPr>
          <w:rFonts w:ascii="Arial" w:hAnsi="Arial" w:cs="Arial"/>
          <w:sz w:val="24"/>
          <w:szCs w:val="24"/>
        </w:rPr>
        <w:t>overall</w:t>
      </w:r>
      <w:r w:rsidR="00633EA7" w:rsidRPr="00764A01">
        <w:rPr>
          <w:rFonts w:ascii="Arial" w:hAnsi="Arial" w:cs="Arial"/>
          <w:sz w:val="24"/>
          <w:szCs w:val="24"/>
        </w:rPr>
        <w:t xml:space="preserve"> </w:t>
      </w:r>
      <w:r w:rsidRPr="00764A01">
        <w:rPr>
          <w:rFonts w:ascii="Arial" w:hAnsi="Arial" w:cs="Arial"/>
          <w:sz w:val="24"/>
          <w:szCs w:val="24"/>
        </w:rPr>
        <w:t>WIMD</w:t>
      </w:r>
      <w:r w:rsidR="00633EA7" w:rsidRPr="00764A01">
        <w:rPr>
          <w:rFonts w:ascii="Arial" w:hAnsi="Arial" w:cs="Arial"/>
          <w:sz w:val="24"/>
          <w:szCs w:val="24"/>
        </w:rPr>
        <w:t xml:space="preserve"> </w:t>
      </w:r>
      <w:r w:rsidRPr="00764A01">
        <w:rPr>
          <w:rFonts w:ascii="Arial" w:hAnsi="Arial" w:cs="Arial"/>
          <w:sz w:val="24"/>
          <w:szCs w:val="24"/>
        </w:rPr>
        <w:t>update</w:t>
      </w:r>
      <w:r w:rsidR="00633EA7" w:rsidRPr="00764A01">
        <w:rPr>
          <w:rFonts w:ascii="Arial" w:hAnsi="Arial" w:cs="Arial"/>
          <w:sz w:val="24"/>
          <w:szCs w:val="24"/>
        </w:rPr>
        <w:t xml:space="preserve"> </w:t>
      </w:r>
      <w:r w:rsidRPr="00764A01">
        <w:rPr>
          <w:rFonts w:ascii="Arial" w:hAnsi="Arial" w:cs="Arial"/>
          <w:sz w:val="24"/>
          <w:szCs w:val="24"/>
        </w:rPr>
        <w:t>and</w:t>
      </w:r>
      <w:r w:rsidR="00633EA7" w:rsidRPr="00764A01">
        <w:rPr>
          <w:rFonts w:ascii="Arial" w:hAnsi="Arial" w:cs="Arial"/>
          <w:sz w:val="24"/>
          <w:szCs w:val="24"/>
        </w:rPr>
        <w:t xml:space="preserve"> </w:t>
      </w:r>
      <w:r w:rsidRPr="00764A01">
        <w:rPr>
          <w:rFonts w:ascii="Arial" w:hAnsi="Arial" w:cs="Arial"/>
          <w:sz w:val="24"/>
          <w:szCs w:val="24"/>
        </w:rPr>
        <w:t>some</w:t>
      </w:r>
      <w:r w:rsidR="00633EA7" w:rsidRPr="00764A01">
        <w:rPr>
          <w:rFonts w:ascii="Arial" w:hAnsi="Arial" w:cs="Arial"/>
          <w:sz w:val="24"/>
          <w:szCs w:val="24"/>
        </w:rPr>
        <w:t xml:space="preserve"> </w:t>
      </w:r>
      <w:r w:rsidRPr="00764A01">
        <w:rPr>
          <w:rFonts w:ascii="Arial" w:hAnsi="Arial" w:cs="Arial"/>
          <w:sz w:val="24"/>
          <w:szCs w:val="24"/>
        </w:rPr>
        <w:t>only</w:t>
      </w:r>
      <w:r w:rsidR="00633EA7" w:rsidRPr="00764A01">
        <w:rPr>
          <w:rFonts w:ascii="Arial" w:hAnsi="Arial" w:cs="Arial"/>
          <w:sz w:val="24"/>
          <w:szCs w:val="24"/>
        </w:rPr>
        <w:t xml:space="preserve"> </w:t>
      </w:r>
      <w:r w:rsidRPr="00764A01">
        <w:rPr>
          <w:rFonts w:ascii="Arial" w:hAnsi="Arial" w:cs="Arial"/>
          <w:sz w:val="24"/>
          <w:szCs w:val="24"/>
        </w:rPr>
        <w:t>when</w:t>
      </w:r>
      <w:r w:rsidR="00633EA7" w:rsidRPr="00764A01">
        <w:rPr>
          <w:rFonts w:ascii="Arial" w:hAnsi="Arial" w:cs="Arial"/>
          <w:sz w:val="24"/>
          <w:szCs w:val="24"/>
        </w:rPr>
        <w:t xml:space="preserve"> </w:t>
      </w:r>
      <w:r w:rsidRPr="00764A01">
        <w:rPr>
          <w:rFonts w:ascii="Arial" w:hAnsi="Arial" w:cs="Arial"/>
          <w:sz w:val="24"/>
          <w:szCs w:val="24"/>
        </w:rPr>
        <w:t>census</w:t>
      </w:r>
      <w:r w:rsidR="00633EA7" w:rsidRPr="00764A01">
        <w:rPr>
          <w:rFonts w:ascii="Arial" w:hAnsi="Arial" w:cs="Arial"/>
          <w:sz w:val="24"/>
          <w:szCs w:val="24"/>
        </w:rPr>
        <w:t xml:space="preserve"> </w:t>
      </w:r>
      <w:r w:rsidRPr="00764A01">
        <w:rPr>
          <w:rFonts w:ascii="Arial" w:hAnsi="Arial" w:cs="Arial"/>
          <w:sz w:val="24"/>
          <w:szCs w:val="24"/>
        </w:rPr>
        <w:t>data</w:t>
      </w:r>
      <w:r w:rsidR="00633EA7" w:rsidRPr="00764A01">
        <w:rPr>
          <w:rFonts w:ascii="Arial" w:hAnsi="Arial" w:cs="Arial"/>
          <w:sz w:val="24"/>
          <w:szCs w:val="24"/>
        </w:rPr>
        <w:t xml:space="preserve"> </w:t>
      </w:r>
      <w:r w:rsidRPr="00764A01">
        <w:rPr>
          <w:rFonts w:ascii="Arial" w:hAnsi="Arial" w:cs="Arial"/>
          <w:sz w:val="24"/>
          <w:szCs w:val="24"/>
        </w:rPr>
        <w:t>becomes</w:t>
      </w:r>
      <w:r w:rsidR="00633EA7" w:rsidRPr="00764A01">
        <w:rPr>
          <w:rFonts w:ascii="Arial" w:hAnsi="Arial" w:cs="Arial"/>
          <w:sz w:val="24"/>
          <w:szCs w:val="24"/>
        </w:rPr>
        <w:t xml:space="preserve"> </w:t>
      </w:r>
      <w:r w:rsidRPr="00764A01">
        <w:rPr>
          <w:rFonts w:ascii="Arial" w:hAnsi="Arial" w:cs="Arial"/>
          <w:sz w:val="24"/>
          <w:szCs w:val="24"/>
        </w:rPr>
        <w:t>available.</w:t>
      </w:r>
      <w:r w:rsidR="00633EA7" w:rsidRPr="00764A01">
        <w:rPr>
          <w:rFonts w:ascii="Arial" w:hAnsi="Arial" w:cs="Arial"/>
          <w:sz w:val="24"/>
          <w:szCs w:val="24"/>
        </w:rPr>
        <w:t xml:space="preserve"> </w:t>
      </w:r>
    </w:p>
    <w:p w14:paraId="0B10E569" w14:textId="77777777" w:rsidR="00687A34" w:rsidRPr="00764A01" w:rsidRDefault="00687A34" w:rsidP="005428E7">
      <w:pPr>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Welsh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Index</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of</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Multiple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Deprivation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statistics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look</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at:</w:t>
      </w:r>
      <w:r w:rsidR="00633EA7" w:rsidRPr="00764A01">
        <w:rPr>
          <w:rFonts w:ascii="Arial" w:eastAsia="Arial" w:hAnsi="Arial" w:cs="Arial"/>
          <w:color w:val="000000" w:themeColor="text1"/>
          <w:sz w:val="24"/>
          <w:szCs w:val="24"/>
        </w:rPr>
        <w:t xml:space="preserve"> </w:t>
      </w:r>
    </w:p>
    <w:p w14:paraId="223DB095" w14:textId="77777777" w:rsidR="00687A34" w:rsidRPr="00764A01" w:rsidRDefault="00687A34"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rPr>
        <w:t>Income</w:t>
      </w:r>
      <w:r w:rsidR="00633EA7" w:rsidRPr="00764A01">
        <w:rPr>
          <w:rStyle w:val="normaltextrun1"/>
          <w:rFonts w:ascii="Arial" w:eastAsia="Arial" w:hAnsi="Arial" w:cs="Arial"/>
          <w:color w:val="000000" w:themeColor="text1"/>
          <w:sz w:val="24"/>
          <w:szCs w:val="24"/>
        </w:rPr>
        <w:t xml:space="preserve"> </w:t>
      </w:r>
      <w:r w:rsidRPr="00764A01">
        <w:rPr>
          <w:rStyle w:val="normaltextrun1"/>
          <w:rFonts w:ascii="Arial" w:eastAsia="Arial" w:hAnsi="Arial" w:cs="Arial"/>
          <w:color w:val="000000" w:themeColor="text1"/>
          <w:sz w:val="24"/>
          <w:szCs w:val="24"/>
        </w:rPr>
        <w:t>Deprivation</w:t>
      </w:r>
    </w:p>
    <w:p w14:paraId="33AC09E3" w14:textId="77777777" w:rsidR="00687A34" w:rsidRPr="00764A01" w:rsidRDefault="00687A34"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rPr>
        <w:t>Employment</w:t>
      </w:r>
    </w:p>
    <w:p w14:paraId="6A04276C" w14:textId="77777777" w:rsidR="00687A34" w:rsidRPr="00764A01" w:rsidRDefault="00687A34"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rPr>
        <w:t>Health</w:t>
      </w:r>
      <w:r w:rsidR="00633EA7" w:rsidRPr="00764A01">
        <w:rPr>
          <w:rStyle w:val="normaltextrun1"/>
          <w:rFonts w:ascii="Arial" w:eastAsia="Arial" w:hAnsi="Arial" w:cs="Arial"/>
          <w:color w:val="000000" w:themeColor="text1"/>
          <w:sz w:val="24"/>
          <w:szCs w:val="24"/>
        </w:rPr>
        <w:t xml:space="preserve"> </w:t>
      </w:r>
    </w:p>
    <w:p w14:paraId="3C6951E5" w14:textId="77777777" w:rsidR="00687A34" w:rsidRPr="00764A01" w:rsidRDefault="00687A34"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rPr>
        <w:t>Education</w:t>
      </w:r>
    </w:p>
    <w:p w14:paraId="2F779B1B" w14:textId="77777777" w:rsidR="00687A34" w:rsidRPr="00764A01" w:rsidRDefault="00687A34"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rPr>
        <w:t>Access</w:t>
      </w:r>
      <w:r w:rsidR="00633EA7" w:rsidRPr="00764A01">
        <w:rPr>
          <w:rStyle w:val="normaltextrun1"/>
          <w:rFonts w:ascii="Arial" w:eastAsia="Arial" w:hAnsi="Arial" w:cs="Arial"/>
          <w:color w:val="000000" w:themeColor="text1"/>
          <w:sz w:val="24"/>
          <w:szCs w:val="24"/>
        </w:rPr>
        <w:t xml:space="preserve"> </w:t>
      </w:r>
      <w:r w:rsidRPr="00764A01">
        <w:rPr>
          <w:rStyle w:val="normaltextrun1"/>
          <w:rFonts w:ascii="Arial" w:eastAsia="Arial" w:hAnsi="Arial" w:cs="Arial"/>
          <w:color w:val="000000" w:themeColor="text1"/>
          <w:sz w:val="24"/>
          <w:szCs w:val="24"/>
        </w:rPr>
        <w:t>to</w:t>
      </w:r>
      <w:r w:rsidR="00633EA7" w:rsidRPr="00764A01">
        <w:rPr>
          <w:rStyle w:val="normaltextrun1"/>
          <w:rFonts w:ascii="Arial" w:eastAsia="Arial" w:hAnsi="Arial" w:cs="Arial"/>
          <w:color w:val="000000" w:themeColor="text1"/>
          <w:sz w:val="24"/>
          <w:szCs w:val="24"/>
        </w:rPr>
        <w:t xml:space="preserve"> </w:t>
      </w:r>
      <w:r w:rsidRPr="00764A01">
        <w:rPr>
          <w:rStyle w:val="normaltextrun1"/>
          <w:rFonts w:ascii="Arial" w:eastAsia="Arial" w:hAnsi="Arial" w:cs="Arial"/>
          <w:color w:val="000000" w:themeColor="text1"/>
          <w:sz w:val="24"/>
          <w:szCs w:val="24"/>
        </w:rPr>
        <w:t>Services</w:t>
      </w:r>
    </w:p>
    <w:p w14:paraId="1A861747" w14:textId="77777777" w:rsidR="00687A34" w:rsidRPr="00764A01" w:rsidRDefault="00687A34"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rPr>
        <w:t>Housing</w:t>
      </w:r>
      <w:r w:rsidR="00633EA7" w:rsidRPr="00764A01">
        <w:rPr>
          <w:rStyle w:val="normaltextrun1"/>
          <w:rFonts w:ascii="Arial" w:eastAsia="Arial" w:hAnsi="Arial" w:cs="Arial"/>
          <w:color w:val="000000" w:themeColor="text1"/>
          <w:sz w:val="24"/>
          <w:szCs w:val="24"/>
        </w:rPr>
        <w:t xml:space="preserve"> </w:t>
      </w:r>
    </w:p>
    <w:p w14:paraId="2537C8AD" w14:textId="77777777" w:rsidR="00687A34" w:rsidRPr="00764A01" w:rsidRDefault="00687A34" w:rsidP="005428E7">
      <w:pPr>
        <w:pStyle w:val="ListParagraph"/>
        <w:numPr>
          <w:ilvl w:val="0"/>
          <w:numId w:val="3"/>
        </w:numPr>
        <w:shd w:val="clear" w:color="auto" w:fill="FFFFFF" w:themeFill="background1"/>
        <w:spacing w:after="0"/>
        <w:ind w:left="360"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rPr>
        <w:t>Community</w:t>
      </w:r>
      <w:r w:rsidR="00633EA7" w:rsidRPr="00764A01">
        <w:rPr>
          <w:rStyle w:val="normaltextrun1"/>
          <w:rFonts w:ascii="Arial" w:eastAsia="Arial" w:hAnsi="Arial" w:cs="Arial"/>
          <w:color w:val="000000" w:themeColor="text1"/>
          <w:sz w:val="24"/>
          <w:szCs w:val="24"/>
        </w:rPr>
        <w:t xml:space="preserve"> </w:t>
      </w:r>
      <w:r w:rsidRPr="00764A01">
        <w:rPr>
          <w:rStyle w:val="normaltextrun1"/>
          <w:rFonts w:ascii="Arial" w:eastAsia="Arial" w:hAnsi="Arial" w:cs="Arial"/>
          <w:color w:val="000000" w:themeColor="text1"/>
          <w:sz w:val="24"/>
          <w:szCs w:val="24"/>
        </w:rPr>
        <w:t>Safety</w:t>
      </w:r>
    </w:p>
    <w:p w14:paraId="681A4C11" w14:textId="77777777" w:rsidR="00687A34" w:rsidRPr="00764A01" w:rsidRDefault="00687A34" w:rsidP="005428E7">
      <w:pPr>
        <w:pStyle w:val="ListParagraph"/>
        <w:numPr>
          <w:ilvl w:val="0"/>
          <w:numId w:val="3"/>
        </w:numPr>
        <w:shd w:val="clear" w:color="auto" w:fill="FFFFFF" w:themeFill="background1"/>
        <w:ind w:left="357" w:firstLine="0"/>
        <w:jc w:val="both"/>
        <w:rPr>
          <w:rFonts w:ascii="Arial" w:eastAsia="Arial" w:hAnsi="Arial" w:cs="Arial"/>
          <w:color w:val="000000" w:themeColor="text1"/>
          <w:sz w:val="24"/>
          <w:szCs w:val="24"/>
        </w:rPr>
      </w:pPr>
      <w:r w:rsidRPr="00764A01">
        <w:rPr>
          <w:rStyle w:val="normaltextrun1"/>
          <w:rFonts w:ascii="Arial" w:eastAsia="Arial" w:hAnsi="Arial" w:cs="Arial"/>
          <w:color w:val="000000" w:themeColor="text1"/>
          <w:sz w:val="24"/>
          <w:szCs w:val="24"/>
        </w:rPr>
        <w:t>Physical</w:t>
      </w:r>
      <w:r w:rsidR="00633EA7" w:rsidRPr="00764A01">
        <w:rPr>
          <w:rStyle w:val="normaltextrun1"/>
          <w:rFonts w:ascii="Arial" w:eastAsia="Arial" w:hAnsi="Arial" w:cs="Arial"/>
          <w:color w:val="000000" w:themeColor="text1"/>
          <w:sz w:val="24"/>
          <w:szCs w:val="24"/>
        </w:rPr>
        <w:t xml:space="preserve"> </w:t>
      </w:r>
      <w:r w:rsidRPr="00764A01">
        <w:rPr>
          <w:rStyle w:val="normaltextrun1"/>
          <w:rFonts w:ascii="Arial" w:eastAsia="Arial" w:hAnsi="Arial" w:cs="Arial"/>
          <w:color w:val="000000" w:themeColor="text1"/>
          <w:sz w:val="24"/>
          <w:szCs w:val="24"/>
        </w:rPr>
        <w:t>Environment</w:t>
      </w:r>
    </w:p>
    <w:p w14:paraId="53E5235B" w14:textId="77777777" w:rsidR="00687A34" w:rsidRPr="00764A01" w:rsidRDefault="00687A34" w:rsidP="006F2DA3">
      <w:pPr>
        <w:shd w:val="clear" w:color="auto" w:fill="FFFFFF" w:themeFill="background1"/>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health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domain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measures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lack</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of</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good</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health.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indicators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are:</w:t>
      </w:r>
      <w:r w:rsidR="00633EA7" w:rsidRPr="00764A01">
        <w:rPr>
          <w:rFonts w:ascii="Arial" w:eastAsia="Arial" w:hAnsi="Arial" w:cs="Arial"/>
          <w:color w:val="000000" w:themeColor="text1"/>
          <w:sz w:val="24"/>
          <w:szCs w:val="24"/>
        </w:rPr>
        <w:t xml:space="preserve"> </w:t>
      </w:r>
    </w:p>
    <w:p w14:paraId="188A4B94" w14:textId="77777777" w:rsidR="00687A34" w:rsidRPr="00764A01" w:rsidRDefault="00687A34" w:rsidP="00674E24">
      <w:pPr>
        <w:pStyle w:val="ListParagraph"/>
        <w:numPr>
          <w:ilvl w:val="0"/>
          <w:numId w:val="3"/>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rPr>
        <w:t>People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with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GP-recorded</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diagnosis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of</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Chronic</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condition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(indirectly</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age-sex</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standardised)</w:t>
      </w:r>
      <w:r w:rsidR="00633EA7" w:rsidRPr="00764A01">
        <w:rPr>
          <w:rFonts w:ascii="Arial" w:eastAsia="Arial" w:hAnsi="Arial" w:cs="Arial"/>
          <w:color w:val="000000" w:themeColor="text1"/>
          <w:sz w:val="24"/>
          <w:szCs w:val="24"/>
        </w:rPr>
        <w:t xml:space="preserve"> </w:t>
      </w:r>
    </w:p>
    <w:p w14:paraId="0C82275D" w14:textId="77777777" w:rsidR="00687A34" w:rsidRPr="00764A01" w:rsidRDefault="00687A34" w:rsidP="00674E24">
      <w:pPr>
        <w:pStyle w:val="ListParagraph"/>
        <w:numPr>
          <w:ilvl w:val="0"/>
          <w:numId w:val="2"/>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rPr>
        <w:t>People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with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GP-recorded</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diagnosis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of</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Mental</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health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condition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(indirectly</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age-sex</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standardised)</w:t>
      </w:r>
      <w:r w:rsidR="00633EA7" w:rsidRPr="00764A01">
        <w:rPr>
          <w:rFonts w:ascii="Arial" w:eastAsia="Arial" w:hAnsi="Arial" w:cs="Arial"/>
          <w:color w:val="000000" w:themeColor="text1"/>
          <w:sz w:val="24"/>
          <w:szCs w:val="24"/>
        </w:rPr>
        <w:t xml:space="preserve"> </w:t>
      </w:r>
    </w:p>
    <w:p w14:paraId="782CCFE8" w14:textId="77777777" w:rsidR="00687A34" w:rsidRPr="00764A01" w:rsidRDefault="00687A34" w:rsidP="00674E24">
      <w:pPr>
        <w:pStyle w:val="ListParagraph"/>
        <w:numPr>
          <w:ilvl w:val="0"/>
          <w:numId w:val="2"/>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rPr>
        <w:t>Cancer</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Incidence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(indirectly</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age-sex</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standardised)</w:t>
      </w:r>
      <w:r w:rsidR="00633EA7" w:rsidRPr="00764A01">
        <w:rPr>
          <w:rFonts w:ascii="Arial" w:eastAsia="Arial" w:hAnsi="Arial" w:cs="Arial"/>
          <w:color w:val="000000" w:themeColor="text1"/>
          <w:sz w:val="24"/>
          <w:szCs w:val="24"/>
        </w:rPr>
        <w:t xml:space="preserve"> </w:t>
      </w:r>
    </w:p>
    <w:p w14:paraId="6A30EF2A" w14:textId="77777777" w:rsidR="00687A34" w:rsidRPr="00764A01" w:rsidRDefault="00687A34" w:rsidP="00674E24">
      <w:pPr>
        <w:pStyle w:val="ListParagraph"/>
        <w:numPr>
          <w:ilvl w:val="0"/>
          <w:numId w:val="2"/>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rPr>
        <w:t>Limiting</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Long-Term</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Illness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(indirectly</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age-sex</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standardised)</w:t>
      </w:r>
      <w:r w:rsidR="00633EA7" w:rsidRPr="00764A01">
        <w:rPr>
          <w:rFonts w:ascii="Arial" w:eastAsia="Arial" w:hAnsi="Arial" w:cs="Arial"/>
          <w:color w:val="000000" w:themeColor="text1"/>
          <w:sz w:val="24"/>
          <w:szCs w:val="24"/>
        </w:rPr>
        <w:t xml:space="preserve"> </w:t>
      </w:r>
    </w:p>
    <w:p w14:paraId="72541012" w14:textId="77777777" w:rsidR="00687A34" w:rsidRPr="00764A01" w:rsidRDefault="00687A34" w:rsidP="00674E24">
      <w:pPr>
        <w:pStyle w:val="ListParagraph"/>
        <w:numPr>
          <w:ilvl w:val="0"/>
          <w:numId w:val="2"/>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rPr>
        <w:t>Premature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Death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Rate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(death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of</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those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under</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age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of</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75)</w:t>
      </w:r>
      <w:r w:rsidR="00633EA7" w:rsidRPr="00764A01">
        <w:rPr>
          <w:rFonts w:ascii="Arial" w:eastAsia="Arial" w:hAnsi="Arial" w:cs="Arial"/>
          <w:color w:val="000000" w:themeColor="text1"/>
          <w:sz w:val="24"/>
          <w:szCs w:val="24"/>
        </w:rPr>
        <w:t xml:space="preserve"> </w:t>
      </w:r>
    </w:p>
    <w:p w14:paraId="1DF97F5F" w14:textId="77777777" w:rsidR="00687A34" w:rsidRPr="00764A01" w:rsidRDefault="00687A34" w:rsidP="00674E24">
      <w:pPr>
        <w:pStyle w:val="ListParagraph"/>
        <w:numPr>
          <w:ilvl w:val="0"/>
          <w:numId w:val="2"/>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rPr>
        <w:t>Children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aged</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4-5</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who</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are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obese</w:t>
      </w:r>
      <w:r w:rsidR="00633EA7" w:rsidRPr="00764A01">
        <w:rPr>
          <w:rFonts w:ascii="Arial" w:eastAsia="Arial" w:hAnsi="Arial" w:cs="Arial"/>
          <w:color w:val="000000" w:themeColor="text1"/>
          <w:sz w:val="24"/>
          <w:szCs w:val="24"/>
        </w:rPr>
        <w:t xml:space="preserve"> </w:t>
      </w:r>
    </w:p>
    <w:p w14:paraId="07982AAB" w14:textId="77777777" w:rsidR="00687A34" w:rsidRPr="00764A01" w:rsidRDefault="00687A34" w:rsidP="00674E24">
      <w:pPr>
        <w:pStyle w:val="ListParagraph"/>
        <w:numPr>
          <w:ilvl w:val="0"/>
          <w:numId w:val="1"/>
        </w:numPr>
        <w:shd w:val="clear" w:color="auto" w:fill="FFFFFF" w:themeFill="background1"/>
        <w:spacing w:after="0"/>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rPr>
        <w:t>Low</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Birth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Weight,</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single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births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(live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births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less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than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2.5kg)</w:t>
      </w:r>
    </w:p>
    <w:p w14:paraId="73A99CB6" w14:textId="77777777" w:rsidR="00687A34" w:rsidRPr="00764A01" w:rsidRDefault="00687A34" w:rsidP="00687A34">
      <w:pPr>
        <w:shd w:val="clear" w:color="auto" w:fill="FFFFFF" w:themeFill="background1"/>
        <w:spacing w:after="0" w:line="240" w:lineRule="auto"/>
        <w:jc w:val="center"/>
        <w:rPr>
          <w:rFonts w:ascii="Arial" w:hAnsi="Arial" w:cs="Arial"/>
          <w:sz w:val="24"/>
          <w:szCs w:val="24"/>
        </w:rPr>
      </w:pPr>
      <w:r w:rsidRPr="00764A01">
        <w:rPr>
          <w:rFonts w:ascii="Arial" w:hAnsi="Arial" w:cs="Arial"/>
          <w:noProof/>
          <w:lang w:eastAsia="en-GB"/>
        </w:rPr>
        <w:lastRenderedPageBreak/>
        <w:drawing>
          <wp:inline distT="0" distB="0" distL="0" distR="0" wp14:anchorId="24168F1C" wp14:editId="77F55E75">
            <wp:extent cx="5649685" cy="6114378"/>
            <wp:effectExtent l="0" t="0" r="8255" b="1270"/>
            <wp:docPr id="870656008" name="Picture 2" descr="A map of the united kingd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656008" name="Picture 2" descr="A map of the united kingdom&#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699779" cy="6168592"/>
                    </a:xfrm>
                    <a:prstGeom prst="rect">
                      <a:avLst/>
                    </a:prstGeom>
                  </pic:spPr>
                </pic:pic>
              </a:graphicData>
            </a:graphic>
          </wp:inline>
        </w:drawing>
      </w:r>
      <w:r w:rsidRPr="00764A01">
        <w:rPr>
          <w:rFonts w:ascii="Arial" w:hAnsi="Arial" w:cs="Arial"/>
        </w:rPr>
        <w:br/>
      </w:r>
    </w:p>
    <w:p w14:paraId="4CEDF3F8" w14:textId="77777777" w:rsidR="00687A34" w:rsidRPr="00764A01" w:rsidRDefault="00687A34" w:rsidP="00923D76">
      <w:pPr>
        <w:shd w:val="clear" w:color="auto" w:fill="FFFFFF" w:themeFill="background1"/>
        <w:spacing w:afterLines="160" w:after="384"/>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indicators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above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are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age-sex</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standardised</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to</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adjust</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for</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expected</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prevalence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of</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disease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within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underlying</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population.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This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allows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index</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to</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identify</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areas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where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health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deprivation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exists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beyond</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effect</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of</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age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and</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sex.</w:t>
      </w:r>
    </w:p>
    <w:p w14:paraId="5FB542B0" w14:textId="77777777" w:rsidR="00031B40" w:rsidRPr="00764A01" w:rsidRDefault="00687A34" w:rsidP="005428E7">
      <w:pPr>
        <w:spacing w:afterLines="160" w:after="384"/>
        <w:jc w:val="both"/>
        <w:rPr>
          <w:rFonts w:ascii="Arial" w:eastAsia="Arial" w:hAnsi="Arial" w:cs="Arial"/>
          <w:color w:val="000000" w:themeColor="text1"/>
          <w:sz w:val="24"/>
          <w:szCs w:val="24"/>
        </w:rPr>
      </w:pPr>
      <w:r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association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between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deprivation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and</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health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clearly</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apparent</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across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Wales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especially</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the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post-industrial</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valley</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communities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in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South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Wales.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Here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poorer</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health</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outcomes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are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significantly</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worse</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than</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Wales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as</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a</w:t>
      </w:r>
      <w:r w:rsidR="00633EA7" w:rsidRPr="00764A01">
        <w:rPr>
          <w:rFonts w:ascii="Arial" w:eastAsia="Arial" w:hAnsi="Arial" w:cs="Arial"/>
          <w:color w:val="000000" w:themeColor="text1"/>
          <w:sz w:val="24"/>
          <w:szCs w:val="24"/>
        </w:rPr>
        <w:t xml:space="preserve"> </w:t>
      </w:r>
      <w:r w:rsidRPr="00764A01">
        <w:rPr>
          <w:rFonts w:ascii="Arial" w:eastAsia="Arial" w:hAnsi="Arial" w:cs="Arial"/>
          <w:color w:val="000000" w:themeColor="text1"/>
          <w:sz w:val="24"/>
          <w:szCs w:val="24"/>
        </w:rPr>
        <w:t>whole.</w:t>
      </w:r>
    </w:p>
    <w:p w14:paraId="1C74CEF9" w14:textId="7F8672C5" w:rsidR="00804EC8" w:rsidRPr="00764A01" w:rsidRDefault="00C5042D" w:rsidP="00804EC8">
      <w:pPr>
        <w:pStyle w:val="Heading2"/>
        <w:rPr>
          <w:rFonts w:ascii="Arial" w:hAnsi="Arial" w:cs="Arial"/>
          <w:sz w:val="40"/>
          <w:szCs w:val="40"/>
        </w:rPr>
      </w:pPr>
      <w:bookmarkStart w:id="9" w:name="_Toc188960417"/>
      <w:r w:rsidRPr="00764A01">
        <w:rPr>
          <w:rFonts w:ascii="Arial" w:hAnsi="Arial" w:cs="Arial"/>
          <w:color w:val="0F4761"/>
          <w:sz w:val="40"/>
          <w:szCs w:val="40"/>
        </w:rPr>
        <w:lastRenderedPageBreak/>
        <w:t>2.</w:t>
      </w:r>
      <w:r w:rsidR="00764A01" w:rsidRPr="00764A01">
        <w:rPr>
          <w:rFonts w:ascii="Arial" w:hAnsi="Arial" w:cs="Arial"/>
          <w:color w:val="0F4761"/>
          <w:sz w:val="40"/>
          <w:szCs w:val="40"/>
        </w:rPr>
        <w:t>0</w:t>
      </w:r>
      <w:r w:rsidRPr="00764A01">
        <w:rPr>
          <w:rFonts w:ascii="Arial" w:hAnsi="Arial" w:cs="Arial"/>
          <w:color w:val="0F4761"/>
          <w:sz w:val="40"/>
          <w:szCs w:val="40"/>
        </w:rPr>
        <w:t xml:space="preserve"> </w:t>
      </w:r>
      <w:r w:rsidR="00804EC8" w:rsidRPr="00764A01">
        <w:rPr>
          <w:rFonts w:ascii="Arial" w:hAnsi="Arial" w:cs="Arial"/>
          <w:color w:val="0F4761"/>
          <w:sz w:val="40"/>
          <w:szCs w:val="40"/>
        </w:rPr>
        <w:t>Swansea</w:t>
      </w:r>
      <w:r w:rsidR="00633EA7" w:rsidRPr="00764A01">
        <w:rPr>
          <w:rFonts w:ascii="Arial" w:hAnsi="Arial" w:cs="Arial"/>
          <w:sz w:val="40"/>
          <w:szCs w:val="40"/>
        </w:rPr>
        <w:t xml:space="preserve"> </w:t>
      </w:r>
      <w:r w:rsidR="000B59BD" w:rsidRPr="00764A01">
        <w:rPr>
          <w:rFonts w:ascii="Arial" w:hAnsi="Arial" w:cs="Arial"/>
          <w:sz w:val="40"/>
          <w:szCs w:val="40"/>
        </w:rPr>
        <w:t>B</w:t>
      </w:r>
      <w:r w:rsidR="00804EC8" w:rsidRPr="00764A01">
        <w:rPr>
          <w:rFonts w:ascii="Arial" w:hAnsi="Arial" w:cs="Arial"/>
          <w:sz w:val="40"/>
          <w:szCs w:val="40"/>
        </w:rPr>
        <w:t>ay</w:t>
      </w:r>
      <w:r w:rsidR="00633EA7" w:rsidRPr="00764A01">
        <w:rPr>
          <w:rFonts w:ascii="Arial" w:hAnsi="Arial" w:cs="Arial"/>
          <w:sz w:val="40"/>
          <w:szCs w:val="40"/>
        </w:rPr>
        <w:t xml:space="preserve"> </w:t>
      </w:r>
      <w:r w:rsidR="00804EC8" w:rsidRPr="00764A01">
        <w:rPr>
          <w:rFonts w:ascii="Arial" w:hAnsi="Arial" w:cs="Arial"/>
          <w:sz w:val="40"/>
          <w:szCs w:val="40"/>
        </w:rPr>
        <w:t>University</w:t>
      </w:r>
      <w:r w:rsidR="00633EA7" w:rsidRPr="00764A01">
        <w:rPr>
          <w:rFonts w:ascii="Arial" w:hAnsi="Arial" w:cs="Arial"/>
          <w:sz w:val="40"/>
          <w:szCs w:val="40"/>
        </w:rPr>
        <w:t xml:space="preserve"> </w:t>
      </w:r>
      <w:r w:rsidR="00804EC8" w:rsidRPr="00764A01">
        <w:rPr>
          <w:rFonts w:ascii="Arial" w:hAnsi="Arial" w:cs="Arial"/>
          <w:sz w:val="40"/>
          <w:szCs w:val="40"/>
        </w:rPr>
        <w:t>Health</w:t>
      </w:r>
      <w:r w:rsidR="00633EA7" w:rsidRPr="00764A01">
        <w:rPr>
          <w:rFonts w:ascii="Arial" w:hAnsi="Arial" w:cs="Arial"/>
          <w:sz w:val="40"/>
          <w:szCs w:val="40"/>
        </w:rPr>
        <w:t xml:space="preserve"> </w:t>
      </w:r>
      <w:r w:rsidR="00804EC8" w:rsidRPr="00764A01">
        <w:rPr>
          <w:rFonts w:ascii="Arial" w:hAnsi="Arial" w:cs="Arial"/>
          <w:sz w:val="40"/>
          <w:szCs w:val="40"/>
        </w:rPr>
        <w:t>Board</w:t>
      </w:r>
      <w:bookmarkEnd w:id="9"/>
    </w:p>
    <w:p w14:paraId="4834F714" w14:textId="30543E67" w:rsidR="000B59BD" w:rsidRPr="00764A01" w:rsidRDefault="000B59BD" w:rsidP="000B59BD">
      <w:pPr>
        <w:rPr>
          <w:rFonts w:ascii="Arial" w:hAnsi="Arial" w:cs="Arial"/>
          <w:color w:val="0F4761"/>
          <w:sz w:val="28"/>
          <w:szCs w:val="28"/>
        </w:rPr>
      </w:pPr>
      <w:r w:rsidRPr="00764A01">
        <w:rPr>
          <w:rFonts w:ascii="Arial" w:hAnsi="Arial" w:cs="Arial"/>
          <w:color w:val="0F4761"/>
          <w:sz w:val="28"/>
          <w:szCs w:val="28"/>
        </w:rPr>
        <w:t>2.</w:t>
      </w:r>
      <w:r w:rsidR="00C5042D" w:rsidRPr="00764A01">
        <w:rPr>
          <w:rFonts w:ascii="Arial" w:hAnsi="Arial" w:cs="Arial"/>
          <w:color w:val="0F4761"/>
          <w:sz w:val="28"/>
          <w:szCs w:val="28"/>
        </w:rPr>
        <w:t>1</w:t>
      </w:r>
      <w:r w:rsidRPr="00764A01">
        <w:rPr>
          <w:rFonts w:ascii="Arial" w:hAnsi="Arial" w:cs="Arial"/>
          <w:color w:val="0F4761"/>
          <w:sz w:val="28"/>
          <w:szCs w:val="28"/>
        </w:rPr>
        <w:t xml:space="preserve"> Our Population </w:t>
      </w:r>
    </w:p>
    <w:p w14:paraId="32F7A530" w14:textId="2C5E8CB4" w:rsidR="00027EEC" w:rsidRPr="00764A01" w:rsidRDefault="000B59BD" w:rsidP="00021E6E">
      <w:pPr>
        <w:jc w:val="both"/>
        <w:rPr>
          <w:rFonts w:ascii="Arial" w:hAnsi="Arial" w:cs="Arial"/>
          <w:sz w:val="24"/>
          <w:szCs w:val="24"/>
          <w:shd w:val="clear" w:color="auto" w:fill="FFFFFF"/>
        </w:rPr>
      </w:pPr>
      <w:r w:rsidRPr="00764A01">
        <w:rPr>
          <w:rFonts w:ascii="Arial" w:hAnsi="Arial" w:cs="Arial"/>
          <w:sz w:val="24"/>
          <w:szCs w:val="24"/>
          <w:shd w:val="clear" w:color="auto" w:fill="FFFFFF"/>
        </w:rPr>
        <w:t xml:space="preserve">Swansea Bay </w:t>
      </w:r>
      <w:r w:rsidR="00212885" w:rsidRPr="00764A01">
        <w:rPr>
          <w:rFonts w:ascii="Arial" w:hAnsi="Arial" w:cs="Arial"/>
          <w:sz w:val="24"/>
          <w:szCs w:val="24"/>
          <w:shd w:val="clear" w:color="auto" w:fill="FFFFFF"/>
        </w:rPr>
        <w:t xml:space="preserve">University </w:t>
      </w:r>
      <w:r w:rsidRPr="00764A01">
        <w:rPr>
          <w:rFonts w:ascii="Arial" w:hAnsi="Arial" w:cs="Arial"/>
          <w:sz w:val="24"/>
          <w:szCs w:val="24"/>
          <w:shd w:val="clear" w:color="auto" w:fill="FFFFFF"/>
        </w:rPr>
        <w:t>H</w:t>
      </w:r>
      <w:r w:rsidR="00212885" w:rsidRPr="00764A01">
        <w:rPr>
          <w:rFonts w:ascii="Arial" w:hAnsi="Arial" w:cs="Arial"/>
          <w:sz w:val="24"/>
          <w:szCs w:val="24"/>
          <w:shd w:val="clear" w:color="auto" w:fill="FFFFFF"/>
        </w:rPr>
        <w:t xml:space="preserve">ealth </w:t>
      </w:r>
      <w:r w:rsidRPr="00764A01">
        <w:rPr>
          <w:rFonts w:ascii="Arial" w:hAnsi="Arial" w:cs="Arial"/>
          <w:sz w:val="24"/>
          <w:szCs w:val="24"/>
          <w:shd w:val="clear" w:color="auto" w:fill="FFFFFF"/>
        </w:rPr>
        <w:t>B</w:t>
      </w:r>
      <w:r w:rsidR="00212885" w:rsidRPr="00764A01">
        <w:rPr>
          <w:rFonts w:ascii="Arial" w:hAnsi="Arial" w:cs="Arial"/>
          <w:sz w:val="24"/>
          <w:szCs w:val="24"/>
          <w:shd w:val="clear" w:color="auto" w:fill="FFFFFF"/>
        </w:rPr>
        <w:t>oard</w:t>
      </w:r>
      <w:r w:rsidRPr="00764A01">
        <w:rPr>
          <w:rFonts w:ascii="Arial" w:hAnsi="Arial" w:cs="Arial"/>
          <w:sz w:val="24"/>
          <w:szCs w:val="24"/>
          <w:shd w:val="clear" w:color="auto" w:fill="FFFFFF"/>
        </w:rPr>
        <w:t> </w:t>
      </w:r>
      <w:r w:rsidR="00764A01">
        <w:rPr>
          <w:rFonts w:ascii="Arial" w:hAnsi="Arial" w:cs="Arial"/>
          <w:sz w:val="24"/>
          <w:szCs w:val="24"/>
          <w:shd w:val="clear" w:color="auto" w:fill="FFFFFF"/>
        </w:rPr>
        <w:t xml:space="preserve">(SBUHB) </w:t>
      </w:r>
      <w:r w:rsidRPr="00764A01">
        <w:rPr>
          <w:rFonts w:ascii="Arial" w:hAnsi="Arial" w:cs="Arial"/>
          <w:sz w:val="24"/>
          <w:szCs w:val="24"/>
          <w:shd w:val="clear" w:color="auto" w:fill="FFFFFF"/>
        </w:rPr>
        <w:t xml:space="preserve">serves a population of </w:t>
      </w:r>
      <w:r w:rsidR="00027EEC" w:rsidRPr="00764A01">
        <w:rPr>
          <w:rFonts w:ascii="Arial" w:hAnsi="Arial" w:cs="Arial"/>
          <w:sz w:val="24"/>
          <w:szCs w:val="24"/>
          <w:shd w:val="clear" w:color="auto" w:fill="FFFFFF"/>
        </w:rPr>
        <w:t>3</w:t>
      </w:r>
      <w:r w:rsidR="00C556DD" w:rsidRPr="00764A01">
        <w:rPr>
          <w:rFonts w:ascii="Arial" w:hAnsi="Arial" w:cs="Arial"/>
          <w:sz w:val="24"/>
          <w:szCs w:val="24"/>
          <w:shd w:val="clear" w:color="auto" w:fill="FFFFFF"/>
        </w:rPr>
        <w:t>90</w:t>
      </w:r>
      <w:r w:rsidR="00027EEC" w:rsidRPr="00764A01">
        <w:rPr>
          <w:rFonts w:ascii="Arial" w:hAnsi="Arial" w:cs="Arial"/>
          <w:sz w:val="24"/>
          <w:szCs w:val="24"/>
          <w:shd w:val="clear" w:color="auto" w:fill="FFFFFF"/>
        </w:rPr>
        <w:t>,</w:t>
      </w:r>
      <w:r w:rsidR="00C556DD" w:rsidRPr="00764A01">
        <w:rPr>
          <w:rFonts w:ascii="Arial" w:hAnsi="Arial" w:cs="Arial"/>
          <w:sz w:val="24"/>
          <w:szCs w:val="24"/>
          <w:shd w:val="clear" w:color="auto" w:fill="FFFFFF"/>
        </w:rPr>
        <w:t>949</w:t>
      </w:r>
      <w:r w:rsidRPr="00764A01">
        <w:rPr>
          <w:rFonts w:ascii="Arial" w:hAnsi="Arial" w:cs="Arial"/>
          <w:sz w:val="24"/>
          <w:szCs w:val="24"/>
          <w:shd w:val="clear" w:color="auto" w:fill="FFFFFF"/>
        </w:rPr>
        <w:t xml:space="preserve"> across Neath Port Talbot and Swansea. </w:t>
      </w:r>
      <w:r w:rsidR="00027EEC" w:rsidRPr="00764A01">
        <w:rPr>
          <w:rFonts w:ascii="Arial" w:hAnsi="Arial" w:cs="Arial"/>
          <w:sz w:val="24"/>
          <w:szCs w:val="24"/>
          <w:shd w:val="clear" w:color="auto" w:fill="FFFFFF"/>
        </w:rPr>
        <w:t>For Swansea, the total population is 24</w:t>
      </w:r>
      <w:r w:rsidR="0012367F" w:rsidRPr="00764A01">
        <w:rPr>
          <w:rFonts w:ascii="Arial" w:hAnsi="Arial" w:cs="Arial"/>
          <w:sz w:val="24"/>
          <w:szCs w:val="24"/>
          <w:shd w:val="clear" w:color="auto" w:fill="FFFFFF"/>
        </w:rPr>
        <w:t>8</w:t>
      </w:r>
      <w:r w:rsidR="00027EEC" w:rsidRPr="00764A01">
        <w:rPr>
          <w:rFonts w:ascii="Arial" w:hAnsi="Arial" w:cs="Arial"/>
          <w:sz w:val="24"/>
          <w:szCs w:val="24"/>
          <w:shd w:val="clear" w:color="auto" w:fill="FFFFFF"/>
        </w:rPr>
        <w:t>,</w:t>
      </w:r>
      <w:r w:rsidR="0012367F" w:rsidRPr="00764A01">
        <w:rPr>
          <w:rFonts w:ascii="Arial" w:hAnsi="Arial" w:cs="Arial"/>
          <w:sz w:val="24"/>
          <w:szCs w:val="24"/>
          <w:shd w:val="clear" w:color="auto" w:fill="FFFFFF"/>
        </w:rPr>
        <w:t>051</w:t>
      </w:r>
      <w:r w:rsidR="00027EEC" w:rsidRPr="00764A01">
        <w:rPr>
          <w:rFonts w:ascii="Arial" w:hAnsi="Arial" w:cs="Arial"/>
          <w:sz w:val="24"/>
          <w:szCs w:val="24"/>
          <w:shd w:val="clear" w:color="auto" w:fill="FFFFFF"/>
        </w:rPr>
        <w:t xml:space="preserve"> and for Neath Port Talbot it is 142,898.  </w:t>
      </w:r>
    </w:p>
    <w:p w14:paraId="618903FE" w14:textId="77777777" w:rsidR="00027EEC" w:rsidRPr="00764A01" w:rsidRDefault="000F537E" w:rsidP="00021E6E">
      <w:pPr>
        <w:jc w:val="both"/>
        <w:rPr>
          <w:rFonts w:ascii="Arial" w:hAnsi="Arial" w:cs="Arial"/>
          <w:sz w:val="24"/>
          <w:szCs w:val="24"/>
        </w:rPr>
      </w:pPr>
      <w:r w:rsidRPr="00764A01">
        <w:rPr>
          <w:rFonts w:ascii="Arial" w:hAnsi="Arial" w:cs="Arial"/>
          <w:sz w:val="24"/>
          <w:szCs w:val="24"/>
        </w:rPr>
        <w:t>From predicted population estimates, the trend indicates a steady rise between 2018 and 2028. Over this period, variant population prediction estimates are as low as 396, 200 and high variant population prediction are 414,700 for the whole of the Swansea Bay area.</w:t>
      </w:r>
    </w:p>
    <w:p w14:paraId="606B1425" w14:textId="77777777" w:rsidR="00027EEC" w:rsidRPr="00764A01" w:rsidRDefault="00027EEC" w:rsidP="00021E6E">
      <w:pPr>
        <w:jc w:val="both"/>
        <w:rPr>
          <w:rFonts w:ascii="Arial" w:hAnsi="Arial" w:cs="Arial"/>
          <w:sz w:val="24"/>
          <w:szCs w:val="24"/>
        </w:rPr>
      </w:pPr>
      <w:r w:rsidRPr="00764A01">
        <w:rPr>
          <w:rFonts w:ascii="Arial" w:hAnsi="Arial" w:cs="Arial"/>
          <w:sz w:val="24"/>
          <w:szCs w:val="24"/>
        </w:rPr>
        <w:t>The main projected trends in Swansea, focussing on the first ten years, are outlined below:</w:t>
      </w:r>
    </w:p>
    <w:p w14:paraId="06F0A65D" w14:textId="7610DB91" w:rsidR="00027EEC" w:rsidRPr="00764A01" w:rsidRDefault="00027EEC" w:rsidP="005428E7">
      <w:pPr>
        <w:pStyle w:val="ListParagraph"/>
        <w:numPr>
          <w:ilvl w:val="0"/>
          <w:numId w:val="16"/>
        </w:numPr>
        <w:jc w:val="both"/>
        <w:rPr>
          <w:rFonts w:ascii="Arial" w:hAnsi="Arial" w:cs="Arial"/>
          <w:color w:val="212529"/>
          <w:sz w:val="24"/>
          <w:szCs w:val="24"/>
          <w:shd w:val="clear" w:color="auto" w:fill="FFFFFF"/>
        </w:rPr>
      </w:pPr>
      <w:r w:rsidRPr="00764A01">
        <w:rPr>
          <w:rFonts w:ascii="Arial" w:hAnsi="Arial" w:cs="Arial"/>
          <w:sz w:val="24"/>
          <w:szCs w:val="24"/>
        </w:rPr>
        <w:t>The projections point to higher growth in the number of males (+4,800 or 3.9%) compared to females (+3,100 or 2.5%) over ten years. The projections also suggest there will be more males than females in Swansea from 2020 onwards, reaching 50.3% by 2028</w:t>
      </w:r>
      <w:r w:rsidR="00021E6E" w:rsidRPr="00764A01">
        <w:rPr>
          <w:rFonts w:ascii="Arial" w:hAnsi="Arial" w:cs="Arial"/>
          <w:sz w:val="24"/>
          <w:szCs w:val="24"/>
        </w:rPr>
        <w:t>.</w:t>
      </w:r>
    </w:p>
    <w:p w14:paraId="592AE5DF" w14:textId="77777777" w:rsidR="00027EEC" w:rsidRPr="00764A01" w:rsidRDefault="00027EEC" w:rsidP="005428E7">
      <w:pPr>
        <w:pStyle w:val="ListParagraph"/>
        <w:numPr>
          <w:ilvl w:val="0"/>
          <w:numId w:val="16"/>
        </w:numPr>
        <w:jc w:val="both"/>
        <w:rPr>
          <w:rFonts w:ascii="Arial" w:hAnsi="Arial" w:cs="Arial"/>
          <w:color w:val="212529"/>
          <w:sz w:val="24"/>
          <w:szCs w:val="24"/>
          <w:shd w:val="clear" w:color="auto" w:fill="FFFFFF"/>
        </w:rPr>
      </w:pPr>
      <w:r w:rsidRPr="00764A01">
        <w:rPr>
          <w:rFonts w:ascii="Arial" w:hAnsi="Arial" w:cs="Arial"/>
          <w:sz w:val="24"/>
          <w:szCs w:val="24"/>
        </w:rPr>
        <w:t>The number of working age people (aged 16-64) is projected to increase by 3,000 (+1.9%) by 2028; but proportionately below growth in the whole population (+3.2%)</w:t>
      </w:r>
    </w:p>
    <w:p w14:paraId="5DC17CAB" w14:textId="77777777" w:rsidR="00027EEC" w:rsidRPr="00764A01" w:rsidRDefault="00027EEC" w:rsidP="005428E7">
      <w:pPr>
        <w:pStyle w:val="ListParagraph"/>
        <w:numPr>
          <w:ilvl w:val="0"/>
          <w:numId w:val="16"/>
        </w:numPr>
        <w:jc w:val="both"/>
        <w:rPr>
          <w:rFonts w:ascii="Arial" w:hAnsi="Arial" w:cs="Arial"/>
          <w:color w:val="212529"/>
          <w:sz w:val="24"/>
          <w:szCs w:val="24"/>
          <w:shd w:val="clear" w:color="auto" w:fill="FFFFFF"/>
        </w:rPr>
      </w:pPr>
      <w:r w:rsidRPr="00764A01">
        <w:rPr>
          <w:rFonts w:ascii="Arial" w:hAnsi="Arial" w:cs="Arial"/>
          <w:sz w:val="24"/>
          <w:szCs w:val="24"/>
        </w:rPr>
        <w:t>By 2028, the number of people aged 65 and over is projected to increase by around 5,100 (+10.5%) to 53,100. This is mainly due to continued improvements in mortality rates (reflected in people living longer) and the ageing forward of some population cohorts, including those born in the post-war baby boom</w:t>
      </w:r>
    </w:p>
    <w:p w14:paraId="62D89219" w14:textId="77777777" w:rsidR="00027EEC" w:rsidRPr="00764A01" w:rsidRDefault="00027EEC" w:rsidP="000103E8">
      <w:pPr>
        <w:jc w:val="both"/>
        <w:rPr>
          <w:rFonts w:ascii="Arial" w:hAnsi="Arial" w:cs="Arial"/>
          <w:sz w:val="24"/>
          <w:szCs w:val="24"/>
        </w:rPr>
      </w:pPr>
      <w:r w:rsidRPr="00764A01">
        <w:rPr>
          <w:rFonts w:ascii="Arial" w:hAnsi="Arial" w:cs="Arial"/>
          <w:sz w:val="24"/>
          <w:szCs w:val="24"/>
        </w:rPr>
        <w:t xml:space="preserve">The total population of Neath Port Talbot is projected to increase from an estimated </w:t>
      </w:r>
      <w:r w:rsidR="00674E24" w:rsidRPr="00764A01">
        <w:rPr>
          <w:rFonts w:ascii="Arial" w:hAnsi="Arial" w:cs="Arial"/>
          <w:color w:val="212529"/>
          <w:sz w:val="24"/>
          <w:szCs w:val="24"/>
          <w:shd w:val="clear" w:color="auto" w:fill="FFFFFF"/>
        </w:rPr>
        <w:t>142,898 to</w:t>
      </w:r>
      <w:r w:rsidRPr="00764A01">
        <w:rPr>
          <w:rFonts w:ascii="Arial" w:hAnsi="Arial" w:cs="Arial"/>
          <w:sz w:val="24"/>
          <w:szCs w:val="24"/>
        </w:rPr>
        <w:t xml:space="preserve"> 146,800, an increase of 3894 (+2.7%) over the ten-year period. </w:t>
      </w:r>
    </w:p>
    <w:p w14:paraId="2969AB17" w14:textId="77777777" w:rsidR="00027EEC" w:rsidRPr="00764A01" w:rsidRDefault="00027EEC" w:rsidP="000103E8">
      <w:pPr>
        <w:jc w:val="both"/>
        <w:rPr>
          <w:rFonts w:ascii="Arial" w:hAnsi="Arial" w:cs="Arial"/>
          <w:sz w:val="24"/>
          <w:szCs w:val="24"/>
        </w:rPr>
      </w:pPr>
      <w:r w:rsidRPr="00764A01">
        <w:rPr>
          <w:rFonts w:ascii="Arial" w:hAnsi="Arial" w:cs="Arial"/>
          <w:sz w:val="24"/>
          <w:szCs w:val="24"/>
        </w:rPr>
        <w:t xml:space="preserve">The main projected trends in Neath Port Talbot, focussing on the first ten years, are outlined below: </w:t>
      </w:r>
    </w:p>
    <w:p w14:paraId="55D55B4F" w14:textId="4F401E73" w:rsidR="00027EEC" w:rsidRPr="00764A01" w:rsidRDefault="00027EEC" w:rsidP="000103E8">
      <w:pPr>
        <w:pStyle w:val="ListParagraph"/>
        <w:numPr>
          <w:ilvl w:val="0"/>
          <w:numId w:val="18"/>
        </w:numPr>
        <w:jc w:val="both"/>
        <w:rPr>
          <w:rFonts w:ascii="Arial" w:hAnsi="Arial" w:cs="Arial"/>
          <w:sz w:val="24"/>
          <w:szCs w:val="24"/>
        </w:rPr>
      </w:pPr>
      <w:r w:rsidRPr="00764A01">
        <w:rPr>
          <w:rFonts w:ascii="Arial" w:hAnsi="Arial" w:cs="Arial"/>
          <w:sz w:val="24"/>
          <w:szCs w:val="24"/>
        </w:rPr>
        <w:t>The population i</w:t>
      </w:r>
      <w:r w:rsidR="002C1330" w:rsidRPr="00764A01">
        <w:rPr>
          <w:rFonts w:ascii="Arial" w:hAnsi="Arial" w:cs="Arial"/>
          <w:sz w:val="24"/>
          <w:szCs w:val="24"/>
        </w:rPr>
        <w:t>s projected to increase by 2.8%</w:t>
      </w:r>
      <w:r w:rsidRPr="00764A01">
        <w:rPr>
          <w:rFonts w:ascii="Arial" w:hAnsi="Arial" w:cs="Arial"/>
          <w:sz w:val="24"/>
          <w:szCs w:val="24"/>
        </w:rPr>
        <w:t xml:space="preserve"> </w:t>
      </w:r>
    </w:p>
    <w:p w14:paraId="751CCA40" w14:textId="77777777" w:rsidR="00027EEC" w:rsidRPr="00764A01" w:rsidRDefault="00027EEC" w:rsidP="000103E8">
      <w:pPr>
        <w:pStyle w:val="ListParagraph"/>
        <w:numPr>
          <w:ilvl w:val="0"/>
          <w:numId w:val="18"/>
        </w:numPr>
        <w:jc w:val="both"/>
        <w:rPr>
          <w:rFonts w:ascii="Arial" w:hAnsi="Arial" w:cs="Arial"/>
          <w:sz w:val="24"/>
          <w:szCs w:val="24"/>
        </w:rPr>
      </w:pPr>
      <w:r w:rsidRPr="00764A01">
        <w:rPr>
          <w:rFonts w:ascii="Arial" w:hAnsi="Arial" w:cs="Arial"/>
          <w:sz w:val="24"/>
          <w:szCs w:val="24"/>
        </w:rPr>
        <w:t xml:space="preserve">The number of children and young people (0-15) is not set to decrease </w:t>
      </w:r>
    </w:p>
    <w:p w14:paraId="6C87F04F" w14:textId="77777777" w:rsidR="00027EEC" w:rsidRPr="00764A01" w:rsidRDefault="00027EEC" w:rsidP="000103E8">
      <w:pPr>
        <w:pStyle w:val="ListParagraph"/>
        <w:numPr>
          <w:ilvl w:val="0"/>
          <w:numId w:val="18"/>
        </w:numPr>
        <w:jc w:val="both"/>
        <w:rPr>
          <w:rFonts w:ascii="Arial" w:hAnsi="Arial" w:cs="Arial"/>
          <w:sz w:val="24"/>
          <w:szCs w:val="24"/>
        </w:rPr>
      </w:pPr>
      <w:r w:rsidRPr="00764A01">
        <w:rPr>
          <w:rFonts w:ascii="Arial" w:hAnsi="Arial" w:cs="Arial"/>
          <w:sz w:val="24"/>
          <w:szCs w:val="24"/>
        </w:rPr>
        <w:t xml:space="preserve">There will be an increase in the number of people aged 65 years </w:t>
      </w:r>
    </w:p>
    <w:p w14:paraId="361AF8AB" w14:textId="77777777" w:rsidR="00674E24" w:rsidRPr="00764A01" w:rsidRDefault="00027EEC" w:rsidP="000103E8">
      <w:pPr>
        <w:pStyle w:val="ListParagraph"/>
        <w:numPr>
          <w:ilvl w:val="0"/>
          <w:numId w:val="18"/>
        </w:numPr>
        <w:jc w:val="both"/>
        <w:rPr>
          <w:rFonts w:ascii="Arial" w:hAnsi="Arial" w:cs="Arial"/>
          <w:sz w:val="24"/>
          <w:szCs w:val="24"/>
        </w:rPr>
      </w:pPr>
      <w:r w:rsidRPr="00764A01">
        <w:rPr>
          <w:rFonts w:ascii="Arial" w:hAnsi="Arial" w:cs="Arial"/>
          <w:sz w:val="24"/>
          <w:szCs w:val="24"/>
        </w:rPr>
        <w:lastRenderedPageBreak/>
        <w:t xml:space="preserve">The overall number of persons aged 75+ is projected to increase from 13,500 persons in 2018 to 20,100 persons in 2033 this represents an additional 6,700 older persons, a growth of nearly 50% </w:t>
      </w:r>
    </w:p>
    <w:p w14:paraId="43C2763D" w14:textId="77777777" w:rsidR="00027EEC" w:rsidRPr="00764A01" w:rsidRDefault="00027EEC" w:rsidP="000103E8">
      <w:pPr>
        <w:pStyle w:val="ListParagraph"/>
        <w:numPr>
          <w:ilvl w:val="0"/>
          <w:numId w:val="18"/>
        </w:numPr>
        <w:jc w:val="both"/>
        <w:rPr>
          <w:rFonts w:ascii="Arial" w:hAnsi="Arial" w:cs="Arial"/>
          <w:sz w:val="24"/>
          <w:szCs w:val="24"/>
        </w:rPr>
      </w:pPr>
      <w:r w:rsidRPr="00764A01">
        <w:rPr>
          <w:rFonts w:ascii="Arial" w:hAnsi="Arial" w:cs="Arial"/>
          <w:sz w:val="24"/>
          <w:szCs w:val="24"/>
        </w:rPr>
        <w:t>Net migration is set to be greater than natural changes (number of births and deaths)</w:t>
      </w:r>
    </w:p>
    <w:p w14:paraId="163ECBE4" w14:textId="77777777" w:rsidR="00674E24" w:rsidRPr="00764A01" w:rsidRDefault="00674E24" w:rsidP="00674E24">
      <w:pPr>
        <w:pStyle w:val="NormalWeb"/>
        <w:shd w:val="clear" w:color="auto" w:fill="FFFFFF"/>
        <w:spacing w:before="0" w:beforeAutospacing="0" w:after="120" w:afterAutospacing="0"/>
        <w:jc w:val="both"/>
        <w:rPr>
          <w:rFonts w:ascii="Arial" w:hAnsi="Arial" w:cs="Arial"/>
        </w:rPr>
      </w:pPr>
      <w:r w:rsidRPr="00764A01">
        <w:rPr>
          <w:rFonts w:ascii="Arial" w:hAnsi="Arial" w:cs="Arial"/>
          <w:sz w:val="22"/>
          <w:szCs w:val="22"/>
        </w:rPr>
        <w:t xml:space="preserve">Sources </w:t>
      </w:r>
      <w:hyperlink r:id="rId13" w:history="1">
        <w:r w:rsidRPr="00764A01">
          <w:rPr>
            <w:rStyle w:val="Hyperlink"/>
            <w:rFonts w:ascii="Arial" w:eastAsiaTheme="majorEastAsia" w:hAnsi="Arial" w:cs="Arial"/>
          </w:rPr>
          <w:t>Population estimates by local authority and year</w:t>
        </w:r>
      </w:hyperlink>
    </w:p>
    <w:p w14:paraId="0220B97B" w14:textId="77777777" w:rsidR="00674E24" w:rsidRPr="00764A01" w:rsidRDefault="00674E24" w:rsidP="00674E24">
      <w:pPr>
        <w:pStyle w:val="NormalWeb"/>
        <w:shd w:val="clear" w:color="auto" w:fill="FFFFFF"/>
        <w:spacing w:before="0" w:beforeAutospacing="0" w:after="120" w:afterAutospacing="0"/>
        <w:jc w:val="both"/>
        <w:rPr>
          <w:rFonts w:ascii="Arial" w:hAnsi="Arial" w:cs="Arial"/>
        </w:rPr>
      </w:pPr>
      <w:hyperlink r:id="rId14" w:history="1">
        <w:r w:rsidRPr="00764A01">
          <w:rPr>
            <w:rStyle w:val="Hyperlink"/>
            <w:rFonts w:ascii="Arial" w:eastAsiaTheme="majorEastAsia" w:hAnsi="Arial" w:cs="Arial"/>
          </w:rPr>
          <w:t>Local authority population projections for Wales: 2018-based (revised)</w:t>
        </w:r>
      </w:hyperlink>
    </w:p>
    <w:p w14:paraId="3C785A62" w14:textId="77777777" w:rsidR="00674E24" w:rsidRPr="00764A01" w:rsidRDefault="00674E24" w:rsidP="00674E24">
      <w:pPr>
        <w:pStyle w:val="NormalWeb"/>
        <w:shd w:val="clear" w:color="auto" w:fill="FFFFFF"/>
        <w:spacing w:before="0" w:beforeAutospacing="0" w:after="120" w:afterAutospacing="0"/>
        <w:jc w:val="both"/>
        <w:rPr>
          <w:rFonts w:ascii="Arial" w:hAnsi="Arial" w:cs="Arial"/>
        </w:rPr>
      </w:pPr>
      <w:hyperlink r:id="rId15" w:history="1">
        <w:r w:rsidRPr="00764A01">
          <w:rPr>
            <w:rStyle w:val="Hyperlink"/>
            <w:rFonts w:ascii="Arial" w:eastAsiaTheme="majorEastAsia" w:hAnsi="Arial" w:cs="Arial"/>
          </w:rPr>
          <w:t>Summary of Local Housing Market for Neath Port Talbot 2019</w:t>
        </w:r>
      </w:hyperlink>
    </w:p>
    <w:p w14:paraId="70302C01" w14:textId="77777777" w:rsidR="00674E24" w:rsidRPr="00764A01" w:rsidRDefault="00674E24" w:rsidP="00674E24">
      <w:pPr>
        <w:pStyle w:val="NormalWeb"/>
        <w:shd w:val="clear" w:color="auto" w:fill="FFFFFF"/>
        <w:spacing w:before="0" w:beforeAutospacing="0" w:after="120" w:afterAutospacing="0"/>
        <w:jc w:val="both"/>
        <w:rPr>
          <w:rFonts w:ascii="Arial" w:hAnsi="Arial" w:cs="Arial"/>
          <w:sz w:val="22"/>
          <w:szCs w:val="22"/>
        </w:rPr>
      </w:pPr>
    </w:p>
    <w:p w14:paraId="30E7F4E6" w14:textId="77777777" w:rsidR="008143F1" w:rsidRPr="00764A01" w:rsidRDefault="008143F1" w:rsidP="008143F1">
      <w:pPr>
        <w:jc w:val="both"/>
        <w:rPr>
          <w:rFonts w:ascii="Arial" w:hAnsi="Arial" w:cs="Arial"/>
          <w:sz w:val="24"/>
          <w:szCs w:val="24"/>
        </w:rPr>
      </w:pPr>
      <w:r w:rsidRPr="00764A01">
        <w:rPr>
          <w:rFonts w:ascii="Arial" w:hAnsi="Arial" w:cs="Arial"/>
          <w:sz w:val="24"/>
          <w:szCs w:val="24"/>
        </w:rPr>
        <w:t xml:space="preserve">A Local Development Plan (LDP) is an innovative and ambitious plan which summarises city and borough development proposals over a period of time, whilst managing planning applications. </w:t>
      </w:r>
    </w:p>
    <w:p w14:paraId="4DAAFBFD" w14:textId="77777777" w:rsidR="008143F1" w:rsidRPr="00764A01" w:rsidRDefault="008143F1" w:rsidP="008143F1">
      <w:pPr>
        <w:jc w:val="both"/>
        <w:rPr>
          <w:rFonts w:ascii="Arial" w:hAnsi="Arial" w:cs="Arial"/>
          <w:sz w:val="24"/>
          <w:szCs w:val="24"/>
        </w:rPr>
      </w:pPr>
      <w:r w:rsidRPr="00764A01">
        <w:rPr>
          <w:rFonts w:ascii="Arial" w:hAnsi="Arial" w:cs="Arial"/>
          <w:sz w:val="24"/>
          <w:szCs w:val="24"/>
        </w:rPr>
        <w:t xml:space="preserve">The Neath Port Talbot County Borough Council Local Development Plan 2011 – 2026 was adopted in January 2016, providing a framework for the development of 8,760 additional residential units.  (Source: Neath Port Talbot Council Adopted LDP (2011-2026) URL: </w:t>
      </w:r>
      <w:hyperlink r:id="rId16" w:history="1">
        <w:r w:rsidRPr="00764A01">
          <w:rPr>
            <w:rStyle w:val="Hyperlink"/>
            <w:rFonts w:ascii="Arial" w:hAnsi="Arial" w:cs="Arial"/>
            <w:sz w:val="24"/>
            <w:szCs w:val="24"/>
          </w:rPr>
          <w:t>https://www.npt.gov.uk/planning-and-building-control/planning-policy/adopted-ldp-2011-2026/</w:t>
        </w:r>
      </w:hyperlink>
      <w:r w:rsidRPr="00764A01">
        <w:rPr>
          <w:rFonts w:ascii="Arial" w:hAnsi="Arial" w:cs="Arial"/>
          <w:sz w:val="24"/>
          <w:szCs w:val="24"/>
        </w:rPr>
        <w:t>)</w:t>
      </w:r>
    </w:p>
    <w:p w14:paraId="3391E9FC" w14:textId="77777777" w:rsidR="008143F1" w:rsidRPr="00764A01" w:rsidRDefault="008143F1" w:rsidP="008143F1">
      <w:pPr>
        <w:jc w:val="both"/>
        <w:rPr>
          <w:rFonts w:ascii="Arial" w:hAnsi="Arial" w:cs="Arial"/>
          <w:sz w:val="24"/>
          <w:szCs w:val="24"/>
        </w:rPr>
      </w:pPr>
      <w:r w:rsidRPr="00764A01">
        <w:rPr>
          <w:rFonts w:ascii="Arial" w:hAnsi="Arial" w:cs="Arial"/>
          <w:sz w:val="24"/>
          <w:szCs w:val="24"/>
        </w:rPr>
        <w:t>In Swansea, the Local Development Plan (LDP) 2010 – 2025 was adopted on 28</w:t>
      </w:r>
      <w:r w:rsidRPr="00764A01">
        <w:rPr>
          <w:rFonts w:ascii="Arial" w:hAnsi="Arial" w:cs="Arial"/>
          <w:sz w:val="24"/>
          <w:szCs w:val="24"/>
          <w:vertAlign w:val="superscript"/>
        </w:rPr>
        <w:t>th</w:t>
      </w:r>
      <w:r w:rsidRPr="00764A01">
        <w:rPr>
          <w:rFonts w:ascii="Arial" w:hAnsi="Arial" w:cs="Arial"/>
          <w:sz w:val="24"/>
          <w:szCs w:val="24"/>
        </w:rPr>
        <w:t xml:space="preserve"> February 2019.  The plan comprises of strategic development areas for significant housing development, mapped at twelve site locations to provide a mix of new homes and job creation opportunities, including commercial investment.   Taking into account the site proposals for each location, a total of 7,109 units were estimated during the plan period, with an estimated further residual capacity after the plan period ends of approximately 2,500 units. In addition, smaller non-strategic housing sites are similarly detailed within the plan identifying approximately 2,600 dwellings. (Source: Swansea Council Website Swansea Local Development Plan (2010 – 25), URL: </w:t>
      </w:r>
      <w:hyperlink r:id="rId17" w:history="1">
        <w:r w:rsidRPr="00764A01">
          <w:rPr>
            <w:rStyle w:val="Hyperlink"/>
            <w:rFonts w:ascii="Arial" w:hAnsi="Arial" w:cs="Arial"/>
            <w:sz w:val="24"/>
            <w:szCs w:val="24"/>
          </w:rPr>
          <w:t>https://www.swansea.gov.uk/ldp</w:t>
        </w:r>
      </w:hyperlink>
      <w:r w:rsidRPr="00764A01">
        <w:rPr>
          <w:rFonts w:ascii="Arial" w:hAnsi="Arial" w:cs="Arial"/>
          <w:sz w:val="24"/>
          <w:szCs w:val="24"/>
        </w:rPr>
        <w:t>)</w:t>
      </w:r>
    </w:p>
    <w:p w14:paraId="7FCA308D" w14:textId="77777777" w:rsidR="008143F1" w:rsidRDefault="008143F1" w:rsidP="008143F1">
      <w:pPr>
        <w:jc w:val="both"/>
        <w:rPr>
          <w:rFonts w:ascii="Arial" w:hAnsi="Arial" w:cs="Arial"/>
          <w:sz w:val="24"/>
          <w:szCs w:val="24"/>
        </w:rPr>
      </w:pPr>
      <w:r w:rsidRPr="00764A01">
        <w:rPr>
          <w:rFonts w:ascii="Arial" w:hAnsi="Arial" w:cs="Arial"/>
          <w:sz w:val="24"/>
          <w:szCs w:val="24"/>
        </w:rPr>
        <w:t xml:space="preserve">Work is currently progressing to prepare a new development plan for Swansea; Local Development Plan 2 (LDP2) 2023 – 2038.   Once adopted, LDP2 will replace the existing plan and will present new plans of the future development across Swansea up until 2028. </w:t>
      </w:r>
    </w:p>
    <w:p w14:paraId="71AE166D" w14:textId="77777777" w:rsidR="007735D0" w:rsidRDefault="007735D0" w:rsidP="008143F1">
      <w:pPr>
        <w:rPr>
          <w:rFonts w:ascii="Arial" w:hAnsi="Arial" w:cs="Arial"/>
          <w:sz w:val="24"/>
          <w:szCs w:val="24"/>
        </w:rPr>
      </w:pPr>
    </w:p>
    <w:p w14:paraId="2EDCAAD8" w14:textId="0A5B7542" w:rsidR="008143F1" w:rsidRPr="00764A01" w:rsidRDefault="008143F1" w:rsidP="008143F1">
      <w:pPr>
        <w:rPr>
          <w:rFonts w:ascii="Arial" w:hAnsi="Arial" w:cs="Arial"/>
          <w:b/>
          <w:sz w:val="24"/>
          <w:szCs w:val="24"/>
        </w:rPr>
      </w:pPr>
      <w:r w:rsidRPr="00764A01">
        <w:rPr>
          <w:rFonts w:ascii="Arial" w:hAnsi="Arial" w:cs="Arial"/>
          <w:b/>
          <w:sz w:val="24"/>
          <w:szCs w:val="24"/>
        </w:rPr>
        <w:lastRenderedPageBreak/>
        <w:t>Prison population</w:t>
      </w:r>
    </w:p>
    <w:p w14:paraId="20ED9356" w14:textId="4881003D" w:rsidR="00334712" w:rsidRPr="00764A01" w:rsidRDefault="008143F1" w:rsidP="00C556DD">
      <w:pPr>
        <w:jc w:val="both"/>
        <w:rPr>
          <w:rFonts w:ascii="Arial" w:hAnsi="Arial" w:cs="Arial"/>
          <w:bCs/>
          <w:sz w:val="24"/>
          <w:szCs w:val="24"/>
        </w:rPr>
      </w:pPr>
      <w:r w:rsidRPr="00764A01">
        <w:rPr>
          <w:rFonts w:ascii="Arial" w:hAnsi="Arial" w:cs="Arial"/>
          <w:bCs/>
          <w:sz w:val="24"/>
          <w:szCs w:val="24"/>
        </w:rPr>
        <w:t>HMP Swansea is a Category B prison located in the heart of Swansea, approximately 0.5 miles from the City Centre.  It has an operating capacity of 500 and provides a secure environment for male offenders who do not require maximum security but still pose a significant risk to the public. The average stay is around eight weeks, with approximately 98% of the prisoners serving less than a year. The prison experiences a high throughput of prisoners, processing around 1,800 new admissions annually.</w:t>
      </w:r>
    </w:p>
    <w:p w14:paraId="698CC143" w14:textId="77777777" w:rsidR="00F7112D" w:rsidRDefault="00F7112D" w:rsidP="000B59BD">
      <w:pPr>
        <w:rPr>
          <w:rFonts w:ascii="Arial" w:hAnsi="Arial" w:cs="Arial"/>
          <w:b/>
          <w:sz w:val="24"/>
          <w:szCs w:val="24"/>
        </w:rPr>
      </w:pPr>
    </w:p>
    <w:p w14:paraId="0315215F" w14:textId="5E3D1CF5" w:rsidR="00A9332C" w:rsidRPr="00764A01" w:rsidRDefault="00A9332C" w:rsidP="000B59BD">
      <w:pPr>
        <w:rPr>
          <w:rFonts w:ascii="Arial" w:hAnsi="Arial" w:cs="Arial"/>
          <w:b/>
          <w:sz w:val="24"/>
          <w:szCs w:val="24"/>
        </w:rPr>
      </w:pPr>
      <w:r w:rsidRPr="00764A01">
        <w:rPr>
          <w:rFonts w:ascii="Arial" w:hAnsi="Arial" w:cs="Arial"/>
          <w:b/>
          <w:sz w:val="24"/>
          <w:szCs w:val="24"/>
        </w:rPr>
        <w:t>Population overview by locality</w:t>
      </w:r>
    </w:p>
    <w:p w14:paraId="09DAAE31" w14:textId="5EA98B57" w:rsidR="00B45148" w:rsidRPr="00764A01" w:rsidRDefault="00A9332C" w:rsidP="00A9332C">
      <w:pPr>
        <w:jc w:val="both"/>
        <w:rPr>
          <w:rFonts w:ascii="Arial" w:hAnsi="Arial" w:cs="Arial"/>
          <w:color w:val="467886" w:themeColor="hyperlink"/>
          <w:u w:val="single"/>
        </w:rPr>
      </w:pPr>
      <w:r w:rsidRPr="00764A01">
        <w:rPr>
          <w:rFonts w:ascii="Arial" w:hAnsi="Arial" w:cs="Arial"/>
          <w:lang w:eastAsia="en-GB"/>
        </w:rPr>
        <w:t xml:space="preserve">Source </w:t>
      </w:r>
      <w:hyperlink r:id="rId18" w:history="1">
        <w:r w:rsidRPr="00764A01">
          <w:rPr>
            <w:rStyle w:val="Hyperlink"/>
            <w:rFonts w:ascii="Arial" w:hAnsi="Arial" w:cs="Arial"/>
          </w:rPr>
          <w:t>ARCH Health Needs Assessment</w:t>
        </w:r>
      </w:hyperlink>
    </w:p>
    <w:p w14:paraId="16BCFF59" w14:textId="77777777" w:rsidR="00A9332C" w:rsidRPr="00764A01" w:rsidRDefault="00A9332C" w:rsidP="00A9332C">
      <w:pPr>
        <w:jc w:val="both"/>
        <w:rPr>
          <w:rFonts w:ascii="Arial" w:hAnsi="Arial" w:cs="Arial"/>
        </w:rPr>
      </w:pPr>
      <w:r w:rsidRPr="00764A01">
        <w:rPr>
          <w:rFonts w:ascii="Arial" w:hAnsi="Arial" w:cs="Arial"/>
          <w:noProof/>
          <w:lang w:eastAsia="en-GB"/>
        </w:rPr>
        <w:drawing>
          <wp:inline distT="0" distB="0" distL="0" distR="0" wp14:anchorId="2DBD914D" wp14:editId="3542B45A">
            <wp:extent cx="5867400" cy="3743864"/>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0858"/>
                    <a:stretch/>
                  </pic:blipFill>
                  <pic:spPr bwMode="auto">
                    <a:xfrm>
                      <a:off x="0" y="0"/>
                      <a:ext cx="5872678" cy="3747231"/>
                    </a:xfrm>
                    <a:prstGeom prst="rect">
                      <a:avLst/>
                    </a:prstGeom>
                    <a:ln>
                      <a:noFill/>
                    </a:ln>
                    <a:extLst>
                      <a:ext uri="{53640926-AAD7-44D8-BBD7-CCE9431645EC}">
                        <a14:shadowObscured xmlns:a14="http://schemas.microsoft.com/office/drawing/2010/main"/>
                      </a:ext>
                    </a:extLst>
                  </pic:spPr>
                </pic:pic>
              </a:graphicData>
            </a:graphic>
          </wp:inline>
        </w:drawing>
      </w:r>
    </w:p>
    <w:p w14:paraId="11E240D0" w14:textId="77777777" w:rsidR="00653D0A" w:rsidRPr="00764A01" w:rsidRDefault="00A9332C" w:rsidP="000B59BD">
      <w:pPr>
        <w:rPr>
          <w:rFonts w:ascii="Arial" w:hAnsi="Arial" w:cs="Arial"/>
          <w:b/>
        </w:rPr>
      </w:pPr>
      <w:r w:rsidRPr="00764A01">
        <w:rPr>
          <w:rFonts w:ascii="Arial" w:hAnsi="Arial" w:cs="Arial"/>
          <w:b/>
          <w:noProof/>
          <w:lang w:eastAsia="en-GB"/>
        </w:rPr>
        <w:lastRenderedPageBreak/>
        <w:drawing>
          <wp:inline distT="0" distB="0" distL="0" distR="0" wp14:anchorId="68DCF293" wp14:editId="1CD37ACB">
            <wp:extent cx="5895975" cy="3631721"/>
            <wp:effectExtent l="0" t="0" r="0"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546"/>
                    <a:stretch/>
                  </pic:blipFill>
                  <pic:spPr bwMode="auto">
                    <a:xfrm>
                      <a:off x="0" y="0"/>
                      <a:ext cx="5909291" cy="3639923"/>
                    </a:xfrm>
                    <a:prstGeom prst="rect">
                      <a:avLst/>
                    </a:prstGeom>
                    <a:ln>
                      <a:noFill/>
                    </a:ln>
                    <a:extLst>
                      <a:ext uri="{53640926-AAD7-44D8-BBD7-CCE9431645EC}">
                        <a14:shadowObscured xmlns:a14="http://schemas.microsoft.com/office/drawing/2010/main"/>
                      </a:ext>
                    </a:extLst>
                  </pic:spPr>
                </pic:pic>
              </a:graphicData>
            </a:graphic>
          </wp:inline>
        </w:drawing>
      </w:r>
    </w:p>
    <w:p w14:paraId="00B238FC" w14:textId="77777777" w:rsidR="007735D0" w:rsidRDefault="007735D0" w:rsidP="000B59BD">
      <w:pPr>
        <w:rPr>
          <w:rFonts w:ascii="Arial" w:hAnsi="Arial" w:cs="Arial"/>
          <w:b/>
          <w:sz w:val="24"/>
          <w:szCs w:val="24"/>
        </w:rPr>
      </w:pPr>
    </w:p>
    <w:p w14:paraId="53FF604E" w14:textId="3E9F4F4E" w:rsidR="000B59BD" w:rsidRPr="00764A01" w:rsidRDefault="000B59BD" w:rsidP="000B59BD">
      <w:pPr>
        <w:rPr>
          <w:rFonts w:ascii="Arial" w:hAnsi="Arial" w:cs="Arial"/>
          <w:b/>
          <w:sz w:val="24"/>
          <w:szCs w:val="24"/>
        </w:rPr>
      </w:pPr>
      <w:r w:rsidRPr="00764A01">
        <w:rPr>
          <w:rFonts w:ascii="Arial" w:hAnsi="Arial" w:cs="Arial"/>
          <w:b/>
          <w:sz w:val="24"/>
          <w:szCs w:val="24"/>
        </w:rPr>
        <w:t>Chronic Disease Prevalence Rate (%), 1</w:t>
      </w:r>
      <w:r w:rsidRPr="00764A01">
        <w:rPr>
          <w:rFonts w:ascii="Arial" w:hAnsi="Arial" w:cs="Arial"/>
          <w:b/>
          <w:sz w:val="24"/>
          <w:szCs w:val="24"/>
          <w:vertAlign w:val="superscript"/>
        </w:rPr>
        <w:t>st</w:t>
      </w:r>
      <w:r w:rsidRPr="00764A01">
        <w:rPr>
          <w:rFonts w:ascii="Arial" w:hAnsi="Arial" w:cs="Arial"/>
          <w:b/>
          <w:sz w:val="24"/>
          <w:szCs w:val="24"/>
        </w:rPr>
        <w:t xml:space="preserve"> April 2024 </w:t>
      </w:r>
    </w:p>
    <w:tbl>
      <w:tblPr>
        <w:tblW w:w="8937" w:type="dxa"/>
        <w:jc w:val="center"/>
        <w:tblLook w:val="04A0" w:firstRow="1" w:lastRow="0" w:firstColumn="1" w:lastColumn="0" w:noHBand="0" w:noVBand="1"/>
      </w:tblPr>
      <w:tblGrid>
        <w:gridCol w:w="5109"/>
        <w:gridCol w:w="2410"/>
        <w:gridCol w:w="1418"/>
      </w:tblGrid>
      <w:tr w:rsidR="000B59BD" w:rsidRPr="00764A01" w14:paraId="66C99E3D" w14:textId="77777777" w:rsidTr="000B59BD">
        <w:trPr>
          <w:trHeight w:val="290"/>
          <w:jc w:val="center"/>
        </w:trPr>
        <w:tc>
          <w:tcPr>
            <w:tcW w:w="51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071E7EC9" w14:textId="77777777" w:rsidR="000B59BD" w:rsidRPr="00764A01"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eastAsia="en-GB"/>
                <w14:ligatures w14:val="none"/>
              </w:rPr>
              <w:t xml:space="preserve">Chronic Disease </w:t>
            </w:r>
          </w:p>
        </w:tc>
        <w:tc>
          <w:tcPr>
            <w:tcW w:w="2410"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37F28E75" w14:textId="77777777" w:rsidR="000B59BD" w:rsidRPr="00764A01"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eastAsia="en-GB"/>
                <w14:ligatures w14:val="none"/>
              </w:rPr>
              <w:t>SBU Health Board %</w:t>
            </w:r>
          </w:p>
        </w:tc>
        <w:tc>
          <w:tcPr>
            <w:tcW w:w="1418"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6F4FE323" w14:textId="77777777" w:rsidR="000B59BD" w:rsidRPr="00764A01"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eastAsia="en-GB"/>
                <w14:ligatures w14:val="none"/>
              </w:rPr>
              <w:t>Wales %</w:t>
            </w:r>
          </w:p>
        </w:tc>
      </w:tr>
      <w:tr w:rsidR="000B59BD" w:rsidRPr="00764A01" w14:paraId="42D5D827" w14:textId="77777777" w:rsidTr="000B59BD">
        <w:trPr>
          <w:trHeight w:val="290"/>
          <w:jc w:val="center"/>
        </w:trPr>
        <w:tc>
          <w:tcPr>
            <w:tcW w:w="5109" w:type="dxa"/>
            <w:tcBorders>
              <w:top w:val="nil"/>
              <w:left w:val="single" w:sz="4" w:space="0" w:color="auto"/>
              <w:bottom w:val="single" w:sz="4" w:space="0" w:color="auto"/>
              <w:right w:val="single" w:sz="4" w:space="0" w:color="auto"/>
            </w:tcBorders>
            <w:shd w:val="clear" w:color="auto" w:fill="F2F2F2" w:themeFill="background1" w:themeFillShade="F2"/>
            <w:hideMark/>
          </w:tcPr>
          <w:p w14:paraId="5FC872FC" w14:textId="77777777" w:rsidR="000B59BD" w:rsidRPr="00764A01" w:rsidRDefault="000B59BD" w:rsidP="000B59BD">
            <w:pPr>
              <w:spacing w:after="0" w:line="240" w:lineRule="auto"/>
              <w:rPr>
                <w:rFonts w:ascii="Arial" w:eastAsia="Times New Roman" w:hAnsi="Arial" w:cs="Arial"/>
                <w:color w:val="000000"/>
                <w:kern w:val="0"/>
                <w:sz w:val="24"/>
                <w:szCs w:val="24"/>
                <w:lang w:eastAsia="en-GB"/>
                <w14:ligatures w14:val="none"/>
              </w:rPr>
            </w:pPr>
            <w:r w:rsidRPr="00764A01">
              <w:rPr>
                <w:rFonts w:ascii="Arial" w:eastAsia="Times New Roman" w:hAnsi="Arial" w:cs="Arial"/>
                <w:color w:val="000000"/>
                <w:kern w:val="0"/>
                <w:sz w:val="24"/>
                <w:szCs w:val="24"/>
                <w:lang w:eastAsia="en-GB"/>
                <w14:ligatures w14:val="none"/>
              </w:rPr>
              <w:t xml:space="preserve">Diabetes mellitus (patients aged 17+) </w:t>
            </w:r>
          </w:p>
        </w:tc>
        <w:tc>
          <w:tcPr>
            <w:tcW w:w="2410" w:type="dxa"/>
            <w:tcBorders>
              <w:top w:val="nil"/>
              <w:left w:val="nil"/>
              <w:bottom w:val="single" w:sz="4" w:space="0" w:color="auto"/>
              <w:right w:val="single" w:sz="4" w:space="0" w:color="auto"/>
            </w:tcBorders>
            <w:shd w:val="clear" w:color="auto" w:fill="A5C9EB" w:themeFill="text2" w:themeFillTint="40"/>
            <w:noWrap/>
            <w:vAlign w:val="bottom"/>
            <w:hideMark/>
          </w:tcPr>
          <w:p w14:paraId="27F00BCF" w14:textId="77777777" w:rsidR="000B59BD" w:rsidRPr="00764A01"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eastAsia="en-GB"/>
                <w14:ligatures w14:val="none"/>
              </w:rPr>
              <w:t>7.84</w:t>
            </w:r>
          </w:p>
        </w:tc>
        <w:tc>
          <w:tcPr>
            <w:tcW w:w="1418" w:type="dxa"/>
            <w:tcBorders>
              <w:top w:val="nil"/>
              <w:left w:val="nil"/>
              <w:bottom w:val="single" w:sz="4" w:space="0" w:color="auto"/>
              <w:right w:val="single" w:sz="4" w:space="0" w:color="auto"/>
            </w:tcBorders>
            <w:shd w:val="clear" w:color="auto" w:fill="A5C9EB" w:themeFill="text2" w:themeFillTint="40"/>
            <w:noWrap/>
            <w:vAlign w:val="bottom"/>
            <w:hideMark/>
          </w:tcPr>
          <w:p w14:paraId="3F01CB02" w14:textId="77777777" w:rsidR="000B59BD" w:rsidRPr="00764A01"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eastAsia="en-GB"/>
                <w14:ligatures w14:val="none"/>
              </w:rPr>
              <w:t>8.16</w:t>
            </w:r>
          </w:p>
        </w:tc>
      </w:tr>
      <w:tr w:rsidR="000B59BD" w:rsidRPr="00764A01" w14:paraId="307B7A07" w14:textId="77777777" w:rsidTr="000B59BD">
        <w:trPr>
          <w:trHeight w:val="290"/>
          <w:jc w:val="center"/>
        </w:trPr>
        <w:tc>
          <w:tcPr>
            <w:tcW w:w="5109" w:type="dxa"/>
            <w:tcBorders>
              <w:top w:val="nil"/>
              <w:left w:val="single" w:sz="4" w:space="0" w:color="auto"/>
              <w:bottom w:val="single" w:sz="4" w:space="0" w:color="auto"/>
              <w:right w:val="single" w:sz="4" w:space="0" w:color="auto"/>
            </w:tcBorders>
            <w:shd w:val="clear" w:color="auto" w:fill="F2F2F2" w:themeFill="background1" w:themeFillShade="F2"/>
            <w:hideMark/>
          </w:tcPr>
          <w:p w14:paraId="20D23480" w14:textId="77777777" w:rsidR="000B59BD" w:rsidRPr="00764A01" w:rsidRDefault="000B59BD" w:rsidP="000B59BD">
            <w:pPr>
              <w:spacing w:after="0" w:line="240" w:lineRule="auto"/>
              <w:rPr>
                <w:rFonts w:ascii="Arial" w:eastAsia="Times New Roman" w:hAnsi="Arial" w:cs="Arial"/>
                <w:color w:val="000000"/>
                <w:kern w:val="0"/>
                <w:sz w:val="24"/>
                <w:szCs w:val="24"/>
                <w:lang w:eastAsia="en-GB"/>
                <w14:ligatures w14:val="none"/>
              </w:rPr>
            </w:pPr>
            <w:r w:rsidRPr="00764A01">
              <w:rPr>
                <w:rFonts w:ascii="Arial" w:eastAsia="Times New Roman" w:hAnsi="Arial" w:cs="Arial"/>
                <w:color w:val="000000"/>
                <w:kern w:val="0"/>
                <w:sz w:val="24"/>
                <w:szCs w:val="24"/>
                <w:lang w:eastAsia="en-GB"/>
                <w14:ligatures w14:val="none"/>
              </w:rPr>
              <w:t xml:space="preserve">Stroke and transient ischaemic attack </w:t>
            </w:r>
          </w:p>
        </w:tc>
        <w:tc>
          <w:tcPr>
            <w:tcW w:w="2410" w:type="dxa"/>
            <w:tcBorders>
              <w:top w:val="nil"/>
              <w:left w:val="nil"/>
              <w:bottom w:val="single" w:sz="4" w:space="0" w:color="auto"/>
              <w:right w:val="single" w:sz="4" w:space="0" w:color="auto"/>
            </w:tcBorders>
            <w:shd w:val="clear" w:color="auto" w:fill="A5C9EB" w:themeFill="text2" w:themeFillTint="40"/>
            <w:noWrap/>
            <w:vAlign w:val="bottom"/>
            <w:hideMark/>
          </w:tcPr>
          <w:p w14:paraId="3B34CE4B" w14:textId="77777777" w:rsidR="000B59BD" w:rsidRPr="00764A01"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eastAsia="en-GB"/>
                <w14:ligatures w14:val="none"/>
              </w:rPr>
              <w:t>2.17</w:t>
            </w:r>
          </w:p>
        </w:tc>
        <w:tc>
          <w:tcPr>
            <w:tcW w:w="1418" w:type="dxa"/>
            <w:tcBorders>
              <w:top w:val="nil"/>
              <w:left w:val="nil"/>
              <w:bottom w:val="single" w:sz="4" w:space="0" w:color="auto"/>
              <w:right w:val="single" w:sz="4" w:space="0" w:color="auto"/>
            </w:tcBorders>
            <w:shd w:val="clear" w:color="auto" w:fill="A5C9EB" w:themeFill="text2" w:themeFillTint="40"/>
            <w:noWrap/>
            <w:vAlign w:val="bottom"/>
            <w:hideMark/>
          </w:tcPr>
          <w:p w14:paraId="73DAEB22" w14:textId="77777777" w:rsidR="000B59BD" w:rsidRPr="00764A01"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764A01">
              <w:rPr>
                <w:rFonts w:ascii="Arial" w:eastAsia="Times New Roman" w:hAnsi="Arial" w:cs="Arial"/>
                <w:b/>
                <w:bCs/>
                <w:color w:val="000000"/>
                <w:kern w:val="0"/>
                <w:sz w:val="24"/>
                <w:szCs w:val="24"/>
                <w:lang w:eastAsia="en-GB"/>
                <w14:ligatures w14:val="none"/>
              </w:rPr>
              <w:t>2.18</w:t>
            </w:r>
          </w:p>
        </w:tc>
      </w:tr>
    </w:tbl>
    <w:p w14:paraId="0C052FFE" w14:textId="77777777" w:rsidR="000B59BD" w:rsidRPr="00764A01" w:rsidRDefault="000B59BD" w:rsidP="000B59BD">
      <w:pPr>
        <w:tabs>
          <w:tab w:val="left" w:pos="6840"/>
        </w:tabs>
        <w:spacing w:after="0" w:line="240" w:lineRule="auto"/>
        <w:rPr>
          <w:rFonts w:ascii="Arial" w:hAnsi="Arial" w:cs="Arial"/>
          <w:b/>
          <w:bCs/>
          <w:sz w:val="24"/>
          <w:szCs w:val="24"/>
          <w:lang w:eastAsia="en-GB"/>
        </w:rPr>
      </w:pPr>
    </w:p>
    <w:p w14:paraId="3E0EE7C2" w14:textId="77777777" w:rsidR="000B59BD" w:rsidRPr="00764A01" w:rsidRDefault="000B59BD" w:rsidP="000B59BD">
      <w:pPr>
        <w:tabs>
          <w:tab w:val="left" w:pos="6840"/>
        </w:tabs>
        <w:spacing w:after="0" w:line="240" w:lineRule="auto"/>
        <w:jc w:val="both"/>
        <w:rPr>
          <w:rFonts w:ascii="Arial" w:hAnsi="Arial" w:cs="Arial"/>
          <w:sz w:val="24"/>
          <w:szCs w:val="24"/>
          <w:lang w:eastAsia="en-GB"/>
        </w:rPr>
      </w:pPr>
      <w:r w:rsidRPr="00764A01">
        <w:rPr>
          <w:rFonts w:ascii="Arial" w:hAnsi="Arial" w:cs="Arial"/>
          <w:b/>
          <w:bCs/>
          <w:sz w:val="24"/>
          <w:szCs w:val="24"/>
          <w:lang w:eastAsia="en-GB"/>
        </w:rPr>
        <w:t>Source:</w:t>
      </w:r>
      <w:r w:rsidRPr="00764A01">
        <w:rPr>
          <w:rFonts w:ascii="Arial" w:hAnsi="Arial" w:cs="Arial"/>
          <w:sz w:val="24"/>
          <w:szCs w:val="24"/>
          <w:lang w:eastAsia="en-GB"/>
        </w:rPr>
        <w:t xml:space="preserve"> Stats Wales</w:t>
      </w:r>
    </w:p>
    <w:p w14:paraId="5CDDD810" w14:textId="052330A3" w:rsidR="000B59BD" w:rsidRPr="00764A01" w:rsidRDefault="000B59BD" w:rsidP="000B59BD">
      <w:pPr>
        <w:tabs>
          <w:tab w:val="left" w:pos="6840"/>
        </w:tabs>
        <w:jc w:val="both"/>
        <w:rPr>
          <w:rFonts w:ascii="Arial" w:hAnsi="Arial" w:cs="Arial"/>
          <w:b/>
          <w:bCs/>
          <w:sz w:val="24"/>
          <w:szCs w:val="24"/>
          <w:lang w:eastAsia="en-GB"/>
        </w:rPr>
      </w:pPr>
      <w:r w:rsidRPr="00764A01">
        <w:rPr>
          <w:rFonts w:ascii="Arial" w:hAnsi="Arial" w:cs="Arial"/>
          <w:b/>
          <w:bCs/>
          <w:sz w:val="24"/>
          <w:szCs w:val="24"/>
          <w:lang w:eastAsia="en-GB"/>
        </w:rPr>
        <w:t>URL:</w:t>
      </w:r>
      <w:hyperlink r:id="rId21" w:history="1">
        <w:r w:rsidR="00021E6E" w:rsidRPr="00764A01">
          <w:rPr>
            <w:rStyle w:val="Hyperlink"/>
            <w:rFonts w:ascii="Arial" w:hAnsi="Arial" w:cs="Arial"/>
            <w:sz w:val="24"/>
            <w:szCs w:val="24"/>
            <w:lang w:eastAsia="en-GB"/>
          </w:rPr>
          <w:t>https://statswales.gov.wales/Catalogue/Health-and-Social-Care/NHS-Primary-and-Community-Activity/GMS-Contract/diseaseregisters-by-localhealthboard-cluster-gppractice</w:t>
        </w:r>
      </w:hyperlink>
    </w:p>
    <w:p w14:paraId="11288B62" w14:textId="1A61123F" w:rsidR="000B59BD" w:rsidRPr="00764A01" w:rsidRDefault="000B59BD" w:rsidP="00CB012D">
      <w:pPr>
        <w:jc w:val="both"/>
        <w:rPr>
          <w:rFonts w:ascii="Arial" w:hAnsi="Arial" w:cs="Arial"/>
          <w:sz w:val="24"/>
          <w:szCs w:val="24"/>
        </w:rPr>
      </w:pPr>
      <w:r w:rsidRPr="00764A01">
        <w:rPr>
          <w:rFonts w:ascii="Arial" w:hAnsi="Arial" w:cs="Arial"/>
          <w:sz w:val="24"/>
          <w:szCs w:val="24"/>
        </w:rPr>
        <w:t>Public Health Wales report that regular eye screening reduces the risk of sight loss caused by diabetic retinopathy; a common complication of diabetes that affects the ‘seeing’ part of the eye, the retina (</w:t>
      </w:r>
      <w:r w:rsidRPr="00764A01">
        <w:rPr>
          <w:rFonts w:ascii="Arial" w:hAnsi="Arial" w:cs="Arial"/>
          <w:b/>
          <w:bCs/>
          <w:sz w:val="24"/>
          <w:szCs w:val="24"/>
        </w:rPr>
        <w:t>Source:</w:t>
      </w:r>
      <w:r w:rsidRPr="00764A01">
        <w:rPr>
          <w:rFonts w:ascii="Arial" w:hAnsi="Arial" w:cs="Arial"/>
          <w:sz w:val="24"/>
          <w:szCs w:val="24"/>
        </w:rPr>
        <w:t xml:space="preserve"> Public Health Wales Diabetic Eye Screening Wales Programme Report,</w:t>
      </w:r>
      <w:hyperlink r:id="rId22" w:history="1">
        <w:r w:rsidR="00413FBD" w:rsidRPr="00764A01">
          <w:rPr>
            <w:rStyle w:val="Hyperlink"/>
            <w:rFonts w:ascii="Arial" w:eastAsia="Calibri" w:hAnsi="Arial" w:cs="Arial"/>
            <w:sz w:val="24"/>
            <w:szCs w:val="24"/>
          </w:rPr>
          <w:t>https://phw.nhs.wales/services-and-teams/screening/diabetic-eye-screening-wales/programme-reports/</w:t>
        </w:r>
      </w:hyperlink>
      <w:r w:rsidRPr="00764A01">
        <w:rPr>
          <w:rFonts w:ascii="Arial" w:hAnsi="Arial" w:cs="Arial"/>
          <w:sz w:val="24"/>
          <w:szCs w:val="24"/>
        </w:rPr>
        <w:t xml:space="preserve"> ).  In 2019-20, diabetic eye screening coverage in Swansea Bay University Health Board was recorded as 59%, compared with 60.3% across Wales.   </w:t>
      </w:r>
    </w:p>
    <w:p w14:paraId="5B77DA35" w14:textId="6BFB8BBA" w:rsidR="000B59BD" w:rsidRPr="00764A01" w:rsidRDefault="000B59BD" w:rsidP="00CB012D">
      <w:pPr>
        <w:jc w:val="both"/>
        <w:rPr>
          <w:rFonts w:ascii="Arial" w:hAnsi="Arial" w:cs="Arial"/>
          <w:sz w:val="24"/>
          <w:szCs w:val="24"/>
        </w:rPr>
      </w:pPr>
      <w:r w:rsidRPr="00764A01">
        <w:rPr>
          <w:rFonts w:ascii="Arial" w:hAnsi="Arial" w:cs="Arial"/>
          <w:sz w:val="24"/>
          <w:szCs w:val="24"/>
        </w:rPr>
        <w:lastRenderedPageBreak/>
        <w:t xml:space="preserve">The Royal National Institute of Blind People (RNIB), is the UK’s leading sight loss charity which offers practical and emotional support to blind and partially sighted individuals, their families and carers.   This includes information and support regarding assistive aids and technology, money and benefits, education and learning tools for visually impaired children, employment and equality, supporting others, independent living, and also community connection and wellbeing which includes connect Facebook groups and voices network.  </w:t>
      </w:r>
      <w:r w:rsidR="00E600A2" w:rsidRPr="00764A01">
        <w:rPr>
          <w:rFonts w:ascii="Arial" w:hAnsi="Arial" w:cs="Arial"/>
          <w:sz w:val="24"/>
          <w:szCs w:val="24"/>
        </w:rPr>
        <w:t xml:space="preserve"> </w:t>
      </w:r>
    </w:p>
    <w:p w14:paraId="7EE8640E" w14:textId="2205B298" w:rsidR="000B59BD" w:rsidRPr="00764A01" w:rsidRDefault="000B59BD" w:rsidP="00CB012D">
      <w:pPr>
        <w:jc w:val="both"/>
        <w:rPr>
          <w:rFonts w:ascii="Arial" w:hAnsi="Arial" w:cs="Arial"/>
          <w:sz w:val="24"/>
          <w:szCs w:val="24"/>
        </w:rPr>
      </w:pPr>
      <w:r w:rsidRPr="00764A01">
        <w:rPr>
          <w:rFonts w:ascii="Arial" w:hAnsi="Arial" w:cs="Arial"/>
          <w:sz w:val="24"/>
          <w:szCs w:val="24"/>
        </w:rPr>
        <w:t>RNIB promote awareness of the experiences of blind and partially sighted persons and campaign for change to make the society more accessible for all.  Providing and supporting events in our area.</w:t>
      </w:r>
    </w:p>
    <w:p w14:paraId="345360B4" w14:textId="09D4CEA6" w:rsidR="000B59BD" w:rsidRPr="00764A01" w:rsidRDefault="00C556DD" w:rsidP="005428E7">
      <w:pPr>
        <w:jc w:val="both"/>
        <w:rPr>
          <w:rFonts w:ascii="Arial" w:hAnsi="Arial" w:cs="Arial"/>
          <w:sz w:val="24"/>
          <w:szCs w:val="24"/>
        </w:rPr>
      </w:pPr>
      <w:r w:rsidRPr="00764A01">
        <w:rPr>
          <w:rFonts w:ascii="Arial" w:hAnsi="Arial" w:cs="Arial"/>
          <w:sz w:val="24"/>
          <w:szCs w:val="24"/>
        </w:rPr>
        <w:t>As part of the Swansea Bay University Health Board Eye Health Needs Assessment, RNIB have provided a sight loss briefing specific to the area. Headlines include –</w:t>
      </w:r>
    </w:p>
    <w:p w14:paraId="372DB38C" w14:textId="77777777" w:rsidR="00C556DD" w:rsidRPr="00764A01" w:rsidRDefault="00C556DD" w:rsidP="005428E7">
      <w:pPr>
        <w:jc w:val="both"/>
        <w:rPr>
          <w:rFonts w:ascii="Arial" w:hAnsi="Arial" w:cs="Arial"/>
          <w:sz w:val="24"/>
          <w:szCs w:val="24"/>
          <w:u w:val="single"/>
        </w:rPr>
      </w:pPr>
      <w:r w:rsidRPr="00764A01">
        <w:rPr>
          <w:rFonts w:ascii="Arial" w:hAnsi="Arial" w:cs="Arial"/>
          <w:sz w:val="24"/>
          <w:szCs w:val="24"/>
          <w:u w:val="single"/>
        </w:rPr>
        <w:t>Local area stats</w:t>
      </w:r>
    </w:p>
    <w:p w14:paraId="6F4DE270" w14:textId="77777777" w:rsidR="00C556DD" w:rsidRPr="00764A01" w:rsidRDefault="00C556DD" w:rsidP="005428E7">
      <w:pPr>
        <w:pStyle w:val="NoSpacing"/>
        <w:jc w:val="both"/>
        <w:rPr>
          <w:rFonts w:ascii="Arial" w:hAnsi="Arial" w:cs="Arial"/>
        </w:rPr>
      </w:pPr>
      <w:r w:rsidRPr="00764A01">
        <w:rPr>
          <w:rFonts w:ascii="Arial" w:hAnsi="Arial" w:cs="Arial"/>
        </w:rPr>
        <w:t>•</w:t>
      </w:r>
      <w:r w:rsidRPr="00764A01">
        <w:rPr>
          <w:rFonts w:ascii="Arial" w:hAnsi="Arial" w:cs="Arial"/>
        </w:rPr>
        <w:tab/>
        <w:t>Total population: 390,949</w:t>
      </w:r>
    </w:p>
    <w:p w14:paraId="19F4E810" w14:textId="77777777" w:rsidR="00C556DD" w:rsidRPr="00764A01" w:rsidRDefault="00C556DD" w:rsidP="005428E7">
      <w:pPr>
        <w:pStyle w:val="NoSpacing"/>
        <w:jc w:val="both"/>
        <w:rPr>
          <w:rFonts w:ascii="Arial" w:hAnsi="Arial" w:cs="Arial"/>
        </w:rPr>
      </w:pPr>
      <w:r w:rsidRPr="00764A01">
        <w:rPr>
          <w:rFonts w:ascii="Arial" w:hAnsi="Arial" w:cs="Arial"/>
        </w:rPr>
        <w:t>•</w:t>
      </w:r>
      <w:r w:rsidRPr="00764A01">
        <w:rPr>
          <w:rFonts w:ascii="Arial" w:hAnsi="Arial" w:cs="Arial"/>
        </w:rPr>
        <w:tab/>
        <w:t xml:space="preserve">Proportion aged 75: 9% - similar to the national average. </w:t>
      </w:r>
    </w:p>
    <w:p w14:paraId="77B39058" w14:textId="145F1243" w:rsidR="00C556DD" w:rsidRPr="00764A01" w:rsidRDefault="00C556DD" w:rsidP="00764A01">
      <w:pPr>
        <w:pStyle w:val="NoSpacing"/>
        <w:ind w:left="720" w:hanging="720"/>
        <w:jc w:val="both"/>
        <w:rPr>
          <w:rFonts w:ascii="Arial" w:hAnsi="Arial" w:cs="Arial"/>
        </w:rPr>
      </w:pPr>
      <w:r w:rsidRPr="00764A01">
        <w:rPr>
          <w:rFonts w:ascii="Arial" w:hAnsi="Arial" w:cs="Arial"/>
        </w:rPr>
        <w:t>•</w:t>
      </w:r>
      <w:r w:rsidRPr="00764A01">
        <w:rPr>
          <w:rFonts w:ascii="Arial" w:hAnsi="Arial" w:cs="Arial"/>
        </w:rPr>
        <w:tab/>
        <w:t>Proportion that are from ethnic minority communities:4.50% - similar to national average.</w:t>
      </w:r>
    </w:p>
    <w:p w14:paraId="53D3156C" w14:textId="77777777" w:rsidR="00C556DD" w:rsidRPr="00764A01" w:rsidRDefault="00C556DD" w:rsidP="005428E7">
      <w:pPr>
        <w:pStyle w:val="NoSpacing"/>
        <w:jc w:val="both"/>
        <w:rPr>
          <w:rFonts w:ascii="Arial" w:hAnsi="Arial" w:cs="Arial"/>
        </w:rPr>
      </w:pPr>
    </w:p>
    <w:p w14:paraId="3EB5680B" w14:textId="77777777" w:rsidR="00C556DD" w:rsidRPr="00764A01" w:rsidRDefault="00C556DD" w:rsidP="005428E7">
      <w:pPr>
        <w:jc w:val="both"/>
        <w:rPr>
          <w:rFonts w:ascii="Arial" w:hAnsi="Arial" w:cs="Arial"/>
          <w:sz w:val="24"/>
          <w:szCs w:val="24"/>
          <w:u w:val="single"/>
        </w:rPr>
      </w:pPr>
      <w:r w:rsidRPr="00764A01">
        <w:rPr>
          <w:rFonts w:ascii="Arial" w:hAnsi="Arial" w:cs="Arial"/>
          <w:sz w:val="24"/>
          <w:szCs w:val="24"/>
          <w:u w:val="single"/>
        </w:rPr>
        <w:t>Eye health stats for local Integrated Care System</w:t>
      </w:r>
    </w:p>
    <w:p w14:paraId="50655360" w14:textId="77777777" w:rsidR="00C556DD" w:rsidRPr="00764A01" w:rsidRDefault="00C556DD" w:rsidP="005428E7">
      <w:pPr>
        <w:pStyle w:val="NoSpacing"/>
        <w:jc w:val="both"/>
        <w:rPr>
          <w:rFonts w:ascii="Arial" w:hAnsi="Arial" w:cs="Arial"/>
        </w:rPr>
      </w:pPr>
      <w:r w:rsidRPr="00764A01">
        <w:rPr>
          <w:rFonts w:ascii="Arial" w:hAnsi="Arial" w:cs="Arial"/>
        </w:rPr>
        <w:t>•</w:t>
      </w:r>
      <w:r w:rsidRPr="00764A01">
        <w:rPr>
          <w:rFonts w:ascii="Arial" w:hAnsi="Arial" w:cs="Arial"/>
        </w:rPr>
        <w:tab/>
        <w:t>Total outpatient appointments: 30,771.</w:t>
      </w:r>
    </w:p>
    <w:p w14:paraId="5A3C5A7F" w14:textId="77777777" w:rsidR="00C556DD" w:rsidRPr="00764A01" w:rsidRDefault="00C556DD" w:rsidP="005428E7">
      <w:pPr>
        <w:pStyle w:val="NoSpacing"/>
        <w:jc w:val="both"/>
        <w:rPr>
          <w:rFonts w:ascii="Arial" w:hAnsi="Arial" w:cs="Arial"/>
        </w:rPr>
      </w:pPr>
      <w:r w:rsidRPr="00764A01">
        <w:rPr>
          <w:rFonts w:ascii="Arial" w:hAnsi="Arial" w:cs="Arial"/>
        </w:rPr>
        <w:t>•</w:t>
      </w:r>
      <w:r w:rsidRPr="00764A01">
        <w:rPr>
          <w:rFonts w:ascii="Arial" w:hAnsi="Arial" w:cs="Arial"/>
        </w:rPr>
        <w:tab/>
        <w:t>Number of Certificates of Vision Impairment in 2019/20: 306.</w:t>
      </w:r>
    </w:p>
    <w:p w14:paraId="021DCBF6" w14:textId="77777777" w:rsidR="00C556DD" w:rsidRPr="00764A01" w:rsidRDefault="00C556DD" w:rsidP="00C556DD">
      <w:pPr>
        <w:jc w:val="both"/>
        <w:rPr>
          <w:rFonts w:ascii="Arial" w:hAnsi="Arial" w:cs="Arial"/>
          <w:sz w:val="24"/>
          <w:szCs w:val="24"/>
          <w:u w:val="single"/>
        </w:rPr>
      </w:pPr>
    </w:p>
    <w:p w14:paraId="41911202" w14:textId="2F91A96F" w:rsidR="00C556DD" w:rsidRPr="00764A01" w:rsidRDefault="00C556DD" w:rsidP="005428E7">
      <w:pPr>
        <w:jc w:val="both"/>
        <w:rPr>
          <w:rFonts w:ascii="Arial" w:hAnsi="Arial" w:cs="Arial"/>
          <w:sz w:val="24"/>
          <w:szCs w:val="24"/>
          <w:u w:val="single"/>
        </w:rPr>
      </w:pPr>
      <w:r w:rsidRPr="00764A01">
        <w:rPr>
          <w:rFonts w:ascii="Arial" w:hAnsi="Arial" w:cs="Arial"/>
          <w:sz w:val="24"/>
          <w:szCs w:val="24"/>
          <w:u w:val="single"/>
        </w:rPr>
        <w:t>Sight loss stats</w:t>
      </w:r>
    </w:p>
    <w:p w14:paraId="756C9D3B" w14:textId="77777777" w:rsidR="00C556DD" w:rsidRPr="00764A01" w:rsidRDefault="00C556DD" w:rsidP="005428E7">
      <w:pPr>
        <w:pStyle w:val="NoSpacing"/>
        <w:jc w:val="both"/>
        <w:rPr>
          <w:rFonts w:ascii="Arial" w:hAnsi="Arial" w:cs="Arial"/>
        </w:rPr>
      </w:pPr>
      <w:r w:rsidRPr="00764A01">
        <w:rPr>
          <w:rFonts w:ascii="Arial" w:hAnsi="Arial" w:cs="Arial"/>
        </w:rPr>
        <w:t>•</w:t>
      </w:r>
      <w:r w:rsidRPr="00764A01">
        <w:rPr>
          <w:rFonts w:ascii="Arial" w:hAnsi="Arial" w:cs="Arial"/>
        </w:rPr>
        <w:tab/>
        <w:t>Number of people estimated to be living with sight loss: 13,470.</w:t>
      </w:r>
    </w:p>
    <w:p w14:paraId="62D8DDB6" w14:textId="77777777" w:rsidR="00C556DD" w:rsidRPr="00764A01" w:rsidRDefault="00C556DD" w:rsidP="005428E7">
      <w:pPr>
        <w:pStyle w:val="NoSpacing"/>
        <w:jc w:val="both"/>
        <w:rPr>
          <w:rFonts w:ascii="Arial" w:hAnsi="Arial" w:cs="Arial"/>
        </w:rPr>
      </w:pPr>
      <w:r w:rsidRPr="00764A01">
        <w:rPr>
          <w:rFonts w:ascii="Arial" w:hAnsi="Arial" w:cs="Arial"/>
        </w:rPr>
        <w:t>•</w:t>
      </w:r>
      <w:r w:rsidRPr="00764A01">
        <w:rPr>
          <w:rFonts w:ascii="Arial" w:hAnsi="Arial" w:cs="Arial"/>
        </w:rPr>
        <w:tab/>
        <w:t>2032 projection for sight loss population: 15,340.</w:t>
      </w:r>
      <w:r w:rsidRPr="00764A01">
        <w:rPr>
          <w:rFonts w:ascii="Arial" w:hAnsi="Arial" w:cs="Arial"/>
        </w:rPr>
        <w:tab/>
      </w:r>
    </w:p>
    <w:p w14:paraId="34BE83EE" w14:textId="77777777" w:rsidR="00C556DD" w:rsidRPr="00764A01" w:rsidRDefault="00C556DD" w:rsidP="005428E7">
      <w:pPr>
        <w:pStyle w:val="NoSpacing"/>
        <w:jc w:val="both"/>
        <w:rPr>
          <w:rFonts w:ascii="Arial" w:hAnsi="Arial" w:cs="Arial"/>
        </w:rPr>
      </w:pPr>
      <w:r w:rsidRPr="00764A01">
        <w:rPr>
          <w:rFonts w:ascii="Arial" w:hAnsi="Arial" w:cs="Arial"/>
        </w:rPr>
        <w:t>•</w:t>
      </w:r>
      <w:r w:rsidRPr="00764A01">
        <w:rPr>
          <w:rFonts w:ascii="Arial" w:hAnsi="Arial" w:cs="Arial"/>
        </w:rPr>
        <w:tab/>
        <w:t>Number of registered blind or partially sighted people: 2,317.</w:t>
      </w:r>
    </w:p>
    <w:p w14:paraId="0BD8221F" w14:textId="77777777" w:rsidR="00C556DD" w:rsidRPr="00764A01" w:rsidRDefault="00C556DD" w:rsidP="005428E7">
      <w:pPr>
        <w:jc w:val="both"/>
        <w:rPr>
          <w:rFonts w:ascii="Arial" w:hAnsi="Arial" w:cs="Arial"/>
          <w:sz w:val="24"/>
          <w:szCs w:val="24"/>
        </w:rPr>
      </w:pPr>
    </w:p>
    <w:p w14:paraId="7DA1BEDF" w14:textId="77777777" w:rsidR="00C556DD" w:rsidRPr="00764A01" w:rsidRDefault="00C556DD" w:rsidP="005428E7">
      <w:pPr>
        <w:jc w:val="both"/>
        <w:rPr>
          <w:rFonts w:ascii="Arial" w:hAnsi="Arial" w:cs="Arial"/>
          <w:sz w:val="24"/>
          <w:szCs w:val="24"/>
          <w:u w:val="single"/>
        </w:rPr>
      </w:pPr>
      <w:r w:rsidRPr="00764A01">
        <w:rPr>
          <w:rFonts w:ascii="Arial" w:hAnsi="Arial" w:cs="Arial"/>
          <w:sz w:val="24"/>
          <w:szCs w:val="24"/>
          <w:u w:val="single"/>
        </w:rPr>
        <w:t>UK stats</w:t>
      </w:r>
    </w:p>
    <w:p w14:paraId="69C48946" w14:textId="77777777" w:rsidR="00621717" w:rsidRDefault="00C556DD" w:rsidP="00621717">
      <w:pPr>
        <w:pStyle w:val="NoSpacing"/>
        <w:jc w:val="both"/>
        <w:rPr>
          <w:rFonts w:ascii="Arial" w:hAnsi="Arial" w:cs="Arial"/>
        </w:rPr>
      </w:pPr>
      <w:r w:rsidRPr="00764A01">
        <w:rPr>
          <w:rFonts w:ascii="Arial" w:hAnsi="Arial" w:cs="Arial"/>
        </w:rPr>
        <w:t>•</w:t>
      </w:r>
      <w:r w:rsidRPr="00764A01">
        <w:rPr>
          <w:rFonts w:ascii="Arial" w:hAnsi="Arial" w:cs="Arial"/>
        </w:rPr>
        <w:tab/>
        <w:t>One in five people will start to live wi</w:t>
      </w:r>
      <w:r w:rsidR="00621717">
        <w:rPr>
          <w:rFonts w:ascii="Arial" w:hAnsi="Arial" w:cs="Arial"/>
        </w:rPr>
        <w:t xml:space="preserve">th sight loss in their lifetime. </w:t>
      </w:r>
    </w:p>
    <w:p w14:paraId="10E8F9AD" w14:textId="24C9C795" w:rsidR="00C556DD" w:rsidRPr="00764A01" w:rsidRDefault="00621717" w:rsidP="00621717">
      <w:pPr>
        <w:pStyle w:val="NoSpacing"/>
        <w:jc w:val="both"/>
        <w:rPr>
          <w:rFonts w:ascii="Arial" w:hAnsi="Arial" w:cs="Arial"/>
        </w:rPr>
      </w:pPr>
      <w:r w:rsidRPr="00764A01">
        <w:rPr>
          <w:rFonts w:ascii="Arial" w:hAnsi="Arial" w:cs="Arial"/>
        </w:rPr>
        <w:t>•</w:t>
      </w:r>
      <w:r>
        <w:rPr>
          <w:rFonts w:ascii="Arial" w:hAnsi="Arial" w:cs="Arial"/>
        </w:rPr>
        <w:t xml:space="preserve">          </w:t>
      </w:r>
      <w:r w:rsidR="00C556DD" w:rsidRPr="00764A01">
        <w:rPr>
          <w:rFonts w:ascii="Arial" w:hAnsi="Arial" w:cs="Arial"/>
        </w:rPr>
        <w:t>Every day 250 people start to lose their sight.</w:t>
      </w:r>
    </w:p>
    <w:p w14:paraId="6C694C87" w14:textId="77777777" w:rsidR="00C556DD" w:rsidRPr="00764A01" w:rsidRDefault="00C556DD" w:rsidP="005428E7">
      <w:pPr>
        <w:pStyle w:val="NoSpacing"/>
        <w:jc w:val="both"/>
        <w:rPr>
          <w:rFonts w:ascii="Arial" w:hAnsi="Arial" w:cs="Arial"/>
        </w:rPr>
      </w:pPr>
    </w:p>
    <w:p w14:paraId="62F89B30" w14:textId="255F6C95" w:rsidR="000B59BD" w:rsidRPr="00764A01" w:rsidRDefault="000B59BD" w:rsidP="005428E7">
      <w:pPr>
        <w:spacing w:after="0" w:line="240" w:lineRule="auto"/>
        <w:jc w:val="both"/>
        <w:rPr>
          <w:rFonts w:ascii="Arial" w:eastAsia="Calibri" w:hAnsi="Arial" w:cs="Arial"/>
          <w:sz w:val="24"/>
          <w:szCs w:val="24"/>
        </w:rPr>
      </w:pPr>
      <w:r w:rsidRPr="00764A01">
        <w:rPr>
          <w:rFonts w:ascii="Arial" w:eastAsia="Calibri" w:hAnsi="Arial" w:cs="Arial"/>
          <w:b/>
          <w:bCs/>
          <w:sz w:val="24"/>
          <w:szCs w:val="24"/>
        </w:rPr>
        <w:t>Source:</w:t>
      </w:r>
      <w:r w:rsidRPr="00764A01">
        <w:rPr>
          <w:rFonts w:ascii="Arial" w:eastAsia="Calibri" w:hAnsi="Arial" w:cs="Arial"/>
          <w:sz w:val="24"/>
          <w:szCs w:val="24"/>
        </w:rPr>
        <w:t xml:space="preserve"> </w:t>
      </w:r>
      <w:r w:rsidR="00C556DD" w:rsidRPr="00764A01">
        <w:rPr>
          <w:rFonts w:ascii="Arial" w:eastAsia="Calibri" w:hAnsi="Arial" w:cs="Arial"/>
          <w:sz w:val="24"/>
          <w:szCs w:val="24"/>
        </w:rPr>
        <w:t xml:space="preserve">RNIB Swansea Bay University Health Board </w:t>
      </w:r>
      <w:r w:rsidRPr="00764A01">
        <w:rPr>
          <w:rFonts w:ascii="Arial" w:eastAsia="Calibri" w:hAnsi="Arial" w:cs="Arial"/>
          <w:sz w:val="24"/>
          <w:szCs w:val="24"/>
        </w:rPr>
        <w:t xml:space="preserve">Sight Loss </w:t>
      </w:r>
      <w:r w:rsidR="00C556DD" w:rsidRPr="00764A01">
        <w:rPr>
          <w:rFonts w:ascii="Arial" w:eastAsia="Calibri" w:hAnsi="Arial" w:cs="Arial"/>
          <w:sz w:val="24"/>
          <w:szCs w:val="24"/>
        </w:rPr>
        <w:t xml:space="preserve">briefing (full report at </w:t>
      </w:r>
      <w:r w:rsidR="00764A01">
        <w:rPr>
          <w:rFonts w:ascii="Arial" w:eastAsia="Calibri" w:hAnsi="Arial" w:cs="Arial"/>
          <w:sz w:val="24"/>
          <w:szCs w:val="24"/>
        </w:rPr>
        <w:t>A</w:t>
      </w:r>
      <w:r w:rsidR="00C556DD" w:rsidRPr="00764A01">
        <w:rPr>
          <w:rFonts w:ascii="Arial" w:eastAsia="Calibri" w:hAnsi="Arial" w:cs="Arial"/>
          <w:sz w:val="24"/>
          <w:szCs w:val="24"/>
        </w:rPr>
        <w:t>ppendix1).</w:t>
      </w:r>
    </w:p>
    <w:p w14:paraId="36EAB353" w14:textId="77777777" w:rsidR="0012367F" w:rsidRPr="00764A01" w:rsidRDefault="0012367F" w:rsidP="000B59BD">
      <w:pPr>
        <w:rPr>
          <w:rFonts w:ascii="Arial" w:eastAsia="Calibri" w:hAnsi="Arial" w:cs="Arial"/>
        </w:rPr>
      </w:pPr>
    </w:p>
    <w:p w14:paraId="5F1CA454" w14:textId="77777777" w:rsidR="007735D0" w:rsidRDefault="007735D0" w:rsidP="000B59BD">
      <w:pPr>
        <w:rPr>
          <w:rFonts w:ascii="Arial" w:hAnsi="Arial" w:cs="Arial"/>
          <w:color w:val="0F4761"/>
          <w:sz w:val="28"/>
          <w:szCs w:val="28"/>
        </w:rPr>
      </w:pPr>
    </w:p>
    <w:p w14:paraId="6EC9344A" w14:textId="5040C043" w:rsidR="000B59BD" w:rsidRPr="00764A01" w:rsidRDefault="000B59BD" w:rsidP="000B59BD">
      <w:pPr>
        <w:rPr>
          <w:rFonts w:ascii="Arial" w:hAnsi="Arial" w:cs="Arial"/>
          <w:color w:val="0F4761"/>
          <w:sz w:val="28"/>
          <w:szCs w:val="28"/>
        </w:rPr>
      </w:pPr>
      <w:r w:rsidRPr="00764A01">
        <w:rPr>
          <w:rFonts w:ascii="Arial" w:hAnsi="Arial" w:cs="Arial"/>
          <w:color w:val="0F4761"/>
          <w:sz w:val="28"/>
          <w:szCs w:val="28"/>
        </w:rPr>
        <w:lastRenderedPageBreak/>
        <w:t xml:space="preserve">2.2 Welsh Index Multiple Deprivation </w:t>
      </w:r>
    </w:p>
    <w:p w14:paraId="5460297B" w14:textId="77777777" w:rsidR="0012367F" w:rsidRPr="00764A01" w:rsidRDefault="000B59BD" w:rsidP="00D34549">
      <w:pPr>
        <w:jc w:val="both"/>
        <w:rPr>
          <w:rFonts w:ascii="Arial" w:hAnsi="Arial" w:cs="Arial"/>
          <w:sz w:val="24"/>
          <w:szCs w:val="24"/>
          <w:lang w:eastAsia="en-GB"/>
        </w:rPr>
      </w:pPr>
      <w:r w:rsidRPr="00764A01">
        <w:rPr>
          <w:rFonts w:ascii="Arial" w:hAnsi="Arial" w:cs="Arial"/>
          <w:sz w:val="24"/>
          <w:szCs w:val="24"/>
          <w:lang w:eastAsia="en-GB"/>
        </w:rPr>
        <w:t>Of the 146 Lower layer Super Output Areas (LSOA’s) in Swansea</w:t>
      </w:r>
      <w:r w:rsidR="00523158" w:rsidRPr="00764A01">
        <w:rPr>
          <w:rFonts w:ascii="Arial" w:hAnsi="Arial" w:cs="Arial"/>
          <w:sz w:val="24"/>
          <w:szCs w:val="24"/>
          <w:lang w:eastAsia="en-GB"/>
        </w:rPr>
        <w:t>,</w:t>
      </w:r>
      <w:r w:rsidRPr="00764A01">
        <w:rPr>
          <w:rFonts w:ascii="Arial" w:hAnsi="Arial" w:cs="Arial"/>
          <w:sz w:val="24"/>
          <w:szCs w:val="24"/>
          <w:lang w:eastAsia="en-GB"/>
        </w:rPr>
        <w:t xml:space="preserve"> 12.8% are in the most deprived 10% LSOA’s in Wales, 25% are in the 20% most deprived LSOAs in Wales, 33.1% are in the 30% most deprived LSOAs in Wales and 50% are in the 50% most deprived LSOA</w:t>
      </w:r>
      <w:r w:rsidR="0012367F" w:rsidRPr="00764A01">
        <w:rPr>
          <w:rFonts w:ascii="Arial" w:hAnsi="Arial" w:cs="Arial"/>
          <w:sz w:val="24"/>
          <w:szCs w:val="24"/>
          <w:lang w:eastAsia="en-GB"/>
        </w:rPr>
        <w:t xml:space="preserve"> in </w:t>
      </w:r>
      <w:r w:rsidR="00F85B24" w:rsidRPr="00764A01">
        <w:rPr>
          <w:rFonts w:ascii="Arial" w:hAnsi="Arial" w:cs="Arial"/>
          <w:sz w:val="24"/>
          <w:szCs w:val="24"/>
          <w:lang w:eastAsia="en-GB"/>
        </w:rPr>
        <w:t>Wales.</w:t>
      </w:r>
    </w:p>
    <w:p w14:paraId="5614954B" w14:textId="3001E94E" w:rsidR="00A9332C" w:rsidRPr="00764A01" w:rsidRDefault="00A9332C" w:rsidP="00D34549">
      <w:pPr>
        <w:jc w:val="both"/>
        <w:rPr>
          <w:rFonts w:ascii="Arial" w:hAnsi="Arial" w:cs="Arial"/>
          <w:lang w:eastAsia="en-GB"/>
        </w:rPr>
      </w:pPr>
      <w:r w:rsidRPr="00764A01">
        <w:rPr>
          <w:rFonts w:ascii="Arial" w:hAnsi="Arial" w:cs="Arial"/>
          <w:noProof/>
          <w:lang w:eastAsia="en-GB"/>
        </w:rPr>
        <w:drawing>
          <wp:inline distT="0" distB="0" distL="0" distR="0" wp14:anchorId="17BEFA29" wp14:editId="77186903">
            <wp:extent cx="6076950" cy="54864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076950" cy="5486400"/>
                    </a:xfrm>
                    <a:prstGeom prst="rect">
                      <a:avLst/>
                    </a:prstGeom>
                  </pic:spPr>
                </pic:pic>
              </a:graphicData>
            </a:graphic>
          </wp:inline>
        </w:drawing>
      </w:r>
    </w:p>
    <w:p w14:paraId="6EB0371C" w14:textId="77777777" w:rsidR="00A9332C" w:rsidRPr="00764A01" w:rsidRDefault="00A9332C" w:rsidP="000B59BD">
      <w:pPr>
        <w:jc w:val="both"/>
        <w:rPr>
          <w:rFonts w:ascii="Arial" w:hAnsi="Arial" w:cs="Arial"/>
        </w:rPr>
      </w:pPr>
      <w:r w:rsidRPr="00764A01">
        <w:rPr>
          <w:rFonts w:ascii="Arial" w:hAnsi="Arial" w:cs="Arial"/>
          <w:lang w:eastAsia="en-GB"/>
        </w:rPr>
        <w:t xml:space="preserve">Source </w:t>
      </w:r>
      <w:hyperlink r:id="rId24" w:history="1">
        <w:r w:rsidRPr="00764A01">
          <w:rPr>
            <w:rStyle w:val="Hyperlink"/>
            <w:rFonts w:ascii="Arial" w:hAnsi="Arial" w:cs="Arial"/>
          </w:rPr>
          <w:t>ARCH Health Needs Assessment</w:t>
        </w:r>
      </w:hyperlink>
    </w:p>
    <w:p w14:paraId="338664E6" w14:textId="77777777" w:rsidR="00523158" w:rsidRPr="00764A01" w:rsidRDefault="00523158" w:rsidP="000B59BD">
      <w:pPr>
        <w:jc w:val="both"/>
        <w:rPr>
          <w:rFonts w:ascii="Arial" w:hAnsi="Arial" w:cs="Arial"/>
          <w:lang w:eastAsia="en-GB"/>
        </w:rPr>
      </w:pPr>
    </w:p>
    <w:p w14:paraId="48045860" w14:textId="77777777" w:rsidR="00523158" w:rsidRPr="00764A01" w:rsidRDefault="00523158" w:rsidP="000B59BD">
      <w:pPr>
        <w:jc w:val="both"/>
        <w:rPr>
          <w:rFonts w:ascii="Arial" w:hAnsi="Arial" w:cs="Arial"/>
          <w:lang w:eastAsia="en-GB"/>
        </w:rPr>
      </w:pPr>
    </w:p>
    <w:p w14:paraId="661150C4" w14:textId="77777777" w:rsidR="00523158" w:rsidRPr="00764A01" w:rsidRDefault="00523158" w:rsidP="000B59BD">
      <w:pPr>
        <w:jc w:val="both"/>
        <w:rPr>
          <w:rFonts w:ascii="Arial" w:hAnsi="Arial" w:cs="Arial"/>
          <w:lang w:eastAsia="en-GB"/>
        </w:rPr>
      </w:pPr>
    </w:p>
    <w:p w14:paraId="793F1758" w14:textId="45D766DD" w:rsidR="000B59BD" w:rsidRPr="00764A01" w:rsidRDefault="000B59BD" w:rsidP="000B59BD">
      <w:pPr>
        <w:jc w:val="both"/>
        <w:rPr>
          <w:rFonts w:ascii="Arial" w:hAnsi="Arial" w:cs="Arial"/>
          <w:sz w:val="24"/>
          <w:szCs w:val="24"/>
          <w:lang w:eastAsia="en-GB"/>
        </w:rPr>
      </w:pPr>
      <w:r w:rsidRPr="00764A01">
        <w:rPr>
          <w:rFonts w:ascii="Arial" w:hAnsi="Arial" w:cs="Arial"/>
          <w:sz w:val="24"/>
          <w:szCs w:val="24"/>
          <w:lang w:eastAsia="en-GB"/>
        </w:rPr>
        <w:lastRenderedPageBreak/>
        <w:t xml:space="preserve">Of the 91 LSOA’s in Neath Port Talbot  15.4% are in the most deprived 10% in Wales, 28.6% are in the 20% most deprived LSOAs in Wales, 45.1% are in the 30% most deprived LSOAs in Wales and 67% are in the 50% most deprived LSOAs in Wales.  </w:t>
      </w:r>
    </w:p>
    <w:p w14:paraId="046F73A6" w14:textId="77777777" w:rsidR="00A9332C" w:rsidRPr="00764A01" w:rsidRDefault="00A9332C" w:rsidP="000B59BD">
      <w:pPr>
        <w:jc w:val="both"/>
        <w:rPr>
          <w:rFonts w:ascii="Arial" w:hAnsi="Arial" w:cs="Arial"/>
          <w:lang w:eastAsia="en-GB"/>
        </w:rPr>
      </w:pPr>
      <w:r w:rsidRPr="00764A01">
        <w:rPr>
          <w:rFonts w:ascii="Arial" w:hAnsi="Arial" w:cs="Arial"/>
          <w:noProof/>
          <w:lang w:eastAsia="en-GB"/>
        </w:rPr>
        <w:drawing>
          <wp:inline distT="0" distB="0" distL="0" distR="0" wp14:anchorId="7ED3DBB2" wp14:editId="45204667">
            <wp:extent cx="6267450" cy="58769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267450" cy="5876925"/>
                    </a:xfrm>
                    <a:prstGeom prst="rect">
                      <a:avLst/>
                    </a:prstGeom>
                  </pic:spPr>
                </pic:pic>
              </a:graphicData>
            </a:graphic>
          </wp:inline>
        </w:drawing>
      </w:r>
    </w:p>
    <w:p w14:paraId="42B45157" w14:textId="77777777" w:rsidR="00A9332C" w:rsidRPr="00764A01" w:rsidRDefault="00A9332C" w:rsidP="00A9332C">
      <w:pPr>
        <w:jc w:val="both"/>
        <w:rPr>
          <w:rFonts w:ascii="Arial" w:hAnsi="Arial" w:cs="Arial"/>
        </w:rPr>
      </w:pPr>
      <w:r w:rsidRPr="00764A01">
        <w:rPr>
          <w:rFonts w:ascii="Arial" w:hAnsi="Arial" w:cs="Arial"/>
          <w:lang w:eastAsia="en-GB"/>
        </w:rPr>
        <w:t xml:space="preserve">Source </w:t>
      </w:r>
      <w:hyperlink r:id="rId26" w:history="1">
        <w:r w:rsidRPr="00764A01">
          <w:rPr>
            <w:rStyle w:val="Hyperlink"/>
            <w:rFonts w:ascii="Arial" w:hAnsi="Arial" w:cs="Arial"/>
          </w:rPr>
          <w:t>ARCH Health Needs Assessment</w:t>
        </w:r>
      </w:hyperlink>
    </w:p>
    <w:p w14:paraId="174FB168" w14:textId="77777777" w:rsidR="00AB353B" w:rsidRPr="00764A01" w:rsidRDefault="00AB353B" w:rsidP="000B59BD">
      <w:pPr>
        <w:jc w:val="both"/>
        <w:rPr>
          <w:rFonts w:ascii="Arial" w:hAnsi="Arial" w:cs="Arial"/>
          <w:lang w:eastAsia="en-GB"/>
        </w:rPr>
      </w:pPr>
    </w:p>
    <w:p w14:paraId="5BF336CF" w14:textId="77777777" w:rsidR="00AB353B" w:rsidRPr="00764A01" w:rsidRDefault="00AB353B" w:rsidP="000B59BD">
      <w:pPr>
        <w:jc w:val="both"/>
        <w:rPr>
          <w:rFonts w:ascii="Arial" w:hAnsi="Arial" w:cs="Arial"/>
          <w:lang w:eastAsia="en-GB"/>
        </w:rPr>
      </w:pPr>
    </w:p>
    <w:p w14:paraId="081C981C" w14:textId="77777777" w:rsidR="00AB353B" w:rsidRPr="00764A01" w:rsidRDefault="00AB353B" w:rsidP="000B59BD">
      <w:pPr>
        <w:jc w:val="both"/>
        <w:rPr>
          <w:rFonts w:ascii="Arial" w:hAnsi="Arial" w:cs="Arial"/>
          <w:lang w:eastAsia="en-GB"/>
        </w:rPr>
      </w:pPr>
    </w:p>
    <w:p w14:paraId="1C72ABE2" w14:textId="77777777" w:rsidR="00C5042D" w:rsidRPr="00764A01" w:rsidRDefault="00C5042D" w:rsidP="000B59BD">
      <w:pPr>
        <w:jc w:val="both"/>
        <w:rPr>
          <w:rFonts w:ascii="Arial" w:hAnsi="Arial" w:cs="Arial"/>
          <w:lang w:eastAsia="en-GB"/>
        </w:rPr>
      </w:pPr>
    </w:p>
    <w:p w14:paraId="1AA14CA0" w14:textId="53E86984" w:rsidR="000B59BD" w:rsidRPr="00764A01" w:rsidRDefault="000B59BD" w:rsidP="000B59BD">
      <w:pPr>
        <w:jc w:val="both"/>
        <w:rPr>
          <w:rFonts w:ascii="Arial" w:hAnsi="Arial" w:cs="Arial"/>
          <w:sz w:val="24"/>
          <w:szCs w:val="24"/>
          <w:lang w:eastAsia="en-GB"/>
        </w:rPr>
      </w:pPr>
      <w:r w:rsidRPr="00764A01">
        <w:rPr>
          <w:rFonts w:ascii="Arial" w:hAnsi="Arial" w:cs="Arial"/>
          <w:sz w:val="24"/>
          <w:szCs w:val="24"/>
          <w:lang w:eastAsia="en-GB"/>
        </w:rPr>
        <w:lastRenderedPageBreak/>
        <w:t>Swansea and Neath Port Talbot are slightly above the Welsh average for local authorities with LSOAs in the most 10% deprived areas throughout Wales</w:t>
      </w:r>
      <w:r w:rsidR="005428E7" w:rsidRPr="00764A01">
        <w:rPr>
          <w:rFonts w:ascii="Arial" w:hAnsi="Arial" w:cs="Arial"/>
          <w:sz w:val="24"/>
          <w:szCs w:val="24"/>
          <w:lang w:eastAsia="en-GB"/>
        </w:rPr>
        <w:t>.</w:t>
      </w:r>
    </w:p>
    <w:p w14:paraId="39055DAF" w14:textId="77777777" w:rsidR="00A9332C" w:rsidRPr="00764A01" w:rsidRDefault="00A9332C" w:rsidP="000B59BD">
      <w:pPr>
        <w:jc w:val="both"/>
        <w:rPr>
          <w:rFonts w:ascii="Arial" w:hAnsi="Arial" w:cs="Arial"/>
          <w:lang w:eastAsia="en-GB"/>
        </w:rPr>
      </w:pPr>
      <w:r w:rsidRPr="00764A01">
        <w:rPr>
          <w:rFonts w:ascii="Arial" w:hAnsi="Arial" w:cs="Arial"/>
          <w:noProof/>
          <w:lang w:eastAsia="en-GB"/>
        </w:rPr>
        <w:drawing>
          <wp:inline distT="0" distB="0" distL="0" distR="0" wp14:anchorId="1E825172" wp14:editId="231B1AFF">
            <wp:extent cx="6200775" cy="58959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200775" cy="5895975"/>
                    </a:xfrm>
                    <a:prstGeom prst="rect">
                      <a:avLst/>
                    </a:prstGeom>
                  </pic:spPr>
                </pic:pic>
              </a:graphicData>
            </a:graphic>
          </wp:inline>
        </w:drawing>
      </w:r>
    </w:p>
    <w:p w14:paraId="1DE7C7F6" w14:textId="77777777" w:rsidR="00A9332C" w:rsidRPr="00764A01" w:rsidRDefault="00A9332C" w:rsidP="00A9332C">
      <w:pPr>
        <w:jc w:val="both"/>
        <w:rPr>
          <w:rFonts w:ascii="Arial" w:hAnsi="Arial" w:cs="Arial"/>
        </w:rPr>
      </w:pPr>
      <w:r w:rsidRPr="00764A01">
        <w:rPr>
          <w:rFonts w:ascii="Arial" w:hAnsi="Arial" w:cs="Arial"/>
          <w:lang w:eastAsia="en-GB"/>
        </w:rPr>
        <w:t xml:space="preserve">Source </w:t>
      </w:r>
      <w:hyperlink r:id="rId28" w:history="1">
        <w:r w:rsidRPr="00764A01">
          <w:rPr>
            <w:rStyle w:val="Hyperlink"/>
            <w:rFonts w:ascii="Arial" w:hAnsi="Arial" w:cs="Arial"/>
          </w:rPr>
          <w:t>ARCH Health Needs Assessment</w:t>
        </w:r>
      </w:hyperlink>
    </w:p>
    <w:p w14:paraId="5FEEE37C" w14:textId="77777777" w:rsidR="00A9332C" w:rsidRPr="00764A01" w:rsidRDefault="00A9332C" w:rsidP="000B59BD">
      <w:pPr>
        <w:jc w:val="both"/>
        <w:rPr>
          <w:rFonts w:ascii="Arial" w:hAnsi="Arial" w:cs="Arial"/>
          <w:lang w:eastAsia="en-GB"/>
        </w:rPr>
      </w:pPr>
    </w:p>
    <w:p w14:paraId="03EAF488" w14:textId="77777777" w:rsidR="00FA4504" w:rsidRPr="00764A01" w:rsidRDefault="00FA4504" w:rsidP="000B59BD">
      <w:pPr>
        <w:rPr>
          <w:rFonts w:ascii="Arial" w:hAnsi="Arial" w:cs="Arial"/>
          <w:color w:val="0F4761"/>
          <w:sz w:val="28"/>
          <w:szCs w:val="28"/>
        </w:rPr>
      </w:pPr>
    </w:p>
    <w:p w14:paraId="726FC2CD" w14:textId="77777777" w:rsidR="00FA4504" w:rsidRPr="00764A01" w:rsidRDefault="00FA4504" w:rsidP="000B59BD">
      <w:pPr>
        <w:rPr>
          <w:rFonts w:ascii="Arial" w:hAnsi="Arial" w:cs="Arial"/>
          <w:color w:val="0F4761"/>
          <w:sz w:val="28"/>
          <w:szCs w:val="28"/>
        </w:rPr>
      </w:pPr>
    </w:p>
    <w:p w14:paraId="0E18EDA4" w14:textId="7ABF4B5B" w:rsidR="00FA4504" w:rsidRPr="00764A01" w:rsidRDefault="00FA4504" w:rsidP="000B59BD">
      <w:pPr>
        <w:rPr>
          <w:rFonts w:ascii="Arial" w:hAnsi="Arial" w:cs="Arial"/>
          <w:color w:val="0F4761"/>
          <w:sz w:val="28"/>
          <w:szCs w:val="28"/>
        </w:rPr>
      </w:pPr>
    </w:p>
    <w:p w14:paraId="52F254DF" w14:textId="77777777" w:rsidR="00AA6D32" w:rsidRPr="00764A01" w:rsidRDefault="00AA6D32" w:rsidP="000B59BD">
      <w:pPr>
        <w:rPr>
          <w:rFonts w:ascii="Arial" w:hAnsi="Arial" w:cs="Arial"/>
          <w:color w:val="0F4761"/>
          <w:sz w:val="28"/>
          <w:szCs w:val="28"/>
        </w:rPr>
      </w:pPr>
    </w:p>
    <w:p w14:paraId="6A99F1F2" w14:textId="24E33302" w:rsidR="000B59BD" w:rsidRPr="00764A01" w:rsidRDefault="000B59BD" w:rsidP="000B59BD">
      <w:pPr>
        <w:rPr>
          <w:rFonts w:ascii="Arial" w:hAnsi="Arial" w:cs="Arial"/>
          <w:color w:val="0F4761"/>
          <w:sz w:val="28"/>
          <w:szCs w:val="28"/>
        </w:rPr>
      </w:pPr>
      <w:r w:rsidRPr="00764A01">
        <w:rPr>
          <w:rFonts w:ascii="Arial" w:hAnsi="Arial" w:cs="Arial"/>
          <w:color w:val="0F4761"/>
          <w:sz w:val="28"/>
          <w:szCs w:val="28"/>
        </w:rPr>
        <w:lastRenderedPageBreak/>
        <w:t>2.3 WGOS Service Provision</w:t>
      </w:r>
    </w:p>
    <w:p w14:paraId="2EE3D251" w14:textId="17A447E6" w:rsidR="00423CC8" w:rsidRDefault="00423CC8" w:rsidP="000B59BD">
      <w:pPr>
        <w:shd w:val="clear" w:color="auto" w:fill="FFFFFF" w:themeFill="background1"/>
        <w:spacing w:after="0"/>
        <w:jc w:val="both"/>
        <w:rPr>
          <w:rFonts w:ascii="Arial" w:hAnsi="Arial" w:cs="Arial"/>
          <w:sz w:val="24"/>
          <w:szCs w:val="24"/>
        </w:rPr>
      </w:pPr>
      <w:r w:rsidRPr="00764A01">
        <w:rPr>
          <w:rFonts w:ascii="Arial" w:eastAsia="Times New Roman" w:hAnsi="Arial" w:cs="Arial"/>
          <w:noProof/>
          <w:kern w:val="0"/>
          <w:sz w:val="24"/>
          <w:szCs w:val="24"/>
          <w:lang w:eastAsia="en-GB"/>
          <w14:ligatures w14:val="none"/>
        </w:rPr>
        <w:drawing>
          <wp:anchor distT="0" distB="0" distL="114300" distR="114300" simplePos="0" relativeHeight="251659264" behindDoc="1" locked="0" layoutInCell="1" allowOverlap="1" wp14:anchorId="701CDA24" wp14:editId="3F360D2D">
            <wp:simplePos x="0" y="0"/>
            <wp:positionH relativeFrom="column">
              <wp:posOffset>-581025</wp:posOffset>
            </wp:positionH>
            <wp:positionV relativeFrom="paragraph">
              <wp:posOffset>772795</wp:posOffset>
            </wp:positionV>
            <wp:extent cx="6800850" cy="5448300"/>
            <wp:effectExtent l="0" t="0" r="0" b="0"/>
            <wp:wrapTight wrapText="bothSides">
              <wp:wrapPolygon edited="0">
                <wp:start x="0" y="0"/>
                <wp:lineTo x="0" y="21524"/>
                <wp:lineTo x="21539" y="21524"/>
                <wp:lineTo x="21539" y="0"/>
                <wp:lineTo x="0" y="0"/>
              </wp:wrapPolygon>
            </wp:wrapTight>
            <wp:docPr id="15" name="Picture 15" descr="\\cymru.nhs.uk\abm_ulhb\group\Localities\Primary Care\Eye Health\Clusters\Cluster maps\Swansea Bay UHB Optoms upda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ymru.nhs.uk\abm_ulhb\group\Localities\Primary Care\Eye Health\Clusters\Cluster maps\Swansea Bay UHB Optoms updated.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800850" cy="54483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4A01">
        <w:rPr>
          <w:rFonts w:ascii="Arial" w:hAnsi="Arial" w:cs="Arial"/>
          <w:sz w:val="24"/>
          <w:szCs w:val="24"/>
        </w:rPr>
        <w:t>There are a total of 32 optometric practices and 5 domiciliary providers across SBUHB.  The map below illustrate</w:t>
      </w:r>
      <w:r w:rsidR="00F827A7" w:rsidRPr="00764A01">
        <w:rPr>
          <w:rFonts w:ascii="Arial" w:hAnsi="Arial" w:cs="Arial"/>
          <w:sz w:val="24"/>
          <w:szCs w:val="24"/>
        </w:rPr>
        <w:t>s</w:t>
      </w:r>
      <w:r w:rsidRPr="00764A01">
        <w:rPr>
          <w:rFonts w:ascii="Arial" w:hAnsi="Arial" w:cs="Arial"/>
          <w:sz w:val="24"/>
          <w:szCs w:val="24"/>
        </w:rPr>
        <w:t xml:space="preserve"> the location of our practices within the SBU footprint, with further maps providing a detail breakdown by locality. </w:t>
      </w:r>
    </w:p>
    <w:p w14:paraId="14670026" w14:textId="77777777" w:rsidR="00F7112D" w:rsidRDefault="00F7112D" w:rsidP="000B59BD">
      <w:pPr>
        <w:shd w:val="clear" w:color="auto" w:fill="FFFFFF" w:themeFill="background1"/>
        <w:spacing w:after="0"/>
        <w:jc w:val="both"/>
        <w:rPr>
          <w:rFonts w:ascii="Arial" w:hAnsi="Arial" w:cs="Arial"/>
          <w:sz w:val="24"/>
          <w:szCs w:val="24"/>
        </w:rPr>
      </w:pPr>
    </w:p>
    <w:p w14:paraId="2AFD6359" w14:textId="77777777" w:rsidR="00F7112D" w:rsidRPr="00764A01" w:rsidRDefault="00F7112D" w:rsidP="000B59BD">
      <w:pPr>
        <w:shd w:val="clear" w:color="auto" w:fill="FFFFFF" w:themeFill="background1"/>
        <w:spacing w:after="0"/>
        <w:jc w:val="both"/>
        <w:rPr>
          <w:rFonts w:ascii="Arial" w:hAnsi="Arial" w:cs="Arial"/>
          <w:sz w:val="24"/>
          <w:szCs w:val="24"/>
        </w:rPr>
      </w:pPr>
    </w:p>
    <w:p w14:paraId="75083B80" w14:textId="77777777" w:rsidR="00423CC8" w:rsidRPr="00764A01" w:rsidRDefault="00423CC8" w:rsidP="00423CC8">
      <w:pPr>
        <w:pStyle w:val="NormalWeb"/>
        <w:rPr>
          <w:rFonts w:ascii="Arial" w:hAnsi="Arial" w:cs="Arial"/>
        </w:rPr>
      </w:pPr>
    </w:p>
    <w:p w14:paraId="57DF81AE" w14:textId="77777777" w:rsidR="00423CC8" w:rsidRPr="00764A01" w:rsidRDefault="00423CC8" w:rsidP="00423CC8">
      <w:pPr>
        <w:spacing w:before="100" w:beforeAutospacing="1" w:after="100" w:afterAutospacing="1" w:line="240" w:lineRule="auto"/>
        <w:rPr>
          <w:rFonts w:ascii="Arial" w:eastAsia="Times New Roman" w:hAnsi="Arial" w:cs="Arial"/>
          <w:kern w:val="0"/>
          <w:sz w:val="24"/>
          <w:szCs w:val="24"/>
          <w:lang w:eastAsia="en-GB"/>
          <w14:ligatures w14:val="none"/>
        </w:rPr>
      </w:pPr>
    </w:p>
    <w:p w14:paraId="48E52E2C" w14:textId="77777777" w:rsidR="00423CC8" w:rsidRPr="00764A01" w:rsidRDefault="00423CC8" w:rsidP="00423CC8">
      <w:pPr>
        <w:spacing w:before="100" w:beforeAutospacing="1" w:after="100" w:afterAutospacing="1" w:line="240" w:lineRule="auto"/>
        <w:rPr>
          <w:rFonts w:ascii="Arial" w:eastAsia="Times New Roman" w:hAnsi="Arial" w:cs="Arial"/>
          <w:kern w:val="0"/>
          <w:sz w:val="24"/>
          <w:szCs w:val="24"/>
          <w:lang w:eastAsia="en-GB"/>
          <w14:ligatures w14:val="none"/>
        </w:rPr>
      </w:pPr>
    </w:p>
    <w:p w14:paraId="1B2926ED" w14:textId="77777777" w:rsidR="00423CC8" w:rsidRPr="00764A01" w:rsidRDefault="00423CC8" w:rsidP="00423CC8">
      <w:pPr>
        <w:spacing w:before="100" w:beforeAutospacing="1" w:after="100" w:afterAutospacing="1" w:line="240" w:lineRule="auto"/>
        <w:rPr>
          <w:rFonts w:ascii="Arial" w:eastAsia="Times New Roman" w:hAnsi="Arial" w:cs="Arial"/>
          <w:kern w:val="0"/>
          <w:sz w:val="24"/>
          <w:szCs w:val="24"/>
          <w:lang w:eastAsia="en-GB"/>
          <w14:ligatures w14:val="none"/>
        </w:rPr>
      </w:pPr>
    </w:p>
    <w:p w14:paraId="38499E88" w14:textId="77777777" w:rsidR="009F2C6B" w:rsidRPr="00764A01" w:rsidRDefault="009F2C6B" w:rsidP="009F2C6B">
      <w:pPr>
        <w:spacing w:before="100" w:beforeAutospacing="1" w:after="100" w:afterAutospacing="1" w:line="240" w:lineRule="auto"/>
        <w:rPr>
          <w:rFonts w:ascii="Arial" w:eastAsia="Times New Roman" w:hAnsi="Arial" w:cs="Arial"/>
          <w:kern w:val="0"/>
          <w:sz w:val="24"/>
          <w:szCs w:val="24"/>
          <w:lang w:eastAsia="en-GB"/>
          <w14:ligatures w14:val="none"/>
        </w:rPr>
      </w:pPr>
      <w:r w:rsidRPr="00764A01">
        <w:rPr>
          <w:rFonts w:ascii="Arial" w:eastAsia="Times New Roman" w:hAnsi="Arial" w:cs="Arial"/>
          <w:noProof/>
          <w:kern w:val="0"/>
          <w:sz w:val="24"/>
          <w:szCs w:val="24"/>
          <w:lang w:eastAsia="en-GB"/>
          <w14:ligatures w14:val="none"/>
        </w:rPr>
        <w:lastRenderedPageBreak/>
        <w:drawing>
          <wp:anchor distT="0" distB="0" distL="114300" distR="114300" simplePos="0" relativeHeight="251661312" behindDoc="1" locked="0" layoutInCell="1" allowOverlap="1" wp14:anchorId="25D73BDC" wp14:editId="6FE8B0C8">
            <wp:simplePos x="0" y="0"/>
            <wp:positionH relativeFrom="column">
              <wp:posOffset>-676275</wp:posOffset>
            </wp:positionH>
            <wp:positionV relativeFrom="paragraph">
              <wp:posOffset>4162425</wp:posOffset>
            </wp:positionV>
            <wp:extent cx="7181850" cy="4295775"/>
            <wp:effectExtent l="0" t="0" r="0" b="9525"/>
            <wp:wrapTight wrapText="bothSides">
              <wp:wrapPolygon edited="0">
                <wp:start x="0" y="0"/>
                <wp:lineTo x="0" y="21552"/>
                <wp:lineTo x="21543" y="21552"/>
                <wp:lineTo x="21543" y="0"/>
                <wp:lineTo x="0" y="0"/>
              </wp:wrapPolygon>
            </wp:wrapTight>
            <wp:docPr id="17" name="Picture 17" descr="\\cymru.nhs.uk\abm_ulhb\group\Localities\Primary Care\Eye Health\Clusters\Cluster maps\Neath Locality Opto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ymru.nhs.uk\abm_ulhb\group\Localities\Primary Care\Eye Health\Clusters\Cluster maps\Neath Locality Optoms.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7181850" cy="42957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23CC8" w:rsidRPr="00764A01">
        <w:rPr>
          <w:rFonts w:ascii="Arial" w:hAnsi="Arial" w:cs="Arial"/>
          <w:noProof/>
          <w:lang w:eastAsia="en-GB"/>
        </w:rPr>
        <w:drawing>
          <wp:anchor distT="0" distB="0" distL="114300" distR="114300" simplePos="0" relativeHeight="251660288" behindDoc="1" locked="0" layoutInCell="1" allowOverlap="1" wp14:anchorId="59465BC5" wp14:editId="2C768A19">
            <wp:simplePos x="0" y="0"/>
            <wp:positionH relativeFrom="column">
              <wp:posOffset>-584200</wp:posOffset>
            </wp:positionH>
            <wp:positionV relativeFrom="paragraph">
              <wp:posOffset>0</wp:posOffset>
            </wp:positionV>
            <wp:extent cx="7029450" cy="4182110"/>
            <wp:effectExtent l="0" t="0" r="0" b="8890"/>
            <wp:wrapTight wrapText="bothSides">
              <wp:wrapPolygon edited="0">
                <wp:start x="0" y="0"/>
                <wp:lineTo x="0" y="21548"/>
                <wp:lineTo x="21541" y="21548"/>
                <wp:lineTo x="21541" y="0"/>
                <wp:lineTo x="0" y="0"/>
              </wp:wrapPolygon>
            </wp:wrapTight>
            <wp:docPr id="16" name="Picture 16" descr="\\cymru.nhs.uk\abm_ulhb\group\Localities\Primary Care\Eye Health\Clusters\Cluster maps\Swansea Locality Optoms revis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ymru.nhs.uk\abm_ulhb\group\Localities\Primary Care\Eye Health\Clusters\Cluster maps\Swansea Locality Optoms revised.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029450" cy="4182110"/>
                    </a:xfrm>
                    <a:prstGeom prst="rect">
                      <a:avLst/>
                    </a:prstGeom>
                    <a:noFill/>
                    <a:ln>
                      <a:noFill/>
                    </a:ln>
                  </pic:spPr>
                </pic:pic>
              </a:graphicData>
            </a:graphic>
            <wp14:sizeRelH relativeFrom="margin">
              <wp14:pctWidth>0</wp14:pctWidth>
            </wp14:sizeRelH>
          </wp:anchor>
        </w:drawing>
      </w:r>
    </w:p>
    <w:p w14:paraId="7B53A477" w14:textId="0CD3E1DC" w:rsidR="009F6164" w:rsidRPr="00764A01" w:rsidRDefault="009F6164" w:rsidP="00FC5477">
      <w:pPr>
        <w:spacing w:before="100" w:beforeAutospacing="1" w:after="100" w:afterAutospacing="1" w:line="240" w:lineRule="auto"/>
        <w:jc w:val="both"/>
        <w:rPr>
          <w:rFonts w:ascii="Arial" w:hAnsi="Arial" w:cs="Arial"/>
        </w:rPr>
      </w:pPr>
      <w:bookmarkStart w:id="10" w:name="_Hlk194480114"/>
      <w:r w:rsidRPr="00764A01">
        <w:rPr>
          <w:rFonts w:ascii="Arial" w:hAnsi="Arial" w:cs="Arial"/>
        </w:rPr>
        <w:lastRenderedPageBreak/>
        <w:t xml:space="preserve">The table below </w:t>
      </w:r>
      <w:r w:rsidR="00FE0432" w:rsidRPr="00764A01">
        <w:rPr>
          <w:rFonts w:ascii="Arial" w:hAnsi="Arial" w:cs="Arial"/>
        </w:rPr>
        <w:t xml:space="preserve">presents </w:t>
      </w:r>
      <w:r w:rsidRPr="00764A01">
        <w:rPr>
          <w:rFonts w:ascii="Arial" w:hAnsi="Arial" w:cs="Arial"/>
        </w:rPr>
        <w:t xml:space="preserve">a summary of WGOS provision across SBUHB. </w:t>
      </w:r>
    </w:p>
    <w:tbl>
      <w:tblPr>
        <w:tblW w:w="10544" w:type="dxa"/>
        <w:tblInd w:w="-775" w:type="dxa"/>
        <w:tblLook w:val="04A0" w:firstRow="1" w:lastRow="0" w:firstColumn="1" w:lastColumn="0" w:noHBand="0" w:noVBand="1"/>
      </w:tblPr>
      <w:tblGrid>
        <w:gridCol w:w="1479"/>
        <w:gridCol w:w="1284"/>
        <w:gridCol w:w="2412"/>
        <w:gridCol w:w="1249"/>
        <w:gridCol w:w="1249"/>
        <w:gridCol w:w="1619"/>
        <w:gridCol w:w="1252"/>
      </w:tblGrid>
      <w:tr w:rsidR="002C1330" w:rsidRPr="00764A01" w14:paraId="775E73B6" w14:textId="77777777" w:rsidTr="00F7112D">
        <w:trPr>
          <w:trHeight w:val="704"/>
        </w:trPr>
        <w:tc>
          <w:tcPr>
            <w:tcW w:w="1479" w:type="dxa"/>
            <w:tcBorders>
              <w:top w:val="single" w:sz="4" w:space="0" w:color="auto"/>
              <w:left w:val="single" w:sz="4" w:space="0" w:color="auto"/>
              <w:bottom w:val="nil"/>
              <w:right w:val="single" w:sz="8" w:space="0" w:color="000000"/>
            </w:tcBorders>
            <w:shd w:val="clear" w:color="000000" w:fill="D9E2F3"/>
          </w:tcPr>
          <w:p w14:paraId="72D4A27F" w14:textId="77777777" w:rsidR="002C1330" w:rsidRPr="00764A01" w:rsidRDefault="002C1330" w:rsidP="009F6164">
            <w:pPr>
              <w:spacing w:after="0" w:line="240" w:lineRule="auto"/>
              <w:jc w:val="center"/>
              <w:rPr>
                <w:rFonts w:ascii="Arial" w:eastAsia="Times New Roman" w:hAnsi="Arial" w:cs="Arial"/>
                <w:b/>
                <w:bCs/>
                <w:color w:val="2F5496"/>
                <w:kern w:val="0"/>
                <w:sz w:val="24"/>
                <w:szCs w:val="24"/>
                <w:lang w:eastAsia="en-GB"/>
                <w14:ligatures w14:val="none"/>
              </w:rPr>
            </w:pPr>
            <w:bookmarkStart w:id="11" w:name="_Hlk193790629"/>
          </w:p>
        </w:tc>
        <w:tc>
          <w:tcPr>
            <w:tcW w:w="9065" w:type="dxa"/>
            <w:gridSpan w:val="6"/>
            <w:tcBorders>
              <w:top w:val="single" w:sz="4" w:space="0" w:color="auto"/>
              <w:left w:val="single" w:sz="8" w:space="0" w:color="auto"/>
              <w:bottom w:val="nil"/>
              <w:right w:val="single" w:sz="4" w:space="0" w:color="auto"/>
            </w:tcBorders>
            <w:shd w:val="clear" w:color="000000" w:fill="D9E2F3"/>
            <w:vAlign w:val="center"/>
            <w:hideMark/>
          </w:tcPr>
          <w:p w14:paraId="52D959FF" w14:textId="7CD38C99" w:rsidR="002C1330" w:rsidRPr="00764A01" w:rsidRDefault="002C1330" w:rsidP="009F6164">
            <w:pPr>
              <w:spacing w:after="0" w:line="240" w:lineRule="auto"/>
              <w:jc w:val="center"/>
              <w:rPr>
                <w:rFonts w:ascii="Arial" w:eastAsia="Times New Roman" w:hAnsi="Arial" w:cs="Arial"/>
                <w:b/>
                <w:bCs/>
                <w:color w:val="2F5496"/>
                <w:kern w:val="0"/>
                <w:sz w:val="24"/>
                <w:szCs w:val="24"/>
                <w:lang w:eastAsia="en-GB"/>
                <w14:ligatures w14:val="none"/>
              </w:rPr>
            </w:pPr>
            <w:r w:rsidRPr="00764A01">
              <w:rPr>
                <w:rFonts w:ascii="Arial" w:eastAsia="Times New Roman" w:hAnsi="Arial" w:cs="Arial"/>
                <w:b/>
                <w:bCs/>
                <w:color w:val="2F5496"/>
                <w:kern w:val="0"/>
                <w:sz w:val="24"/>
                <w:szCs w:val="24"/>
                <w:lang w:eastAsia="en-GB"/>
                <w14:ligatures w14:val="none"/>
              </w:rPr>
              <w:t>Heat map highlighting number of WGOS service prov</w:t>
            </w:r>
            <w:r w:rsidR="00764A01">
              <w:rPr>
                <w:rFonts w:ascii="Arial" w:eastAsia="Times New Roman" w:hAnsi="Arial" w:cs="Arial"/>
                <w:b/>
                <w:bCs/>
                <w:color w:val="2F5496"/>
                <w:kern w:val="0"/>
                <w:sz w:val="24"/>
                <w:szCs w:val="24"/>
                <w:lang w:eastAsia="en-GB"/>
                <w14:ligatures w14:val="none"/>
              </w:rPr>
              <w:t>iders</w:t>
            </w:r>
            <w:r w:rsidRPr="00764A01">
              <w:rPr>
                <w:rFonts w:ascii="Arial" w:eastAsia="Times New Roman" w:hAnsi="Arial" w:cs="Arial"/>
                <w:b/>
                <w:bCs/>
                <w:color w:val="2F5496"/>
                <w:kern w:val="0"/>
                <w:sz w:val="24"/>
                <w:szCs w:val="24"/>
                <w:lang w:eastAsia="en-GB"/>
                <w14:ligatures w14:val="none"/>
              </w:rPr>
              <w:t xml:space="preserve"> across SBUHB Clusters</w:t>
            </w:r>
          </w:p>
        </w:tc>
      </w:tr>
      <w:tr w:rsidR="002C1330" w:rsidRPr="00764A01" w14:paraId="4942552C" w14:textId="77777777" w:rsidTr="00F7112D">
        <w:trPr>
          <w:trHeight w:val="257"/>
        </w:trPr>
        <w:tc>
          <w:tcPr>
            <w:tcW w:w="1479" w:type="dxa"/>
            <w:vMerge w:val="restart"/>
            <w:tcBorders>
              <w:top w:val="single" w:sz="8" w:space="0" w:color="auto"/>
              <w:left w:val="single" w:sz="4" w:space="0" w:color="auto"/>
              <w:right w:val="single" w:sz="4" w:space="0" w:color="auto"/>
            </w:tcBorders>
            <w:shd w:val="clear" w:color="000000" w:fill="D9E2F3"/>
            <w:vAlign w:val="center"/>
            <w:hideMark/>
          </w:tcPr>
          <w:p w14:paraId="54F5D58C"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Cluster Area</w:t>
            </w:r>
          </w:p>
        </w:tc>
        <w:tc>
          <w:tcPr>
            <w:tcW w:w="1284" w:type="dxa"/>
            <w:vMerge w:val="restart"/>
            <w:tcBorders>
              <w:top w:val="single" w:sz="8" w:space="0" w:color="auto"/>
              <w:left w:val="single" w:sz="4" w:space="0" w:color="auto"/>
              <w:right w:val="single" w:sz="4" w:space="0" w:color="auto"/>
            </w:tcBorders>
            <w:shd w:val="clear" w:color="000000" w:fill="D9E2F3"/>
            <w:vAlign w:val="center"/>
          </w:tcPr>
          <w:p w14:paraId="3704719A" w14:textId="7E2A9516"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Number of practices</w:t>
            </w:r>
          </w:p>
        </w:tc>
        <w:tc>
          <w:tcPr>
            <w:tcW w:w="2412" w:type="dxa"/>
            <w:tcBorders>
              <w:top w:val="single" w:sz="8" w:space="0" w:color="auto"/>
              <w:left w:val="single" w:sz="4" w:space="0" w:color="auto"/>
              <w:bottom w:val="single" w:sz="4" w:space="0" w:color="auto"/>
              <w:right w:val="single" w:sz="8" w:space="0" w:color="auto"/>
            </w:tcBorders>
            <w:shd w:val="clear" w:color="000000" w:fill="D9E2F3"/>
            <w:vAlign w:val="center"/>
            <w:hideMark/>
          </w:tcPr>
          <w:p w14:paraId="3025E2E4" w14:textId="626AD1EE"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WGOS 1 &amp; 2</w:t>
            </w:r>
          </w:p>
        </w:tc>
        <w:tc>
          <w:tcPr>
            <w:tcW w:w="1249" w:type="dxa"/>
            <w:tcBorders>
              <w:top w:val="single" w:sz="8" w:space="0" w:color="auto"/>
              <w:left w:val="nil"/>
              <w:bottom w:val="single" w:sz="4" w:space="0" w:color="auto"/>
              <w:right w:val="single" w:sz="8" w:space="0" w:color="auto"/>
            </w:tcBorders>
            <w:shd w:val="clear" w:color="000000" w:fill="D9E2F3"/>
            <w:vAlign w:val="center"/>
            <w:hideMark/>
          </w:tcPr>
          <w:p w14:paraId="387E0D96"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WGOS 3</w:t>
            </w:r>
          </w:p>
        </w:tc>
        <w:tc>
          <w:tcPr>
            <w:tcW w:w="1249" w:type="dxa"/>
            <w:tcBorders>
              <w:top w:val="single" w:sz="8" w:space="0" w:color="auto"/>
              <w:left w:val="nil"/>
              <w:bottom w:val="single" w:sz="4" w:space="0" w:color="auto"/>
              <w:right w:val="single" w:sz="8" w:space="0" w:color="auto"/>
            </w:tcBorders>
            <w:shd w:val="clear" w:color="000000" w:fill="D9E2F3"/>
            <w:vAlign w:val="center"/>
            <w:hideMark/>
          </w:tcPr>
          <w:p w14:paraId="56DBF547"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WGOS 4</w:t>
            </w:r>
          </w:p>
        </w:tc>
        <w:tc>
          <w:tcPr>
            <w:tcW w:w="1619" w:type="dxa"/>
            <w:tcBorders>
              <w:top w:val="single" w:sz="8" w:space="0" w:color="auto"/>
              <w:left w:val="nil"/>
              <w:bottom w:val="single" w:sz="4" w:space="0" w:color="auto"/>
              <w:right w:val="single" w:sz="8" w:space="0" w:color="auto"/>
            </w:tcBorders>
            <w:shd w:val="clear" w:color="000000" w:fill="D9E2F3"/>
            <w:vAlign w:val="center"/>
            <w:hideMark/>
          </w:tcPr>
          <w:p w14:paraId="4F5D9110"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WGOS 4</w:t>
            </w:r>
          </w:p>
        </w:tc>
        <w:tc>
          <w:tcPr>
            <w:tcW w:w="1252" w:type="dxa"/>
            <w:tcBorders>
              <w:top w:val="single" w:sz="8" w:space="0" w:color="auto"/>
              <w:left w:val="nil"/>
              <w:bottom w:val="single" w:sz="4" w:space="0" w:color="auto"/>
              <w:right w:val="single" w:sz="4" w:space="0" w:color="auto"/>
            </w:tcBorders>
            <w:shd w:val="clear" w:color="000000" w:fill="D9E2F3"/>
            <w:vAlign w:val="center"/>
            <w:hideMark/>
          </w:tcPr>
          <w:p w14:paraId="5392FEB5"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WGOS 5</w:t>
            </w:r>
          </w:p>
        </w:tc>
      </w:tr>
      <w:tr w:rsidR="002C1330" w:rsidRPr="00764A01" w14:paraId="63A1D6BA" w14:textId="77777777" w:rsidTr="00F7112D">
        <w:trPr>
          <w:trHeight w:val="412"/>
        </w:trPr>
        <w:tc>
          <w:tcPr>
            <w:tcW w:w="1479" w:type="dxa"/>
            <w:vMerge/>
            <w:tcBorders>
              <w:left w:val="single" w:sz="4" w:space="0" w:color="auto"/>
              <w:bottom w:val="single" w:sz="4" w:space="0" w:color="auto"/>
              <w:right w:val="single" w:sz="4" w:space="0" w:color="auto"/>
            </w:tcBorders>
            <w:vAlign w:val="center"/>
            <w:hideMark/>
          </w:tcPr>
          <w:p w14:paraId="12871103"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p>
        </w:tc>
        <w:tc>
          <w:tcPr>
            <w:tcW w:w="1284" w:type="dxa"/>
            <w:vMerge/>
            <w:tcBorders>
              <w:left w:val="single" w:sz="4" w:space="0" w:color="auto"/>
              <w:bottom w:val="single" w:sz="4" w:space="0" w:color="auto"/>
              <w:right w:val="single" w:sz="4" w:space="0" w:color="auto"/>
            </w:tcBorders>
            <w:vAlign w:val="center"/>
          </w:tcPr>
          <w:p w14:paraId="128402E6" w14:textId="6A748108"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p>
        </w:tc>
        <w:tc>
          <w:tcPr>
            <w:tcW w:w="2412" w:type="dxa"/>
            <w:tcBorders>
              <w:top w:val="nil"/>
              <w:left w:val="single" w:sz="4" w:space="0" w:color="auto"/>
              <w:bottom w:val="single" w:sz="4" w:space="0" w:color="auto"/>
              <w:right w:val="single" w:sz="8" w:space="0" w:color="auto"/>
            </w:tcBorders>
            <w:shd w:val="clear" w:color="000000" w:fill="D9E2F3"/>
            <w:vAlign w:val="center"/>
            <w:hideMark/>
          </w:tcPr>
          <w:p w14:paraId="3D6AD3BB" w14:textId="4086E821"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[Mandatory]</w:t>
            </w:r>
          </w:p>
        </w:tc>
        <w:tc>
          <w:tcPr>
            <w:tcW w:w="1249" w:type="dxa"/>
            <w:tcBorders>
              <w:top w:val="nil"/>
              <w:left w:val="nil"/>
              <w:bottom w:val="single" w:sz="4" w:space="0" w:color="auto"/>
              <w:right w:val="single" w:sz="8" w:space="0" w:color="auto"/>
            </w:tcBorders>
            <w:shd w:val="clear" w:color="000000" w:fill="D9E2F3"/>
            <w:vAlign w:val="center"/>
            <w:hideMark/>
          </w:tcPr>
          <w:p w14:paraId="464973F7"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LVSW</w:t>
            </w:r>
          </w:p>
        </w:tc>
        <w:tc>
          <w:tcPr>
            <w:tcW w:w="1249" w:type="dxa"/>
            <w:tcBorders>
              <w:top w:val="nil"/>
              <w:left w:val="nil"/>
              <w:bottom w:val="single" w:sz="4" w:space="0" w:color="auto"/>
              <w:right w:val="single" w:sz="8" w:space="0" w:color="auto"/>
            </w:tcBorders>
            <w:shd w:val="clear" w:color="000000" w:fill="D9E2F3"/>
            <w:vAlign w:val="center"/>
            <w:hideMark/>
          </w:tcPr>
          <w:p w14:paraId="0AF2AC11"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Med Ret</w:t>
            </w:r>
          </w:p>
        </w:tc>
        <w:tc>
          <w:tcPr>
            <w:tcW w:w="1619" w:type="dxa"/>
            <w:tcBorders>
              <w:top w:val="nil"/>
              <w:left w:val="nil"/>
              <w:bottom w:val="single" w:sz="4" w:space="0" w:color="auto"/>
              <w:right w:val="single" w:sz="8" w:space="0" w:color="auto"/>
            </w:tcBorders>
            <w:shd w:val="clear" w:color="000000" w:fill="D9E2F3"/>
            <w:vAlign w:val="center"/>
            <w:hideMark/>
          </w:tcPr>
          <w:p w14:paraId="1ABFB9C8"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Glaucoma</w:t>
            </w:r>
          </w:p>
        </w:tc>
        <w:tc>
          <w:tcPr>
            <w:tcW w:w="1252" w:type="dxa"/>
            <w:tcBorders>
              <w:top w:val="nil"/>
              <w:left w:val="nil"/>
              <w:bottom w:val="single" w:sz="4" w:space="0" w:color="auto"/>
              <w:right w:val="single" w:sz="4" w:space="0" w:color="auto"/>
            </w:tcBorders>
            <w:shd w:val="clear" w:color="000000" w:fill="D9E2F3"/>
            <w:vAlign w:val="center"/>
            <w:hideMark/>
          </w:tcPr>
          <w:p w14:paraId="4846EA93" w14:textId="77777777" w:rsidR="002C1330" w:rsidRPr="00764A01" w:rsidRDefault="002C1330" w:rsidP="009F616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IP</w:t>
            </w:r>
          </w:p>
        </w:tc>
      </w:tr>
      <w:tr w:rsidR="002C1330" w:rsidRPr="00764A01" w14:paraId="111E257D" w14:textId="77777777" w:rsidTr="00F7112D">
        <w:trPr>
          <w:trHeight w:val="489"/>
        </w:trPr>
        <w:tc>
          <w:tcPr>
            <w:tcW w:w="1479" w:type="dxa"/>
            <w:tcBorders>
              <w:top w:val="nil"/>
              <w:left w:val="single" w:sz="4" w:space="0" w:color="auto"/>
              <w:bottom w:val="single" w:sz="4" w:space="0" w:color="auto"/>
              <w:right w:val="single" w:sz="4" w:space="0" w:color="auto"/>
            </w:tcBorders>
            <w:shd w:val="clear" w:color="auto" w:fill="D9E2F3"/>
            <w:vAlign w:val="center"/>
            <w:hideMark/>
          </w:tcPr>
          <w:p w14:paraId="52B788CB"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Afan</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772E2709" w14:textId="44E6FE2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6607AAD0" w14:textId="6D6FDAEA"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249" w:type="dxa"/>
            <w:tcBorders>
              <w:top w:val="nil"/>
              <w:left w:val="nil"/>
              <w:bottom w:val="single" w:sz="4" w:space="0" w:color="auto"/>
              <w:right w:val="single" w:sz="8" w:space="0" w:color="auto"/>
            </w:tcBorders>
            <w:shd w:val="clear" w:color="000000" w:fill="FF0000"/>
            <w:vAlign w:val="center"/>
            <w:hideMark/>
          </w:tcPr>
          <w:p w14:paraId="4F30C9F3"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49" w:type="dxa"/>
            <w:tcBorders>
              <w:top w:val="nil"/>
              <w:left w:val="nil"/>
              <w:bottom w:val="single" w:sz="4" w:space="0" w:color="auto"/>
              <w:right w:val="single" w:sz="8" w:space="0" w:color="auto"/>
            </w:tcBorders>
            <w:shd w:val="clear" w:color="000000" w:fill="FF0000"/>
            <w:vAlign w:val="center"/>
            <w:hideMark/>
          </w:tcPr>
          <w:p w14:paraId="1DC047B2"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619" w:type="dxa"/>
            <w:tcBorders>
              <w:top w:val="nil"/>
              <w:left w:val="nil"/>
              <w:bottom w:val="single" w:sz="4" w:space="0" w:color="auto"/>
              <w:right w:val="single" w:sz="8" w:space="0" w:color="auto"/>
            </w:tcBorders>
            <w:shd w:val="clear" w:color="000000" w:fill="FF0000"/>
            <w:vAlign w:val="center"/>
            <w:hideMark/>
          </w:tcPr>
          <w:p w14:paraId="748B3806"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52" w:type="dxa"/>
            <w:tcBorders>
              <w:top w:val="nil"/>
              <w:left w:val="nil"/>
              <w:bottom w:val="single" w:sz="4" w:space="0" w:color="auto"/>
              <w:right w:val="single" w:sz="4" w:space="0" w:color="auto"/>
            </w:tcBorders>
            <w:shd w:val="clear" w:color="000000" w:fill="FF0000"/>
            <w:vAlign w:val="center"/>
            <w:hideMark/>
          </w:tcPr>
          <w:p w14:paraId="1BF13F82"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212885" w:rsidRPr="00764A01" w14:paraId="6B6714F3" w14:textId="77777777" w:rsidTr="00F7112D">
        <w:trPr>
          <w:trHeight w:val="283"/>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0BBAE072"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Neath </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1B412FDC"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2ED5D879"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249" w:type="dxa"/>
            <w:tcBorders>
              <w:top w:val="nil"/>
              <w:left w:val="nil"/>
              <w:bottom w:val="single" w:sz="4" w:space="0" w:color="auto"/>
              <w:right w:val="single" w:sz="8" w:space="0" w:color="auto"/>
            </w:tcBorders>
            <w:shd w:val="clear" w:color="auto" w:fill="92D050"/>
            <w:vAlign w:val="center"/>
            <w:hideMark/>
          </w:tcPr>
          <w:p w14:paraId="5CDE73B8"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249" w:type="dxa"/>
            <w:tcBorders>
              <w:top w:val="nil"/>
              <w:left w:val="nil"/>
              <w:bottom w:val="single" w:sz="4" w:space="0" w:color="auto"/>
              <w:right w:val="single" w:sz="8" w:space="0" w:color="auto"/>
            </w:tcBorders>
            <w:shd w:val="clear" w:color="auto" w:fill="92D050"/>
            <w:vAlign w:val="center"/>
            <w:hideMark/>
          </w:tcPr>
          <w:p w14:paraId="5D0A4AE9"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619" w:type="dxa"/>
            <w:tcBorders>
              <w:top w:val="nil"/>
              <w:left w:val="nil"/>
              <w:bottom w:val="single" w:sz="4" w:space="0" w:color="auto"/>
              <w:right w:val="single" w:sz="8" w:space="0" w:color="auto"/>
            </w:tcBorders>
            <w:shd w:val="clear" w:color="auto" w:fill="92D050"/>
            <w:vAlign w:val="center"/>
            <w:hideMark/>
          </w:tcPr>
          <w:p w14:paraId="6EE8AA27"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252" w:type="dxa"/>
            <w:tcBorders>
              <w:top w:val="nil"/>
              <w:left w:val="nil"/>
              <w:bottom w:val="single" w:sz="4" w:space="0" w:color="auto"/>
              <w:right w:val="single" w:sz="4" w:space="0" w:color="auto"/>
            </w:tcBorders>
            <w:shd w:val="clear" w:color="000000" w:fill="FF0000"/>
            <w:vAlign w:val="center"/>
            <w:hideMark/>
          </w:tcPr>
          <w:p w14:paraId="6ED48E61"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212885" w:rsidRPr="00764A01" w14:paraId="6C88F8D0" w14:textId="77777777" w:rsidTr="00F7112D">
        <w:trPr>
          <w:trHeight w:val="506"/>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340C472C"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Upper Valleys</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56132585"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3793448C"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249" w:type="dxa"/>
            <w:tcBorders>
              <w:top w:val="nil"/>
              <w:left w:val="nil"/>
              <w:bottom w:val="single" w:sz="4" w:space="0" w:color="auto"/>
              <w:right w:val="single" w:sz="8" w:space="0" w:color="auto"/>
            </w:tcBorders>
            <w:shd w:val="clear" w:color="000000" w:fill="FF0000"/>
            <w:vAlign w:val="center"/>
            <w:hideMark/>
          </w:tcPr>
          <w:p w14:paraId="27B9718C"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49" w:type="dxa"/>
            <w:tcBorders>
              <w:top w:val="nil"/>
              <w:left w:val="nil"/>
              <w:bottom w:val="single" w:sz="4" w:space="0" w:color="auto"/>
              <w:right w:val="single" w:sz="8" w:space="0" w:color="auto"/>
            </w:tcBorders>
            <w:shd w:val="clear" w:color="000000" w:fill="FF0000"/>
            <w:vAlign w:val="center"/>
            <w:hideMark/>
          </w:tcPr>
          <w:p w14:paraId="1045D4AA"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619" w:type="dxa"/>
            <w:tcBorders>
              <w:top w:val="nil"/>
              <w:left w:val="nil"/>
              <w:bottom w:val="single" w:sz="4" w:space="0" w:color="auto"/>
              <w:right w:val="single" w:sz="8" w:space="0" w:color="auto"/>
            </w:tcBorders>
            <w:shd w:val="clear" w:color="000000" w:fill="FF0000"/>
            <w:vAlign w:val="center"/>
            <w:hideMark/>
          </w:tcPr>
          <w:p w14:paraId="61FC3833"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52" w:type="dxa"/>
            <w:tcBorders>
              <w:top w:val="nil"/>
              <w:left w:val="nil"/>
              <w:bottom w:val="single" w:sz="4" w:space="0" w:color="auto"/>
              <w:right w:val="single" w:sz="4" w:space="0" w:color="auto"/>
            </w:tcBorders>
            <w:shd w:val="clear" w:color="000000" w:fill="FF0000"/>
            <w:vAlign w:val="center"/>
            <w:hideMark/>
          </w:tcPr>
          <w:p w14:paraId="2404F072" w14:textId="77777777" w:rsidR="00212885" w:rsidRPr="00764A01" w:rsidRDefault="00212885"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2C1330" w:rsidRPr="00764A01" w14:paraId="1F0E409D" w14:textId="77777777" w:rsidTr="00F7112D">
        <w:trPr>
          <w:trHeight w:val="360"/>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4C90D5EC"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Bay</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4CA78954" w14:textId="0A870A6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6B6B8A56" w14:textId="409C70FE"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249" w:type="dxa"/>
            <w:tcBorders>
              <w:top w:val="nil"/>
              <w:left w:val="nil"/>
              <w:bottom w:val="single" w:sz="4" w:space="0" w:color="auto"/>
              <w:right w:val="single" w:sz="8" w:space="0" w:color="auto"/>
            </w:tcBorders>
            <w:shd w:val="clear" w:color="auto" w:fill="92D050"/>
            <w:vAlign w:val="center"/>
            <w:hideMark/>
          </w:tcPr>
          <w:p w14:paraId="17A6E9A6"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249" w:type="dxa"/>
            <w:tcBorders>
              <w:top w:val="nil"/>
              <w:left w:val="nil"/>
              <w:bottom w:val="single" w:sz="4" w:space="0" w:color="auto"/>
              <w:right w:val="single" w:sz="8" w:space="0" w:color="auto"/>
            </w:tcBorders>
            <w:shd w:val="clear" w:color="auto" w:fill="92D050"/>
            <w:vAlign w:val="center"/>
            <w:hideMark/>
          </w:tcPr>
          <w:p w14:paraId="795E4810"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619" w:type="dxa"/>
            <w:tcBorders>
              <w:top w:val="nil"/>
              <w:left w:val="nil"/>
              <w:bottom w:val="single" w:sz="4" w:space="0" w:color="auto"/>
              <w:right w:val="single" w:sz="8" w:space="0" w:color="auto"/>
            </w:tcBorders>
            <w:shd w:val="clear" w:color="000000" w:fill="FF0000"/>
            <w:vAlign w:val="center"/>
            <w:hideMark/>
          </w:tcPr>
          <w:p w14:paraId="30FF87F2"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52" w:type="dxa"/>
            <w:tcBorders>
              <w:top w:val="nil"/>
              <w:left w:val="nil"/>
              <w:bottom w:val="single" w:sz="4" w:space="0" w:color="auto"/>
              <w:right w:val="single" w:sz="4" w:space="0" w:color="auto"/>
            </w:tcBorders>
            <w:shd w:val="clear" w:color="auto" w:fill="92D050"/>
            <w:vAlign w:val="center"/>
            <w:hideMark/>
          </w:tcPr>
          <w:p w14:paraId="560F2BC0"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r>
      <w:tr w:rsidR="002C1330" w:rsidRPr="00764A01" w14:paraId="2C644069" w14:textId="77777777" w:rsidTr="00F7112D">
        <w:trPr>
          <w:trHeight w:val="317"/>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00D1950A"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City </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513A4F22" w14:textId="661FF47A"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034F577C" w14:textId="524C392D"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249" w:type="dxa"/>
            <w:tcBorders>
              <w:top w:val="nil"/>
              <w:left w:val="nil"/>
              <w:bottom w:val="single" w:sz="4" w:space="0" w:color="auto"/>
              <w:right w:val="single" w:sz="8" w:space="0" w:color="auto"/>
            </w:tcBorders>
            <w:shd w:val="clear" w:color="auto" w:fill="92D050"/>
            <w:vAlign w:val="center"/>
            <w:hideMark/>
          </w:tcPr>
          <w:p w14:paraId="15DBE207"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249" w:type="dxa"/>
            <w:tcBorders>
              <w:top w:val="nil"/>
              <w:left w:val="nil"/>
              <w:bottom w:val="single" w:sz="4" w:space="0" w:color="auto"/>
              <w:right w:val="single" w:sz="8" w:space="0" w:color="auto"/>
            </w:tcBorders>
            <w:shd w:val="clear" w:color="auto" w:fill="92D050"/>
            <w:vAlign w:val="center"/>
            <w:hideMark/>
          </w:tcPr>
          <w:p w14:paraId="2F7AEB70" w14:textId="4D8BF6CB" w:rsidR="002C1330" w:rsidRPr="00764A01" w:rsidRDefault="00D30F53"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619" w:type="dxa"/>
            <w:tcBorders>
              <w:top w:val="nil"/>
              <w:left w:val="nil"/>
              <w:bottom w:val="single" w:sz="4" w:space="0" w:color="auto"/>
              <w:right w:val="single" w:sz="8" w:space="0" w:color="auto"/>
            </w:tcBorders>
            <w:shd w:val="clear" w:color="auto" w:fill="92D050"/>
            <w:vAlign w:val="center"/>
            <w:hideMark/>
          </w:tcPr>
          <w:p w14:paraId="19A6FE6B"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252" w:type="dxa"/>
            <w:tcBorders>
              <w:top w:val="nil"/>
              <w:left w:val="nil"/>
              <w:bottom w:val="single" w:sz="4" w:space="0" w:color="auto"/>
              <w:right w:val="single" w:sz="4" w:space="0" w:color="auto"/>
            </w:tcBorders>
            <w:shd w:val="clear" w:color="auto" w:fill="92D050"/>
            <w:vAlign w:val="center"/>
            <w:hideMark/>
          </w:tcPr>
          <w:p w14:paraId="367B1F15"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r>
      <w:tr w:rsidR="002C1330" w:rsidRPr="00764A01" w14:paraId="54F335DC" w14:textId="77777777" w:rsidTr="00F7112D">
        <w:trPr>
          <w:trHeight w:val="377"/>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1D07BAC9"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Cwmtawe</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618E58B8" w14:textId="4744B9F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4C95852A" w14:textId="44FAB8BF"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249" w:type="dxa"/>
            <w:tcBorders>
              <w:top w:val="nil"/>
              <w:left w:val="nil"/>
              <w:bottom w:val="single" w:sz="4" w:space="0" w:color="auto"/>
              <w:right w:val="single" w:sz="8" w:space="0" w:color="auto"/>
            </w:tcBorders>
            <w:shd w:val="clear" w:color="auto" w:fill="92D050"/>
            <w:vAlign w:val="center"/>
            <w:hideMark/>
          </w:tcPr>
          <w:p w14:paraId="1F22756D"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249" w:type="dxa"/>
            <w:tcBorders>
              <w:top w:val="nil"/>
              <w:left w:val="nil"/>
              <w:bottom w:val="single" w:sz="4" w:space="0" w:color="auto"/>
              <w:right w:val="single" w:sz="8" w:space="0" w:color="auto"/>
            </w:tcBorders>
            <w:shd w:val="clear" w:color="auto" w:fill="92D050"/>
            <w:vAlign w:val="center"/>
            <w:hideMark/>
          </w:tcPr>
          <w:p w14:paraId="07FF8FEC"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619" w:type="dxa"/>
            <w:tcBorders>
              <w:top w:val="nil"/>
              <w:left w:val="nil"/>
              <w:bottom w:val="single" w:sz="4" w:space="0" w:color="auto"/>
              <w:right w:val="single" w:sz="8" w:space="0" w:color="auto"/>
            </w:tcBorders>
            <w:shd w:val="clear" w:color="000000" w:fill="FF0000"/>
            <w:vAlign w:val="center"/>
            <w:hideMark/>
          </w:tcPr>
          <w:p w14:paraId="7241027C"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52" w:type="dxa"/>
            <w:tcBorders>
              <w:top w:val="nil"/>
              <w:left w:val="nil"/>
              <w:bottom w:val="single" w:sz="4" w:space="0" w:color="auto"/>
              <w:right w:val="single" w:sz="4" w:space="0" w:color="auto"/>
            </w:tcBorders>
            <w:shd w:val="clear" w:color="000000" w:fill="FF0000"/>
            <w:vAlign w:val="center"/>
            <w:hideMark/>
          </w:tcPr>
          <w:p w14:paraId="43094043"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2C1330" w:rsidRPr="00764A01" w14:paraId="6FC62AEB" w14:textId="77777777" w:rsidTr="00F7112D">
        <w:trPr>
          <w:trHeight w:val="309"/>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11662BDD"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Llwchwr</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5051827B" w14:textId="71C47D3D"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17AD8931" w14:textId="2CEE62D0"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249" w:type="dxa"/>
            <w:tcBorders>
              <w:top w:val="nil"/>
              <w:left w:val="nil"/>
              <w:bottom w:val="single" w:sz="4" w:space="0" w:color="auto"/>
              <w:right w:val="single" w:sz="8" w:space="0" w:color="auto"/>
            </w:tcBorders>
            <w:shd w:val="clear" w:color="auto" w:fill="92D050"/>
            <w:vAlign w:val="center"/>
            <w:hideMark/>
          </w:tcPr>
          <w:p w14:paraId="7774D059"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249" w:type="dxa"/>
            <w:tcBorders>
              <w:top w:val="nil"/>
              <w:left w:val="nil"/>
              <w:bottom w:val="single" w:sz="4" w:space="0" w:color="auto"/>
              <w:right w:val="single" w:sz="8" w:space="0" w:color="auto"/>
            </w:tcBorders>
            <w:shd w:val="clear" w:color="auto" w:fill="92D050"/>
            <w:vAlign w:val="center"/>
            <w:hideMark/>
          </w:tcPr>
          <w:p w14:paraId="5769E556"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619" w:type="dxa"/>
            <w:tcBorders>
              <w:top w:val="nil"/>
              <w:left w:val="nil"/>
              <w:bottom w:val="single" w:sz="4" w:space="0" w:color="auto"/>
              <w:right w:val="single" w:sz="8" w:space="0" w:color="auto"/>
            </w:tcBorders>
            <w:shd w:val="clear" w:color="auto" w:fill="92D050"/>
            <w:vAlign w:val="center"/>
            <w:hideMark/>
          </w:tcPr>
          <w:p w14:paraId="148FE997"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252" w:type="dxa"/>
            <w:tcBorders>
              <w:top w:val="nil"/>
              <w:left w:val="nil"/>
              <w:bottom w:val="single" w:sz="4" w:space="0" w:color="auto"/>
              <w:right w:val="single" w:sz="4" w:space="0" w:color="auto"/>
            </w:tcBorders>
            <w:shd w:val="clear" w:color="auto" w:fill="92D050"/>
            <w:vAlign w:val="center"/>
            <w:hideMark/>
          </w:tcPr>
          <w:p w14:paraId="7000F50F" w14:textId="540CB769" w:rsidR="002C1330" w:rsidRPr="00764A01" w:rsidRDefault="005C10EE" w:rsidP="009F6164">
            <w:pPr>
              <w:spacing w:after="0" w:line="240" w:lineRule="auto"/>
              <w:jc w:val="center"/>
              <w:rPr>
                <w:rFonts w:ascii="Arial" w:eastAsia="Times New Roman" w:hAnsi="Arial" w:cs="Arial"/>
                <w:color w:val="2F5496"/>
                <w:kern w:val="0"/>
                <w:lang w:eastAsia="en-GB"/>
                <w14:ligatures w14:val="none"/>
              </w:rPr>
            </w:pPr>
            <w:r>
              <w:rPr>
                <w:rFonts w:ascii="Arial" w:eastAsia="Times New Roman" w:hAnsi="Arial" w:cs="Arial"/>
                <w:color w:val="2F5496"/>
                <w:kern w:val="0"/>
                <w:lang w:eastAsia="en-GB"/>
                <w14:ligatures w14:val="none"/>
              </w:rPr>
              <w:t>3</w:t>
            </w:r>
          </w:p>
        </w:tc>
      </w:tr>
      <w:tr w:rsidR="002C1330" w:rsidRPr="00764A01" w14:paraId="6080D835" w14:textId="77777777" w:rsidTr="00F7112D">
        <w:trPr>
          <w:trHeight w:val="283"/>
        </w:trPr>
        <w:tc>
          <w:tcPr>
            <w:tcW w:w="1479" w:type="dxa"/>
            <w:tcBorders>
              <w:top w:val="nil"/>
              <w:left w:val="single" w:sz="4" w:space="0" w:color="auto"/>
              <w:bottom w:val="single" w:sz="4" w:space="0" w:color="auto"/>
              <w:right w:val="single" w:sz="4" w:space="0" w:color="auto"/>
            </w:tcBorders>
            <w:shd w:val="clear" w:color="000000" w:fill="D9E2F3"/>
            <w:vAlign w:val="center"/>
            <w:hideMark/>
          </w:tcPr>
          <w:p w14:paraId="603D7128"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Penderi </w:t>
            </w:r>
          </w:p>
        </w:tc>
        <w:tc>
          <w:tcPr>
            <w:tcW w:w="1284" w:type="dxa"/>
            <w:tcBorders>
              <w:top w:val="single" w:sz="4" w:space="0" w:color="auto"/>
              <w:left w:val="single" w:sz="4" w:space="0" w:color="auto"/>
              <w:bottom w:val="single" w:sz="4" w:space="0" w:color="auto"/>
              <w:right w:val="single" w:sz="4" w:space="0" w:color="auto"/>
            </w:tcBorders>
            <w:shd w:val="clear" w:color="auto" w:fill="D9E2F3"/>
          </w:tcPr>
          <w:p w14:paraId="53F5265B" w14:textId="3F135203"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2412" w:type="dxa"/>
            <w:tcBorders>
              <w:top w:val="nil"/>
              <w:left w:val="single" w:sz="4" w:space="0" w:color="auto"/>
              <w:bottom w:val="single" w:sz="4" w:space="0" w:color="auto"/>
              <w:right w:val="single" w:sz="8" w:space="0" w:color="auto"/>
            </w:tcBorders>
            <w:shd w:val="clear" w:color="000000" w:fill="92D050"/>
            <w:vAlign w:val="center"/>
            <w:hideMark/>
          </w:tcPr>
          <w:p w14:paraId="302AFF13" w14:textId="6921E258"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249" w:type="dxa"/>
            <w:tcBorders>
              <w:top w:val="nil"/>
              <w:left w:val="nil"/>
              <w:bottom w:val="single" w:sz="4" w:space="0" w:color="auto"/>
              <w:right w:val="single" w:sz="8" w:space="0" w:color="auto"/>
            </w:tcBorders>
            <w:shd w:val="clear" w:color="auto" w:fill="92D050"/>
            <w:vAlign w:val="center"/>
            <w:hideMark/>
          </w:tcPr>
          <w:p w14:paraId="7C883E49"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249" w:type="dxa"/>
            <w:tcBorders>
              <w:top w:val="nil"/>
              <w:left w:val="nil"/>
              <w:bottom w:val="single" w:sz="4" w:space="0" w:color="auto"/>
              <w:right w:val="single" w:sz="8" w:space="0" w:color="auto"/>
            </w:tcBorders>
            <w:shd w:val="clear" w:color="auto" w:fill="92D050"/>
            <w:vAlign w:val="center"/>
            <w:hideMark/>
          </w:tcPr>
          <w:p w14:paraId="11CA742D"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619" w:type="dxa"/>
            <w:tcBorders>
              <w:top w:val="nil"/>
              <w:left w:val="nil"/>
              <w:bottom w:val="single" w:sz="4" w:space="0" w:color="auto"/>
              <w:right w:val="single" w:sz="8" w:space="0" w:color="auto"/>
            </w:tcBorders>
            <w:shd w:val="clear" w:color="auto" w:fill="FF0000"/>
            <w:vAlign w:val="center"/>
            <w:hideMark/>
          </w:tcPr>
          <w:p w14:paraId="1ED7AD5A"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52" w:type="dxa"/>
            <w:tcBorders>
              <w:top w:val="nil"/>
              <w:left w:val="nil"/>
              <w:bottom w:val="single" w:sz="4" w:space="0" w:color="auto"/>
              <w:right w:val="single" w:sz="4" w:space="0" w:color="auto"/>
            </w:tcBorders>
            <w:shd w:val="clear" w:color="auto" w:fill="92D050"/>
            <w:vAlign w:val="center"/>
            <w:hideMark/>
          </w:tcPr>
          <w:p w14:paraId="532228B7" w14:textId="77777777" w:rsidR="002C1330" w:rsidRPr="00764A01" w:rsidRDefault="002C1330" w:rsidP="009F616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r>
      <w:bookmarkEnd w:id="11"/>
      <w:bookmarkEnd w:id="10"/>
    </w:tbl>
    <w:p w14:paraId="21B937A9" w14:textId="77777777" w:rsidR="00764A01" w:rsidRDefault="00764A01" w:rsidP="00FC5477">
      <w:pPr>
        <w:spacing w:before="100" w:beforeAutospacing="1" w:after="100" w:afterAutospacing="1" w:line="240" w:lineRule="auto"/>
        <w:jc w:val="both"/>
        <w:rPr>
          <w:rFonts w:ascii="Arial" w:hAnsi="Arial" w:cs="Arial"/>
          <w:sz w:val="24"/>
          <w:szCs w:val="24"/>
        </w:rPr>
      </w:pPr>
    </w:p>
    <w:tbl>
      <w:tblPr>
        <w:tblpPr w:leftFromText="180" w:rightFromText="180" w:vertAnchor="text" w:horzAnchor="margin" w:tblpXSpec="center" w:tblpY="726"/>
        <w:tblW w:w="10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1260"/>
        <w:gridCol w:w="1182"/>
        <w:gridCol w:w="1109"/>
        <w:gridCol w:w="1439"/>
        <w:gridCol w:w="1207"/>
        <w:gridCol w:w="991"/>
        <w:gridCol w:w="1162"/>
        <w:gridCol w:w="1011"/>
      </w:tblGrid>
      <w:tr w:rsidR="00764A01" w:rsidRPr="00764A01" w14:paraId="2CCD258B" w14:textId="77777777" w:rsidTr="00764A01">
        <w:trPr>
          <w:trHeight w:val="820"/>
        </w:trPr>
        <w:tc>
          <w:tcPr>
            <w:tcW w:w="10544" w:type="dxa"/>
            <w:gridSpan w:val="9"/>
            <w:shd w:val="clear" w:color="000000" w:fill="D9E2F3"/>
          </w:tcPr>
          <w:p w14:paraId="1EFB6136" w14:textId="77777777" w:rsidR="00764A01" w:rsidRPr="00764A01" w:rsidRDefault="00764A01" w:rsidP="00764A01">
            <w:pPr>
              <w:spacing w:after="0" w:line="240" w:lineRule="auto"/>
              <w:jc w:val="center"/>
              <w:rPr>
                <w:rFonts w:ascii="Arial" w:eastAsia="Times New Roman" w:hAnsi="Arial" w:cs="Arial"/>
                <w:b/>
                <w:bCs/>
                <w:color w:val="2F5496"/>
                <w:kern w:val="0"/>
                <w:sz w:val="24"/>
                <w:szCs w:val="24"/>
                <w:lang w:eastAsia="en-GB"/>
                <w14:ligatures w14:val="none"/>
              </w:rPr>
            </w:pPr>
            <w:bookmarkStart w:id="12" w:name="_Hlk193790747"/>
            <w:r w:rsidRPr="00764A01">
              <w:rPr>
                <w:rFonts w:ascii="Arial" w:eastAsia="Times New Roman" w:hAnsi="Arial" w:cs="Arial"/>
                <w:b/>
                <w:bCs/>
                <w:color w:val="2F5496"/>
                <w:kern w:val="0"/>
                <w:sz w:val="24"/>
                <w:szCs w:val="24"/>
                <w:lang w:eastAsia="en-GB"/>
                <w14:ligatures w14:val="none"/>
              </w:rPr>
              <w:t xml:space="preserve">Heat map highlighting of WGOS service provision across SBUHB Clusters and opening days </w:t>
            </w:r>
          </w:p>
        </w:tc>
      </w:tr>
      <w:tr w:rsidR="00764A01" w:rsidRPr="00764A01" w14:paraId="7F7E0817" w14:textId="77777777" w:rsidTr="00764A01">
        <w:trPr>
          <w:trHeight w:val="630"/>
        </w:trPr>
        <w:tc>
          <w:tcPr>
            <w:tcW w:w="1183" w:type="dxa"/>
            <w:shd w:val="clear" w:color="000000" w:fill="D9E2F3"/>
            <w:vAlign w:val="center"/>
            <w:hideMark/>
          </w:tcPr>
          <w:p w14:paraId="5525FF91" w14:textId="77777777" w:rsidR="00764A01" w:rsidRPr="00764A01" w:rsidRDefault="00764A01"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Cluster Area</w:t>
            </w:r>
          </w:p>
        </w:tc>
        <w:tc>
          <w:tcPr>
            <w:tcW w:w="1260" w:type="dxa"/>
            <w:shd w:val="clear" w:color="000000" w:fill="D9E2F3"/>
            <w:vAlign w:val="center"/>
          </w:tcPr>
          <w:p w14:paraId="2DCA2EC0" w14:textId="77777777" w:rsidR="00764A01" w:rsidRPr="00764A01" w:rsidRDefault="00764A01"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Number of practices</w:t>
            </w:r>
          </w:p>
        </w:tc>
        <w:tc>
          <w:tcPr>
            <w:tcW w:w="1182" w:type="dxa"/>
            <w:shd w:val="clear" w:color="000000" w:fill="D9E2F3"/>
            <w:vAlign w:val="center"/>
            <w:hideMark/>
          </w:tcPr>
          <w:p w14:paraId="407043C2" w14:textId="77777777" w:rsidR="00764A01" w:rsidRPr="00764A01" w:rsidRDefault="00764A01"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Monday</w:t>
            </w:r>
          </w:p>
        </w:tc>
        <w:tc>
          <w:tcPr>
            <w:tcW w:w="1109" w:type="dxa"/>
            <w:shd w:val="clear" w:color="000000" w:fill="D9E2F3"/>
            <w:vAlign w:val="center"/>
            <w:hideMark/>
          </w:tcPr>
          <w:p w14:paraId="2DE4324F" w14:textId="77777777" w:rsidR="00764A01" w:rsidRPr="00764A01" w:rsidRDefault="00764A01"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Tuesday</w:t>
            </w:r>
          </w:p>
        </w:tc>
        <w:tc>
          <w:tcPr>
            <w:tcW w:w="1439" w:type="dxa"/>
            <w:shd w:val="clear" w:color="000000" w:fill="D9E2F3"/>
            <w:vAlign w:val="center"/>
            <w:hideMark/>
          </w:tcPr>
          <w:p w14:paraId="266AC975" w14:textId="77777777" w:rsidR="00764A01" w:rsidRPr="00764A01" w:rsidRDefault="00764A01"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Wednesday</w:t>
            </w:r>
          </w:p>
        </w:tc>
        <w:tc>
          <w:tcPr>
            <w:tcW w:w="1207" w:type="dxa"/>
            <w:shd w:val="clear" w:color="000000" w:fill="D9E2F3"/>
            <w:vAlign w:val="center"/>
            <w:hideMark/>
          </w:tcPr>
          <w:p w14:paraId="69BF4F4A" w14:textId="77777777" w:rsidR="00764A01" w:rsidRPr="00764A01" w:rsidRDefault="00764A01"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Thursday</w:t>
            </w:r>
          </w:p>
        </w:tc>
        <w:tc>
          <w:tcPr>
            <w:tcW w:w="991" w:type="dxa"/>
            <w:shd w:val="clear" w:color="000000" w:fill="D9E2F3"/>
            <w:vAlign w:val="center"/>
            <w:hideMark/>
          </w:tcPr>
          <w:p w14:paraId="6B51B627" w14:textId="77777777" w:rsidR="00764A01" w:rsidRPr="00764A01" w:rsidRDefault="00764A01"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Friday</w:t>
            </w:r>
          </w:p>
        </w:tc>
        <w:tc>
          <w:tcPr>
            <w:tcW w:w="1162" w:type="dxa"/>
            <w:shd w:val="clear" w:color="000000" w:fill="D9E2F3"/>
            <w:vAlign w:val="center"/>
            <w:hideMark/>
          </w:tcPr>
          <w:p w14:paraId="38C5E211" w14:textId="77777777" w:rsidR="00764A01" w:rsidRPr="00764A01" w:rsidRDefault="00764A01"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Saturday</w:t>
            </w:r>
          </w:p>
        </w:tc>
        <w:tc>
          <w:tcPr>
            <w:tcW w:w="1011" w:type="dxa"/>
            <w:shd w:val="clear" w:color="000000" w:fill="D9E2F3"/>
            <w:vAlign w:val="center"/>
            <w:hideMark/>
          </w:tcPr>
          <w:p w14:paraId="1A7E6F3C" w14:textId="77777777" w:rsidR="00764A01" w:rsidRPr="00764A01" w:rsidRDefault="00764A01" w:rsidP="00764A01">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 xml:space="preserve">Sunday </w:t>
            </w:r>
          </w:p>
        </w:tc>
      </w:tr>
      <w:tr w:rsidR="00764A01" w:rsidRPr="00764A01" w14:paraId="40891EA9" w14:textId="77777777" w:rsidTr="00764A01">
        <w:trPr>
          <w:trHeight w:val="570"/>
        </w:trPr>
        <w:tc>
          <w:tcPr>
            <w:tcW w:w="1183" w:type="dxa"/>
            <w:shd w:val="clear" w:color="000000" w:fill="D9E2F3"/>
            <w:vAlign w:val="center"/>
            <w:hideMark/>
          </w:tcPr>
          <w:p w14:paraId="21095C82" w14:textId="77777777" w:rsidR="00764A01" w:rsidRPr="00764A01" w:rsidRDefault="00764A01"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Afan</w:t>
            </w:r>
          </w:p>
        </w:tc>
        <w:tc>
          <w:tcPr>
            <w:tcW w:w="1260" w:type="dxa"/>
            <w:shd w:val="clear" w:color="000000" w:fill="92D050"/>
            <w:vAlign w:val="center"/>
          </w:tcPr>
          <w:p w14:paraId="7F2EAE54" w14:textId="77777777" w:rsidR="00764A01" w:rsidRPr="00764A01" w:rsidRDefault="00764A01"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182" w:type="dxa"/>
            <w:shd w:val="clear" w:color="000000" w:fill="92D050"/>
            <w:vAlign w:val="center"/>
            <w:hideMark/>
          </w:tcPr>
          <w:p w14:paraId="3CE2DB2E" w14:textId="77777777" w:rsidR="00764A01" w:rsidRPr="00764A01" w:rsidRDefault="00764A01"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109" w:type="dxa"/>
            <w:shd w:val="clear" w:color="000000" w:fill="92D050"/>
            <w:vAlign w:val="center"/>
            <w:hideMark/>
          </w:tcPr>
          <w:p w14:paraId="65FF478E" w14:textId="77777777" w:rsidR="00764A01" w:rsidRPr="00764A01" w:rsidRDefault="00764A01"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439" w:type="dxa"/>
            <w:shd w:val="clear" w:color="000000" w:fill="92D050"/>
            <w:vAlign w:val="center"/>
            <w:hideMark/>
          </w:tcPr>
          <w:p w14:paraId="0D68F63E" w14:textId="77777777" w:rsidR="00764A01" w:rsidRPr="00764A01" w:rsidRDefault="00764A01"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207" w:type="dxa"/>
            <w:shd w:val="clear" w:color="000000" w:fill="92D050"/>
            <w:vAlign w:val="center"/>
            <w:hideMark/>
          </w:tcPr>
          <w:p w14:paraId="0EBB7255" w14:textId="77777777" w:rsidR="00764A01" w:rsidRPr="00764A01" w:rsidRDefault="00764A01"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991" w:type="dxa"/>
            <w:shd w:val="clear" w:color="000000" w:fill="92D050"/>
            <w:vAlign w:val="center"/>
            <w:hideMark/>
          </w:tcPr>
          <w:p w14:paraId="481DD722" w14:textId="77777777" w:rsidR="00764A01" w:rsidRPr="00764A01" w:rsidRDefault="00764A01"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162" w:type="dxa"/>
            <w:shd w:val="clear" w:color="000000" w:fill="92D050"/>
            <w:vAlign w:val="center"/>
            <w:hideMark/>
          </w:tcPr>
          <w:p w14:paraId="3BD30C4B" w14:textId="77777777" w:rsidR="00764A01" w:rsidRPr="00764A01" w:rsidRDefault="00764A01"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011" w:type="dxa"/>
            <w:shd w:val="clear" w:color="000000" w:fill="FF0000"/>
            <w:vAlign w:val="center"/>
            <w:hideMark/>
          </w:tcPr>
          <w:p w14:paraId="2A8B6407" w14:textId="77777777" w:rsidR="00764A01" w:rsidRPr="00764A01" w:rsidRDefault="00764A01" w:rsidP="00764A01">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63406B9C" w14:textId="77777777" w:rsidTr="00621717">
        <w:trPr>
          <w:trHeight w:val="330"/>
        </w:trPr>
        <w:tc>
          <w:tcPr>
            <w:tcW w:w="1183" w:type="dxa"/>
            <w:shd w:val="clear" w:color="000000" w:fill="D9E2F3"/>
            <w:vAlign w:val="center"/>
            <w:hideMark/>
          </w:tcPr>
          <w:p w14:paraId="75796F5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Neath </w:t>
            </w:r>
          </w:p>
        </w:tc>
        <w:tc>
          <w:tcPr>
            <w:tcW w:w="1260" w:type="dxa"/>
            <w:shd w:val="clear" w:color="000000" w:fill="92D050"/>
          </w:tcPr>
          <w:p w14:paraId="4EB289B8"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182" w:type="dxa"/>
            <w:shd w:val="clear" w:color="000000" w:fill="92D050"/>
            <w:vAlign w:val="center"/>
            <w:hideMark/>
          </w:tcPr>
          <w:p w14:paraId="325A3B93"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109" w:type="dxa"/>
            <w:shd w:val="clear" w:color="000000" w:fill="92D050"/>
            <w:vAlign w:val="center"/>
            <w:hideMark/>
          </w:tcPr>
          <w:p w14:paraId="4AAC472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439" w:type="dxa"/>
            <w:shd w:val="clear" w:color="000000" w:fill="92D050"/>
            <w:vAlign w:val="center"/>
            <w:hideMark/>
          </w:tcPr>
          <w:p w14:paraId="4E335BD8"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207" w:type="dxa"/>
            <w:shd w:val="clear" w:color="000000" w:fill="92D050"/>
            <w:vAlign w:val="center"/>
            <w:hideMark/>
          </w:tcPr>
          <w:p w14:paraId="235746C9"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991" w:type="dxa"/>
            <w:shd w:val="clear" w:color="000000" w:fill="92D050"/>
            <w:vAlign w:val="center"/>
            <w:hideMark/>
          </w:tcPr>
          <w:p w14:paraId="66435446"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162" w:type="dxa"/>
            <w:shd w:val="clear" w:color="auto" w:fill="92D050"/>
            <w:vAlign w:val="center"/>
            <w:hideMark/>
          </w:tcPr>
          <w:p w14:paraId="4004F7AB"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011" w:type="dxa"/>
            <w:shd w:val="clear" w:color="auto" w:fill="92D050"/>
            <w:vAlign w:val="center"/>
            <w:hideMark/>
          </w:tcPr>
          <w:p w14:paraId="199E26BA"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r>
      <w:tr w:rsidR="00E119B8" w:rsidRPr="00764A01" w14:paraId="44B7F9CE" w14:textId="77777777" w:rsidTr="00E119B8">
        <w:trPr>
          <w:trHeight w:val="420"/>
        </w:trPr>
        <w:tc>
          <w:tcPr>
            <w:tcW w:w="1183" w:type="dxa"/>
            <w:shd w:val="clear" w:color="000000" w:fill="D9E2F3"/>
            <w:vAlign w:val="center"/>
          </w:tcPr>
          <w:p w14:paraId="087641FC" w14:textId="298394FF"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Upper Valleys</w:t>
            </w:r>
          </w:p>
        </w:tc>
        <w:tc>
          <w:tcPr>
            <w:tcW w:w="1260" w:type="dxa"/>
            <w:shd w:val="clear" w:color="000000" w:fill="92D050"/>
          </w:tcPr>
          <w:p w14:paraId="3BCE1778" w14:textId="37F7C0FF"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182" w:type="dxa"/>
            <w:shd w:val="clear" w:color="000000" w:fill="92D050"/>
            <w:vAlign w:val="center"/>
          </w:tcPr>
          <w:p w14:paraId="6C6735E6" w14:textId="36B3BF9E"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109" w:type="dxa"/>
            <w:shd w:val="clear" w:color="000000" w:fill="92D050"/>
            <w:vAlign w:val="center"/>
          </w:tcPr>
          <w:p w14:paraId="4E8BBA8E" w14:textId="28CAE718"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439" w:type="dxa"/>
            <w:shd w:val="clear" w:color="auto" w:fill="92D050"/>
            <w:vAlign w:val="center"/>
          </w:tcPr>
          <w:p w14:paraId="6180B91E" w14:textId="0B103D44"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207" w:type="dxa"/>
            <w:shd w:val="clear" w:color="auto" w:fill="92D050"/>
            <w:vAlign w:val="center"/>
          </w:tcPr>
          <w:p w14:paraId="224AA471" w14:textId="090B205D"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991" w:type="dxa"/>
            <w:shd w:val="clear" w:color="auto" w:fill="92D050"/>
            <w:vAlign w:val="center"/>
          </w:tcPr>
          <w:p w14:paraId="24935626" w14:textId="0AE54E4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62" w:type="dxa"/>
            <w:shd w:val="clear" w:color="auto" w:fill="92D050"/>
            <w:vAlign w:val="center"/>
          </w:tcPr>
          <w:p w14:paraId="435CB424" w14:textId="19F8C001"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011" w:type="dxa"/>
            <w:shd w:val="clear" w:color="auto" w:fill="FF0000"/>
            <w:vAlign w:val="center"/>
          </w:tcPr>
          <w:p w14:paraId="567795BB" w14:textId="76EAA16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29086AF9" w14:textId="77777777" w:rsidTr="00764A01">
        <w:trPr>
          <w:trHeight w:val="420"/>
        </w:trPr>
        <w:tc>
          <w:tcPr>
            <w:tcW w:w="1183" w:type="dxa"/>
            <w:shd w:val="clear" w:color="000000" w:fill="D9E2F3"/>
            <w:vAlign w:val="center"/>
            <w:hideMark/>
          </w:tcPr>
          <w:p w14:paraId="676A031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Bay</w:t>
            </w:r>
          </w:p>
        </w:tc>
        <w:tc>
          <w:tcPr>
            <w:tcW w:w="1260" w:type="dxa"/>
            <w:shd w:val="clear" w:color="000000" w:fill="92D050"/>
          </w:tcPr>
          <w:p w14:paraId="6906B246"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182" w:type="dxa"/>
            <w:shd w:val="clear" w:color="000000" w:fill="92D050"/>
            <w:vAlign w:val="center"/>
            <w:hideMark/>
          </w:tcPr>
          <w:p w14:paraId="40F2047E"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109" w:type="dxa"/>
            <w:shd w:val="clear" w:color="000000" w:fill="92D050"/>
            <w:vAlign w:val="center"/>
            <w:hideMark/>
          </w:tcPr>
          <w:p w14:paraId="1FA3202E"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439" w:type="dxa"/>
            <w:shd w:val="clear" w:color="auto" w:fill="92D050"/>
            <w:vAlign w:val="center"/>
            <w:hideMark/>
          </w:tcPr>
          <w:p w14:paraId="50164659"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207" w:type="dxa"/>
            <w:shd w:val="clear" w:color="auto" w:fill="92D050"/>
            <w:vAlign w:val="center"/>
            <w:hideMark/>
          </w:tcPr>
          <w:p w14:paraId="0195A2A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991" w:type="dxa"/>
            <w:shd w:val="clear" w:color="auto" w:fill="92D050"/>
            <w:vAlign w:val="center"/>
            <w:hideMark/>
          </w:tcPr>
          <w:p w14:paraId="648E47E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162" w:type="dxa"/>
            <w:shd w:val="clear" w:color="auto" w:fill="92D050"/>
            <w:vAlign w:val="center"/>
            <w:hideMark/>
          </w:tcPr>
          <w:p w14:paraId="41690AD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011" w:type="dxa"/>
            <w:shd w:val="clear" w:color="auto" w:fill="92D050"/>
            <w:vAlign w:val="center"/>
            <w:hideMark/>
          </w:tcPr>
          <w:p w14:paraId="75D28A16"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r>
      <w:tr w:rsidR="00E119B8" w:rsidRPr="00764A01" w14:paraId="46231070" w14:textId="77777777" w:rsidTr="00764A01">
        <w:trPr>
          <w:trHeight w:val="370"/>
        </w:trPr>
        <w:tc>
          <w:tcPr>
            <w:tcW w:w="1183" w:type="dxa"/>
            <w:shd w:val="clear" w:color="000000" w:fill="D9E2F3"/>
            <w:vAlign w:val="center"/>
            <w:hideMark/>
          </w:tcPr>
          <w:p w14:paraId="42FCAB66"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City </w:t>
            </w:r>
          </w:p>
        </w:tc>
        <w:tc>
          <w:tcPr>
            <w:tcW w:w="1260" w:type="dxa"/>
            <w:shd w:val="clear" w:color="000000" w:fill="92D050"/>
          </w:tcPr>
          <w:p w14:paraId="724832D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182" w:type="dxa"/>
            <w:shd w:val="clear" w:color="000000" w:fill="92D050"/>
            <w:vAlign w:val="center"/>
            <w:hideMark/>
          </w:tcPr>
          <w:p w14:paraId="56D2F9DB"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109" w:type="dxa"/>
            <w:shd w:val="clear" w:color="000000" w:fill="92D050"/>
            <w:vAlign w:val="center"/>
            <w:hideMark/>
          </w:tcPr>
          <w:p w14:paraId="76C836B9"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439" w:type="dxa"/>
            <w:shd w:val="clear" w:color="000000" w:fill="92D050"/>
            <w:vAlign w:val="center"/>
            <w:hideMark/>
          </w:tcPr>
          <w:p w14:paraId="79E8542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207" w:type="dxa"/>
            <w:shd w:val="clear" w:color="000000" w:fill="92D050"/>
            <w:vAlign w:val="center"/>
            <w:hideMark/>
          </w:tcPr>
          <w:p w14:paraId="60F28E60"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991" w:type="dxa"/>
            <w:shd w:val="clear" w:color="000000" w:fill="92D050"/>
            <w:vAlign w:val="center"/>
            <w:hideMark/>
          </w:tcPr>
          <w:p w14:paraId="544CEA17"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162" w:type="dxa"/>
            <w:shd w:val="clear" w:color="auto" w:fill="92D050"/>
            <w:vAlign w:val="center"/>
            <w:hideMark/>
          </w:tcPr>
          <w:p w14:paraId="25BD5FCE"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011" w:type="dxa"/>
            <w:shd w:val="clear" w:color="auto" w:fill="92D050"/>
            <w:vAlign w:val="center"/>
            <w:hideMark/>
          </w:tcPr>
          <w:p w14:paraId="6D112771"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r>
      <w:tr w:rsidR="00E119B8" w:rsidRPr="00764A01" w14:paraId="5F8CA095" w14:textId="77777777" w:rsidTr="00764A01">
        <w:trPr>
          <w:trHeight w:val="440"/>
        </w:trPr>
        <w:tc>
          <w:tcPr>
            <w:tcW w:w="1183" w:type="dxa"/>
            <w:shd w:val="clear" w:color="000000" w:fill="D9E2F3"/>
            <w:vAlign w:val="center"/>
            <w:hideMark/>
          </w:tcPr>
          <w:p w14:paraId="4A3A723A"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Cwmtawe</w:t>
            </w:r>
          </w:p>
        </w:tc>
        <w:tc>
          <w:tcPr>
            <w:tcW w:w="1260" w:type="dxa"/>
            <w:shd w:val="clear" w:color="000000" w:fill="92D050"/>
          </w:tcPr>
          <w:p w14:paraId="3F3CF73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182" w:type="dxa"/>
            <w:shd w:val="clear" w:color="000000" w:fill="92D050"/>
            <w:vAlign w:val="center"/>
            <w:hideMark/>
          </w:tcPr>
          <w:p w14:paraId="20E57C4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109" w:type="dxa"/>
            <w:shd w:val="clear" w:color="000000" w:fill="92D050"/>
            <w:vAlign w:val="center"/>
            <w:hideMark/>
          </w:tcPr>
          <w:p w14:paraId="1EDEAF6E"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439" w:type="dxa"/>
            <w:shd w:val="clear" w:color="000000" w:fill="92D050"/>
            <w:vAlign w:val="center"/>
            <w:hideMark/>
          </w:tcPr>
          <w:p w14:paraId="5FFCC26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207" w:type="dxa"/>
            <w:shd w:val="clear" w:color="000000" w:fill="92D050"/>
            <w:vAlign w:val="center"/>
            <w:hideMark/>
          </w:tcPr>
          <w:p w14:paraId="7EBC145B"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991" w:type="dxa"/>
            <w:shd w:val="clear" w:color="000000" w:fill="92D050"/>
            <w:vAlign w:val="center"/>
            <w:hideMark/>
          </w:tcPr>
          <w:p w14:paraId="1065E6D1"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162" w:type="dxa"/>
            <w:shd w:val="clear" w:color="auto" w:fill="92D050"/>
            <w:vAlign w:val="center"/>
            <w:hideMark/>
          </w:tcPr>
          <w:p w14:paraId="305487D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011" w:type="dxa"/>
            <w:shd w:val="clear" w:color="auto" w:fill="92D050"/>
            <w:vAlign w:val="center"/>
            <w:hideMark/>
          </w:tcPr>
          <w:p w14:paraId="35ECFC02"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r>
      <w:tr w:rsidR="00E119B8" w:rsidRPr="00764A01" w14:paraId="048611C7" w14:textId="77777777" w:rsidTr="00764A01">
        <w:trPr>
          <w:trHeight w:val="360"/>
        </w:trPr>
        <w:tc>
          <w:tcPr>
            <w:tcW w:w="1183" w:type="dxa"/>
            <w:shd w:val="clear" w:color="000000" w:fill="D9E2F3"/>
            <w:vAlign w:val="center"/>
            <w:hideMark/>
          </w:tcPr>
          <w:p w14:paraId="30F95563"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Llwchwr</w:t>
            </w:r>
          </w:p>
        </w:tc>
        <w:tc>
          <w:tcPr>
            <w:tcW w:w="1260" w:type="dxa"/>
            <w:shd w:val="clear" w:color="000000" w:fill="92D050"/>
          </w:tcPr>
          <w:p w14:paraId="684D87F6"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182" w:type="dxa"/>
            <w:shd w:val="clear" w:color="000000" w:fill="92D050"/>
            <w:vAlign w:val="center"/>
            <w:hideMark/>
          </w:tcPr>
          <w:p w14:paraId="0165CFC6"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109" w:type="dxa"/>
            <w:shd w:val="clear" w:color="000000" w:fill="92D050"/>
            <w:vAlign w:val="center"/>
            <w:hideMark/>
          </w:tcPr>
          <w:p w14:paraId="39E0858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439" w:type="dxa"/>
            <w:shd w:val="clear" w:color="000000" w:fill="92D050"/>
            <w:vAlign w:val="center"/>
            <w:hideMark/>
          </w:tcPr>
          <w:p w14:paraId="756F07B2"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207" w:type="dxa"/>
            <w:shd w:val="clear" w:color="000000" w:fill="92D050"/>
            <w:vAlign w:val="center"/>
            <w:hideMark/>
          </w:tcPr>
          <w:p w14:paraId="3F872EC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991" w:type="dxa"/>
            <w:shd w:val="clear" w:color="000000" w:fill="92D050"/>
            <w:vAlign w:val="center"/>
            <w:hideMark/>
          </w:tcPr>
          <w:p w14:paraId="401B411E"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162" w:type="dxa"/>
            <w:shd w:val="clear" w:color="auto" w:fill="92D050"/>
            <w:vAlign w:val="center"/>
            <w:hideMark/>
          </w:tcPr>
          <w:p w14:paraId="709E0326"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011" w:type="dxa"/>
            <w:shd w:val="clear" w:color="auto" w:fill="92D050"/>
            <w:vAlign w:val="center"/>
            <w:hideMark/>
          </w:tcPr>
          <w:p w14:paraId="78EBAE2E"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r>
      <w:tr w:rsidR="00E119B8" w:rsidRPr="00764A01" w14:paraId="730A9373" w14:textId="77777777" w:rsidTr="00764A01">
        <w:trPr>
          <w:trHeight w:val="330"/>
        </w:trPr>
        <w:tc>
          <w:tcPr>
            <w:tcW w:w="1183" w:type="dxa"/>
            <w:shd w:val="clear" w:color="000000" w:fill="D9E2F3"/>
            <w:vAlign w:val="center"/>
            <w:hideMark/>
          </w:tcPr>
          <w:p w14:paraId="5C8D3A64"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Penderi </w:t>
            </w:r>
          </w:p>
        </w:tc>
        <w:tc>
          <w:tcPr>
            <w:tcW w:w="1260" w:type="dxa"/>
            <w:shd w:val="clear" w:color="000000" w:fill="92D050"/>
          </w:tcPr>
          <w:p w14:paraId="31060457"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182" w:type="dxa"/>
            <w:shd w:val="clear" w:color="000000" w:fill="92D050"/>
            <w:vAlign w:val="center"/>
            <w:hideMark/>
          </w:tcPr>
          <w:p w14:paraId="4EE15AAA"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109" w:type="dxa"/>
            <w:shd w:val="clear" w:color="000000" w:fill="92D050"/>
            <w:vAlign w:val="center"/>
            <w:hideMark/>
          </w:tcPr>
          <w:p w14:paraId="36601C87"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439" w:type="dxa"/>
            <w:shd w:val="clear" w:color="000000" w:fill="92D050"/>
            <w:vAlign w:val="center"/>
            <w:hideMark/>
          </w:tcPr>
          <w:p w14:paraId="203328A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207" w:type="dxa"/>
            <w:shd w:val="clear" w:color="000000" w:fill="92D050"/>
            <w:vAlign w:val="center"/>
            <w:hideMark/>
          </w:tcPr>
          <w:p w14:paraId="65AC798B"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991" w:type="dxa"/>
            <w:shd w:val="clear" w:color="000000" w:fill="92D050"/>
            <w:vAlign w:val="center"/>
            <w:hideMark/>
          </w:tcPr>
          <w:p w14:paraId="24BFBDA3"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162" w:type="dxa"/>
            <w:shd w:val="clear" w:color="auto" w:fill="92D050"/>
            <w:vAlign w:val="center"/>
            <w:hideMark/>
          </w:tcPr>
          <w:p w14:paraId="6ADADE8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011" w:type="dxa"/>
            <w:shd w:val="clear" w:color="auto" w:fill="92D050"/>
            <w:vAlign w:val="center"/>
            <w:hideMark/>
          </w:tcPr>
          <w:p w14:paraId="6997790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r>
    </w:tbl>
    <w:bookmarkEnd w:id="12"/>
    <w:p w14:paraId="08D68384" w14:textId="67757FEB" w:rsidR="00FE0432" w:rsidRPr="00764A01" w:rsidRDefault="00FE0432" w:rsidP="00FC5477">
      <w:pPr>
        <w:spacing w:before="100" w:beforeAutospacing="1" w:after="100" w:afterAutospacing="1" w:line="240" w:lineRule="auto"/>
        <w:jc w:val="both"/>
        <w:rPr>
          <w:rFonts w:ascii="Arial" w:hAnsi="Arial" w:cs="Arial"/>
          <w:sz w:val="24"/>
          <w:szCs w:val="24"/>
        </w:rPr>
      </w:pPr>
      <w:r w:rsidRPr="00764A01">
        <w:rPr>
          <w:rFonts w:ascii="Arial" w:hAnsi="Arial" w:cs="Arial"/>
          <w:sz w:val="24"/>
          <w:szCs w:val="24"/>
        </w:rPr>
        <w:t xml:space="preserve">The table below presents a summary of days of the week on which WGOS services are delivered. </w:t>
      </w:r>
    </w:p>
    <w:p w14:paraId="61C9260B" w14:textId="77777777" w:rsidR="00506689" w:rsidRPr="00764A01" w:rsidRDefault="00506689" w:rsidP="00FC5477">
      <w:pPr>
        <w:spacing w:before="100" w:beforeAutospacing="1" w:after="100" w:afterAutospacing="1" w:line="240" w:lineRule="auto"/>
        <w:jc w:val="both"/>
        <w:rPr>
          <w:rFonts w:ascii="Arial" w:hAnsi="Arial" w:cs="Arial"/>
        </w:rPr>
      </w:pPr>
    </w:p>
    <w:p w14:paraId="00B4995B" w14:textId="00EA09BA" w:rsidR="00365690" w:rsidRPr="00764A01" w:rsidRDefault="00365690" w:rsidP="00025E18">
      <w:pPr>
        <w:rPr>
          <w:rFonts w:ascii="Arial" w:hAnsi="Arial" w:cs="Arial"/>
        </w:rPr>
      </w:pPr>
    </w:p>
    <w:p w14:paraId="574EE35C" w14:textId="77777777" w:rsidR="00506689" w:rsidRDefault="00506689" w:rsidP="00BE3494">
      <w:pPr>
        <w:spacing w:before="100" w:beforeAutospacing="1" w:after="100" w:afterAutospacing="1" w:line="240" w:lineRule="auto"/>
        <w:jc w:val="both"/>
        <w:rPr>
          <w:rFonts w:ascii="Arial" w:hAnsi="Arial" w:cs="Arial"/>
        </w:rPr>
      </w:pPr>
    </w:p>
    <w:p w14:paraId="2AC95E83" w14:textId="77777777" w:rsidR="00764A01" w:rsidRPr="00764A01" w:rsidRDefault="00764A01" w:rsidP="00BE3494">
      <w:pPr>
        <w:spacing w:before="100" w:beforeAutospacing="1" w:after="100" w:afterAutospacing="1" w:line="240" w:lineRule="auto"/>
        <w:jc w:val="both"/>
        <w:rPr>
          <w:rFonts w:ascii="Arial" w:hAnsi="Arial" w:cs="Arial"/>
        </w:rPr>
      </w:pPr>
    </w:p>
    <w:p w14:paraId="6FC357B3" w14:textId="7309029B" w:rsidR="00506689" w:rsidRPr="00764A01" w:rsidRDefault="00506689" w:rsidP="00BE3494">
      <w:pPr>
        <w:spacing w:before="100" w:beforeAutospacing="1" w:after="100" w:afterAutospacing="1" w:line="240" w:lineRule="auto"/>
        <w:jc w:val="both"/>
        <w:rPr>
          <w:rFonts w:ascii="Arial" w:hAnsi="Arial" w:cs="Arial"/>
          <w:sz w:val="24"/>
          <w:szCs w:val="24"/>
        </w:rPr>
      </w:pPr>
      <w:bookmarkStart w:id="13" w:name="_Hlk194480132"/>
      <w:r w:rsidRPr="00764A01">
        <w:rPr>
          <w:rFonts w:ascii="Arial" w:hAnsi="Arial" w:cs="Arial"/>
          <w:sz w:val="24"/>
          <w:szCs w:val="24"/>
        </w:rPr>
        <w:lastRenderedPageBreak/>
        <w:t>The table below presents a summary of the domiciliary provisions across the Health Board.</w:t>
      </w:r>
    </w:p>
    <w:tbl>
      <w:tblPr>
        <w:tblpPr w:leftFromText="180" w:rightFromText="180" w:vertAnchor="text" w:horzAnchor="page" w:tblpX="751" w:tblpY="55"/>
        <w:tblW w:w="10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
        <w:gridCol w:w="1219"/>
        <w:gridCol w:w="1048"/>
        <w:gridCol w:w="1109"/>
        <w:gridCol w:w="1439"/>
        <w:gridCol w:w="1207"/>
        <w:gridCol w:w="877"/>
        <w:gridCol w:w="1158"/>
        <w:gridCol w:w="1011"/>
      </w:tblGrid>
      <w:tr w:rsidR="00660BE3" w:rsidRPr="00764A01" w14:paraId="76EB6893" w14:textId="77777777" w:rsidTr="00660BE3">
        <w:trPr>
          <w:trHeight w:val="820"/>
        </w:trPr>
        <w:tc>
          <w:tcPr>
            <w:tcW w:w="10545" w:type="dxa"/>
            <w:gridSpan w:val="9"/>
            <w:shd w:val="clear" w:color="000000" w:fill="D9E2F3"/>
          </w:tcPr>
          <w:p w14:paraId="3E4BA450" w14:textId="77777777" w:rsidR="00660BE3" w:rsidRPr="00764A01" w:rsidRDefault="00660BE3" w:rsidP="00660BE3">
            <w:pPr>
              <w:spacing w:after="0" w:line="240" w:lineRule="auto"/>
              <w:jc w:val="center"/>
              <w:rPr>
                <w:rFonts w:ascii="Arial" w:eastAsia="Times New Roman" w:hAnsi="Arial" w:cs="Arial"/>
                <w:b/>
                <w:bCs/>
                <w:color w:val="2F5496"/>
                <w:kern w:val="0"/>
                <w:sz w:val="24"/>
                <w:szCs w:val="24"/>
                <w:lang w:eastAsia="en-GB"/>
                <w14:ligatures w14:val="none"/>
              </w:rPr>
            </w:pPr>
            <w:r w:rsidRPr="00764A01">
              <w:rPr>
                <w:rFonts w:ascii="Arial" w:eastAsia="Times New Roman" w:hAnsi="Arial" w:cs="Arial"/>
                <w:b/>
                <w:bCs/>
                <w:color w:val="2F5496"/>
                <w:kern w:val="0"/>
                <w:sz w:val="24"/>
                <w:szCs w:val="24"/>
                <w:lang w:eastAsia="en-GB"/>
                <w14:ligatures w14:val="none"/>
              </w:rPr>
              <w:t xml:space="preserve">Heat map highlighting of Domiciliary service provision across SBUHB Clusters and opening days </w:t>
            </w:r>
          </w:p>
        </w:tc>
      </w:tr>
      <w:tr w:rsidR="00660BE3" w:rsidRPr="00764A01" w14:paraId="0324E760" w14:textId="77777777" w:rsidTr="00660BE3">
        <w:trPr>
          <w:trHeight w:val="630"/>
        </w:trPr>
        <w:tc>
          <w:tcPr>
            <w:tcW w:w="1513" w:type="dxa"/>
            <w:shd w:val="clear" w:color="000000" w:fill="D9E2F3"/>
            <w:vAlign w:val="center"/>
            <w:hideMark/>
          </w:tcPr>
          <w:p w14:paraId="4017D599" w14:textId="77777777" w:rsidR="00660BE3" w:rsidRPr="00764A01" w:rsidRDefault="00660BE3"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Name</w:t>
            </w:r>
          </w:p>
        </w:tc>
        <w:tc>
          <w:tcPr>
            <w:tcW w:w="1183" w:type="dxa"/>
            <w:shd w:val="clear" w:color="000000" w:fill="D9E2F3"/>
            <w:vAlign w:val="center"/>
          </w:tcPr>
          <w:p w14:paraId="6D6A34B5" w14:textId="312D16B5" w:rsidR="00660BE3" w:rsidRPr="00764A01" w:rsidRDefault="00660BE3"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Number of pr</w:t>
            </w:r>
            <w:r>
              <w:rPr>
                <w:rFonts w:ascii="Arial" w:eastAsia="Times New Roman" w:hAnsi="Arial" w:cs="Arial"/>
                <w:b/>
                <w:bCs/>
                <w:color w:val="2F5496"/>
                <w:kern w:val="0"/>
                <w:lang w:eastAsia="en-GB"/>
                <w14:ligatures w14:val="none"/>
              </w:rPr>
              <w:t>oviders</w:t>
            </w:r>
          </w:p>
        </w:tc>
        <w:tc>
          <w:tcPr>
            <w:tcW w:w="1048" w:type="dxa"/>
            <w:shd w:val="clear" w:color="000000" w:fill="D9E2F3"/>
            <w:vAlign w:val="center"/>
            <w:hideMark/>
          </w:tcPr>
          <w:p w14:paraId="1E74F3B3" w14:textId="77777777" w:rsidR="00660BE3" w:rsidRPr="00764A01" w:rsidRDefault="00660BE3"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Monday</w:t>
            </w:r>
          </w:p>
        </w:tc>
        <w:tc>
          <w:tcPr>
            <w:tcW w:w="1109" w:type="dxa"/>
            <w:shd w:val="clear" w:color="000000" w:fill="D9E2F3"/>
            <w:vAlign w:val="center"/>
            <w:hideMark/>
          </w:tcPr>
          <w:p w14:paraId="07B5DBE5" w14:textId="77777777" w:rsidR="00660BE3" w:rsidRPr="00764A01" w:rsidRDefault="00660BE3"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Tuesday</w:t>
            </w:r>
          </w:p>
        </w:tc>
        <w:tc>
          <w:tcPr>
            <w:tcW w:w="1439" w:type="dxa"/>
            <w:shd w:val="clear" w:color="000000" w:fill="D9E2F3"/>
            <w:vAlign w:val="center"/>
            <w:hideMark/>
          </w:tcPr>
          <w:p w14:paraId="66C186B4" w14:textId="77777777" w:rsidR="00660BE3" w:rsidRPr="00764A01" w:rsidRDefault="00660BE3"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Wednesday</w:t>
            </w:r>
          </w:p>
        </w:tc>
        <w:tc>
          <w:tcPr>
            <w:tcW w:w="1207" w:type="dxa"/>
            <w:shd w:val="clear" w:color="000000" w:fill="D9E2F3"/>
            <w:vAlign w:val="center"/>
            <w:hideMark/>
          </w:tcPr>
          <w:p w14:paraId="29598F2B" w14:textId="77777777" w:rsidR="00660BE3" w:rsidRPr="00764A01" w:rsidRDefault="00660BE3"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Thursday</w:t>
            </w:r>
          </w:p>
        </w:tc>
        <w:tc>
          <w:tcPr>
            <w:tcW w:w="877" w:type="dxa"/>
            <w:shd w:val="clear" w:color="000000" w:fill="D9E2F3"/>
            <w:vAlign w:val="center"/>
            <w:hideMark/>
          </w:tcPr>
          <w:p w14:paraId="6BD62E0C" w14:textId="77777777" w:rsidR="00660BE3" w:rsidRPr="00764A01" w:rsidRDefault="00660BE3"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Friday</w:t>
            </w:r>
          </w:p>
        </w:tc>
        <w:tc>
          <w:tcPr>
            <w:tcW w:w="1158" w:type="dxa"/>
            <w:shd w:val="clear" w:color="000000" w:fill="D9E2F3"/>
            <w:vAlign w:val="center"/>
            <w:hideMark/>
          </w:tcPr>
          <w:p w14:paraId="12B182DD" w14:textId="77777777" w:rsidR="00660BE3" w:rsidRPr="00764A01" w:rsidRDefault="00660BE3"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Saturday</w:t>
            </w:r>
          </w:p>
        </w:tc>
        <w:tc>
          <w:tcPr>
            <w:tcW w:w="1011" w:type="dxa"/>
            <w:shd w:val="clear" w:color="000000" w:fill="D9E2F3"/>
            <w:vAlign w:val="center"/>
            <w:hideMark/>
          </w:tcPr>
          <w:p w14:paraId="3EF61F8B" w14:textId="77777777" w:rsidR="00660BE3" w:rsidRPr="00764A01" w:rsidRDefault="00660BE3" w:rsidP="00660BE3">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 xml:space="preserve">Sunday </w:t>
            </w:r>
          </w:p>
        </w:tc>
      </w:tr>
      <w:tr w:rsidR="00660BE3" w:rsidRPr="00764A01" w14:paraId="59BAB77B" w14:textId="77777777" w:rsidTr="00660BE3">
        <w:trPr>
          <w:trHeight w:val="570"/>
        </w:trPr>
        <w:tc>
          <w:tcPr>
            <w:tcW w:w="1513" w:type="dxa"/>
            <w:shd w:val="clear" w:color="000000" w:fill="D9E2F3"/>
            <w:vAlign w:val="center"/>
            <w:hideMark/>
          </w:tcPr>
          <w:p w14:paraId="39CCF31D"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@Home health Care (JAMO Group)</w:t>
            </w:r>
          </w:p>
        </w:tc>
        <w:tc>
          <w:tcPr>
            <w:tcW w:w="1183" w:type="dxa"/>
            <w:shd w:val="clear" w:color="000000" w:fill="92D050"/>
            <w:vAlign w:val="center"/>
          </w:tcPr>
          <w:p w14:paraId="069783F2"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048" w:type="dxa"/>
            <w:shd w:val="clear" w:color="000000" w:fill="92D050"/>
            <w:vAlign w:val="center"/>
          </w:tcPr>
          <w:p w14:paraId="7DAD8E50"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09" w:type="dxa"/>
            <w:shd w:val="clear" w:color="000000" w:fill="92D050"/>
            <w:vAlign w:val="center"/>
          </w:tcPr>
          <w:p w14:paraId="06398422"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439" w:type="dxa"/>
            <w:shd w:val="clear" w:color="000000" w:fill="92D050"/>
            <w:vAlign w:val="center"/>
          </w:tcPr>
          <w:p w14:paraId="678EC392"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207" w:type="dxa"/>
            <w:shd w:val="clear" w:color="000000" w:fill="92D050"/>
            <w:vAlign w:val="center"/>
          </w:tcPr>
          <w:p w14:paraId="6AF1B338"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877" w:type="dxa"/>
            <w:shd w:val="clear" w:color="000000" w:fill="92D050"/>
            <w:vAlign w:val="center"/>
          </w:tcPr>
          <w:p w14:paraId="55755CDC"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58" w:type="dxa"/>
            <w:shd w:val="clear" w:color="auto" w:fill="FF0000"/>
            <w:vAlign w:val="center"/>
          </w:tcPr>
          <w:p w14:paraId="127844F5"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shd w:val="clear" w:color="000000" w:fill="FF0000"/>
            <w:vAlign w:val="center"/>
          </w:tcPr>
          <w:p w14:paraId="2AFA2719"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660BE3" w:rsidRPr="00764A01" w14:paraId="03E3AA69" w14:textId="77777777" w:rsidTr="00660BE3">
        <w:trPr>
          <w:trHeight w:val="420"/>
        </w:trPr>
        <w:tc>
          <w:tcPr>
            <w:tcW w:w="1513" w:type="dxa"/>
            <w:shd w:val="clear" w:color="000000" w:fill="D9E2F3"/>
            <w:vAlign w:val="center"/>
            <w:hideMark/>
          </w:tcPr>
          <w:p w14:paraId="6B1DDBDF"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Opticall Healthcare LTD</w:t>
            </w:r>
          </w:p>
        </w:tc>
        <w:tc>
          <w:tcPr>
            <w:tcW w:w="1183" w:type="dxa"/>
            <w:shd w:val="clear" w:color="000000" w:fill="92D050"/>
          </w:tcPr>
          <w:p w14:paraId="7388F351"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p>
          <w:p w14:paraId="67EB6DA0"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048" w:type="dxa"/>
            <w:shd w:val="clear" w:color="000000" w:fill="92D050"/>
            <w:vAlign w:val="center"/>
          </w:tcPr>
          <w:p w14:paraId="4DD96F10"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09" w:type="dxa"/>
            <w:shd w:val="clear" w:color="000000" w:fill="92D050"/>
            <w:vAlign w:val="center"/>
          </w:tcPr>
          <w:p w14:paraId="29868DC8"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439" w:type="dxa"/>
            <w:shd w:val="clear" w:color="auto" w:fill="92D050"/>
            <w:vAlign w:val="center"/>
          </w:tcPr>
          <w:p w14:paraId="29FA0ABF"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207" w:type="dxa"/>
            <w:shd w:val="clear" w:color="auto" w:fill="92D050"/>
            <w:vAlign w:val="center"/>
          </w:tcPr>
          <w:p w14:paraId="787B1A19"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877" w:type="dxa"/>
            <w:shd w:val="clear" w:color="auto" w:fill="92D050"/>
            <w:vAlign w:val="center"/>
          </w:tcPr>
          <w:p w14:paraId="25A533AF"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58" w:type="dxa"/>
            <w:shd w:val="clear" w:color="auto" w:fill="FF0000"/>
            <w:vAlign w:val="center"/>
          </w:tcPr>
          <w:p w14:paraId="4DBC8B21"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shd w:val="clear" w:color="auto" w:fill="FF0000"/>
            <w:vAlign w:val="center"/>
          </w:tcPr>
          <w:p w14:paraId="55324090"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660BE3" w:rsidRPr="00764A01" w14:paraId="66BD5495" w14:textId="77777777" w:rsidTr="00660BE3">
        <w:trPr>
          <w:trHeight w:val="370"/>
        </w:trPr>
        <w:tc>
          <w:tcPr>
            <w:tcW w:w="1513" w:type="dxa"/>
            <w:shd w:val="clear" w:color="000000" w:fill="D9E2F3"/>
            <w:vAlign w:val="center"/>
            <w:hideMark/>
          </w:tcPr>
          <w:p w14:paraId="500D264E"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OutsideClinic Services LTD</w:t>
            </w:r>
          </w:p>
        </w:tc>
        <w:tc>
          <w:tcPr>
            <w:tcW w:w="1183" w:type="dxa"/>
            <w:shd w:val="clear" w:color="000000" w:fill="92D050"/>
          </w:tcPr>
          <w:p w14:paraId="238365F7"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p>
          <w:p w14:paraId="02EB703A"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p w14:paraId="1D3D1D17"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p>
        </w:tc>
        <w:tc>
          <w:tcPr>
            <w:tcW w:w="1048" w:type="dxa"/>
            <w:shd w:val="clear" w:color="000000" w:fill="92D050"/>
            <w:vAlign w:val="center"/>
          </w:tcPr>
          <w:p w14:paraId="4C91C1CA"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09" w:type="dxa"/>
            <w:shd w:val="clear" w:color="000000" w:fill="92D050"/>
            <w:vAlign w:val="center"/>
          </w:tcPr>
          <w:p w14:paraId="0EC44956"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439" w:type="dxa"/>
            <w:shd w:val="clear" w:color="000000" w:fill="92D050"/>
            <w:vAlign w:val="center"/>
          </w:tcPr>
          <w:p w14:paraId="1B3E31C0"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207" w:type="dxa"/>
            <w:shd w:val="clear" w:color="000000" w:fill="92D050"/>
            <w:vAlign w:val="center"/>
          </w:tcPr>
          <w:p w14:paraId="3C074D7F"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877" w:type="dxa"/>
            <w:shd w:val="clear" w:color="000000" w:fill="92D050"/>
            <w:vAlign w:val="center"/>
          </w:tcPr>
          <w:p w14:paraId="7F34C432"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58" w:type="dxa"/>
            <w:shd w:val="clear" w:color="auto" w:fill="FF0000"/>
            <w:vAlign w:val="center"/>
          </w:tcPr>
          <w:p w14:paraId="2657A1CF"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shd w:val="clear" w:color="auto" w:fill="FF0000"/>
            <w:vAlign w:val="center"/>
          </w:tcPr>
          <w:p w14:paraId="0AE74E8E"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660BE3" w:rsidRPr="00764A01" w14:paraId="5DE4B8C7" w14:textId="77777777" w:rsidTr="00660BE3">
        <w:trPr>
          <w:trHeight w:val="440"/>
        </w:trPr>
        <w:tc>
          <w:tcPr>
            <w:tcW w:w="1513" w:type="dxa"/>
            <w:shd w:val="clear" w:color="000000" w:fill="D9E2F3"/>
            <w:vAlign w:val="center"/>
            <w:hideMark/>
          </w:tcPr>
          <w:p w14:paraId="0862BE69"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Specsavers Home Visits (CATVOD LTD)</w:t>
            </w:r>
          </w:p>
        </w:tc>
        <w:tc>
          <w:tcPr>
            <w:tcW w:w="1183" w:type="dxa"/>
            <w:shd w:val="clear" w:color="000000" w:fill="92D050"/>
          </w:tcPr>
          <w:p w14:paraId="4F2F734C"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p>
          <w:p w14:paraId="6A670A71"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048" w:type="dxa"/>
            <w:shd w:val="clear" w:color="000000" w:fill="92D050"/>
            <w:vAlign w:val="center"/>
          </w:tcPr>
          <w:p w14:paraId="0E08771B"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09" w:type="dxa"/>
            <w:shd w:val="clear" w:color="000000" w:fill="92D050"/>
            <w:vAlign w:val="center"/>
          </w:tcPr>
          <w:p w14:paraId="75CE096B"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439" w:type="dxa"/>
            <w:shd w:val="clear" w:color="000000" w:fill="92D050"/>
            <w:vAlign w:val="center"/>
          </w:tcPr>
          <w:p w14:paraId="7C4C3A10"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207" w:type="dxa"/>
            <w:shd w:val="clear" w:color="000000" w:fill="92D050"/>
            <w:vAlign w:val="center"/>
          </w:tcPr>
          <w:p w14:paraId="135C831B"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877" w:type="dxa"/>
            <w:shd w:val="clear" w:color="000000" w:fill="92D050"/>
            <w:vAlign w:val="center"/>
          </w:tcPr>
          <w:p w14:paraId="5F1E700F"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58" w:type="dxa"/>
            <w:shd w:val="clear" w:color="auto" w:fill="FF0000"/>
            <w:vAlign w:val="center"/>
          </w:tcPr>
          <w:p w14:paraId="2DBDD3B4"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shd w:val="clear" w:color="auto" w:fill="FF0000"/>
            <w:vAlign w:val="center"/>
          </w:tcPr>
          <w:p w14:paraId="666F7B94"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660BE3" w:rsidRPr="00764A01" w14:paraId="0F203DA4" w14:textId="77777777" w:rsidTr="00660BE3">
        <w:trPr>
          <w:trHeight w:val="360"/>
        </w:trPr>
        <w:tc>
          <w:tcPr>
            <w:tcW w:w="1513" w:type="dxa"/>
            <w:shd w:val="clear" w:color="000000" w:fill="D9E2F3"/>
            <w:vAlign w:val="center"/>
            <w:hideMark/>
          </w:tcPr>
          <w:p w14:paraId="2A91863B"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Specsavers Home Visits Gwent</w:t>
            </w:r>
          </w:p>
        </w:tc>
        <w:tc>
          <w:tcPr>
            <w:tcW w:w="1183" w:type="dxa"/>
            <w:shd w:val="clear" w:color="000000" w:fill="92D050"/>
          </w:tcPr>
          <w:p w14:paraId="2BD75A67"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p>
          <w:p w14:paraId="7FB3FA81"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048" w:type="dxa"/>
            <w:shd w:val="clear" w:color="000000" w:fill="92D050"/>
            <w:vAlign w:val="center"/>
          </w:tcPr>
          <w:p w14:paraId="369E25F1"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09" w:type="dxa"/>
            <w:shd w:val="clear" w:color="000000" w:fill="92D050"/>
            <w:vAlign w:val="center"/>
          </w:tcPr>
          <w:p w14:paraId="6C226AC9"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439" w:type="dxa"/>
            <w:shd w:val="clear" w:color="000000" w:fill="92D050"/>
            <w:vAlign w:val="center"/>
          </w:tcPr>
          <w:p w14:paraId="7F6791DC"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207" w:type="dxa"/>
            <w:shd w:val="clear" w:color="000000" w:fill="92D050"/>
            <w:vAlign w:val="center"/>
          </w:tcPr>
          <w:p w14:paraId="4353940A"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877" w:type="dxa"/>
            <w:shd w:val="clear" w:color="000000" w:fill="92D050"/>
            <w:vAlign w:val="center"/>
          </w:tcPr>
          <w:p w14:paraId="78632BDB"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58" w:type="dxa"/>
            <w:shd w:val="clear" w:color="auto" w:fill="FF0000"/>
            <w:vAlign w:val="center"/>
          </w:tcPr>
          <w:p w14:paraId="0F9663CD"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shd w:val="clear" w:color="auto" w:fill="FF0000"/>
            <w:vAlign w:val="center"/>
          </w:tcPr>
          <w:p w14:paraId="177F710A" w14:textId="77777777" w:rsidR="00660BE3" w:rsidRPr="00764A01" w:rsidRDefault="00660BE3" w:rsidP="00660BE3">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bookmarkEnd w:id="13"/>
    </w:tbl>
    <w:p w14:paraId="7C14D5B0" w14:textId="77777777" w:rsidR="00506689" w:rsidRPr="00764A01" w:rsidRDefault="00506689" w:rsidP="00BE3494">
      <w:pPr>
        <w:spacing w:before="100" w:beforeAutospacing="1" w:after="100" w:afterAutospacing="1" w:line="240" w:lineRule="auto"/>
        <w:jc w:val="both"/>
        <w:rPr>
          <w:rFonts w:ascii="Arial" w:hAnsi="Arial" w:cs="Arial"/>
        </w:rPr>
      </w:pPr>
    </w:p>
    <w:p w14:paraId="68E32975" w14:textId="0AF6FFEA" w:rsidR="00BE3494" w:rsidRPr="00660BE3" w:rsidRDefault="00BE3494" w:rsidP="00BE3494">
      <w:pPr>
        <w:spacing w:before="100" w:beforeAutospacing="1" w:after="100" w:afterAutospacing="1" w:line="240" w:lineRule="auto"/>
        <w:jc w:val="both"/>
        <w:rPr>
          <w:rFonts w:ascii="Arial" w:hAnsi="Arial" w:cs="Arial"/>
          <w:sz w:val="24"/>
          <w:szCs w:val="24"/>
        </w:rPr>
      </w:pPr>
      <w:r w:rsidRPr="00660BE3">
        <w:rPr>
          <w:rFonts w:ascii="Arial" w:hAnsi="Arial" w:cs="Arial"/>
          <w:sz w:val="24"/>
          <w:szCs w:val="24"/>
        </w:rPr>
        <w:t xml:space="preserve">The tables below </w:t>
      </w:r>
      <w:r w:rsidR="00506689" w:rsidRPr="00660BE3">
        <w:rPr>
          <w:rFonts w:ascii="Arial" w:hAnsi="Arial" w:cs="Arial"/>
          <w:sz w:val="24"/>
          <w:szCs w:val="24"/>
        </w:rPr>
        <w:t>present</w:t>
      </w:r>
      <w:r w:rsidRPr="00660BE3">
        <w:rPr>
          <w:rFonts w:ascii="Arial" w:hAnsi="Arial" w:cs="Arial"/>
          <w:sz w:val="24"/>
          <w:szCs w:val="24"/>
        </w:rPr>
        <w:t xml:space="preserve"> a summary of WGOS 4 Medical Retina and Glaucoma capacity</w:t>
      </w:r>
      <w:r w:rsidR="0027544E" w:rsidRPr="00660BE3">
        <w:rPr>
          <w:rFonts w:ascii="Arial" w:hAnsi="Arial" w:cs="Arial"/>
          <w:sz w:val="24"/>
          <w:szCs w:val="24"/>
        </w:rPr>
        <w:t xml:space="preserve"> (patient appointments)</w:t>
      </w:r>
      <w:r w:rsidRPr="00660BE3">
        <w:rPr>
          <w:rFonts w:ascii="Arial" w:hAnsi="Arial" w:cs="Arial"/>
          <w:sz w:val="24"/>
          <w:szCs w:val="24"/>
        </w:rPr>
        <w:t xml:space="preserve"> and days of the week on which services are delivered. </w:t>
      </w:r>
    </w:p>
    <w:tbl>
      <w:tblPr>
        <w:tblW w:w="10959" w:type="dxa"/>
        <w:tblInd w:w="-719" w:type="dxa"/>
        <w:tblLook w:val="04A0" w:firstRow="1" w:lastRow="0" w:firstColumn="1" w:lastColumn="0" w:noHBand="0" w:noVBand="1"/>
      </w:tblPr>
      <w:tblGrid>
        <w:gridCol w:w="1891"/>
        <w:gridCol w:w="1219"/>
        <w:gridCol w:w="1048"/>
        <w:gridCol w:w="1109"/>
        <w:gridCol w:w="1439"/>
        <w:gridCol w:w="1207"/>
        <w:gridCol w:w="877"/>
        <w:gridCol w:w="1158"/>
        <w:gridCol w:w="1011"/>
      </w:tblGrid>
      <w:tr w:rsidR="00BE3494" w:rsidRPr="00764A01" w14:paraId="2DC626E3" w14:textId="77777777" w:rsidTr="00660BE3">
        <w:trPr>
          <w:trHeight w:val="307"/>
        </w:trPr>
        <w:tc>
          <w:tcPr>
            <w:tcW w:w="10959" w:type="dxa"/>
            <w:gridSpan w:val="9"/>
            <w:tcBorders>
              <w:top w:val="single" w:sz="8" w:space="0" w:color="auto"/>
              <w:left w:val="single" w:sz="8" w:space="0" w:color="auto"/>
              <w:bottom w:val="single" w:sz="4" w:space="0" w:color="auto"/>
              <w:right w:val="single" w:sz="8" w:space="0" w:color="000000"/>
            </w:tcBorders>
            <w:shd w:val="clear" w:color="000000" w:fill="D9E2F3"/>
            <w:vAlign w:val="center"/>
            <w:hideMark/>
          </w:tcPr>
          <w:p w14:paraId="558A17F6" w14:textId="6FBF06D9" w:rsidR="00BE3494" w:rsidRPr="00764A01" w:rsidRDefault="00BE3494" w:rsidP="00BE3494">
            <w:pPr>
              <w:spacing w:after="0" w:line="240" w:lineRule="auto"/>
              <w:jc w:val="center"/>
              <w:rPr>
                <w:rFonts w:ascii="Arial" w:eastAsia="Times New Roman" w:hAnsi="Arial" w:cs="Arial"/>
                <w:b/>
                <w:bCs/>
                <w:color w:val="2F5496"/>
                <w:kern w:val="0"/>
                <w:sz w:val="24"/>
                <w:szCs w:val="24"/>
                <w:lang w:eastAsia="en-GB"/>
                <w14:ligatures w14:val="none"/>
              </w:rPr>
            </w:pPr>
            <w:r w:rsidRPr="00764A01">
              <w:rPr>
                <w:rFonts w:ascii="Arial" w:eastAsia="Times New Roman" w:hAnsi="Arial" w:cs="Arial"/>
                <w:b/>
                <w:bCs/>
                <w:color w:val="2F5496"/>
                <w:kern w:val="0"/>
                <w:sz w:val="24"/>
                <w:szCs w:val="24"/>
                <w:lang w:eastAsia="en-GB"/>
                <w14:ligatures w14:val="none"/>
              </w:rPr>
              <w:t xml:space="preserve">Map highlighting WGOS 4 Medical Retina service weekly capacity </w:t>
            </w:r>
            <w:r w:rsidR="00660BE3">
              <w:rPr>
                <w:rFonts w:ascii="Arial" w:eastAsia="Times New Roman" w:hAnsi="Arial" w:cs="Arial"/>
                <w:b/>
                <w:bCs/>
                <w:color w:val="2F5496"/>
                <w:kern w:val="0"/>
                <w:sz w:val="24"/>
                <w:szCs w:val="24"/>
                <w:lang w:eastAsia="en-GB"/>
                <w14:ligatures w14:val="none"/>
              </w:rPr>
              <w:t xml:space="preserve">(appointments) </w:t>
            </w:r>
            <w:r w:rsidRPr="00764A01">
              <w:rPr>
                <w:rFonts w:ascii="Arial" w:eastAsia="Times New Roman" w:hAnsi="Arial" w:cs="Arial"/>
                <w:b/>
                <w:bCs/>
                <w:color w:val="2F5496"/>
                <w:kern w:val="0"/>
                <w:sz w:val="24"/>
                <w:szCs w:val="24"/>
                <w:lang w:eastAsia="en-GB"/>
                <w14:ligatures w14:val="none"/>
              </w:rPr>
              <w:t>across SBUHB Clusters</w:t>
            </w:r>
          </w:p>
        </w:tc>
      </w:tr>
      <w:tr w:rsidR="00BE3494" w:rsidRPr="00764A01" w14:paraId="1BFD0746" w14:textId="77777777" w:rsidTr="00660BE3">
        <w:trPr>
          <w:trHeight w:val="524"/>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25CEA93C"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Cluster Area</w:t>
            </w:r>
          </w:p>
        </w:tc>
        <w:tc>
          <w:tcPr>
            <w:tcW w:w="1219" w:type="dxa"/>
            <w:tcBorders>
              <w:top w:val="nil"/>
              <w:left w:val="nil"/>
              <w:bottom w:val="single" w:sz="4" w:space="0" w:color="auto"/>
              <w:right w:val="single" w:sz="4" w:space="0" w:color="auto"/>
            </w:tcBorders>
            <w:shd w:val="clear" w:color="000000" w:fill="D9E2F3"/>
            <w:vAlign w:val="center"/>
            <w:hideMark/>
          </w:tcPr>
          <w:p w14:paraId="043F2350" w14:textId="4CE1553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Number of practices</w:t>
            </w:r>
            <w:r w:rsidR="00C556DD" w:rsidRPr="00764A01">
              <w:rPr>
                <w:rFonts w:ascii="Arial" w:eastAsia="Times New Roman" w:hAnsi="Arial" w:cs="Arial"/>
                <w:b/>
                <w:bCs/>
                <w:color w:val="2F5496"/>
                <w:kern w:val="0"/>
                <w:lang w:eastAsia="en-GB"/>
                <w14:ligatures w14:val="none"/>
              </w:rPr>
              <w:t xml:space="preserve"> providing services as at 24</w:t>
            </w:r>
            <w:r w:rsidR="00C556DD" w:rsidRPr="00764A01">
              <w:rPr>
                <w:rFonts w:ascii="Arial" w:eastAsia="Times New Roman" w:hAnsi="Arial" w:cs="Arial"/>
                <w:b/>
                <w:bCs/>
                <w:color w:val="2F5496"/>
                <w:kern w:val="0"/>
                <w:vertAlign w:val="superscript"/>
                <w:lang w:eastAsia="en-GB"/>
                <w14:ligatures w14:val="none"/>
              </w:rPr>
              <w:t>th</w:t>
            </w:r>
            <w:r w:rsidR="00C556DD" w:rsidRPr="00764A01">
              <w:rPr>
                <w:rFonts w:ascii="Arial" w:eastAsia="Times New Roman" w:hAnsi="Arial" w:cs="Arial"/>
                <w:b/>
                <w:bCs/>
                <w:color w:val="2F5496"/>
                <w:kern w:val="0"/>
                <w:lang w:eastAsia="en-GB"/>
                <w14:ligatures w14:val="none"/>
              </w:rPr>
              <w:t xml:space="preserve"> March 2025</w:t>
            </w:r>
          </w:p>
        </w:tc>
        <w:tc>
          <w:tcPr>
            <w:tcW w:w="1048" w:type="dxa"/>
            <w:tcBorders>
              <w:top w:val="nil"/>
              <w:left w:val="nil"/>
              <w:bottom w:val="single" w:sz="4" w:space="0" w:color="auto"/>
              <w:right w:val="single" w:sz="4" w:space="0" w:color="auto"/>
            </w:tcBorders>
            <w:shd w:val="clear" w:color="000000" w:fill="D9E2F3"/>
            <w:vAlign w:val="center"/>
            <w:hideMark/>
          </w:tcPr>
          <w:p w14:paraId="053A769A"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Monday</w:t>
            </w:r>
          </w:p>
        </w:tc>
        <w:tc>
          <w:tcPr>
            <w:tcW w:w="1109" w:type="dxa"/>
            <w:tcBorders>
              <w:top w:val="nil"/>
              <w:left w:val="nil"/>
              <w:bottom w:val="single" w:sz="4" w:space="0" w:color="auto"/>
              <w:right w:val="single" w:sz="4" w:space="0" w:color="auto"/>
            </w:tcBorders>
            <w:shd w:val="clear" w:color="000000" w:fill="D9E2F3"/>
            <w:vAlign w:val="center"/>
            <w:hideMark/>
          </w:tcPr>
          <w:p w14:paraId="2EE4B0D0"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Tuesday</w:t>
            </w:r>
          </w:p>
        </w:tc>
        <w:tc>
          <w:tcPr>
            <w:tcW w:w="1439" w:type="dxa"/>
            <w:tcBorders>
              <w:top w:val="nil"/>
              <w:left w:val="nil"/>
              <w:bottom w:val="single" w:sz="4" w:space="0" w:color="auto"/>
              <w:right w:val="single" w:sz="4" w:space="0" w:color="auto"/>
            </w:tcBorders>
            <w:shd w:val="clear" w:color="000000" w:fill="D9E2F3"/>
            <w:vAlign w:val="center"/>
            <w:hideMark/>
          </w:tcPr>
          <w:p w14:paraId="165FDE40"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Wednesday</w:t>
            </w:r>
          </w:p>
        </w:tc>
        <w:tc>
          <w:tcPr>
            <w:tcW w:w="1207" w:type="dxa"/>
            <w:tcBorders>
              <w:top w:val="nil"/>
              <w:left w:val="nil"/>
              <w:bottom w:val="single" w:sz="4" w:space="0" w:color="auto"/>
              <w:right w:val="single" w:sz="4" w:space="0" w:color="auto"/>
            </w:tcBorders>
            <w:shd w:val="clear" w:color="000000" w:fill="D9E2F3"/>
            <w:vAlign w:val="center"/>
            <w:hideMark/>
          </w:tcPr>
          <w:p w14:paraId="76DE0A0C"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Thursday</w:t>
            </w:r>
          </w:p>
        </w:tc>
        <w:tc>
          <w:tcPr>
            <w:tcW w:w="877" w:type="dxa"/>
            <w:tcBorders>
              <w:top w:val="nil"/>
              <w:left w:val="nil"/>
              <w:bottom w:val="single" w:sz="4" w:space="0" w:color="auto"/>
              <w:right w:val="single" w:sz="4" w:space="0" w:color="auto"/>
            </w:tcBorders>
            <w:shd w:val="clear" w:color="000000" w:fill="D9E2F3"/>
            <w:vAlign w:val="center"/>
            <w:hideMark/>
          </w:tcPr>
          <w:p w14:paraId="3F347588"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Friday</w:t>
            </w:r>
          </w:p>
        </w:tc>
        <w:tc>
          <w:tcPr>
            <w:tcW w:w="1158" w:type="dxa"/>
            <w:tcBorders>
              <w:top w:val="nil"/>
              <w:left w:val="nil"/>
              <w:bottom w:val="single" w:sz="4" w:space="0" w:color="auto"/>
              <w:right w:val="single" w:sz="4" w:space="0" w:color="auto"/>
            </w:tcBorders>
            <w:shd w:val="clear" w:color="000000" w:fill="D9E2F3"/>
            <w:vAlign w:val="center"/>
            <w:hideMark/>
          </w:tcPr>
          <w:p w14:paraId="5A8DAFF5"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Saturday</w:t>
            </w:r>
          </w:p>
        </w:tc>
        <w:tc>
          <w:tcPr>
            <w:tcW w:w="1011" w:type="dxa"/>
            <w:tcBorders>
              <w:top w:val="nil"/>
              <w:left w:val="nil"/>
              <w:bottom w:val="single" w:sz="4" w:space="0" w:color="auto"/>
              <w:right w:val="single" w:sz="8" w:space="0" w:color="auto"/>
            </w:tcBorders>
            <w:shd w:val="clear" w:color="000000" w:fill="D9E2F3"/>
            <w:vAlign w:val="center"/>
            <w:hideMark/>
          </w:tcPr>
          <w:p w14:paraId="08A423C6"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 xml:space="preserve">Sunday </w:t>
            </w:r>
          </w:p>
        </w:tc>
      </w:tr>
      <w:tr w:rsidR="00BE3494" w:rsidRPr="00764A01" w14:paraId="277ECC09" w14:textId="77777777" w:rsidTr="00660BE3">
        <w:trPr>
          <w:trHeight w:val="241"/>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550CBF93"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Afan</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651E5E9D"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5920A2AC"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540D8111"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251D4830"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6F671933"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613EA978"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3BF848D2"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3F0E6D2A"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6E2F1EF6" w14:textId="77777777" w:rsidTr="00621717">
        <w:trPr>
          <w:trHeight w:val="274"/>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7912F419" w14:textId="77777777" w:rsidR="00E119B8" w:rsidRPr="00764A01" w:rsidRDefault="00E119B8"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Neath </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672B5CC3" w14:textId="77777777" w:rsidR="00E119B8" w:rsidRPr="00764A01" w:rsidRDefault="00E119B8"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0592A472" w14:textId="77777777" w:rsidR="00E119B8" w:rsidRPr="00764A01" w:rsidRDefault="00E119B8"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65BB69B3" w14:textId="77777777" w:rsidR="00E119B8" w:rsidRPr="00764A01" w:rsidRDefault="00E119B8"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61D2F262" w14:textId="77777777" w:rsidR="00E119B8" w:rsidRPr="00764A01" w:rsidRDefault="00E119B8"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74A98B31" w14:textId="77777777" w:rsidR="00E119B8" w:rsidRPr="00764A01" w:rsidRDefault="00E119B8"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274DBEBA" w14:textId="77777777" w:rsidR="00E119B8" w:rsidRPr="00764A01" w:rsidRDefault="00E119B8"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6C9ABD02" w14:textId="77777777" w:rsidR="00E119B8" w:rsidRPr="00764A01" w:rsidRDefault="00E119B8"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751F4F5" w14:textId="77777777" w:rsidR="00E119B8" w:rsidRPr="00764A01" w:rsidRDefault="00E119B8" w:rsidP="00621717">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4AD65418" w14:textId="77777777" w:rsidTr="00621717">
        <w:trPr>
          <w:trHeight w:val="274"/>
        </w:trPr>
        <w:tc>
          <w:tcPr>
            <w:tcW w:w="1891" w:type="dxa"/>
            <w:tcBorders>
              <w:top w:val="nil"/>
              <w:left w:val="single" w:sz="8" w:space="0" w:color="auto"/>
              <w:bottom w:val="single" w:sz="4" w:space="0" w:color="auto"/>
              <w:right w:val="single" w:sz="4" w:space="0" w:color="auto"/>
            </w:tcBorders>
            <w:shd w:val="clear" w:color="000000" w:fill="D9E2F3"/>
            <w:vAlign w:val="center"/>
          </w:tcPr>
          <w:p w14:paraId="1B2EF8A3" w14:textId="7B9CEF2E"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Upper Valleys</w:t>
            </w:r>
          </w:p>
        </w:tc>
        <w:tc>
          <w:tcPr>
            <w:tcW w:w="1219" w:type="dxa"/>
            <w:tcBorders>
              <w:top w:val="nil"/>
              <w:left w:val="nil"/>
              <w:bottom w:val="single" w:sz="4" w:space="0" w:color="auto"/>
              <w:right w:val="single" w:sz="4" w:space="0" w:color="auto"/>
            </w:tcBorders>
            <w:shd w:val="clear" w:color="auto" w:fill="FFFFFF" w:themeFill="background1"/>
            <w:vAlign w:val="center"/>
          </w:tcPr>
          <w:p w14:paraId="740532B2" w14:textId="4E90B59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tcPr>
          <w:p w14:paraId="0676BA53" w14:textId="209341B1"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tcPr>
          <w:p w14:paraId="13D6A5BF" w14:textId="4C4BE2FD"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tcPr>
          <w:p w14:paraId="2CA14E94" w14:textId="164FECE3"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tcPr>
          <w:p w14:paraId="43505477" w14:textId="133F864D"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tcPr>
          <w:p w14:paraId="7BC524C1" w14:textId="070FF68B"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tcPr>
          <w:p w14:paraId="552003E9" w14:textId="0A71D950"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tcPr>
          <w:p w14:paraId="4842EEF7" w14:textId="4CAA88FC"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1737A93C" w14:textId="77777777" w:rsidTr="00660BE3">
        <w:trPr>
          <w:trHeight w:val="224"/>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46663EB3"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Bay</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5B80332A" w14:textId="4E72FB30"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6037BFC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55C60AB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2996EAC0"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1DB8856B"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4AE32027"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655608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14658F50"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5E4622D0" w14:textId="77777777" w:rsidTr="00660BE3">
        <w:trPr>
          <w:trHeight w:val="257"/>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4D642CFA"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City </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171E45EB" w14:textId="30FFD9E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7F6D0CB4"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158D4869"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681F90BA"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1E000C5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2E5EDC7"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49DF970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21B2AA90"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4F28E6FB" w14:textId="77777777" w:rsidTr="00660BE3">
        <w:trPr>
          <w:trHeight w:val="324"/>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43B270D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Cwmtawe</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2FA085F5" w14:textId="2082A14E"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3C3FE04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798B8FDA"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7A1AA7C3"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6BA2D08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6027ED5E"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76CA0CE1"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405D1CDB"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07464B06" w14:textId="77777777" w:rsidTr="00660BE3">
        <w:trPr>
          <w:trHeight w:val="299"/>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6F321AD3"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Llwchwr</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703C0337" w14:textId="2A0239B4"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4</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49544AD8"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7</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41C80FAB"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7</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330DECB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7</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383FCB6E"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7</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026BFA5B"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3701BC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7EE7376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3A39F890" w14:textId="77777777" w:rsidTr="00660BE3">
        <w:trPr>
          <w:trHeight w:val="274"/>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1196D0E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Penderi </w:t>
            </w:r>
          </w:p>
        </w:tc>
        <w:tc>
          <w:tcPr>
            <w:tcW w:w="1219" w:type="dxa"/>
            <w:tcBorders>
              <w:top w:val="nil"/>
              <w:left w:val="nil"/>
              <w:bottom w:val="single" w:sz="4" w:space="0" w:color="auto"/>
              <w:right w:val="single" w:sz="4" w:space="0" w:color="auto"/>
            </w:tcBorders>
            <w:shd w:val="clear" w:color="auto" w:fill="FFFFFF" w:themeFill="background1"/>
            <w:vAlign w:val="center"/>
            <w:hideMark/>
          </w:tcPr>
          <w:p w14:paraId="61D89783" w14:textId="326C670A"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4D3970E1"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2FAC3DFB"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7DD2A2A4"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14B67354"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367319D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78B2E2A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01AF3968"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bl>
    <w:p w14:paraId="10B46164" w14:textId="77777777" w:rsidR="00506689" w:rsidRPr="00764A01" w:rsidRDefault="00506689" w:rsidP="00BE3494">
      <w:pPr>
        <w:spacing w:before="100" w:beforeAutospacing="1" w:after="100" w:afterAutospacing="1" w:line="240" w:lineRule="auto"/>
        <w:jc w:val="both"/>
        <w:rPr>
          <w:rFonts w:ascii="Arial" w:hAnsi="Arial" w:cs="Arial"/>
        </w:rPr>
      </w:pPr>
    </w:p>
    <w:tbl>
      <w:tblPr>
        <w:tblW w:w="10923" w:type="dxa"/>
        <w:tblInd w:w="-719" w:type="dxa"/>
        <w:tblLook w:val="04A0" w:firstRow="1" w:lastRow="0" w:firstColumn="1" w:lastColumn="0" w:noHBand="0" w:noVBand="1"/>
      </w:tblPr>
      <w:tblGrid>
        <w:gridCol w:w="1891"/>
        <w:gridCol w:w="1183"/>
        <w:gridCol w:w="1048"/>
        <w:gridCol w:w="1109"/>
        <w:gridCol w:w="1439"/>
        <w:gridCol w:w="1207"/>
        <w:gridCol w:w="877"/>
        <w:gridCol w:w="1158"/>
        <w:gridCol w:w="1011"/>
      </w:tblGrid>
      <w:tr w:rsidR="00BE3494" w:rsidRPr="00764A01" w14:paraId="1B8BE0AF" w14:textId="77777777" w:rsidTr="00660BE3">
        <w:trPr>
          <w:trHeight w:val="300"/>
        </w:trPr>
        <w:tc>
          <w:tcPr>
            <w:tcW w:w="10923" w:type="dxa"/>
            <w:gridSpan w:val="9"/>
            <w:tcBorders>
              <w:top w:val="single" w:sz="8" w:space="0" w:color="auto"/>
              <w:left w:val="single" w:sz="8" w:space="0" w:color="auto"/>
              <w:bottom w:val="single" w:sz="4" w:space="0" w:color="auto"/>
              <w:right w:val="single" w:sz="8" w:space="0" w:color="000000"/>
            </w:tcBorders>
            <w:shd w:val="clear" w:color="000000" w:fill="D9E2F3"/>
            <w:vAlign w:val="center"/>
            <w:hideMark/>
          </w:tcPr>
          <w:p w14:paraId="5745604A" w14:textId="79335840" w:rsidR="00BE3494" w:rsidRPr="00764A01" w:rsidRDefault="00BE3494" w:rsidP="00BE3494">
            <w:pPr>
              <w:spacing w:after="0" w:line="240" w:lineRule="auto"/>
              <w:jc w:val="center"/>
              <w:rPr>
                <w:rFonts w:ascii="Arial" w:eastAsia="Times New Roman" w:hAnsi="Arial" w:cs="Arial"/>
                <w:b/>
                <w:bCs/>
                <w:color w:val="2F5496"/>
                <w:kern w:val="0"/>
                <w:sz w:val="24"/>
                <w:szCs w:val="24"/>
                <w:lang w:eastAsia="en-GB"/>
                <w14:ligatures w14:val="none"/>
              </w:rPr>
            </w:pPr>
            <w:r w:rsidRPr="00764A01">
              <w:rPr>
                <w:rFonts w:ascii="Arial" w:eastAsia="Times New Roman" w:hAnsi="Arial" w:cs="Arial"/>
                <w:b/>
                <w:bCs/>
                <w:color w:val="2F5496"/>
                <w:kern w:val="0"/>
                <w:sz w:val="24"/>
                <w:szCs w:val="24"/>
                <w:lang w:eastAsia="en-GB"/>
                <w14:ligatures w14:val="none"/>
              </w:rPr>
              <w:lastRenderedPageBreak/>
              <w:t xml:space="preserve">Map highlighting WGOS 4 Glaucoma service weekly capacity </w:t>
            </w:r>
            <w:r w:rsidR="00660BE3">
              <w:rPr>
                <w:rFonts w:ascii="Arial" w:eastAsia="Times New Roman" w:hAnsi="Arial" w:cs="Arial"/>
                <w:b/>
                <w:bCs/>
                <w:color w:val="2F5496"/>
                <w:kern w:val="0"/>
                <w:sz w:val="24"/>
                <w:szCs w:val="24"/>
                <w:lang w:eastAsia="en-GB"/>
                <w14:ligatures w14:val="none"/>
              </w:rPr>
              <w:t xml:space="preserve">(appointments) </w:t>
            </w:r>
            <w:r w:rsidRPr="00764A01">
              <w:rPr>
                <w:rFonts w:ascii="Arial" w:eastAsia="Times New Roman" w:hAnsi="Arial" w:cs="Arial"/>
                <w:b/>
                <w:bCs/>
                <w:color w:val="2F5496"/>
                <w:kern w:val="0"/>
                <w:sz w:val="24"/>
                <w:szCs w:val="24"/>
                <w:lang w:eastAsia="en-GB"/>
                <w14:ligatures w14:val="none"/>
              </w:rPr>
              <w:t>across SBUHB Clusters</w:t>
            </w:r>
          </w:p>
        </w:tc>
      </w:tr>
      <w:tr w:rsidR="00BE3494" w:rsidRPr="00764A01" w14:paraId="2AAC901A" w14:textId="77777777" w:rsidTr="00660BE3">
        <w:trPr>
          <w:trHeight w:val="436"/>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60375F55"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Cluster Area</w:t>
            </w:r>
          </w:p>
        </w:tc>
        <w:tc>
          <w:tcPr>
            <w:tcW w:w="1183" w:type="dxa"/>
            <w:tcBorders>
              <w:top w:val="nil"/>
              <w:left w:val="nil"/>
              <w:bottom w:val="single" w:sz="4" w:space="0" w:color="auto"/>
              <w:right w:val="single" w:sz="4" w:space="0" w:color="auto"/>
            </w:tcBorders>
            <w:shd w:val="clear" w:color="000000" w:fill="D9E2F3"/>
            <w:vAlign w:val="center"/>
            <w:hideMark/>
          </w:tcPr>
          <w:p w14:paraId="47511DD7"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Number of practices</w:t>
            </w:r>
          </w:p>
        </w:tc>
        <w:tc>
          <w:tcPr>
            <w:tcW w:w="1048" w:type="dxa"/>
            <w:tcBorders>
              <w:top w:val="nil"/>
              <w:left w:val="nil"/>
              <w:bottom w:val="single" w:sz="4" w:space="0" w:color="auto"/>
              <w:right w:val="single" w:sz="4" w:space="0" w:color="auto"/>
            </w:tcBorders>
            <w:shd w:val="clear" w:color="000000" w:fill="D9E2F3"/>
            <w:vAlign w:val="center"/>
            <w:hideMark/>
          </w:tcPr>
          <w:p w14:paraId="0DF29268"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Monday</w:t>
            </w:r>
          </w:p>
        </w:tc>
        <w:tc>
          <w:tcPr>
            <w:tcW w:w="1109" w:type="dxa"/>
            <w:tcBorders>
              <w:top w:val="nil"/>
              <w:left w:val="nil"/>
              <w:bottom w:val="single" w:sz="4" w:space="0" w:color="auto"/>
              <w:right w:val="single" w:sz="4" w:space="0" w:color="auto"/>
            </w:tcBorders>
            <w:shd w:val="clear" w:color="000000" w:fill="D9E2F3"/>
            <w:vAlign w:val="center"/>
            <w:hideMark/>
          </w:tcPr>
          <w:p w14:paraId="2DE75655"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Tuesday</w:t>
            </w:r>
          </w:p>
        </w:tc>
        <w:tc>
          <w:tcPr>
            <w:tcW w:w="1439" w:type="dxa"/>
            <w:tcBorders>
              <w:top w:val="nil"/>
              <w:left w:val="nil"/>
              <w:bottom w:val="single" w:sz="4" w:space="0" w:color="auto"/>
              <w:right w:val="single" w:sz="4" w:space="0" w:color="auto"/>
            </w:tcBorders>
            <w:shd w:val="clear" w:color="000000" w:fill="D9E2F3"/>
            <w:vAlign w:val="center"/>
            <w:hideMark/>
          </w:tcPr>
          <w:p w14:paraId="1EE7B759"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Wednesday</w:t>
            </w:r>
          </w:p>
        </w:tc>
        <w:tc>
          <w:tcPr>
            <w:tcW w:w="1207" w:type="dxa"/>
            <w:tcBorders>
              <w:top w:val="nil"/>
              <w:left w:val="nil"/>
              <w:bottom w:val="single" w:sz="4" w:space="0" w:color="auto"/>
              <w:right w:val="single" w:sz="4" w:space="0" w:color="auto"/>
            </w:tcBorders>
            <w:shd w:val="clear" w:color="000000" w:fill="D9E2F3"/>
            <w:vAlign w:val="center"/>
            <w:hideMark/>
          </w:tcPr>
          <w:p w14:paraId="3A719B36"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Thursday</w:t>
            </w:r>
          </w:p>
        </w:tc>
        <w:tc>
          <w:tcPr>
            <w:tcW w:w="877" w:type="dxa"/>
            <w:tcBorders>
              <w:top w:val="nil"/>
              <w:left w:val="nil"/>
              <w:bottom w:val="single" w:sz="4" w:space="0" w:color="auto"/>
              <w:right w:val="single" w:sz="4" w:space="0" w:color="auto"/>
            </w:tcBorders>
            <w:shd w:val="clear" w:color="000000" w:fill="D9E2F3"/>
            <w:vAlign w:val="center"/>
            <w:hideMark/>
          </w:tcPr>
          <w:p w14:paraId="335C4434"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Friday</w:t>
            </w:r>
          </w:p>
        </w:tc>
        <w:tc>
          <w:tcPr>
            <w:tcW w:w="1158" w:type="dxa"/>
            <w:tcBorders>
              <w:top w:val="nil"/>
              <w:left w:val="nil"/>
              <w:bottom w:val="single" w:sz="4" w:space="0" w:color="auto"/>
              <w:right w:val="single" w:sz="4" w:space="0" w:color="auto"/>
            </w:tcBorders>
            <w:shd w:val="clear" w:color="000000" w:fill="D9E2F3"/>
            <w:vAlign w:val="center"/>
            <w:hideMark/>
          </w:tcPr>
          <w:p w14:paraId="75B153B5"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Saturday</w:t>
            </w:r>
          </w:p>
        </w:tc>
        <w:tc>
          <w:tcPr>
            <w:tcW w:w="1011" w:type="dxa"/>
            <w:tcBorders>
              <w:top w:val="nil"/>
              <w:left w:val="nil"/>
              <w:bottom w:val="single" w:sz="4" w:space="0" w:color="auto"/>
              <w:right w:val="single" w:sz="8" w:space="0" w:color="auto"/>
            </w:tcBorders>
            <w:shd w:val="clear" w:color="000000" w:fill="D9E2F3"/>
            <w:vAlign w:val="center"/>
            <w:hideMark/>
          </w:tcPr>
          <w:p w14:paraId="2EE53846" w14:textId="77777777" w:rsidR="00BE3494" w:rsidRPr="00764A01" w:rsidRDefault="00BE3494" w:rsidP="00BE3494">
            <w:pPr>
              <w:spacing w:after="0" w:line="240" w:lineRule="auto"/>
              <w:jc w:val="center"/>
              <w:rPr>
                <w:rFonts w:ascii="Arial" w:eastAsia="Times New Roman" w:hAnsi="Arial" w:cs="Arial"/>
                <w:b/>
                <w:bCs/>
                <w:color w:val="2F5496"/>
                <w:kern w:val="0"/>
                <w:lang w:eastAsia="en-GB"/>
                <w14:ligatures w14:val="none"/>
              </w:rPr>
            </w:pPr>
            <w:r w:rsidRPr="00764A01">
              <w:rPr>
                <w:rFonts w:ascii="Arial" w:eastAsia="Times New Roman" w:hAnsi="Arial" w:cs="Arial"/>
                <w:b/>
                <w:bCs/>
                <w:color w:val="2F5496"/>
                <w:kern w:val="0"/>
                <w:lang w:eastAsia="en-GB"/>
                <w14:ligatures w14:val="none"/>
              </w:rPr>
              <w:t xml:space="preserve">Sunday </w:t>
            </w:r>
          </w:p>
        </w:tc>
      </w:tr>
      <w:tr w:rsidR="00BE3494" w:rsidRPr="00764A01" w14:paraId="785D0A94"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3920F18A"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Afan</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3FDF0889"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6A573B98"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2F962F87"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2FAA2ACE"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2E38F5BB"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5A37D90E"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2B8ECAEC"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200B9B99" w14:textId="77777777" w:rsidR="00BE3494" w:rsidRPr="00764A01" w:rsidRDefault="00BE3494" w:rsidP="00BE3494">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3FF4D826"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tcPr>
          <w:p w14:paraId="5695F205" w14:textId="3874E34A"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Neath </w:t>
            </w:r>
          </w:p>
        </w:tc>
        <w:tc>
          <w:tcPr>
            <w:tcW w:w="1183" w:type="dxa"/>
            <w:tcBorders>
              <w:top w:val="nil"/>
              <w:left w:val="nil"/>
              <w:bottom w:val="single" w:sz="4" w:space="0" w:color="auto"/>
              <w:right w:val="single" w:sz="4" w:space="0" w:color="auto"/>
            </w:tcBorders>
            <w:shd w:val="clear" w:color="auto" w:fill="FFFFFF" w:themeFill="background1"/>
            <w:vAlign w:val="center"/>
          </w:tcPr>
          <w:p w14:paraId="51727F9C" w14:textId="774051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048" w:type="dxa"/>
            <w:tcBorders>
              <w:top w:val="nil"/>
              <w:left w:val="nil"/>
              <w:bottom w:val="single" w:sz="4" w:space="0" w:color="auto"/>
              <w:right w:val="single" w:sz="4" w:space="0" w:color="auto"/>
            </w:tcBorders>
            <w:shd w:val="clear" w:color="auto" w:fill="FFFFFF" w:themeFill="background1"/>
            <w:vAlign w:val="center"/>
          </w:tcPr>
          <w:p w14:paraId="30965CB0" w14:textId="79823C49"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09" w:type="dxa"/>
            <w:tcBorders>
              <w:top w:val="nil"/>
              <w:left w:val="nil"/>
              <w:bottom w:val="single" w:sz="4" w:space="0" w:color="auto"/>
              <w:right w:val="single" w:sz="4" w:space="0" w:color="auto"/>
            </w:tcBorders>
            <w:shd w:val="clear" w:color="auto" w:fill="FFFFFF" w:themeFill="background1"/>
            <w:vAlign w:val="center"/>
          </w:tcPr>
          <w:p w14:paraId="136E9DB0" w14:textId="144FB8AE"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439" w:type="dxa"/>
            <w:tcBorders>
              <w:top w:val="nil"/>
              <w:left w:val="nil"/>
              <w:bottom w:val="single" w:sz="4" w:space="0" w:color="auto"/>
              <w:right w:val="single" w:sz="4" w:space="0" w:color="auto"/>
            </w:tcBorders>
            <w:shd w:val="clear" w:color="auto" w:fill="FFFFFF" w:themeFill="background1"/>
            <w:vAlign w:val="center"/>
          </w:tcPr>
          <w:p w14:paraId="15A422EF" w14:textId="516C9DF0"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207" w:type="dxa"/>
            <w:tcBorders>
              <w:top w:val="nil"/>
              <w:left w:val="nil"/>
              <w:bottom w:val="single" w:sz="4" w:space="0" w:color="auto"/>
              <w:right w:val="single" w:sz="4" w:space="0" w:color="auto"/>
            </w:tcBorders>
            <w:shd w:val="clear" w:color="auto" w:fill="FFFFFF" w:themeFill="background1"/>
            <w:vAlign w:val="center"/>
          </w:tcPr>
          <w:p w14:paraId="54DCF4ED" w14:textId="4EF3D8E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877" w:type="dxa"/>
            <w:tcBorders>
              <w:top w:val="nil"/>
              <w:left w:val="nil"/>
              <w:bottom w:val="single" w:sz="4" w:space="0" w:color="auto"/>
              <w:right w:val="single" w:sz="4" w:space="0" w:color="auto"/>
            </w:tcBorders>
            <w:shd w:val="clear" w:color="auto" w:fill="FFFFFF" w:themeFill="background1"/>
            <w:vAlign w:val="center"/>
          </w:tcPr>
          <w:p w14:paraId="3BAD1A97" w14:textId="7BD4F22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1</w:t>
            </w:r>
          </w:p>
        </w:tc>
        <w:tc>
          <w:tcPr>
            <w:tcW w:w="1158" w:type="dxa"/>
            <w:tcBorders>
              <w:top w:val="nil"/>
              <w:left w:val="nil"/>
              <w:bottom w:val="single" w:sz="4" w:space="0" w:color="auto"/>
              <w:right w:val="single" w:sz="4" w:space="0" w:color="auto"/>
            </w:tcBorders>
            <w:shd w:val="clear" w:color="auto" w:fill="FFFFFF" w:themeFill="background1"/>
            <w:vAlign w:val="center"/>
          </w:tcPr>
          <w:p w14:paraId="7AE1DB4F" w14:textId="335AB303"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tcPr>
          <w:p w14:paraId="45A75857" w14:textId="399242D9"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2832A928"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tcPr>
          <w:p w14:paraId="26800CB9" w14:textId="730767B8"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Upper Valleys</w:t>
            </w:r>
          </w:p>
        </w:tc>
        <w:tc>
          <w:tcPr>
            <w:tcW w:w="1183" w:type="dxa"/>
            <w:tcBorders>
              <w:top w:val="nil"/>
              <w:left w:val="nil"/>
              <w:bottom w:val="single" w:sz="4" w:space="0" w:color="auto"/>
              <w:right w:val="single" w:sz="4" w:space="0" w:color="auto"/>
            </w:tcBorders>
            <w:shd w:val="clear" w:color="auto" w:fill="FFFFFF" w:themeFill="background1"/>
            <w:vAlign w:val="center"/>
          </w:tcPr>
          <w:p w14:paraId="1974DAF8" w14:textId="7E2304B6"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tcPr>
          <w:p w14:paraId="330113B1" w14:textId="2078B886"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tcPr>
          <w:p w14:paraId="4B5D3E99" w14:textId="524BB0A4"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tcPr>
          <w:p w14:paraId="5337507E" w14:textId="3CC453C0"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tcPr>
          <w:p w14:paraId="0C17D49B" w14:textId="52CDD43A"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tcPr>
          <w:p w14:paraId="09440831" w14:textId="3D5388FE"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tcPr>
          <w:p w14:paraId="11FAF707" w14:textId="48BB3C88"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tcPr>
          <w:p w14:paraId="63E375FF" w14:textId="520E1974"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31EF5512"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246BD357"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Bay</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579788F2"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6B6D8BA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64942491"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224BBBD9"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4E724042"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1018084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05037A7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717F0BA9"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34EA86FC"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459F64F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City </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0EF20266" w14:textId="3EE6699A"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7552B747"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014E0FCA"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2AC06890"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32782E49"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479480E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2722AA20"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77E55B3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1FD06EE5"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2449383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Cwmtawe</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27FE07BF"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577BF098"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48C9D8A0"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2885110"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429A8B9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3DEAAD60"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6F0A1437"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70B661B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122885AA"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1A3B1BF0"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Llwchwr</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68AB8A5F" w14:textId="3D7C8528"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3</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17E84398"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4475D2F8"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772B4922"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52A1A3C6"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6</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1E14B7A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5</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1BD72C09"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28C113F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r w:rsidR="00E119B8" w:rsidRPr="00764A01" w14:paraId="2AB0EAAC" w14:textId="77777777" w:rsidTr="00660BE3">
        <w:trPr>
          <w:trHeight w:val="218"/>
        </w:trPr>
        <w:tc>
          <w:tcPr>
            <w:tcW w:w="1891" w:type="dxa"/>
            <w:tcBorders>
              <w:top w:val="nil"/>
              <w:left w:val="single" w:sz="8" w:space="0" w:color="auto"/>
              <w:bottom w:val="single" w:sz="4" w:space="0" w:color="auto"/>
              <w:right w:val="single" w:sz="4" w:space="0" w:color="auto"/>
            </w:tcBorders>
            <w:shd w:val="clear" w:color="000000" w:fill="D9E2F3"/>
            <w:vAlign w:val="center"/>
            <w:hideMark/>
          </w:tcPr>
          <w:p w14:paraId="426FC50E"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 xml:space="preserve">Penderi </w:t>
            </w:r>
          </w:p>
        </w:tc>
        <w:tc>
          <w:tcPr>
            <w:tcW w:w="1183" w:type="dxa"/>
            <w:tcBorders>
              <w:top w:val="nil"/>
              <w:left w:val="nil"/>
              <w:bottom w:val="single" w:sz="4" w:space="0" w:color="auto"/>
              <w:right w:val="single" w:sz="4" w:space="0" w:color="auto"/>
            </w:tcBorders>
            <w:shd w:val="clear" w:color="auto" w:fill="FFFFFF" w:themeFill="background1"/>
            <w:vAlign w:val="center"/>
            <w:hideMark/>
          </w:tcPr>
          <w:p w14:paraId="54E77D2E" w14:textId="6D0D3249"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c>
          <w:tcPr>
            <w:tcW w:w="1048" w:type="dxa"/>
            <w:tcBorders>
              <w:top w:val="nil"/>
              <w:left w:val="nil"/>
              <w:bottom w:val="single" w:sz="4" w:space="0" w:color="auto"/>
              <w:right w:val="single" w:sz="4" w:space="0" w:color="auto"/>
            </w:tcBorders>
            <w:shd w:val="clear" w:color="auto" w:fill="FFFFFF" w:themeFill="background1"/>
            <w:vAlign w:val="center"/>
            <w:hideMark/>
          </w:tcPr>
          <w:p w14:paraId="4FBA3868"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109" w:type="dxa"/>
            <w:tcBorders>
              <w:top w:val="nil"/>
              <w:left w:val="nil"/>
              <w:bottom w:val="single" w:sz="4" w:space="0" w:color="auto"/>
              <w:right w:val="single" w:sz="4" w:space="0" w:color="auto"/>
            </w:tcBorders>
            <w:shd w:val="clear" w:color="auto" w:fill="FFFFFF" w:themeFill="background1"/>
            <w:vAlign w:val="center"/>
            <w:hideMark/>
          </w:tcPr>
          <w:p w14:paraId="3612E0C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439" w:type="dxa"/>
            <w:tcBorders>
              <w:top w:val="nil"/>
              <w:left w:val="nil"/>
              <w:bottom w:val="single" w:sz="4" w:space="0" w:color="auto"/>
              <w:right w:val="single" w:sz="4" w:space="0" w:color="auto"/>
            </w:tcBorders>
            <w:shd w:val="clear" w:color="auto" w:fill="FFFFFF" w:themeFill="background1"/>
            <w:vAlign w:val="center"/>
            <w:hideMark/>
          </w:tcPr>
          <w:p w14:paraId="0D46C4FC"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207" w:type="dxa"/>
            <w:tcBorders>
              <w:top w:val="nil"/>
              <w:left w:val="nil"/>
              <w:bottom w:val="single" w:sz="4" w:space="0" w:color="auto"/>
              <w:right w:val="single" w:sz="4" w:space="0" w:color="auto"/>
            </w:tcBorders>
            <w:shd w:val="clear" w:color="auto" w:fill="FFFFFF" w:themeFill="background1"/>
            <w:vAlign w:val="center"/>
            <w:hideMark/>
          </w:tcPr>
          <w:p w14:paraId="6EFFA6F9"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877" w:type="dxa"/>
            <w:tcBorders>
              <w:top w:val="nil"/>
              <w:left w:val="nil"/>
              <w:bottom w:val="single" w:sz="4" w:space="0" w:color="auto"/>
              <w:right w:val="single" w:sz="4" w:space="0" w:color="auto"/>
            </w:tcBorders>
            <w:shd w:val="clear" w:color="auto" w:fill="FFFFFF" w:themeFill="background1"/>
            <w:vAlign w:val="center"/>
            <w:hideMark/>
          </w:tcPr>
          <w:p w14:paraId="60B59DD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158" w:type="dxa"/>
            <w:tcBorders>
              <w:top w:val="nil"/>
              <w:left w:val="nil"/>
              <w:bottom w:val="single" w:sz="4" w:space="0" w:color="auto"/>
              <w:right w:val="single" w:sz="4" w:space="0" w:color="auto"/>
            </w:tcBorders>
            <w:shd w:val="clear" w:color="auto" w:fill="FFFFFF" w:themeFill="background1"/>
            <w:vAlign w:val="center"/>
            <w:hideMark/>
          </w:tcPr>
          <w:p w14:paraId="3274EC7D"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2</w:t>
            </w:r>
          </w:p>
        </w:tc>
        <w:tc>
          <w:tcPr>
            <w:tcW w:w="1011" w:type="dxa"/>
            <w:tcBorders>
              <w:top w:val="nil"/>
              <w:left w:val="nil"/>
              <w:bottom w:val="single" w:sz="4" w:space="0" w:color="auto"/>
              <w:right w:val="single" w:sz="8" w:space="0" w:color="auto"/>
            </w:tcBorders>
            <w:shd w:val="clear" w:color="auto" w:fill="FFFFFF" w:themeFill="background1"/>
            <w:vAlign w:val="center"/>
            <w:hideMark/>
          </w:tcPr>
          <w:p w14:paraId="4AA157C5" w14:textId="77777777" w:rsidR="00E119B8" w:rsidRPr="00764A01" w:rsidRDefault="00E119B8" w:rsidP="00E119B8">
            <w:pPr>
              <w:spacing w:after="0" w:line="240" w:lineRule="auto"/>
              <w:jc w:val="center"/>
              <w:rPr>
                <w:rFonts w:ascii="Arial" w:eastAsia="Times New Roman" w:hAnsi="Arial" w:cs="Arial"/>
                <w:color w:val="2F5496"/>
                <w:kern w:val="0"/>
                <w:lang w:eastAsia="en-GB"/>
                <w14:ligatures w14:val="none"/>
              </w:rPr>
            </w:pPr>
            <w:r w:rsidRPr="00764A01">
              <w:rPr>
                <w:rFonts w:ascii="Arial" w:eastAsia="Times New Roman" w:hAnsi="Arial" w:cs="Arial"/>
                <w:color w:val="2F5496"/>
                <w:kern w:val="0"/>
                <w:lang w:eastAsia="en-GB"/>
                <w14:ligatures w14:val="none"/>
              </w:rPr>
              <w:t>0</w:t>
            </w:r>
          </w:p>
        </w:tc>
      </w:tr>
    </w:tbl>
    <w:p w14:paraId="66CC8952" w14:textId="77777777" w:rsidR="00BE3494" w:rsidRPr="00660BE3" w:rsidRDefault="00BE3494" w:rsidP="00025E18">
      <w:pPr>
        <w:rPr>
          <w:rFonts w:ascii="Arial" w:hAnsi="Arial" w:cs="Arial"/>
          <w:sz w:val="24"/>
          <w:szCs w:val="24"/>
        </w:rPr>
      </w:pPr>
    </w:p>
    <w:p w14:paraId="1AD9B884" w14:textId="77777777" w:rsidR="00F7112D" w:rsidRDefault="00F7112D" w:rsidP="005428E7">
      <w:pPr>
        <w:jc w:val="both"/>
        <w:rPr>
          <w:rFonts w:ascii="Arial" w:hAnsi="Arial" w:cs="Arial"/>
          <w:sz w:val="24"/>
          <w:szCs w:val="24"/>
        </w:rPr>
      </w:pPr>
    </w:p>
    <w:p w14:paraId="2EC19359" w14:textId="4FC38532" w:rsidR="000B59BD" w:rsidRPr="00660BE3" w:rsidRDefault="009F6164" w:rsidP="005428E7">
      <w:pPr>
        <w:jc w:val="both"/>
        <w:rPr>
          <w:rFonts w:ascii="Arial" w:eastAsia="Times New Roman" w:hAnsi="Arial" w:cs="Arial"/>
          <w:kern w:val="0"/>
          <w:sz w:val="24"/>
          <w:szCs w:val="24"/>
          <w:lang w:eastAsia="en-GB"/>
          <w14:ligatures w14:val="none"/>
        </w:rPr>
      </w:pPr>
      <w:r w:rsidRPr="00660BE3">
        <w:rPr>
          <w:rFonts w:ascii="Arial" w:hAnsi="Arial" w:cs="Arial"/>
          <w:sz w:val="24"/>
          <w:szCs w:val="24"/>
        </w:rPr>
        <w:t>T</w:t>
      </w:r>
      <w:r w:rsidR="000B59BD" w:rsidRPr="00660BE3">
        <w:rPr>
          <w:rFonts w:ascii="Arial" w:hAnsi="Arial" w:cs="Arial"/>
          <w:sz w:val="24"/>
          <w:szCs w:val="24"/>
        </w:rPr>
        <w:t>he transition of WGOS 4 rollout commenced in October 2024, including Medical Retina and Glaucoma Monitoring.</w:t>
      </w:r>
    </w:p>
    <w:p w14:paraId="533E79B9" w14:textId="18996696" w:rsidR="000B59BD" w:rsidRPr="00660BE3" w:rsidRDefault="00025E18" w:rsidP="000B59BD">
      <w:pPr>
        <w:jc w:val="both"/>
        <w:rPr>
          <w:rFonts w:ascii="Arial" w:hAnsi="Arial" w:cs="Arial"/>
          <w:sz w:val="24"/>
          <w:szCs w:val="24"/>
        </w:rPr>
      </w:pPr>
      <w:r w:rsidRPr="00660BE3">
        <w:rPr>
          <w:rFonts w:ascii="Arial" w:hAnsi="Arial" w:cs="Arial"/>
          <w:sz w:val="24"/>
          <w:szCs w:val="24"/>
        </w:rPr>
        <w:t>T</w:t>
      </w:r>
      <w:r w:rsidR="000B59BD" w:rsidRPr="00660BE3">
        <w:rPr>
          <w:rFonts w:ascii="Arial" w:hAnsi="Arial" w:cs="Arial"/>
          <w:sz w:val="24"/>
          <w:szCs w:val="24"/>
        </w:rPr>
        <w:t>o increase the number of optometrists that complete their higher qualifications</w:t>
      </w:r>
      <w:r w:rsidRPr="00660BE3">
        <w:rPr>
          <w:rFonts w:ascii="Arial" w:hAnsi="Arial" w:cs="Arial"/>
          <w:sz w:val="24"/>
          <w:szCs w:val="24"/>
        </w:rPr>
        <w:t xml:space="preserve"> and subsequently increase the WGOS provision</w:t>
      </w:r>
      <w:r w:rsidR="000B59BD" w:rsidRPr="00660BE3">
        <w:rPr>
          <w:rFonts w:ascii="Arial" w:hAnsi="Arial" w:cs="Arial"/>
          <w:sz w:val="24"/>
          <w:szCs w:val="24"/>
        </w:rPr>
        <w:t>, a number of key actions are required this includes:</w:t>
      </w:r>
    </w:p>
    <w:p w14:paraId="1ED0977C" w14:textId="77777777" w:rsidR="000B59BD" w:rsidRPr="00660BE3" w:rsidRDefault="000B59BD" w:rsidP="005428E7">
      <w:pPr>
        <w:pStyle w:val="ListParagraph"/>
        <w:numPr>
          <w:ilvl w:val="0"/>
          <w:numId w:val="19"/>
        </w:numPr>
        <w:jc w:val="both"/>
        <w:rPr>
          <w:rFonts w:ascii="Arial" w:hAnsi="Arial" w:cs="Arial"/>
          <w:sz w:val="24"/>
          <w:szCs w:val="24"/>
        </w:rPr>
      </w:pPr>
      <w:r w:rsidRPr="00660BE3">
        <w:rPr>
          <w:rFonts w:ascii="Arial" w:hAnsi="Arial" w:cs="Arial"/>
          <w:sz w:val="24"/>
          <w:szCs w:val="24"/>
        </w:rPr>
        <w:t xml:space="preserve">Distributing a qualification survey to community optometrist to gather insight into their current qualifications, professional aspirations, and any barriers they may face.  This will inform targeted approaches for future higher training initiatives.  </w:t>
      </w:r>
    </w:p>
    <w:p w14:paraId="43502B64" w14:textId="77777777" w:rsidR="000B59BD" w:rsidRPr="00660BE3" w:rsidRDefault="000B59BD" w:rsidP="005428E7">
      <w:pPr>
        <w:pStyle w:val="ListParagraph"/>
        <w:numPr>
          <w:ilvl w:val="0"/>
          <w:numId w:val="19"/>
        </w:numPr>
        <w:jc w:val="both"/>
        <w:rPr>
          <w:rFonts w:ascii="Arial" w:hAnsi="Arial" w:cs="Arial"/>
          <w:sz w:val="24"/>
          <w:szCs w:val="24"/>
        </w:rPr>
      </w:pPr>
      <w:r w:rsidRPr="00660BE3">
        <w:rPr>
          <w:rFonts w:ascii="Arial" w:hAnsi="Arial" w:cs="Arial"/>
          <w:sz w:val="24"/>
          <w:szCs w:val="24"/>
        </w:rPr>
        <w:t xml:space="preserve">Maintaining regular engagement with HEIW to stay informed about available training placements and future funding opportunities. </w:t>
      </w:r>
    </w:p>
    <w:p w14:paraId="759D6FC5" w14:textId="68D91596" w:rsidR="000B59BD" w:rsidRDefault="000B59BD" w:rsidP="005428E7">
      <w:pPr>
        <w:pStyle w:val="ListParagraph"/>
        <w:numPr>
          <w:ilvl w:val="0"/>
          <w:numId w:val="19"/>
        </w:numPr>
        <w:jc w:val="both"/>
        <w:rPr>
          <w:rFonts w:ascii="Arial" w:hAnsi="Arial" w:cs="Arial"/>
          <w:sz w:val="24"/>
          <w:szCs w:val="24"/>
          <w:lang w:eastAsia="en-GB"/>
        </w:rPr>
      </w:pPr>
      <w:r w:rsidRPr="00660BE3">
        <w:rPr>
          <w:rFonts w:ascii="Arial" w:hAnsi="Arial" w:cs="Arial"/>
          <w:sz w:val="24"/>
          <w:szCs w:val="24"/>
        </w:rPr>
        <w:t xml:space="preserve">To conduct targeted communication efforts Cluster areas with identified service gaps to encourage greater uptake of WGOS 3. </w:t>
      </w:r>
    </w:p>
    <w:p w14:paraId="6B1E0AFC" w14:textId="02CFA20E" w:rsidR="007735D0" w:rsidRDefault="007735D0" w:rsidP="007735D0">
      <w:pPr>
        <w:jc w:val="both"/>
        <w:rPr>
          <w:rFonts w:ascii="Arial" w:hAnsi="Arial" w:cs="Arial"/>
          <w:sz w:val="24"/>
          <w:szCs w:val="24"/>
          <w:lang w:eastAsia="en-GB"/>
        </w:rPr>
      </w:pPr>
    </w:p>
    <w:p w14:paraId="642E9B06" w14:textId="77777777" w:rsidR="00F7112D" w:rsidRDefault="00F7112D" w:rsidP="007735D0">
      <w:pPr>
        <w:jc w:val="both"/>
        <w:rPr>
          <w:rFonts w:ascii="Arial" w:hAnsi="Arial" w:cs="Arial"/>
          <w:b/>
          <w:bCs/>
          <w:sz w:val="24"/>
          <w:szCs w:val="24"/>
          <w:lang w:eastAsia="en-GB"/>
        </w:rPr>
      </w:pPr>
    </w:p>
    <w:p w14:paraId="33B4D4E6" w14:textId="77777777" w:rsidR="00F7112D" w:rsidRDefault="00F7112D" w:rsidP="007735D0">
      <w:pPr>
        <w:jc w:val="both"/>
        <w:rPr>
          <w:rFonts w:ascii="Arial" w:hAnsi="Arial" w:cs="Arial"/>
          <w:b/>
          <w:bCs/>
          <w:sz w:val="24"/>
          <w:szCs w:val="24"/>
          <w:lang w:eastAsia="en-GB"/>
        </w:rPr>
      </w:pPr>
    </w:p>
    <w:p w14:paraId="43B7790F" w14:textId="77777777" w:rsidR="00F7112D" w:rsidRDefault="00F7112D" w:rsidP="007735D0">
      <w:pPr>
        <w:jc w:val="both"/>
        <w:rPr>
          <w:rFonts w:ascii="Arial" w:hAnsi="Arial" w:cs="Arial"/>
          <w:b/>
          <w:bCs/>
          <w:sz w:val="24"/>
          <w:szCs w:val="24"/>
          <w:lang w:eastAsia="en-GB"/>
        </w:rPr>
      </w:pPr>
    </w:p>
    <w:p w14:paraId="1196569D" w14:textId="77777777" w:rsidR="00F7112D" w:rsidRDefault="00F7112D" w:rsidP="007735D0">
      <w:pPr>
        <w:jc w:val="both"/>
        <w:rPr>
          <w:rFonts w:ascii="Arial" w:hAnsi="Arial" w:cs="Arial"/>
          <w:b/>
          <w:bCs/>
          <w:sz w:val="24"/>
          <w:szCs w:val="24"/>
          <w:lang w:eastAsia="en-GB"/>
        </w:rPr>
      </w:pPr>
    </w:p>
    <w:p w14:paraId="4E3F0D55" w14:textId="77777777" w:rsidR="00F7112D" w:rsidRDefault="00F7112D" w:rsidP="007735D0">
      <w:pPr>
        <w:jc w:val="both"/>
        <w:rPr>
          <w:rFonts w:ascii="Arial" w:hAnsi="Arial" w:cs="Arial"/>
          <w:b/>
          <w:bCs/>
          <w:sz w:val="24"/>
          <w:szCs w:val="24"/>
          <w:lang w:eastAsia="en-GB"/>
        </w:rPr>
      </w:pPr>
    </w:p>
    <w:p w14:paraId="72889ACC" w14:textId="2832C07D" w:rsidR="00F7112D" w:rsidRDefault="00F7112D" w:rsidP="007735D0">
      <w:pPr>
        <w:jc w:val="both"/>
        <w:rPr>
          <w:rFonts w:ascii="Arial" w:hAnsi="Arial" w:cs="Arial"/>
          <w:b/>
          <w:bCs/>
          <w:sz w:val="24"/>
          <w:szCs w:val="24"/>
          <w:lang w:eastAsia="en-GB"/>
        </w:rPr>
      </w:pPr>
      <w:r>
        <w:rPr>
          <w:rFonts w:ascii="Arial" w:hAnsi="Arial" w:cs="Arial"/>
          <w:b/>
          <w:bCs/>
          <w:sz w:val="24"/>
          <w:szCs w:val="24"/>
          <w:lang w:eastAsia="en-GB"/>
        </w:rPr>
        <w:lastRenderedPageBreak/>
        <w:t>WGOS Activity Summaries</w:t>
      </w:r>
    </w:p>
    <w:p w14:paraId="3E0F4391" w14:textId="47D238BE" w:rsidR="00F7112D" w:rsidRPr="00F7112D" w:rsidRDefault="00F7112D" w:rsidP="007735D0">
      <w:pPr>
        <w:jc w:val="both"/>
        <w:rPr>
          <w:rFonts w:ascii="Arial" w:hAnsi="Arial" w:cs="Arial"/>
          <w:sz w:val="24"/>
          <w:szCs w:val="24"/>
          <w:lang w:eastAsia="en-GB"/>
        </w:rPr>
      </w:pPr>
      <w:r>
        <w:rPr>
          <w:rFonts w:ascii="Arial" w:hAnsi="Arial" w:cs="Arial"/>
          <w:sz w:val="24"/>
          <w:szCs w:val="24"/>
          <w:lang w:eastAsia="en-GB"/>
        </w:rPr>
        <w:t>The graph below shows an increase in activity from 2023/24 to 2024/25 (April to February).</w:t>
      </w:r>
    </w:p>
    <w:p w14:paraId="5FE5BE87" w14:textId="1F133C06" w:rsidR="00F7112D" w:rsidRDefault="00F7112D" w:rsidP="007735D0">
      <w:pPr>
        <w:jc w:val="both"/>
        <w:rPr>
          <w:rFonts w:ascii="Arial" w:hAnsi="Arial" w:cs="Arial"/>
          <w:b/>
          <w:bCs/>
          <w:sz w:val="24"/>
          <w:szCs w:val="24"/>
          <w:lang w:eastAsia="en-GB"/>
        </w:rPr>
      </w:pPr>
      <w:r>
        <w:rPr>
          <w:noProof/>
          <w:lang w:eastAsia="en-GB"/>
        </w:rPr>
        <w:drawing>
          <wp:inline distT="0" distB="0" distL="0" distR="0" wp14:anchorId="3FF28739" wp14:editId="71AFBAD9">
            <wp:extent cx="5731510" cy="1599565"/>
            <wp:effectExtent l="19050" t="19050" r="21590" b="19685"/>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32"/>
                    <a:stretch>
                      <a:fillRect/>
                    </a:stretch>
                  </pic:blipFill>
                  <pic:spPr>
                    <a:xfrm>
                      <a:off x="0" y="0"/>
                      <a:ext cx="5731510" cy="1599565"/>
                    </a:xfrm>
                    <a:prstGeom prst="rect">
                      <a:avLst/>
                    </a:prstGeom>
                    <a:ln>
                      <a:solidFill>
                        <a:sysClr val="windowText" lastClr="000000"/>
                      </a:solidFill>
                    </a:ln>
                  </pic:spPr>
                </pic:pic>
              </a:graphicData>
            </a:graphic>
          </wp:inline>
        </w:drawing>
      </w:r>
    </w:p>
    <w:p w14:paraId="4F74CE3E" w14:textId="1769D789" w:rsidR="00F7112D" w:rsidRDefault="00F7112D" w:rsidP="007735D0">
      <w:pPr>
        <w:jc w:val="both"/>
        <w:rPr>
          <w:rFonts w:ascii="Arial" w:hAnsi="Arial" w:cs="Arial"/>
          <w:sz w:val="24"/>
          <w:szCs w:val="24"/>
          <w:lang w:eastAsia="en-GB"/>
        </w:rPr>
      </w:pPr>
      <w:r>
        <w:rPr>
          <w:rFonts w:ascii="Arial" w:hAnsi="Arial" w:cs="Arial"/>
          <w:sz w:val="24"/>
          <w:szCs w:val="24"/>
          <w:lang w:eastAsia="en-GB"/>
        </w:rPr>
        <w:t>The graphs below show the WGOS 1 and WGOS 2 activity in SBUHB across a range of dates and across clusters.</w:t>
      </w:r>
    </w:p>
    <w:p w14:paraId="6C55090D" w14:textId="0435AD70" w:rsidR="00F7112D" w:rsidRDefault="00F7112D" w:rsidP="007735D0">
      <w:pPr>
        <w:jc w:val="both"/>
        <w:rPr>
          <w:rFonts w:ascii="Arial" w:hAnsi="Arial" w:cs="Arial"/>
          <w:sz w:val="24"/>
          <w:szCs w:val="24"/>
          <w:lang w:eastAsia="en-GB"/>
        </w:rPr>
      </w:pPr>
      <w:r>
        <w:rPr>
          <w:noProof/>
          <w:lang w:eastAsia="en-GB"/>
        </w:rPr>
        <w:drawing>
          <wp:inline distT="0" distB="0" distL="0" distR="0" wp14:anchorId="66686987" wp14:editId="6EF1FBB5">
            <wp:extent cx="5731510" cy="2114550"/>
            <wp:effectExtent l="19050" t="19050" r="21590" b="1905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a:blip r:embed="rId33"/>
                    <a:stretch>
                      <a:fillRect/>
                    </a:stretch>
                  </pic:blipFill>
                  <pic:spPr>
                    <a:xfrm>
                      <a:off x="0" y="0"/>
                      <a:ext cx="5731510" cy="2114550"/>
                    </a:xfrm>
                    <a:prstGeom prst="rect">
                      <a:avLst/>
                    </a:prstGeom>
                    <a:ln>
                      <a:solidFill>
                        <a:sysClr val="windowText" lastClr="000000"/>
                      </a:solidFill>
                    </a:ln>
                  </pic:spPr>
                </pic:pic>
              </a:graphicData>
            </a:graphic>
          </wp:inline>
        </w:drawing>
      </w:r>
    </w:p>
    <w:p w14:paraId="1A4B62F4" w14:textId="60D212CC" w:rsidR="00F7112D" w:rsidRDefault="00F7112D" w:rsidP="007735D0">
      <w:pPr>
        <w:jc w:val="both"/>
        <w:rPr>
          <w:rFonts w:ascii="Arial" w:hAnsi="Arial" w:cs="Arial"/>
          <w:sz w:val="24"/>
          <w:szCs w:val="24"/>
          <w:lang w:eastAsia="en-GB"/>
        </w:rPr>
      </w:pPr>
      <w:r>
        <w:rPr>
          <w:noProof/>
          <w:lang w:eastAsia="en-GB"/>
        </w:rPr>
        <w:drawing>
          <wp:inline distT="0" distB="0" distL="0" distR="0" wp14:anchorId="762804A2" wp14:editId="2184411B">
            <wp:extent cx="5731510" cy="2343150"/>
            <wp:effectExtent l="19050" t="19050" r="21590" b="19050"/>
            <wp:docPr id="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4"/>
                    <a:stretch>
                      <a:fillRect/>
                    </a:stretch>
                  </pic:blipFill>
                  <pic:spPr>
                    <a:xfrm>
                      <a:off x="0" y="0"/>
                      <a:ext cx="5731510" cy="2343150"/>
                    </a:xfrm>
                    <a:prstGeom prst="rect">
                      <a:avLst/>
                    </a:prstGeom>
                    <a:ln>
                      <a:solidFill>
                        <a:sysClr val="windowText" lastClr="000000"/>
                      </a:solidFill>
                    </a:ln>
                  </pic:spPr>
                </pic:pic>
              </a:graphicData>
            </a:graphic>
          </wp:inline>
        </w:drawing>
      </w:r>
    </w:p>
    <w:p w14:paraId="34E4F191" w14:textId="77777777" w:rsidR="00F7112D" w:rsidRPr="00F7112D" w:rsidRDefault="00F7112D" w:rsidP="007735D0">
      <w:pPr>
        <w:jc w:val="both"/>
        <w:rPr>
          <w:rFonts w:ascii="Arial" w:hAnsi="Arial" w:cs="Arial"/>
          <w:sz w:val="24"/>
          <w:szCs w:val="24"/>
          <w:lang w:eastAsia="en-GB"/>
        </w:rPr>
      </w:pPr>
    </w:p>
    <w:p w14:paraId="287FF415" w14:textId="05D7EB69" w:rsidR="00F7112D" w:rsidRDefault="00F7112D" w:rsidP="007735D0">
      <w:pPr>
        <w:jc w:val="both"/>
        <w:rPr>
          <w:rFonts w:ascii="Arial" w:hAnsi="Arial" w:cs="Arial"/>
          <w:sz w:val="24"/>
          <w:szCs w:val="24"/>
          <w:lang w:eastAsia="en-GB"/>
        </w:rPr>
      </w:pPr>
      <w:r w:rsidRPr="00F7112D">
        <w:rPr>
          <w:rFonts w:ascii="Arial" w:hAnsi="Arial" w:cs="Arial"/>
          <w:sz w:val="24"/>
          <w:szCs w:val="24"/>
          <w:lang w:eastAsia="en-GB"/>
        </w:rPr>
        <w:lastRenderedPageBreak/>
        <w:t xml:space="preserve">The graphs below show the WGOS </w:t>
      </w:r>
      <w:r>
        <w:rPr>
          <w:rFonts w:ascii="Arial" w:hAnsi="Arial" w:cs="Arial"/>
          <w:sz w:val="24"/>
          <w:szCs w:val="24"/>
          <w:lang w:eastAsia="en-GB"/>
        </w:rPr>
        <w:t>3, WGOS 4</w:t>
      </w:r>
      <w:r w:rsidRPr="00F7112D">
        <w:rPr>
          <w:rFonts w:ascii="Arial" w:hAnsi="Arial" w:cs="Arial"/>
          <w:sz w:val="24"/>
          <w:szCs w:val="24"/>
          <w:lang w:eastAsia="en-GB"/>
        </w:rPr>
        <w:t xml:space="preserve"> and WGOS </w:t>
      </w:r>
      <w:r>
        <w:rPr>
          <w:rFonts w:ascii="Arial" w:hAnsi="Arial" w:cs="Arial"/>
          <w:sz w:val="24"/>
          <w:szCs w:val="24"/>
          <w:lang w:eastAsia="en-GB"/>
        </w:rPr>
        <w:t>5</w:t>
      </w:r>
      <w:r w:rsidRPr="00F7112D">
        <w:rPr>
          <w:rFonts w:ascii="Arial" w:hAnsi="Arial" w:cs="Arial"/>
          <w:sz w:val="24"/>
          <w:szCs w:val="24"/>
          <w:lang w:eastAsia="en-GB"/>
        </w:rPr>
        <w:t xml:space="preserve"> activity in SBUHB across a range of dates and across clusters.</w:t>
      </w:r>
    </w:p>
    <w:p w14:paraId="476ED4EA" w14:textId="780ED1B5" w:rsidR="00F7112D" w:rsidRDefault="00F7112D" w:rsidP="007735D0">
      <w:pPr>
        <w:jc w:val="both"/>
        <w:rPr>
          <w:rFonts w:ascii="Arial" w:hAnsi="Arial" w:cs="Arial"/>
          <w:sz w:val="24"/>
          <w:szCs w:val="24"/>
          <w:lang w:eastAsia="en-GB"/>
        </w:rPr>
      </w:pPr>
      <w:r>
        <w:rPr>
          <w:noProof/>
          <w:lang w:eastAsia="en-GB"/>
        </w:rPr>
        <w:drawing>
          <wp:inline distT="0" distB="0" distL="0" distR="0" wp14:anchorId="52D31956" wp14:editId="6EDB8F21">
            <wp:extent cx="5731510" cy="2279650"/>
            <wp:effectExtent l="19050" t="19050" r="21590" b="25400"/>
            <wp:docPr id="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35"/>
                    <a:stretch>
                      <a:fillRect/>
                    </a:stretch>
                  </pic:blipFill>
                  <pic:spPr>
                    <a:xfrm>
                      <a:off x="0" y="0"/>
                      <a:ext cx="5731510" cy="2279650"/>
                    </a:xfrm>
                    <a:prstGeom prst="rect">
                      <a:avLst/>
                    </a:prstGeom>
                    <a:ln>
                      <a:solidFill>
                        <a:sysClr val="windowText" lastClr="000000"/>
                      </a:solidFill>
                    </a:ln>
                  </pic:spPr>
                </pic:pic>
              </a:graphicData>
            </a:graphic>
          </wp:inline>
        </w:drawing>
      </w:r>
    </w:p>
    <w:p w14:paraId="6B8FFC2C" w14:textId="0766B33A" w:rsidR="00F7112D" w:rsidRDefault="00F7112D" w:rsidP="007735D0">
      <w:pPr>
        <w:jc w:val="both"/>
        <w:rPr>
          <w:rFonts w:ascii="Arial" w:hAnsi="Arial" w:cs="Arial"/>
          <w:sz w:val="24"/>
          <w:szCs w:val="24"/>
          <w:lang w:eastAsia="en-GB"/>
        </w:rPr>
      </w:pPr>
      <w:r>
        <w:rPr>
          <w:noProof/>
          <w:lang w:eastAsia="en-GB"/>
        </w:rPr>
        <w:drawing>
          <wp:inline distT="0" distB="0" distL="0" distR="0" wp14:anchorId="09F663C2" wp14:editId="1D4EF7A8">
            <wp:extent cx="5731510" cy="2343150"/>
            <wp:effectExtent l="19050" t="19050" r="21590" b="19050"/>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36"/>
                    <a:stretch>
                      <a:fillRect/>
                    </a:stretch>
                  </pic:blipFill>
                  <pic:spPr>
                    <a:xfrm>
                      <a:off x="0" y="0"/>
                      <a:ext cx="5731510" cy="2343150"/>
                    </a:xfrm>
                    <a:prstGeom prst="rect">
                      <a:avLst/>
                    </a:prstGeom>
                    <a:ln>
                      <a:solidFill>
                        <a:sysClr val="windowText" lastClr="000000"/>
                      </a:solidFill>
                    </a:ln>
                  </pic:spPr>
                </pic:pic>
              </a:graphicData>
            </a:graphic>
          </wp:inline>
        </w:drawing>
      </w:r>
    </w:p>
    <w:p w14:paraId="2D1BE988" w14:textId="77777777" w:rsidR="00F7112D" w:rsidRPr="00F7112D" w:rsidRDefault="00F7112D" w:rsidP="007735D0">
      <w:pPr>
        <w:jc w:val="both"/>
        <w:rPr>
          <w:rFonts w:ascii="Arial" w:hAnsi="Arial" w:cs="Arial"/>
          <w:sz w:val="24"/>
          <w:szCs w:val="24"/>
          <w:lang w:eastAsia="en-GB"/>
        </w:rPr>
      </w:pPr>
    </w:p>
    <w:p w14:paraId="3553D96F" w14:textId="41FEEC15" w:rsidR="007735D0" w:rsidRDefault="007735D0" w:rsidP="007735D0">
      <w:pPr>
        <w:jc w:val="both"/>
        <w:rPr>
          <w:rFonts w:ascii="Arial" w:hAnsi="Arial" w:cs="Arial"/>
          <w:b/>
          <w:bCs/>
          <w:sz w:val="24"/>
          <w:szCs w:val="24"/>
          <w:lang w:eastAsia="en-GB"/>
        </w:rPr>
      </w:pPr>
      <w:r>
        <w:rPr>
          <w:rFonts w:ascii="Arial" w:hAnsi="Arial" w:cs="Arial"/>
          <w:b/>
          <w:bCs/>
          <w:sz w:val="24"/>
          <w:szCs w:val="24"/>
          <w:lang w:eastAsia="en-GB"/>
        </w:rPr>
        <w:t>Hospital Eye Services</w:t>
      </w:r>
    </w:p>
    <w:p w14:paraId="6BB3A6C9" w14:textId="01505194" w:rsidR="007735D0" w:rsidRDefault="007735D0" w:rsidP="007735D0">
      <w:pPr>
        <w:jc w:val="both"/>
        <w:rPr>
          <w:rFonts w:ascii="Arial" w:hAnsi="Arial" w:cs="Arial"/>
          <w:sz w:val="24"/>
          <w:szCs w:val="24"/>
          <w:lang w:eastAsia="en-GB"/>
        </w:rPr>
      </w:pPr>
      <w:r>
        <w:rPr>
          <w:rFonts w:ascii="Arial" w:hAnsi="Arial" w:cs="Arial"/>
          <w:sz w:val="24"/>
          <w:szCs w:val="24"/>
          <w:lang w:eastAsia="en-GB"/>
        </w:rPr>
        <w:t>The main hospital eye service (HES) is located in Singleton Hospital. Opthalmology clinics run from 8:30-5pm Monday to Friday, with an out of hours service where an on-call Ophthalmologist is available.</w:t>
      </w:r>
    </w:p>
    <w:p w14:paraId="01565956" w14:textId="39913284" w:rsidR="007735D0" w:rsidRDefault="007735D0" w:rsidP="007735D0">
      <w:pPr>
        <w:jc w:val="both"/>
        <w:rPr>
          <w:rFonts w:ascii="Arial" w:hAnsi="Arial" w:cs="Arial"/>
          <w:sz w:val="24"/>
          <w:szCs w:val="24"/>
          <w:lang w:eastAsia="en-GB"/>
        </w:rPr>
      </w:pPr>
      <w:r>
        <w:rPr>
          <w:rFonts w:ascii="Arial" w:hAnsi="Arial" w:cs="Arial"/>
          <w:sz w:val="24"/>
          <w:szCs w:val="24"/>
          <w:lang w:eastAsia="en-GB"/>
        </w:rPr>
        <w:t>There are other clinics run on peripheral sites including Neath Port Talbot Hospital, Dyfed Road Hub and the Wellbeing Centre in Swansea University.</w:t>
      </w:r>
    </w:p>
    <w:p w14:paraId="124BCA4C" w14:textId="36305BE5" w:rsidR="007735D0" w:rsidRDefault="007735D0" w:rsidP="007735D0">
      <w:pPr>
        <w:jc w:val="both"/>
        <w:rPr>
          <w:rFonts w:ascii="Arial" w:hAnsi="Arial" w:cs="Arial"/>
          <w:sz w:val="24"/>
          <w:szCs w:val="24"/>
          <w:lang w:eastAsia="en-GB"/>
        </w:rPr>
      </w:pPr>
      <w:r>
        <w:rPr>
          <w:rFonts w:ascii="Arial" w:hAnsi="Arial" w:cs="Arial"/>
          <w:sz w:val="24"/>
          <w:szCs w:val="24"/>
          <w:lang w:eastAsia="en-GB"/>
        </w:rPr>
        <w:t>The Ophthalmology team is made up of several specialists, including consultants who are supported by a multi-disciplinary team consisting of Orthoptists, Ophthalmic nurse practitioners and an administration team.</w:t>
      </w:r>
    </w:p>
    <w:p w14:paraId="784240EC" w14:textId="0C0C020C" w:rsidR="007735D0" w:rsidRDefault="007735D0" w:rsidP="007735D0">
      <w:pPr>
        <w:jc w:val="both"/>
        <w:rPr>
          <w:rFonts w:ascii="Arial" w:hAnsi="Arial" w:cs="Arial"/>
          <w:sz w:val="24"/>
          <w:szCs w:val="24"/>
          <w:lang w:eastAsia="en-GB"/>
        </w:rPr>
      </w:pPr>
      <w:r>
        <w:rPr>
          <w:rFonts w:ascii="Arial" w:hAnsi="Arial" w:cs="Arial"/>
          <w:sz w:val="24"/>
          <w:szCs w:val="24"/>
          <w:lang w:eastAsia="en-GB"/>
        </w:rPr>
        <w:lastRenderedPageBreak/>
        <w:t xml:space="preserve">Swansea Bay University Health Board also supports Hywel Dda University Health Board’s </w:t>
      </w:r>
      <w:r w:rsidR="00F7112D">
        <w:rPr>
          <w:rFonts w:ascii="Arial" w:hAnsi="Arial" w:cs="Arial"/>
          <w:sz w:val="24"/>
          <w:szCs w:val="24"/>
          <w:lang w:eastAsia="en-GB"/>
        </w:rPr>
        <w:t>HES</w:t>
      </w:r>
      <w:r>
        <w:rPr>
          <w:rFonts w:ascii="Arial" w:hAnsi="Arial" w:cs="Arial"/>
          <w:sz w:val="24"/>
          <w:szCs w:val="24"/>
          <w:lang w:eastAsia="en-GB"/>
        </w:rPr>
        <w:t xml:space="preserve"> by providing a Glaucoma consultant and a paediatric consultant to assist in timely access to complex Glaucoma services, Cornea and Adult squint services and complex adult motility.</w:t>
      </w:r>
    </w:p>
    <w:p w14:paraId="798EA54F" w14:textId="173B1E69" w:rsidR="007735D0" w:rsidRPr="007735D0" w:rsidRDefault="007735D0" w:rsidP="007735D0">
      <w:pPr>
        <w:jc w:val="both"/>
        <w:rPr>
          <w:rFonts w:ascii="Arial" w:hAnsi="Arial" w:cs="Arial"/>
          <w:sz w:val="24"/>
          <w:szCs w:val="24"/>
          <w:lang w:eastAsia="en-GB"/>
        </w:rPr>
      </w:pPr>
      <w:r>
        <w:rPr>
          <w:rFonts w:ascii="Arial" w:hAnsi="Arial" w:cs="Arial"/>
          <w:sz w:val="24"/>
          <w:szCs w:val="24"/>
          <w:lang w:eastAsia="en-GB"/>
        </w:rPr>
        <w:t xml:space="preserve">The introduction of </w:t>
      </w:r>
      <w:r w:rsidRPr="007735D0">
        <w:rPr>
          <w:rFonts w:ascii="Arial" w:hAnsi="Arial" w:cs="Arial"/>
          <w:sz w:val="24"/>
          <w:szCs w:val="24"/>
          <w:lang w:eastAsia="en-GB"/>
        </w:rPr>
        <w:t>Wales General Ophthalmic Services (WGOS) on the 20 October 2023</w:t>
      </w:r>
      <w:r>
        <w:rPr>
          <w:rFonts w:ascii="Arial" w:hAnsi="Arial" w:cs="Arial"/>
          <w:sz w:val="24"/>
          <w:szCs w:val="24"/>
          <w:lang w:eastAsia="en-GB"/>
        </w:rPr>
        <w:t>, has enabled close collaboration between Primary Care and HES to ensure that patients are reviewed in the most appropriate setting and where possible, closer to their home, reducing the pressures on HES.</w:t>
      </w:r>
    </w:p>
    <w:p w14:paraId="03E6F249" w14:textId="29DE3A8B" w:rsidR="00DB5407" w:rsidRPr="00660BE3" w:rsidRDefault="00DB5407" w:rsidP="00DB5407">
      <w:pPr>
        <w:rPr>
          <w:rFonts w:ascii="Arial" w:hAnsi="Arial" w:cs="Arial"/>
          <w:b/>
          <w:sz w:val="24"/>
          <w:szCs w:val="24"/>
        </w:rPr>
      </w:pPr>
      <w:bookmarkStart w:id="14" w:name="_Hlk189556693"/>
      <w:r w:rsidRPr="00660BE3">
        <w:rPr>
          <w:rFonts w:ascii="Arial" w:hAnsi="Arial" w:cs="Arial"/>
          <w:b/>
          <w:sz w:val="24"/>
          <w:szCs w:val="24"/>
        </w:rPr>
        <w:t xml:space="preserve">Prison service </w:t>
      </w:r>
    </w:p>
    <w:p w14:paraId="4DE99B55" w14:textId="5A0F3114" w:rsidR="00DB5407" w:rsidRPr="00660BE3" w:rsidRDefault="00DB5407" w:rsidP="008545CF">
      <w:pPr>
        <w:jc w:val="both"/>
        <w:rPr>
          <w:rFonts w:ascii="Arial" w:hAnsi="Arial" w:cs="Arial"/>
          <w:sz w:val="24"/>
          <w:szCs w:val="24"/>
        </w:rPr>
      </w:pPr>
      <w:r w:rsidRPr="00660BE3">
        <w:rPr>
          <w:rFonts w:ascii="Arial" w:hAnsi="Arial" w:cs="Arial"/>
          <w:sz w:val="24"/>
          <w:szCs w:val="24"/>
        </w:rPr>
        <w:t xml:space="preserve">A Service Level </w:t>
      </w:r>
      <w:r w:rsidR="00660BE3">
        <w:rPr>
          <w:rFonts w:ascii="Arial" w:hAnsi="Arial" w:cs="Arial"/>
          <w:sz w:val="24"/>
          <w:szCs w:val="24"/>
        </w:rPr>
        <w:t>A</w:t>
      </w:r>
      <w:r w:rsidRPr="00660BE3">
        <w:rPr>
          <w:rFonts w:ascii="Arial" w:hAnsi="Arial" w:cs="Arial"/>
          <w:sz w:val="24"/>
          <w:szCs w:val="24"/>
        </w:rPr>
        <w:t xml:space="preserve">greement is in place to deliver </w:t>
      </w:r>
      <w:r w:rsidRPr="00660BE3">
        <w:rPr>
          <w:rFonts w:ascii="Arial" w:eastAsia="Calibri" w:hAnsi="Arial" w:cs="Arial"/>
          <w:sz w:val="24"/>
          <w:szCs w:val="24"/>
        </w:rPr>
        <w:t>ophthalmic services for men at HMP Swansea, ensuring care is driven by the patient’s needs, their best long-term interests</w:t>
      </w:r>
      <w:r w:rsidR="008545CF" w:rsidRPr="00660BE3">
        <w:rPr>
          <w:rFonts w:ascii="Arial" w:eastAsia="Calibri" w:hAnsi="Arial" w:cs="Arial"/>
          <w:sz w:val="24"/>
          <w:szCs w:val="24"/>
        </w:rPr>
        <w:t>, and minimises risks.  The s</w:t>
      </w:r>
      <w:r w:rsidRPr="00660BE3">
        <w:rPr>
          <w:rFonts w:ascii="Arial" w:hAnsi="Arial" w:cs="Arial"/>
          <w:sz w:val="24"/>
          <w:szCs w:val="24"/>
        </w:rPr>
        <w:t xml:space="preserve">ervices </w:t>
      </w:r>
      <w:r w:rsidR="008545CF" w:rsidRPr="00660BE3">
        <w:rPr>
          <w:rFonts w:ascii="Arial" w:hAnsi="Arial" w:cs="Arial"/>
          <w:sz w:val="24"/>
          <w:szCs w:val="24"/>
        </w:rPr>
        <w:t xml:space="preserve">offered </w:t>
      </w:r>
      <w:r w:rsidRPr="00660BE3">
        <w:rPr>
          <w:rFonts w:ascii="Arial" w:hAnsi="Arial" w:cs="Arial"/>
          <w:sz w:val="24"/>
          <w:szCs w:val="24"/>
        </w:rPr>
        <w:t>include, but will not be limited to:</w:t>
      </w:r>
    </w:p>
    <w:p w14:paraId="15F8EA4B" w14:textId="77777777" w:rsidR="008545CF" w:rsidRPr="00660BE3" w:rsidRDefault="008545CF" w:rsidP="00C556DD">
      <w:pPr>
        <w:pStyle w:val="ListParagraph"/>
        <w:numPr>
          <w:ilvl w:val="0"/>
          <w:numId w:val="21"/>
        </w:numPr>
        <w:jc w:val="both"/>
        <w:rPr>
          <w:rFonts w:ascii="Arial" w:hAnsi="Arial" w:cs="Arial"/>
          <w:sz w:val="24"/>
          <w:szCs w:val="24"/>
        </w:rPr>
      </w:pPr>
      <w:r w:rsidRPr="00660BE3">
        <w:rPr>
          <w:rFonts w:ascii="Arial" w:hAnsi="Arial" w:cs="Arial"/>
          <w:sz w:val="24"/>
          <w:szCs w:val="24"/>
        </w:rPr>
        <w:t>Sight tests and eye health care as defined by the terms of service contract for Wales General Ophthalmic Service (WGOS) or Welsh Government Welsh Health Circulars (WHC)</w:t>
      </w:r>
    </w:p>
    <w:p w14:paraId="0940EDA1" w14:textId="77777777" w:rsidR="008545CF" w:rsidRPr="00660BE3" w:rsidRDefault="008545CF" w:rsidP="00C556DD">
      <w:pPr>
        <w:pStyle w:val="ListParagraph"/>
        <w:numPr>
          <w:ilvl w:val="0"/>
          <w:numId w:val="21"/>
        </w:numPr>
        <w:jc w:val="both"/>
        <w:rPr>
          <w:rFonts w:ascii="Arial" w:hAnsi="Arial" w:cs="Arial"/>
          <w:sz w:val="24"/>
          <w:szCs w:val="24"/>
        </w:rPr>
      </w:pPr>
      <w:r w:rsidRPr="00660BE3">
        <w:rPr>
          <w:rFonts w:ascii="Arial" w:hAnsi="Arial" w:cs="Arial"/>
          <w:sz w:val="24"/>
          <w:szCs w:val="24"/>
        </w:rPr>
        <w:t xml:space="preserve">Supplying, fitting, repairing and replacement of NHS spectacles and appliances </w:t>
      </w:r>
    </w:p>
    <w:p w14:paraId="1AE8FDAD" w14:textId="77777777" w:rsidR="008545CF" w:rsidRPr="00660BE3" w:rsidRDefault="008545CF" w:rsidP="00C556DD">
      <w:pPr>
        <w:pStyle w:val="ListParagraph"/>
        <w:numPr>
          <w:ilvl w:val="0"/>
          <w:numId w:val="21"/>
        </w:numPr>
        <w:jc w:val="both"/>
        <w:rPr>
          <w:rFonts w:ascii="Arial" w:hAnsi="Arial" w:cs="Arial"/>
          <w:sz w:val="24"/>
          <w:szCs w:val="24"/>
        </w:rPr>
      </w:pPr>
      <w:r w:rsidRPr="00660BE3">
        <w:rPr>
          <w:rFonts w:ascii="Arial" w:hAnsi="Arial" w:cs="Arial"/>
          <w:sz w:val="24"/>
          <w:szCs w:val="24"/>
        </w:rPr>
        <w:t xml:space="preserve">Providing eye health care and support advice as appropriate </w:t>
      </w:r>
    </w:p>
    <w:p w14:paraId="7758948F" w14:textId="77777777" w:rsidR="008545CF" w:rsidRPr="00660BE3" w:rsidRDefault="008545CF" w:rsidP="00C556DD">
      <w:pPr>
        <w:pStyle w:val="ListParagraph"/>
        <w:numPr>
          <w:ilvl w:val="0"/>
          <w:numId w:val="21"/>
        </w:numPr>
        <w:jc w:val="both"/>
        <w:rPr>
          <w:rFonts w:ascii="Arial" w:hAnsi="Arial" w:cs="Arial"/>
          <w:sz w:val="24"/>
          <w:szCs w:val="24"/>
        </w:rPr>
      </w:pPr>
      <w:r w:rsidRPr="00660BE3">
        <w:rPr>
          <w:rFonts w:ascii="Arial" w:hAnsi="Arial" w:cs="Arial"/>
          <w:sz w:val="24"/>
          <w:szCs w:val="24"/>
        </w:rPr>
        <w:t xml:space="preserve">Referral out of the services to medical practitioners when appropriate and in line NHS Wales national standards and Health Board local guidelines </w:t>
      </w:r>
    </w:p>
    <w:p w14:paraId="1C48336E" w14:textId="77777777" w:rsidR="008545CF" w:rsidRPr="00660BE3" w:rsidRDefault="008545CF" w:rsidP="00C556DD">
      <w:pPr>
        <w:pStyle w:val="ListParagraph"/>
        <w:numPr>
          <w:ilvl w:val="0"/>
          <w:numId w:val="21"/>
        </w:numPr>
        <w:jc w:val="both"/>
        <w:rPr>
          <w:rFonts w:ascii="Arial" w:hAnsi="Arial" w:cs="Arial"/>
          <w:sz w:val="24"/>
          <w:szCs w:val="24"/>
        </w:rPr>
      </w:pPr>
      <w:r w:rsidRPr="00660BE3">
        <w:rPr>
          <w:rFonts w:ascii="Arial" w:hAnsi="Arial" w:cs="Arial"/>
          <w:sz w:val="24"/>
          <w:szCs w:val="24"/>
        </w:rPr>
        <w:t xml:space="preserve">To report changes in eye pathology, e.g. retinopathy, glaucoma, cataract, when diagnosed and refer to specialist hospital eye services when appropriate </w:t>
      </w:r>
    </w:p>
    <w:p w14:paraId="18E9B1A5" w14:textId="7707FD91" w:rsidR="008545CF" w:rsidRPr="00660BE3" w:rsidRDefault="008545CF" w:rsidP="00C556DD">
      <w:pPr>
        <w:pStyle w:val="ListParagraph"/>
        <w:numPr>
          <w:ilvl w:val="0"/>
          <w:numId w:val="21"/>
        </w:numPr>
        <w:jc w:val="both"/>
        <w:rPr>
          <w:rFonts w:ascii="Arial" w:hAnsi="Arial" w:cs="Arial"/>
          <w:sz w:val="24"/>
          <w:szCs w:val="24"/>
        </w:rPr>
      </w:pPr>
      <w:r w:rsidRPr="00660BE3">
        <w:rPr>
          <w:rFonts w:ascii="Arial" w:hAnsi="Arial" w:cs="Arial"/>
          <w:sz w:val="24"/>
          <w:szCs w:val="24"/>
        </w:rPr>
        <w:t xml:space="preserve">To accept the requirement for a referral from healthcare professionals for diabetic </w:t>
      </w:r>
      <w:r w:rsidR="00660BE3">
        <w:rPr>
          <w:rFonts w:ascii="Arial" w:hAnsi="Arial" w:cs="Arial"/>
          <w:sz w:val="24"/>
          <w:szCs w:val="24"/>
        </w:rPr>
        <w:t>individuals</w:t>
      </w:r>
      <w:r w:rsidRPr="00660BE3">
        <w:rPr>
          <w:rFonts w:ascii="Arial" w:hAnsi="Arial" w:cs="Arial"/>
          <w:sz w:val="24"/>
          <w:szCs w:val="24"/>
        </w:rPr>
        <w:t xml:space="preserve"> where appropriate </w:t>
      </w:r>
    </w:p>
    <w:p w14:paraId="647F1685" w14:textId="77777777" w:rsidR="00C556DD" w:rsidRPr="00660BE3" w:rsidRDefault="008545CF" w:rsidP="00C556DD">
      <w:pPr>
        <w:pStyle w:val="ListParagraph"/>
        <w:numPr>
          <w:ilvl w:val="0"/>
          <w:numId w:val="21"/>
        </w:numPr>
        <w:jc w:val="both"/>
        <w:rPr>
          <w:rFonts w:ascii="Arial" w:hAnsi="Arial" w:cs="Arial"/>
          <w:sz w:val="24"/>
          <w:szCs w:val="24"/>
        </w:rPr>
      </w:pPr>
      <w:r w:rsidRPr="00660BE3">
        <w:rPr>
          <w:rFonts w:ascii="Arial" w:hAnsi="Arial" w:cs="Arial"/>
          <w:sz w:val="24"/>
          <w:szCs w:val="24"/>
        </w:rPr>
        <w:t xml:space="preserve">To accept the requirement for a referral from healthcare professionals to provide service for urgent care.  </w:t>
      </w:r>
    </w:p>
    <w:p w14:paraId="7D57F7B7" w14:textId="77777777" w:rsidR="00C556DD" w:rsidRPr="00660BE3" w:rsidRDefault="00C556DD" w:rsidP="00C556DD">
      <w:pPr>
        <w:pStyle w:val="ListParagraph"/>
        <w:jc w:val="both"/>
        <w:rPr>
          <w:rFonts w:ascii="Arial" w:hAnsi="Arial" w:cs="Arial"/>
          <w:sz w:val="24"/>
          <w:szCs w:val="24"/>
        </w:rPr>
      </w:pPr>
    </w:p>
    <w:p w14:paraId="7C578B2C" w14:textId="77777777" w:rsidR="00F7112D" w:rsidRDefault="003E693B" w:rsidP="00F7112D">
      <w:pPr>
        <w:pStyle w:val="ListParagraph"/>
        <w:ind w:left="0"/>
        <w:jc w:val="both"/>
        <w:rPr>
          <w:rFonts w:ascii="Arial" w:hAnsi="Arial" w:cs="Arial"/>
          <w:color w:val="000000" w:themeColor="text1"/>
          <w:sz w:val="24"/>
          <w:szCs w:val="24"/>
        </w:rPr>
      </w:pPr>
      <w:r w:rsidRPr="00660BE3">
        <w:rPr>
          <w:rFonts w:ascii="Arial" w:hAnsi="Arial" w:cs="Arial"/>
          <w:color w:val="000000" w:themeColor="text1"/>
          <w:sz w:val="24"/>
          <w:szCs w:val="24"/>
        </w:rPr>
        <w:t>The Prison service delivers two sessions per month, each accommodating an average of 6 appointments</w:t>
      </w:r>
      <w:r w:rsidR="00C556DD" w:rsidRPr="00660BE3">
        <w:rPr>
          <w:rFonts w:ascii="Arial" w:hAnsi="Arial" w:cs="Arial"/>
          <w:color w:val="000000" w:themeColor="text1"/>
          <w:sz w:val="24"/>
          <w:szCs w:val="24"/>
        </w:rPr>
        <w:t xml:space="preserve">. </w:t>
      </w:r>
      <w:r w:rsidRPr="00660BE3">
        <w:rPr>
          <w:rFonts w:ascii="Arial" w:hAnsi="Arial" w:cs="Arial"/>
          <w:color w:val="000000" w:themeColor="text1"/>
          <w:sz w:val="24"/>
          <w:szCs w:val="24"/>
        </w:rPr>
        <w:t xml:space="preserve">Currently, the number of monthly referrals </w:t>
      </w:r>
      <w:r w:rsidR="00C556DD" w:rsidRPr="00660BE3">
        <w:rPr>
          <w:rFonts w:ascii="Arial" w:hAnsi="Arial" w:cs="Arial"/>
          <w:color w:val="000000" w:themeColor="text1"/>
          <w:sz w:val="24"/>
          <w:szCs w:val="24"/>
        </w:rPr>
        <w:t>has increased</w:t>
      </w:r>
      <w:r w:rsidRPr="00660BE3">
        <w:rPr>
          <w:rFonts w:ascii="Arial" w:hAnsi="Arial" w:cs="Arial"/>
          <w:color w:val="000000" w:themeColor="text1"/>
          <w:sz w:val="24"/>
          <w:szCs w:val="24"/>
        </w:rPr>
        <w:t xml:space="preserve">, resulting in a </w:t>
      </w:r>
      <w:r w:rsidR="00660BE3" w:rsidRPr="00660BE3">
        <w:rPr>
          <w:rFonts w:ascii="Arial" w:hAnsi="Arial" w:cs="Arial"/>
          <w:color w:val="000000" w:themeColor="text1"/>
          <w:sz w:val="24"/>
          <w:szCs w:val="24"/>
        </w:rPr>
        <w:t>6</w:t>
      </w:r>
      <w:r w:rsidR="00660BE3">
        <w:rPr>
          <w:rFonts w:ascii="Arial" w:hAnsi="Arial" w:cs="Arial"/>
          <w:color w:val="000000" w:themeColor="text1"/>
          <w:sz w:val="24"/>
          <w:szCs w:val="24"/>
        </w:rPr>
        <w:t>-week</w:t>
      </w:r>
      <w:r w:rsidRPr="00660BE3">
        <w:rPr>
          <w:rFonts w:ascii="Arial" w:hAnsi="Arial" w:cs="Arial"/>
          <w:color w:val="000000" w:themeColor="text1"/>
          <w:sz w:val="24"/>
          <w:szCs w:val="24"/>
        </w:rPr>
        <w:t xml:space="preserve"> waiting list.</w:t>
      </w:r>
      <w:r w:rsidR="00C556DD" w:rsidRPr="00660BE3">
        <w:rPr>
          <w:rFonts w:ascii="Arial" w:hAnsi="Arial" w:cs="Arial"/>
          <w:color w:val="000000" w:themeColor="text1"/>
          <w:sz w:val="24"/>
          <w:szCs w:val="24"/>
        </w:rPr>
        <w:t xml:space="preserve"> </w:t>
      </w:r>
      <w:r w:rsidRPr="00660BE3">
        <w:rPr>
          <w:rFonts w:ascii="Arial" w:hAnsi="Arial" w:cs="Arial"/>
          <w:color w:val="000000" w:themeColor="text1"/>
          <w:sz w:val="24"/>
          <w:szCs w:val="24"/>
        </w:rPr>
        <w:t>Additionally</w:t>
      </w:r>
      <w:r w:rsidR="00C556DD" w:rsidRPr="00660BE3">
        <w:rPr>
          <w:rFonts w:ascii="Arial" w:hAnsi="Arial" w:cs="Arial"/>
          <w:color w:val="000000" w:themeColor="text1"/>
          <w:sz w:val="24"/>
          <w:szCs w:val="24"/>
        </w:rPr>
        <w:t>,</w:t>
      </w:r>
      <w:r w:rsidRPr="00660BE3">
        <w:rPr>
          <w:rFonts w:ascii="Arial" w:hAnsi="Arial" w:cs="Arial"/>
          <w:color w:val="000000" w:themeColor="text1"/>
          <w:sz w:val="24"/>
          <w:szCs w:val="24"/>
        </w:rPr>
        <w:t xml:space="preserve"> there has been an increase in Did Not Attends (DNAs).  To address this, the Health Board, Prison service and HMP Swansea are collaborating on a targeted initiative to improve attendance rates</w:t>
      </w:r>
      <w:r w:rsidR="00C556DD" w:rsidRPr="00660BE3">
        <w:rPr>
          <w:rFonts w:ascii="Arial" w:hAnsi="Arial" w:cs="Arial"/>
          <w:color w:val="000000" w:themeColor="text1"/>
          <w:sz w:val="24"/>
          <w:szCs w:val="24"/>
        </w:rPr>
        <w:t xml:space="preserve"> and reduce the wait for an appointment</w:t>
      </w:r>
      <w:r w:rsidRPr="00660BE3">
        <w:rPr>
          <w:rFonts w:ascii="Arial" w:hAnsi="Arial" w:cs="Arial"/>
          <w:color w:val="000000" w:themeColor="text1"/>
          <w:sz w:val="24"/>
          <w:szCs w:val="24"/>
        </w:rPr>
        <w:t xml:space="preserve">.  </w:t>
      </w:r>
      <w:bookmarkEnd w:id="14"/>
    </w:p>
    <w:p w14:paraId="2CFB01CF" w14:textId="7102327B" w:rsidR="000B59BD" w:rsidRPr="00F7112D" w:rsidRDefault="000B59BD" w:rsidP="00F7112D">
      <w:pPr>
        <w:pStyle w:val="ListParagraph"/>
        <w:ind w:left="0"/>
        <w:jc w:val="both"/>
        <w:rPr>
          <w:rFonts w:ascii="Arial" w:hAnsi="Arial" w:cs="Arial"/>
          <w:color w:val="000000" w:themeColor="text1"/>
          <w:sz w:val="24"/>
          <w:szCs w:val="24"/>
        </w:rPr>
      </w:pPr>
      <w:r w:rsidRPr="00660BE3">
        <w:rPr>
          <w:rFonts w:ascii="Arial" w:eastAsia="Times New Roman" w:hAnsi="Arial" w:cs="Arial"/>
          <w:b/>
          <w:color w:val="000000"/>
          <w:sz w:val="24"/>
          <w:szCs w:val="24"/>
        </w:rPr>
        <w:lastRenderedPageBreak/>
        <w:t xml:space="preserve">Other Service Developments </w:t>
      </w:r>
    </w:p>
    <w:p w14:paraId="34813ED0" w14:textId="77777777" w:rsidR="000B59BD" w:rsidRPr="00660BE3" w:rsidRDefault="000B59BD" w:rsidP="000B59BD">
      <w:pPr>
        <w:jc w:val="both"/>
        <w:rPr>
          <w:rFonts w:ascii="Arial" w:eastAsia="Times New Roman" w:hAnsi="Arial" w:cs="Arial"/>
          <w:b/>
          <w:bCs/>
          <w:color w:val="000000"/>
          <w:sz w:val="24"/>
          <w:szCs w:val="24"/>
        </w:rPr>
      </w:pPr>
      <w:r w:rsidRPr="00660BE3">
        <w:rPr>
          <w:rFonts w:ascii="Arial" w:eastAsia="Times New Roman" w:hAnsi="Arial" w:cs="Arial"/>
          <w:b/>
          <w:bCs/>
          <w:color w:val="000000"/>
          <w:sz w:val="24"/>
          <w:szCs w:val="24"/>
        </w:rPr>
        <w:t>Teach and Treat</w:t>
      </w:r>
    </w:p>
    <w:p w14:paraId="5D537885" w14:textId="77777777" w:rsidR="000B59BD" w:rsidRPr="00660BE3" w:rsidRDefault="000B59BD" w:rsidP="000B59BD">
      <w:pPr>
        <w:jc w:val="both"/>
        <w:rPr>
          <w:rFonts w:ascii="Arial" w:eastAsia="Times New Roman" w:hAnsi="Arial" w:cs="Arial"/>
          <w:color w:val="000000"/>
          <w:sz w:val="24"/>
          <w:szCs w:val="24"/>
        </w:rPr>
      </w:pPr>
      <w:r w:rsidRPr="00660BE3">
        <w:rPr>
          <w:rFonts w:ascii="Arial" w:eastAsia="Times New Roman" w:hAnsi="Arial" w:cs="Arial"/>
          <w:color w:val="000000"/>
          <w:sz w:val="24"/>
          <w:szCs w:val="24"/>
        </w:rPr>
        <w:t>The South West Wales, Teach and Treat centre is a collaborative initiative with Cardiff University School of Optometry and Vision Sciences,</w:t>
      </w:r>
      <w:r w:rsidRPr="00660BE3">
        <w:rPr>
          <w:rFonts w:ascii="Arial" w:eastAsia="Times New Roman" w:hAnsi="Arial" w:cs="Arial"/>
          <w:b/>
          <w:bCs/>
          <w:color w:val="000000"/>
          <w:sz w:val="24"/>
          <w:szCs w:val="24"/>
        </w:rPr>
        <w:t xml:space="preserve"> </w:t>
      </w:r>
      <w:r w:rsidRPr="00660BE3">
        <w:rPr>
          <w:rFonts w:ascii="Arial" w:eastAsia="Times New Roman" w:hAnsi="Arial" w:cs="Arial"/>
          <w:color w:val="000000"/>
          <w:sz w:val="24"/>
          <w:szCs w:val="24"/>
        </w:rPr>
        <w:t>the centre serves a dual purpose: providing patient care and facilitating advanced clinical training placements for optometrists.</w:t>
      </w:r>
    </w:p>
    <w:p w14:paraId="41E0CF4C" w14:textId="24588012" w:rsidR="000B59BD" w:rsidRPr="00660BE3" w:rsidRDefault="000B59BD" w:rsidP="0012367F">
      <w:pPr>
        <w:jc w:val="both"/>
        <w:rPr>
          <w:rFonts w:ascii="Arial" w:hAnsi="Arial" w:cs="Arial"/>
          <w:sz w:val="24"/>
          <w:szCs w:val="24"/>
        </w:rPr>
      </w:pPr>
      <w:r w:rsidRPr="00660BE3">
        <w:rPr>
          <w:rFonts w:ascii="Arial" w:hAnsi="Arial" w:cs="Arial"/>
          <w:sz w:val="24"/>
          <w:szCs w:val="24"/>
        </w:rPr>
        <w:t>Under the supervision of experienced clinical optometrists, practitioners undergo rigorous hands-on training while pursuing higher qualifications in key areas such as glaucoma, independent prescribing, and medical retina. The learning experience ensures that practitioners are not only technically proficient but also confident in delivering high-quality care tailored to individual patient needs.</w:t>
      </w:r>
    </w:p>
    <w:p w14:paraId="687D7983" w14:textId="77777777" w:rsidR="000B59BD" w:rsidRPr="00660BE3" w:rsidRDefault="000B59BD" w:rsidP="005428E7">
      <w:pPr>
        <w:jc w:val="both"/>
        <w:rPr>
          <w:rFonts w:ascii="Arial" w:hAnsi="Arial" w:cs="Arial"/>
          <w:sz w:val="24"/>
          <w:szCs w:val="24"/>
        </w:rPr>
      </w:pPr>
      <w:r w:rsidRPr="00660BE3">
        <w:rPr>
          <w:rFonts w:ascii="Arial" w:hAnsi="Arial" w:cs="Arial"/>
          <w:sz w:val="24"/>
          <w:szCs w:val="24"/>
        </w:rPr>
        <w:t>Upon completing their qualifications, these practitioners are able provide enhanced services directly within the clusters. This significant step reduces the reliance on hospital-based care, allowing patients to access specialised treatments closer to home. The shift to community-based care also alleviates pressure on hospital services, resulting in reduced waiting times and improved overall efficiency in the delivery of eye care.</w:t>
      </w:r>
    </w:p>
    <w:p w14:paraId="406BCAF0" w14:textId="0C2EB6A4" w:rsidR="000B59BD" w:rsidRPr="00660BE3" w:rsidRDefault="000B59BD" w:rsidP="005428E7">
      <w:pPr>
        <w:jc w:val="both"/>
        <w:rPr>
          <w:rFonts w:ascii="Arial" w:hAnsi="Arial" w:cs="Arial"/>
          <w:sz w:val="24"/>
          <w:szCs w:val="24"/>
        </w:rPr>
      </w:pPr>
      <w:r w:rsidRPr="00660BE3">
        <w:rPr>
          <w:rFonts w:ascii="Arial" w:hAnsi="Arial" w:cs="Arial"/>
          <w:sz w:val="24"/>
          <w:szCs w:val="24"/>
        </w:rPr>
        <w:t>The centre is based in Neath Port Talbot Hospital for Independent Prescribing and Glaucoma</w:t>
      </w:r>
      <w:r w:rsidR="0012367F" w:rsidRPr="00660BE3">
        <w:rPr>
          <w:rFonts w:ascii="Arial" w:hAnsi="Arial" w:cs="Arial"/>
          <w:sz w:val="24"/>
          <w:szCs w:val="24"/>
        </w:rPr>
        <w:t xml:space="preserve"> and</w:t>
      </w:r>
      <w:r w:rsidRPr="00660BE3">
        <w:rPr>
          <w:rFonts w:ascii="Arial" w:hAnsi="Arial" w:cs="Arial"/>
          <w:sz w:val="24"/>
          <w:szCs w:val="24"/>
        </w:rPr>
        <w:t xml:space="preserve"> the Centre based at Singleton Hospital for Medical Retina.</w:t>
      </w:r>
    </w:p>
    <w:p w14:paraId="02552E63" w14:textId="77777777" w:rsidR="000B59BD" w:rsidRPr="00660BE3" w:rsidRDefault="000B59BD" w:rsidP="000B59BD">
      <w:pPr>
        <w:spacing w:after="0" w:line="240" w:lineRule="auto"/>
        <w:jc w:val="both"/>
        <w:rPr>
          <w:rFonts w:ascii="Arial" w:eastAsia="Times New Roman" w:hAnsi="Arial" w:cs="Arial"/>
          <w:color w:val="000000"/>
          <w:sz w:val="24"/>
          <w:szCs w:val="24"/>
        </w:rPr>
      </w:pPr>
    </w:p>
    <w:p w14:paraId="18E12D3C" w14:textId="77777777" w:rsidR="000B59BD" w:rsidRPr="00660BE3" w:rsidRDefault="000B59BD" w:rsidP="000B59BD">
      <w:pPr>
        <w:spacing w:after="0" w:line="240" w:lineRule="auto"/>
        <w:jc w:val="both"/>
        <w:rPr>
          <w:rFonts w:ascii="Arial" w:eastAsia="Times New Roman" w:hAnsi="Arial" w:cs="Arial"/>
          <w:b/>
          <w:bCs/>
          <w:color w:val="000000"/>
          <w:sz w:val="24"/>
          <w:szCs w:val="24"/>
        </w:rPr>
      </w:pPr>
      <w:r w:rsidRPr="00660BE3">
        <w:rPr>
          <w:rFonts w:ascii="Arial" w:eastAsia="Times New Roman" w:hAnsi="Arial" w:cs="Arial"/>
          <w:b/>
          <w:bCs/>
          <w:color w:val="000000"/>
          <w:sz w:val="24"/>
          <w:szCs w:val="24"/>
        </w:rPr>
        <w:t>Pilot Pathway</w:t>
      </w:r>
    </w:p>
    <w:p w14:paraId="11912328" w14:textId="33C2B4F3" w:rsidR="000B59BD" w:rsidRPr="00660BE3" w:rsidRDefault="009F0A7F" w:rsidP="000B59BD">
      <w:pPr>
        <w:shd w:val="clear" w:color="auto" w:fill="FFFFFF" w:themeFill="background1"/>
        <w:spacing w:after="0" w:line="240" w:lineRule="auto"/>
        <w:jc w:val="both"/>
        <w:rPr>
          <w:rFonts w:ascii="Arial" w:eastAsia="Arial" w:hAnsi="Arial" w:cs="Arial"/>
          <w:b/>
          <w:bCs/>
          <w:color w:val="000000" w:themeColor="text1"/>
          <w:sz w:val="24"/>
          <w:szCs w:val="24"/>
          <w:highlight w:val="yellow"/>
        </w:rPr>
      </w:pPr>
      <w:r w:rsidRPr="00660BE3">
        <w:rPr>
          <w:rFonts w:ascii="Arial" w:eastAsia="Arial" w:hAnsi="Arial" w:cs="Arial"/>
          <w:b/>
          <w:bCs/>
          <w:color w:val="000000" w:themeColor="text1"/>
          <w:sz w:val="24"/>
          <w:szCs w:val="24"/>
          <w:highlight w:val="yellow"/>
        </w:rPr>
        <w:t xml:space="preserve"> </w:t>
      </w:r>
      <w:r w:rsidR="00A40CC6" w:rsidRPr="00660BE3">
        <w:rPr>
          <w:rFonts w:ascii="Arial" w:eastAsia="Arial" w:hAnsi="Arial" w:cs="Arial"/>
          <w:b/>
          <w:bCs/>
          <w:color w:val="000000" w:themeColor="text1"/>
          <w:sz w:val="24"/>
          <w:szCs w:val="24"/>
          <w:highlight w:val="yellow"/>
        </w:rPr>
        <w:t xml:space="preserve"> </w:t>
      </w:r>
      <w:r w:rsidR="003B03F8" w:rsidRPr="00660BE3">
        <w:rPr>
          <w:rFonts w:ascii="Arial" w:eastAsia="Arial" w:hAnsi="Arial" w:cs="Arial"/>
          <w:b/>
          <w:bCs/>
          <w:color w:val="000000" w:themeColor="text1"/>
          <w:sz w:val="24"/>
          <w:szCs w:val="24"/>
          <w:highlight w:val="yellow"/>
        </w:rPr>
        <w:t xml:space="preserve"> </w:t>
      </w:r>
      <w:r w:rsidR="00DF59D0" w:rsidRPr="00660BE3">
        <w:rPr>
          <w:rFonts w:ascii="Arial" w:eastAsia="Arial" w:hAnsi="Arial" w:cs="Arial"/>
          <w:b/>
          <w:bCs/>
          <w:color w:val="000000" w:themeColor="text1"/>
          <w:sz w:val="24"/>
          <w:szCs w:val="24"/>
          <w:highlight w:val="yellow"/>
        </w:rPr>
        <w:t xml:space="preserve"> </w:t>
      </w:r>
      <w:r w:rsidR="009E7DCB" w:rsidRPr="00660BE3">
        <w:rPr>
          <w:rFonts w:ascii="Arial" w:eastAsia="Arial" w:hAnsi="Arial" w:cs="Arial"/>
          <w:b/>
          <w:bCs/>
          <w:color w:val="000000" w:themeColor="text1"/>
          <w:sz w:val="24"/>
          <w:szCs w:val="24"/>
          <w:highlight w:val="yellow"/>
        </w:rPr>
        <w:t xml:space="preserve"> </w:t>
      </w:r>
      <w:r w:rsidR="004541F5" w:rsidRPr="00660BE3">
        <w:rPr>
          <w:rFonts w:ascii="Arial" w:eastAsia="Arial" w:hAnsi="Arial" w:cs="Arial"/>
          <w:b/>
          <w:bCs/>
          <w:color w:val="000000" w:themeColor="text1"/>
          <w:sz w:val="24"/>
          <w:szCs w:val="24"/>
          <w:highlight w:val="yellow"/>
        </w:rPr>
        <w:t xml:space="preserve"> </w:t>
      </w:r>
      <w:r w:rsidR="002A7DBC" w:rsidRPr="00660BE3">
        <w:rPr>
          <w:rFonts w:ascii="Arial" w:eastAsia="Arial" w:hAnsi="Arial" w:cs="Arial"/>
          <w:b/>
          <w:bCs/>
          <w:color w:val="000000" w:themeColor="text1"/>
          <w:sz w:val="24"/>
          <w:szCs w:val="24"/>
          <w:highlight w:val="yellow"/>
        </w:rPr>
        <w:t xml:space="preserve"> </w:t>
      </w:r>
      <w:r w:rsidR="00291EC9" w:rsidRPr="00660BE3">
        <w:rPr>
          <w:rFonts w:ascii="Arial" w:eastAsia="Arial" w:hAnsi="Arial" w:cs="Arial"/>
          <w:b/>
          <w:bCs/>
          <w:color w:val="000000" w:themeColor="text1"/>
          <w:sz w:val="24"/>
          <w:szCs w:val="24"/>
          <w:highlight w:val="yellow"/>
        </w:rPr>
        <w:t xml:space="preserve"> </w:t>
      </w:r>
      <w:r w:rsidR="00362006" w:rsidRPr="00660BE3">
        <w:rPr>
          <w:rFonts w:ascii="Arial" w:eastAsia="Arial" w:hAnsi="Arial" w:cs="Arial"/>
          <w:b/>
          <w:bCs/>
          <w:color w:val="000000" w:themeColor="text1"/>
          <w:sz w:val="24"/>
          <w:szCs w:val="24"/>
          <w:highlight w:val="yellow"/>
        </w:rPr>
        <w:t xml:space="preserve"> </w:t>
      </w:r>
      <w:r w:rsidR="00F07BE4" w:rsidRPr="00660BE3">
        <w:rPr>
          <w:rFonts w:ascii="Arial" w:eastAsia="Arial" w:hAnsi="Arial" w:cs="Arial"/>
          <w:b/>
          <w:bCs/>
          <w:color w:val="000000" w:themeColor="text1"/>
          <w:sz w:val="24"/>
          <w:szCs w:val="24"/>
          <w:highlight w:val="yellow"/>
        </w:rPr>
        <w:t xml:space="preserve"> </w:t>
      </w:r>
    </w:p>
    <w:p w14:paraId="07FE5D2C" w14:textId="39A1DEBD" w:rsidR="000B59BD" w:rsidRPr="00660BE3" w:rsidRDefault="000B59BD" w:rsidP="00FC723B">
      <w:pPr>
        <w:jc w:val="both"/>
        <w:rPr>
          <w:rFonts w:ascii="Arial" w:hAnsi="Arial" w:cs="Arial"/>
          <w:sz w:val="24"/>
          <w:szCs w:val="24"/>
        </w:rPr>
      </w:pPr>
      <w:r w:rsidRPr="00660BE3">
        <w:rPr>
          <w:rFonts w:ascii="Arial" w:hAnsi="Arial" w:cs="Arial"/>
          <w:sz w:val="24"/>
          <w:szCs w:val="24"/>
        </w:rPr>
        <w:t>A pilot Pathway Standard Operating Procedure has been de</w:t>
      </w:r>
      <w:r w:rsidR="00E757A3" w:rsidRPr="00660BE3">
        <w:rPr>
          <w:rFonts w:ascii="Arial" w:hAnsi="Arial" w:cs="Arial"/>
          <w:sz w:val="24"/>
          <w:szCs w:val="24"/>
        </w:rPr>
        <w:t xml:space="preserve">veloped by the SBUHB Optometric </w:t>
      </w:r>
      <w:r w:rsidRPr="00660BE3">
        <w:rPr>
          <w:rFonts w:ascii="Arial" w:hAnsi="Arial" w:cs="Arial"/>
          <w:sz w:val="24"/>
          <w:szCs w:val="24"/>
        </w:rPr>
        <w:t>Advisor and Stroke lead consultant for direct referral of Transient Ischemic Attack (TIA) patients.</w:t>
      </w:r>
      <w:r w:rsidR="00634E70" w:rsidRPr="00660BE3">
        <w:rPr>
          <w:rFonts w:ascii="Arial" w:hAnsi="Arial" w:cs="Arial"/>
          <w:sz w:val="24"/>
          <w:szCs w:val="24"/>
        </w:rPr>
        <w:t xml:space="preserve">  This Pilot went live in December 2025.  </w:t>
      </w:r>
      <w:r w:rsidRPr="00660BE3">
        <w:rPr>
          <w:rFonts w:ascii="Arial" w:hAnsi="Arial" w:cs="Arial"/>
          <w:sz w:val="24"/>
          <w:szCs w:val="24"/>
        </w:rPr>
        <w:t xml:space="preserve">  </w:t>
      </w:r>
    </w:p>
    <w:p w14:paraId="43241EB8" w14:textId="77777777" w:rsidR="000B59BD" w:rsidRPr="00660BE3" w:rsidRDefault="000B59BD" w:rsidP="00FC723B">
      <w:pPr>
        <w:jc w:val="both"/>
        <w:rPr>
          <w:rFonts w:ascii="Arial" w:hAnsi="Arial" w:cs="Arial"/>
          <w:sz w:val="24"/>
          <w:szCs w:val="24"/>
        </w:rPr>
      </w:pPr>
      <w:r w:rsidRPr="00660BE3">
        <w:rPr>
          <w:rFonts w:ascii="Arial" w:hAnsi="Arial" w:cs="Arial"/>
          <w:sz w:val="24"/>
          <w:szCs w:val="24"/>
        </w:rPr>
        <w:t xml:space="preserve">The pilot pathway would utilise existing Community and secondary care resources and provide a direct referral route from Optometrists, able to identify visual signs of TIA in at risk patients, to the SBUHB TIA clinic in Singleton and Morriston Hospitals.  </w:t>
      </w:r>
    </w:p>
    <w:p w14:paraId="3D42EB08" w14:textId="77777777" w:rsidR="000B59BD" w:rsidRPr="00660BE3" w:rsidRDefault="000B59BD" w:rsidP="00FC723B">
      <w:pPr>
        <w:jc w:val="both"/>
        <w:rPr>
          <w:rFonts w:ascii="Arial" w:eastAsia="Calibri" w:hAnsi="Arial" w:cs="Arial"/>
          <w:sz w:val="24"/>
          <w:szCs w:val="24"/>
        </w:rPr>
      </w:pPr>
      <w:r w:rsidRPr="00660BE3">
        <w:rPr>
          <w:rFonts w:ascii="Arial" w:eastAsia="Calibri" w:hAnsi="Arial" w:cs="Arial"/>
          <w:sz w:val="24"/>
          <w:szCs w:val="24"/>
        </w:rPr>
        <w:t xml:space="preserve">At April 2024, Stroke and TIA prevalence rate equated to almost 9,000 patients in the Swansea Bay population.  </w:t>
      </w:r>
    </w:p>
    <w:p w14:paraId="72C56C4D" w14:textId="40C4592C" w:rsidR="00AA6D32" w:rsidRPr="00660BE3" w:rsidRDefault="000B59BD" w:rsidP="00FC723B">
      <w:pPr>
        <w:jc w:val="both"/>
        <w:rPr>
          <w:rFonts w:ascii="Arial" w:eastAsia="Calibri" w:hAnsi="Arial" w:cs="Arial"/>
          <w:sz w:val="24"/>
          <w:szCs w:val="24"/>
        </w:rPr>
      </w:pPr>
      <w:r w:rsidRPr="00660BE3">
        <w:rPr>
          <w:rFonts w:ascii="Arial" w:hAnsi="Arial" w:cs="Arial"/>
          <w:sz w:val="24"/>
          <w:szCs w:val="24"/>
        </w:rPr>
        <w:lastRenderedPageBreak/>
        <w:t xml:space="preserve">Evaluation of the effectiveness of this pilot will be undertaken after 6 months, </w:t>
      </w:r>
      <w:r w:rsidR="00743E9B" w:rsidRPr="00660BE3">
        <w:rPr>
          <w:rFonts w:ascii="Arial" w:hAnsi="Arial" w:cs="Arial"/>
          <w:sz w:val="24"/>
          <w:szCs w:val="24"/>
        </w:rPr>
        <w:t>reviewing referral dat</w:t>
      </w:r>
      <w:r w:rsidR="004033B0" w:rsidRPr="00660BE3">
        <w:rPr>
          <w:rFonts w:ascii="Arial" w:hAnsi="Arial" w:cs="Arial"/>
          <w:sz w:val="24"/>
          <w:szCs w:val="24"/>
        </w:rPr>
        <w:t>a to assess its effectiveness</w:t>
      </w:r>
      <w:r w:rsidR="00743E9B" w:rsidRPr="00660BE3">
        <w:rPr>
          <w:rFonts w:ascii="Arial" w:hAnsi="Arial" w:cs="Arial"/>
          <w:sz w:val="24"/>
          <w:szCs w:val="24"/>
        </w:rPr>
        <w:t xml:space="preserve">, </w:t>
      </w:r>
      <w:r w:rsidRPr="00660BE3">
        <w:rPr>
          <w:rFonts w:ascii="Arial" w:hAnsi="Arial" w:cs="Arial"/>
          <w:sz w:val="24"/>
          <w:szCs w:val="24"/>
        </w:rPr>
        <w:t xml:space="preserve">informing </w:t>
      </w:r>
      <w:r w:rsidRPr="00660BE3">
        <w:rPr>
          <w:rFonts w:ascii="Arial" w:eastAsia="Calibri" w:hAnsi="Arial" w:cs="Arial"/>
          <w:sz w:val="24"/>
          <w:szCs w:val="24"/>
        </w:rPr>
        <w:t xml:space="preserve">wider role out of an optimised pathway.  This will address any potential disparity to patients living across Localities, with all benefitting from a more timely and effective service response.  </w:t>
      </w:r>
      <w:r w:rsidR="00E757A3" w:rsidRPr="00660BE3">
        <w:rPr>
          <w:rFonts w:ascii="Arial" w:eastAsia="Calibri" w:hAnsi="Arial" w:cs="Arial"/>
          <w:sz w:val="24"/>
          <w:szCs w:val="24"/>
        </w:rPr>
        <w:t xml:space="preserve">To date, Community Optometrist have made 7 direct referrals. </w:t>
      </w:r>
    </w:p>
    <w:p w14:paraId="615C8E04" w14:textId="77777777" w:rsidR="00C556DD" w:rsidRPr="00660BE3" w:rsidRDefault="00C556DD" w:rsidP="000B59BD">
      <w:pPr>
        <w:spacing w:after="0" w:line="240" w:lineRule="auto"/>
        <w:jc w:val="both"/>
        <w:rPr>
          <w:rFonts w:ascii="Arial" w:eastAsia="Calibri" w:hAnsi="Arial" w:cs="Arial"/>
          <w:sz w:val="24"/>
          <w:szCs w:val="24"/>
        </w:rPr>
      </w:pPr>
    </w:p>
    <w:p w14:paraId="5400AAA0" w14:textId="7045D4E5" w:rsidR="000B59BD" w:rsidRPr="00764A01" w:rsidRDefault="000B59BD" w:rsidP="000B59BD">
      <w:pPr>
        <w:rPr>
          <w:rFonts w:ascii="Arial" w:hAnsi="Arial" w:cs="Arial"/>
          <w:color w:val="0F4761"/>
          <w:sz w:val="28"/>
          <w:szCs w:val="28"/>
        </w:rPr>
      </w:pPr>
      <w:r w:rsidRPr="00764A01">
        <w:rPr>
          <w:rFonts w:ascii="Arial" w:hAnsi="Arial" w:cs="Arial"/>
          <w:color w:val="0F4761"/>
          <w:sz w:val="28"/>
          <w:szCs w:val="28"/>
        </w:rPr>
        <w:t>2.4 Demand and unmet need for WGOS</w:t>
      </w:r>
    </w:p>
    <w:p w14:paraId="389E978A" w14:textId="199D0B03" w:rsidR="000E40FA" w:rsidRPr="00660BE3" w:rsidRDefault="000E40FA" w:rsidP="00FC723B">
      <w:pPr>
        <w:pStyle w:val="ListParagraph"/>
        <w:ind w:left="0"/>
        <w:jc w:val="both"/>
        <w:rPr>
          <w:rFonts w:ascii="Arial" w:hAnsi="Arial" w:cs="Arial"/>
          <w:bCs/>
          <w:sz w:val="24"/>
          <w:szCs w:val="24"/>
        </w:rPr>
      </w:pPr>
      <w:r w:rsidRPr="00660BE3">
        <w:rPr>
          <w:rFonts w:ascii="Arial" w:hAnsi="Arial" w:cs="Arial"/>
          <w:bCs/>
          <w:sz w:val="24"/>
          <w:szCs w:val="24"/>
        </w:rPr>
        <w:t xml:space="preserve">An analysis of the WGOS service provision across SBUHB clusters </w:t>
      </w:r>
      <w:r w:rsidR="00093549" w:rsidRPr="00660BE3">
        <w:rPr>
          <w:rFonts w:ascii="Arial" w:hAnsi="Arial" w:cs="Arial"/>
          <w:bCs/>
          <w:sz w:val="24"/>
          <w:szCs w:val="24"/>
        </w:rPr>
        <w:t>identifies varying levels of availability across the cluster areas</w:t>
      </w:r>
      <w:r w:rsidR="00A1342D" w:rsidRPr="00660BE3">
        <w:rPr>
          <w:rFonts w:ascii="Arial" w:hAnsi="Arial" w:cs="Arial"/>
          <w:bCs/>
          <w:sz w:val="24"/>
          <w:szCs w:val="24"/>
        </w:rPr>
        <w:t xml:space="preserve">.  WGOS 4 and WGOS 5 are specialised service provided by Optometrists who have completed advanced training and education, enabling them to deliver these services within community optometry.  </w:t>
      </w:r>
    </w:p>
    <w:tbl>
      <w:tblPr>
        <w:tblStyle w:val="TableGrid"/>
        <w:tblW w:w="9420" w:type="dxa"/>
        <w:tblLook w:val="04A0" w:firstRow="1" w:lastRow="0" w:firstColumn="1" w:lastColumn="0" w:noHBand="0" w:noVBand="1"/>
      </w:tblPr>
      <w:tblGrid>
        <w:gridCol w:w="3140"/>
        <w:gridCol w:w="3140"/>
        <w:gridCol w:w="3140"/>
      </w:tblGrid>
      <w:tr w:rsidR="00A1342D" w:rsidRPr="00764A01" w14:paraId="7E3F62B8" w14:textId="77777777" w:rsidTr="00A1342D">
        <w:trPr>
          <w:trHeight w:val="1025"/>
        </w:trPr>
        <w:tc>
          <w:tcPr>
            <w:tcW w:w="3140" w:type="dxa"/>
          </w:tcPr>
          <w:p w14:paraId="6E912930" w14:textId="77777777" w:rsidR="00A1342D" w:rsidRPr="00764A01" w:rsidRDefault="00A1342D" w:rsidP="00A1342D">
            <w:pPr>
              <w:rPr>
                <w:rFonts w:ascii="Arial" w:eastAsia="Arial" w:hAnsi="Arial" w:cs="Arial"/>
                <w:color w:val="000000" w:themeColor="text1"/>
              </w:rPr>
            </w:pPr>
          </w:p>
        </w:tc>
        <w:tc>
          <w:tcPr>
            <w:tcW w:w="3140" w:type="dxa"/>
          </w:tcPr>
          <w:p w14:paraId="51E6094D" w14:textId="77777777" w:rsidR="00A1342D" w:rsidRPr="00764A01" w:rsidRDefault="00A1342D" w:rsidP="00A1342D">
            <w:pPr>
              <w:rPr>
                <w:rFonts w:ascii="Arial" w:eastAsia="Arial" w:hAnsi="Arial" w:cs="Arial"/>
                <w:color w:val="000000" w:themeColor="text1"/>
              </w:rPr>
            </w:pPr>
            <w:r w:rsidRPr="00764A01">
              <w:rPr>
                <w:rFonts w:ascii="Arial" w:eastAsia="Arial" w:hAnsi="Arial" w:cs="Arial"/>
                <w:color w:val="000000" w:themeColor="text1"/>
              </w:rPr>
              <w:t>2023/24</w:t>
            </w:r>
          </w:p>
          <w:p w14:paraId="00FFBA59" w14:textId="77777777" w:rsidR="00A1342D" w:rsidRPr="00764A01" w:rsidRDefault="00A1342D" w:rsidP="00A1342D">
            <w:pPr>
              <w:rPr>
                <w:rFonts w:ascii="Arial" w:eastAsia="Arial" w:hAnsi="Arial" w:cs="Arial"/>
                <w:color w:val="000000" w:themeColor="text1"/>
              </w:rPr>
            </w:pPr>
            <w:r w:rsidRPr="00764A01">
              <w:rPr>
                <w:rFonts w:ascii="Arial" w:eastAsia="Arial" w:hAnsi="Arial" w:cs="Arial"/>
                <w:color w:val="000000" w:themeColor="text1"/>
              </w:rPr>
              <w:t xml:space="preserve">Number of appointments </w:t>
            </w:r>
          </w:p>
        </w:tc>
        <w:tc>
          <w:tcPr>
            <w:tcW w:w="3140" w:type="dxa"/>
          </w:tcPr>
          <w:p w14:paraId="6D9CA6F8" w14:textId="27A88D59" w:rsidR="00A1342D" w:rsidRPr="00764A01" w:rsidRDefault="00A1342D" w:rsidP="00A1342D">
            <w:pPr>
              <w:rPr>
                <w:rFonts w:ascii="Arial" w:eastAsia="Arial" w:hAnsi="Arial" w:cs="Arial"/>
                <w:color w:val="000000" w:themeColor="text1"/>
              </w:rPr>
            </w:pPr>
            <w:r w:rsidRPr="00764A01">
              <w:rPr>
                <w:rFonts w:ascii="Arial" w:eastAsia="Arial" w:hAnsi="Arial" w:cs="Arial"/>
                <w:color w:val="000000" w:themeColor="text1"/>
              </w:rPr>
              <w:t>2024/25 Year to date</w:t>
            </w:r>
            <w:r w:rsidR="00BA2D96" w:rsidRPr="00764A01">
              <w:rPr>
                <w:rFonts w:ascii="Arial" w:eastAsia="Arial" w:hAnsi="Arial" w:cs="Arial"/>
                <w:color w:val="000000" w:themeColor="text1"/>
              </w:rPr>
              <w:t xml:space="preserve"> (10 months)</w:t>
            </w:r>
          </w:p>
          <w:p w14:paraId="2DBE729B" w14:textId="77777777" w:rsidR="00A1342D" w:rsidRPr="00764A01" w:rsidRDefault="00A1342D" w:rsidP="00A1342D">
            <w:pPr>
              <w:rPr>
                <w:rFonts w:ascii="Arial" w:eastAsia="Arial" w:hAnsi="Arial" w:cs="Arial"/>
                <w:color w:val="000000" w:themeColor="text1"/>
              </w:rPr>
            </w:pPr>
            <w:r w:rsidRPr="00764A01">
              <w:rPr>
                <w:rFonts w:ascii="Arial" w:eastAsia="Arial" w:hAnsi="Arial" w:cs="Arial"/>
                <w:color w:val="000000" w:themeColor="text1"/>
              </w:rPr>
              <w:t>Number of appointments</w:t>
            </w:r>
          </w:p>
        </w:tc>
      </w:tr>
      <w:tr w:rsidR="00A1342D" w:rsidRPr="00764A01" w14:paraId="2BB7ACAC" w14:textId="77777777" w:rsidTr="005428E7">
        <w:trPr>
          <w:trHeight w:val="287"/>
        </w:trPr>
        <w:tc>
          <w:tcPr>
            <w:tcW w:w="3140" w:type="dxa"/>
          </w:tcPr>
          <w:p w14:paraId="60BB38CF" w14:textId="77777777" w:rsidR="00A1342D" w:rsidRPr="00764A01" w:rsidRDefault="00A1342D" w:rsidP="00A1342D">
            <w:pPr>
              <w:rPr>
                <w:rFonts w:ascii="Arial" w:eastAsia="Arial" w:hAnsi="Arial" w:cs="Arial"/>
                <w:color w:val="000000" w:themeColor="text1"/>
                <w:sz w:val="22"/>
                <w:szCs w:val="22"/>
              </w:rPr>
            </w:pPr>
            <w:r w:rsidRPr="00764A01">
              <w:rPr>
                <w:rFonts w:ascii="Arial" w:eastAsia="Arial" w:hAnsi="Arial" w:cs="Arial"/>
                <w:color w:val="000000" w:themeColor="text1"/>
                <w:sz w:val="22"/>
                <w:szCs w:val="22"/>
              </w:rPr>
              <w:t xml:space="preserve">WGOS 1 </w:t>
            </w:r>
          </w:p>
        </w:tc>
        <w:tc>
          <w:tcPr>
            <w:tcW w:w="3140" w:type="dxa"/>
          </w:tcPr>
          <w:p w14:paraId="097F42BB" w14:textId="0693364D" w:rsidR="00A1342D" w:rsidRPr="00764A01" w:rsidRDefault="002C1D88" w:rsidP="00A1342D">
            <w:pPr>
              <w:rPr>
                <w:rFonts w:ascii="Arial" w:eastAsia="Arial" w:hAnsi="Arial" w:cs="Arial"/>
                <w:color w:val="000000" w:themeColor="text1"/>
              </w:rPr>
            </w:pPr>
            <w:r w:rsidRPr="00764A01">
              <w:rPr>
                <w:rFonts w:ascii="Arial" w:eastAsia="Arial" w:hAnsi="Arial" w:cs="Arial"/>
                <w:color w:val="000000" w:themeColor="text1"/>
              </w:rPr>
              <w:t>86,110</w:t>
            </w:r>
          </w:p>
        </w:tc>
        <w:tc>
          <w:tcPr>
            <w:tcW w:w="3140" w:type="dxa"/>
          </w:tcPr>
          <w:p w14:paraId="722FB821" w14:textId="31A91AC8" w:rsidR="00A1342D" w:rsidRPr="00764A01" w:rsidRDefault="002C1D88" w:rsidP="00A1342D">
            <w:pPr>
              <w:rPr>
                <w:rFonts w:ascii="Arial" w:eastAsia="Arial" w:hAnsi="Arial" w:cs="Arial"/>
                <w:color w:val="000000" w:themeColor="text1"/>
              </w:rPr>
            </w:pPr>
            <w:r w:rsidRPr="00764A01">
              <w:rPr>
                <w:rFonts w:ascii="Arial" w:eastAsia="Arial" w:hAnsi="Arial" w:cs="Arial"/>
                <w:color w:val="000000" w:themeColor="text1"/>
              </w:rPr>
              <w:t>79,967</w:t>
            </w:r>
          </w:p>
        </w:tc>
      </w:tr>
      <w:tr w:rsidR="00A1342D" w:rsidRPr="00764A01" w14:paraId="0A1AF099" w14:textId="77777777" w:rsidTr="00A1342D">
        <w:trPr>
          <w:trHeight w:val="253"/>
        </w:trPr>
        <w:tc>
          <w:tcPr>
            <w:tcW w:w="3140" w:type="dxa"/>
          </w:tcPr>
          <w:p w14:paraId="4067FE81" w14:textId="77777777" w:rsidR="00A1342D" w:rsidRPr="00764A01" w:rsidRDefault="00A1342D" w:rsidP="00A1342D">
            <w:pPr>
              <w:rPr>
                <w:rFonts w:ascii="Arial" w:eastAsia="Arial" w:hAnsi="Arial" w:cs="Arial"/>
                <w:color w:val="000000" w:themeColor="text1"/>
                <w:sz w:val="22"/>
                <w:szCs w:val="22"/>
              </w:rPr>
            </w:pPr>
            <w:r w:rsidRPr="00764A01">
              <w:rPr>
                <w:rFonts w:ascii="Arial" w:eastAsia="Arial" w:hAnsi="Arial" w:cs="Arial"/>
                <w:color w:val="000000" w:themeColor="text1"/>
                <w:sz w:val="22"/>
                <w:szCs w:val="22"/>
              </w:rPr>
              <w:t>WGOS 2</w:t>
            </w:r>
          </w:p>
        </w:tc>
        <w:tc>
          <w:tcPr>
            <w:tcW w:w="3140" w:type="dxa"/>
          </w:tcPr>
          <w:p w14:paraId="709B614B" w14:textId="6F0AB674" w:rsidR="00A1342D" w:rsidRPr="00764A01" w:rsidRDefault="002C1D88" w:rsidP="00A1342D">
            <w:pPr>
              <w:rPr>
                <w:rFonts w:ascii="Arial" w:eastAsia="Arial" w:hAnsi="Arial" w:cs="Arial"/>
                <w:color w:val="000000" w:themeColor="text1"/>
              </w:rPr>
            </w:pPr>
            <w:r w:rsidRPr="00764A01">
              <w:rPr>
                <w:rFonts w:ascii="Arial" w:eastAsia="Arial" w:hAnsi="Arial" w:cs="Arial"/>
                <w:color w:val="000000" w:themeColor="text1"/>
              </w:rPr>
              <w:t>21,362</w:t>
            </w:r>
          </w:p>
        </w:tc>
        <w:tc>
          <w:tcPr>
            <w:tcW w:w="3140" w:type="dxa"/>
          </w:tcPr>
          <w:p w14:paraId="13F07090" w14:textId="0CBFA8B1" w:rsidR="00A1342D" w:rsidRPr="00764A01" w:rsidRDefault="002C1D88" w:rsidP="00A1342D">
            <w:pPr>
              <w:rPr>
                <w:rFonts w:ascii="Arial" w:eastAsia="Arial" w:hAnsi="Arial" w:cs="Arial"/>
                <w:color w:val="000000" w:themeColor="text1"/>
              </w:rPr>
            </w:pPr>
            <w:r w:rsidRPr="00764A01">
              <w:rPr>
                <w:rFonts w:ascii="Arial" w:eastAsia="Arial" w:hAnsi="Arial" w:cs="Arial"/>
                <w:color w:val="000000" w:themeColor="text1"/>
              </w:rPr>
              <w:t>20,416</w:t>
            </w:r>
          </w:p>
        </w:tc>
      </w:tr>
      <w:tr w:rsidR="00A1342D" w:rsidRPr="00764A01" w14:paraId="0BFA1D31" w14:textId="77777777" w:rsidTr="00A1342D">
        <w:trPr>
          <w:trHeight w:val="253"/>
        </w:trPr>
        <w:tc>
          <w:tcPr>
            <w:tcW w:w="3140" w:type="dxa"/>
          </w:tcPr>
          <w:p w14:paraId="468CDE78" w14:textId="77777777" w:rsidR="00A1342D" w:rsidRPr="00764A01" w:rsidRDefault="00A1342D" w:rsidP="00A1342D">
            <w:pPr>
              <w:rPr>
                <w:rFonts w:ascii="Arial" w:eastAsia="Arial" w:hAnsi="Arial" w:cs="Arial"/>
                <w:color w:val="000000" w:themeColor="text1"/>
              </w:rPr>
            </w:pPr>
            <w:r w:rsidRPr="00764A01">
              <w:rPr>
                <w:rFonts w:ascii="Arial" w:eastAsia="Arial" w:hAnsi="Arial" w:cs="Arial"/>
                <w:color w:val="000000" w:themeColor="text1"/>
                <w:sz w:val="22"/>
                <w:szCs w:val="22"/>
              </w:rPr>
              <w:t>WGOS 3</w:t>
            </w:r>
          </w:p>
        </w:tc>
        <w:tc>
          <w:tcPr>
            <w:tcW w:w="3140" w:type="dxa"/>
          </w:tcPr>
          <w:p w14:paraId="253F86F9" w14:textId="75E624A8" w:rsidR="00A1342D" w:rsidRPr="00764A01" w:rsidRDefault="003046E2" w:rsidP="00A1342D">
            <w:pPr>
              <w:rPr>
                <w:rFonts w:ascii="Arial" w:eastAsia="Arial" w:hAnsi="Arial" w:cs="Arial"/>
                <w:color w:val="000000" w:themeColor="text1"/>
              </w:rPr>
            </w:pPr>
            <w:r w:rsidRPr="00764A01">
              <w:rPr>
                <w:rFonts w:ascii="Arial" w:eastAsia="Arial" w:hAnsi="Arial" w:cs="Arial"/>
                <w:color w:val="000000" w:themeColor="text1"/>
              </w:rPr>
              <w:t>500</w:t>
            </w:r>
          </w:p>
        </w:tc>
        <w:tc>
          <w:tcPr>
            <w:tcW w:w="3140" w:type="dxa"/>
          </w:tcPr>
          <w:p w14:paraId="1129CF15" w14:textId="352364F7" w:rsidR="00A1342D" w:rsidRPr="00764A01" w:rsidRDefault="003046E2" w:rsidP="00A1342D">
            <w:pPr>
              <w:rPr>
                <w:rFonts w:ascii="Arial" w:eastAsia="Arial" w:hAnsi="Arial" w:cs="Arial"/>
                <w:color w:val="000000" w:themeColor="text1"/>
              </w:rPr>
            </w:pPr>
            <w:r w:rsidRPr="00764A01">
              <w:rPr>
                <w:rFonts w:ascii="Arial" w:eastAsia="Arial" w:hAnsi="Arial" w:cs="Arial"/>
                <w:color w:val="000000" w:themeColor="text1"/>
              </w:rPr>
              <w:t>297</w:t>
            </w:r>
          </w:p>
        </w:tc>
      </w:tr>
      <w:tr w:rsidR="00A1342D" w:rsidRPr="00764A01" w14:paraId="0276DDE0" w14:textId="77777777" w:rsidTr="00A1342D">
        <w:trPr>
          <w:trHeight w:val="253"/>
        </w:trPr>
        <w:tc>
          <w:tcPr>
            <w:tcW w:w="3140" w:type="dxa"/>
          </w:tcPr>
          <w:p w14:paraId="153E9BFF" w14:textId="77777777" w:rsidR="00A1342D" w:rsidRPr="00764A01" w:rsidRDefault="00A1342D" w:rsidP="00A1342D">
            <w:pPr>
              <w:rPr>
                <w:rFonts w:ascii="Arial" w:eastAsia="Arial" w:hAnsi="Arial" w:cs="Arial"/>
                <w:color w:val="000000" w:themeColor="text1"/>
                <w:sz w:val="22"/>
                <w:szCs w:val="22"/>
              </w:rPr>
            </w:pPr>
            <w:r w:rsidRPr="00764A01">
              <w:rPr>
                <w:rFonts w:ascii="Arial" w:eastAsia="Arial" w:hAnsi="Arial" w:cs="Arial"/>
                <w:color w:val="000000" w:themeColor="text1"/>
                <w:sz w:val="22"/>
                <w:szCs w:val="22"/>
              </w:rPr>
              <w:t xml:space="preserve">Diabetic Retinopathy and Wet AMD </w:t>
            </w:r>
          </w:p>
        </w:tc>
        <w:tc>
          <w:tcPr>
            <w:tcW w:w="3140" w:type="dxa"/>
          </w:tcPr>
          <w:p w14:paraId="1DF34C26" w14:textId="2CA6562F" w:rsidR="00A1342D" w:rsidRPr="00764A01" w:rsidRDefault="00B80EBC" w:rsidP="00A1342D">
            <w:pPr>
              <w:rPr>
                <w:rFonts w:ascii="Arial" w:eastAsia="Arial" w:hAnsi="Arial" w:cs="Arial"/>
                <w:color w:val="000000" w:themeColor="text1"/>
              </w:rPr>
            </w:pPr>
            <w:r w:rsidRPr="00764A01">
              <w:rPr>
                <w:rFonts w:ascii="Arial" w:eastAsia="Arial" w:hAnsi="Arial" w:cs="Arial"/>
                <w:color w:val="000000" w:themeColor="text1"/>
              </w:rPr>
              <w:t>1,088</w:t>
            </w:r>
          </w:p>
        </w:tc>
        <w:tc>
          <w:tcPr>
            <w:tcW w:w="3140" w:type="dxa"/>
          </w:tcPr>
          <w:p w14:paraId="19BCFE5C" w14:textId="13FDA1AC" w:rsidR="00A1342D" w:rsidRPr="00764A01" w:rsidRDefault="003046E2" w:rsidP="00A1342D">
            <w:pPr>
              <w:rPr>
                <w:rFonts w:ascii="Arial" w:eastAsia="Arial" w:hAnsi="Arial" w:cs="Arial"/>
                <w:color w:val="000000" w:themeColor="text1"/>
              </w:rPr>
            </w:pPr>
            <w:r w:rsidRPr="00764A01">
              <w:rPr>
                <w:rFonts w:ascii="Arial" w:eastAsia="Arial" w:hAnsi="Arial" w:cs="Arial"/>
                <w:color w:val="000000" w:themeColor="text1"/>
              </w:rPr>
              <w:t>914</w:t>
            </w:r>
            <w:r w:rsidR="002C1D88" w:rsidRPr="00764A01">
              <w:rPr>
                <w:rFonts w:ascii="Arial" w:eastAsia="Arial" w:hAnsi="Arial" w:cs="Arial"/>
                <w:color w:val="000000" w:themeColor="text1"/>
              </w:rPr>
              <w:t xml:space="preserve"> </w:t>
            </w:r>
            <w:r w:rsidR="00A1342D" w:rsidRPr="00764A01">
              <w:rPr>
                <w:rFonts w:ascii="Arial" w:eastAsia="Arial" w:hAnsi="Arial" w:cs="Arial"/>
                <w:color w:val="000000" w:themeColor="text1"/>
              </w:rPr>
              <w:t>(April – Oct)</w:t>
            </w:r>
          </w:p>
        </w:tc>
      </w:tr>
      <w:tr w:rsidR="00A1342D" w:rsidRPr="00764A01" w14:paraId="21154BAF" w14:textId="77777777" w:rsidTr="00A1342D">
        <w:trPr>
          <w:trHeight w:val="253"/>
        </w:trPr>
        <w:tc>
          <w:tcPr>
            <w:tcW w:w="3140" w:type="dxa"/>
          </w:tcPr>
          <w:p w14:paraId="252A94AC" w14:textId="77777777" w:rsidR="00A1342D" w:rsidRPr="00764A01" w:rsidRDefault="00A1342D" w:rsidP="00A1342D">
            <w:pPr>
              <w:rPr>
                <w:rFonts w:ascii="Arial" w:eastAsia="Arial" w:hAnsi="Arial" w:cs="Arial"/>
                <w:color w:val="000000" w:themeColor="text1"/>
                <w:sz w:val="22"/>
                <w:szCs w:val="22"/>
                <w:highlight w:val="yellow"/>
              </w:rPr>
            </w:pPr>
            <w:r w:rsidRPr="00764A01">
              <w:rPr>
                <w:rFonts w:ascii="Arial" w:eastAsia="Arial" w:hAnsi="Arial" w:cs="Arial"/>
                <w:color w:val="000000" w:themeColor="text1"/>
                <w:sz w:val="22"/>
                <w:szCs w:val="22"/>
              </w:rPr>
              <w:t>WGOS 4 Med Ret</w:t>
            </w:r>
          </w:p>
        </w:tc>
        <w:tc>
          <w:tcPr>
            <w:tcW w:w="3140" w:type="dxa"/>
          </w:tcPr>
          <w:p w14:paraId="6D964A19" w14:textId="61EA502F" w:rsidR="00A1342D" w:rsidRPr="00764A01" w:rsidRDefault="002C1D88" w:rsidP="00A1342D">
            <w:pPr>
              <w:rPr>
                <w:rFonts w:ascii="Arial" w:eastAsia="Arial" w:hAnsi="Arial" w:cs="Arial"/>
                <w:color w:val="000000" w:themeColor="text1"/>
              </w:rPr>
            </w:pPr>
            <w:r w:rsidRPr="00764A01">
              <w:rPr>
                <w:rFonts w:ascii="Arial" w:eastAsia="Arial" w:hAnsi="Arial" w:cs="Arial"/>
                <w:color w:val="000000" w:themeColor="text1"/>
              </w:rPr>
              <w:t>0</w:t>
            </w:r>
          </w:p>
        </w:tc>
        <w:tc>
          <w:tcPr>
            <w:tcW w:w="3140" w:type="dxa"/>
          </w:tcPr>
          <w:p w14:paraId="39A59A18" w14:textId="50D595FB" w:rsidR="00A1342D" w:rsidRPr="00764A01" w:rsidRDefault="003046E2" w:rsidP="00A1342D">
            <w:pPr>
              <w:rPr>
                <w:rFonts w:ascii="Arial" w:eastAsia="Arial" w:hAnsi="Arial" w:cs="Arial"/>
                <w:color w:val="000000" w:themeColor="text1"/>
              </w:rPr>
            </w:pPr>
            <w:r w:rsidRPr="00764A01">
              <w:rPr>
                <w:rFonts w:ascii="Arial" w:eastAsia="Arial" w:hAnsi="Arial" w:cs="Arial"/>
                <w:color w:val="000000" w:themeColor="text1"/>
              </w:rPr>
              <w:t>193</w:t>
            </w:r>
            <w:r w:rsidR="002C1D88" w:rsidRPr="00764A01">
              <w:rPr>
                <w:rFonts w:ascii="Arial" w:eastAsia="Arial" w:hAnsi="Arial" w:cs="Arial"/>
                <w:color w:val="000000" w:themeColor="text1"/>
              </w:rPr>
              <w:t xml:space="preserve"> </w:t>
            </w:r>
            <w:r w:rsidR="00A1342D" w:rsidRPr="00764A01">
              <w:rPr>
                <w:rFonts w:ascii="Arial" w:eastAsia="Arial" w:hAnsi="Arial" w:cs="Arial"/>
                <w:color w:val="000000" w:themeColor="text1"/>
              </w:rPr>
              <w:t>(Nov – YTD)</w:t>
            </w:r>
          </w:p>
        </w:tc>
      </w:tr>
      <w:tr w:rsidR="00A1342D" w:rsidRPr="00764A01" w14:paraId="6709A1EF" w14:textId="77777777" w:rsidTr="00A1342D">
        <w:trPr>
          <w:trHeight w:val="253"/>
        </w:trPr>
        <w:tc>
          <w:tcPr>
            <w:tcW w:w="3140" w:type="dxa"/>
          </w:tcPr>
          <w:p w14:paraId="49053E8F" w14:textId="77777777" w:rsidR="00A1342D" w:rsidRPr="00764A01" w:rsidRDefault="00A1342D" w:rsidP="00A1342D">
            <w:pPr>
              <w:rPr>
                <w:rFonts w:ascii="Arial" w:eastAsia="Arial" w:hAnsi="Arial" w:cs="Arial"/>
                <w:color w:val="000000" w:themeColor="text1"/>
              </w:rPr>
            </w:pPr>
            <w:r w:rsidRPr="00764A01">
              <w:rPr>
                <w:rFonts w:ascii="Arial" w:eastAsia="Arial" w:hAnsi="Arial" w:cs="Arial"/>
                <w:color w:val="000000" w:themeColor="text1"/>
                <w:sz w:val="22"/>
                <w:szCs w:val="22"/>
              </w:rPr>
              <w:t>WGOS 4 Glaucoma</w:t>
            </w:r>
          </w:p>
        </w:tc>
        <w:tc>
          <w:tcPr>
            <w:tcW w:w="3140" w:type="dxa"/>
          </w:tcPr>
          <w:p w14:paraId="693DC073" w14:textId="49D6E9E5" w:rsidR="00A1342D" w:rsidRPr="00764A01" w:rsidRDefault="002C1D88" w:rsidP="00A1342D">
            <w:pPr>
              <w:rPr>
                <w:rFonts w:ascii="Arial" w:eastAsia="Arial" w:hAnsi="Arial" w:cs="Arial"/>
                <w:color w:val="000000" w:themeColor="text1"/>
              </w:rPr>
            </w:pPr>
            <w:r w:rsidRPr="00764A01">
              <w:rPr>
                <w:rFonts w:ascii="Arial" w:eastAsia="Arial" w:hAnsi="Arial" w:cs="Arial"/>
                <w:color w:val="000000" w:themeColor="text1"/>
              </w:rPr>
              <w:t>0</w:t>
            </w:r>
          </w:p>
        </w:tc>
        <w:tc>
          <w:tcPr>
            <w:tcW w:w="3140" w:type="dxa"/>
          </w:tcPr>
          <w:p w14:paraId="010CE714" w14:textId="1CD8F227" w:rsidR="00A1342D" w:rsidRPr="00764A01" w:rsidRDefault="00BA2D96" w:rsidP="00A1342D">
            <w:pPr>
              <w:rPr>
                <w:rFonts w:ascii="Arial" w:eastAsia="Arial" w:hAnsi="Arial" w:cs="Arial"/>
                <w:color w:val="000000" w:themeColor="text1"/>
              </w:rPr>
            </w:pPr>
            <w:r w:rsidRPr="00764A01">
              <w:rPr>
                <w:rFonts w:ascii="Arial" w:eastAsia="Arial" w:hAnsi="Arial" w:cs="Arial"/>
                <w:color w:val="000000" w:themeColor="text1"/>
              </w:rPr>
              <w:t>0</w:t>
            </w:r>
          </w:p>
        </w:tc>
      </w:tr>
      <w:tr w:rsidR="00A1342D" w:rsidRPr="00764A01" w14:paraId="5FAFAE7D" w14:textId="77777777" w:rsidTr="00A1342D">
        <w:trPr>
          <w:trHeight w:val="253"/>
        </w:trPr>
        <w:tc>
          <w:tcPr>
            <w:tcW w:w="3140" w:type="dxa"/>
          </w:tcPr>
          <w:p w14:paraId="77964C73" w14:textId="77777777" w:rsidR="00A1342D" w:rsidRPr="00764A01" w:rsidRDefault="00A1342D" w:rsidP="00A1342D">
            <w:pPr>
              <w:rPr>
                <w:rFonts w:ascii="Arial" w:eastAsia="Arial" w:hAnsi="Arial" w:cs="Arial"/>
                <w:color w:val="000000" w:themeColor="text1"/>
              </w:rPr>
            </w:pPr>
            <w:r w:rsidRPr="00764A01">
              <w:rPr>
                <w:rFonts w:ascii="Arial" w:eastAsia="Arial" w:hAnsi="Arial" w:cs="Arial"/>
                <w:color w:val="000000" w:themeColor="text1"/>
                <w:sz w:val="22"/>
                <w:szCs w:val="22"/>
              </w:rPr>
              <w:t>WGOS 5</w:t>
            </w:r>
          </w:p>
        </w:tc>
        <w:tc>
          <w:tcPr>
            <w:tcW w:w="3140" w:type="dxa"/>
          </w:tcPr>
          <w:p w14:paraId="5BFFE265" w14:textId="4A33331C" w:rsidR="00A1342D" w:rsidRPr="00764A01" w:rsidRDefault="003046E2" w:rsidP="003046E2">
            <w:pPr>
              <w:rPr>
                <w:rFonts w:ascii="Arial" w:eastAsia="Arial" w:hAnsi="Arial" w:cs="Arial"/>
                <w:color w:val="000000" w:themeColor="text1"/>
              </w:rPr>
            </w:pPr>
            <w:r w:rsidRPr="00764A01">
              <w:rPr>
                <w:rFonts w:ascii="Arial" w:eastAsia="Arial" w:hAnsi="Arial" w:cs="Arial"/>
                <w:color w:val="000000" w:themeColor="text1"/>
              </w:rPr>
              <w:t>183</w:t>
            </w:r>
          </w:p>
        </w:tc>
        <w:tc>
          <w:tcPr>
            <w:tcW w:w="3140" w:type="dxa"/>
          </w:tcPr>
          <w:p w14:paraId="029D1808" w14:textId="66DCA50E" w:rsidR="00A1342D" w:rsidRPr="00764A01" w:rsidRDefault="003046E2" w:rsidP="00A1342D">
            <w:pPr>
              <w:rPr>
                <w:rFonts w:ascii="Arial" w:eastAsia="Arial" w:hAnsi="Arial" w:cs="Arial"/>
                <w:color w:val="000000" w:themeColor="text1"/>
              </w:rPr>
            </w:pPr>
            <w:r w:rsidRPr="00764A01">
              <w:rPr>
                <w:rFonts w:ascii="Arial" w:eastAsia="Arial" w:hAnsi="Arial" w:cs="Arial"/>
                <w:color w:val="000000" w:themeColor="text1"/>
              </w:rPr>
              <w:t>1,074</w:t>
            </w:r>
          </w:p>
        </w:tc>
      </w:tr>
      <w:tr w:rsidR="00F11031" w:rsidRPr="00764A01" w14:paraId="47773B5D" w14:textId="77777777" w:rsidTr="00A1342D">
        <w:trPr>
          <w:trHeight w:val="253"/>
        </w:trPr>
        <w:tc>
          <w:tcPr>
            <w:tcW w:w="3140" w:type="dxa"/>
          </w:tcPr>
          <w:p w14:paraId="4391D168" w14:textId="3C0D1B49" w:rsidR="00F11031" w:rsidRPr="00764A01" w:rsidRDefault="00F11031" w:rsidP="00A1342D">
            <w:pPr>
              <w:rPr>
                <w:rFonts w:ascii="Arial" w:eastAsia="Arial" w:hAnsi="Arial" w:cs="Arial"/>
                <w:color w:val="000000" w:themeColor="text1"/>
              </w:rPr>
            </w:pPr>
            <w:r>
              <w:rPr>
                <w:rFonts w:ascii="Arial" w:eastAsia="Arial" w:hAnsi="Arial" w:cs="Arial"/>
                <w:color w:val="000000" w:themeColor="text1"/>
              </w:rPr>
              <w:t>Domiciliary</w:t>
            </w:r>
          </w:p>
        </w:tc>
        <w:tc>
          <w:tcPr>
            <w:tcW w:w="3140" w:type="dxa"/>
          </w:tcPr>
          <w:p w14:paraId="4C1B5294" w14:textId="42EDDB2B" w:rsidR="00F11031" w:rsidRPr="00764A01" w:rsidRDefault="00F7112D" w:rsidP="003046E2">
            <w:pPr>
              <w:rPr>
                <w:rFonts w:ascii="Arial" w:eastAsia="Arial" w:hAnsi="Arial" w:cs="Arial"/>
                <w:color w:val="000000" w:themeColor="text1"/>
              </w:rPr>
            </w:pPr>
            <w:r>
              <w:rPr>
                <w:rFonts w:ascii="Arial" w:eastAsia="Arial" w:hAnsi="Arial" w:cs="Arial"/>
                <w:color w:val="000000" w:themeColor="text1"/>
              </w:rPr>
              <w:t>3,183</w:t>
            </w:r>
          </w:p>
        </w:tc>
        <w:tc>
          <w:tcPr>
            <w:tcW w:w="3140" w:type="dxa"/>
          </w:tcPr>
          <w:p w14:paraId="4F3BE2C3" w14:textId="11169CAB" w:rsidR="00F11031" w:rsidRPr="00764A01" w:rsidRDefault="00F11031" w:rsidP="00A1342D">
            <w:pPr>
              <w:rPr>
                <w:rFonts w:ascii="Arial" w:eastAsia="Arial" w:hAnsi="Arial" w:cs="Arial"/>
                <w:color w:val="000000" w:themeColor="text1"/>
              </w:rPr>
            </w:pPr>
            <w:r>
              <w:rPr>
                <w:rFonts w:ascii="Arial" w:eastAsia="Arial" w:hAnsi="Arial" w:cs="Arial"/>
                <w:color w:val="000000" w:themeColor="text1"/>
              </w:rPr>
              <w:t>3</w:t>
            </w:r>
            <w:r w:rsidR="00F7112D">
              <w:rPr>
                <w:rFonts w:ascii="Arial" w:eastAsia="Arial" w:hAnsi="Arial" w:cs="Arial"/>
                <w:color w:val="000000" w:themeColor="text1"/>
              </w:rPr>
              <w:t>,</w:t>
            </w:r>
            <w:r>
              <w:rPr>
                <w:rFonts w:ascii="Arial" w:eastAsia="Arial" w:hAnsi="Arial" w:cs="Arial"/>
                <w:color w:val="000000" w:themeColor="text1"/>
              </w:rPr>
              <w:t>749 (</w:t>
            </w:r>
            <w:r w:rsidR="00F7112D">
              <w:rPr>
                <w:rFonts w:ascii="Arial" w:eastAsia="Arial" w:hAnsi="Arial" w:cs="Arial"/>
                <w:color w:val="000000" w:themeColor="text1"/>
              </w:rPr>
              <w:t xml:space="preserve">Full year - </w:t>
            </w:r>
            <w:r>
              <w:rPr>
                <w:rFonts w:ascii="Arial" w:eastAsia="Arial" w:hAnsi="Arial" w:cs="Arial"/>
                <w:color w:val="000000" w:themeColor="text1"/>
              </w:rPr>
              <w:t>April to March)</w:t>
            </w:r>
          </w:p>
        </w:tc>
      </w:tr>
    </w:tbl>
    <w:p w14:paraId="6D6CC398" w14:textId="77777777" w:rsidR="00A1342D" w:rsidRPr="00764A01" w:rsidRDefault="00A1342D" w:rsidP="004363F0">
      <w:pPr>
        <w:pStyle w:val="ListParagraph"/>
        <w:ind w:left="0"/>
        <w:rPr>
          <w:rFonts w:ascii="Arial" w:hAnsi="Arial" w:cs="Arial"/>
          <w:bCs/>
        </w:rPr>
      </w:pPr>
    </w:p>
    <w:p w14:paraId="7FAB6B6F" w14:textId="49D2F9FB" w:rsidR="000E40FA" w:rsidRDefault="00093549"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rPr>
        <w:t>WGOS 1 and 2 – mandatory services, are universally available at 100% coverage across all cluster areas.</w:t>
      </w:r>
    </w:p>
    <w:p w14:paraId="3DCCDC70" w14:textId="1E06B66C" w:rsidR="00F7112D" w:rsidRPr="00F7112D" w:rsidRDefault="00F7112D" w:rsidP="00F7112D">
      <w:pPr>
        <w:pStyle w:val="ListParagraph"/>
        <w:numPr>
          <w:ilvl w:val="0"/>
          <w:numId w:val="12"/>
        </w:numPr>
        <w:rPr>
          <w:rFonts w:ascii="Arial" w:hAnsi="Arial" w:cs="Arial"/>
          <w:bCs/>
          <w:sz w:val="24"/>
          <w:szCs w:val="24"/>
        </w:rPr>
      </w:pPr>
      <w:r w:rsidRPr="00F7112D">
        <w:rPr>
          <w:rFonts w:ascii="Arial" w:hAnsi="Arial" w:cs="Arial"/>
          <w:bCs/>
          <w:sz w:val="24"/>
          <w:szCs w:val="24"/>
        </w:rPr>
        <w:t>Diabetic Retinopathy and Wet AMD – this was a local scheme which transitioned to WGOS in October 2024.</w:t>
      </w:r>
    </w:p>
    <w:p w14:paraId="6E458126" w14:textId="77777777" w:rsidR="00093549" w:rsidRPr="00660BE3" w:rsidRDefault="00093549"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rPr>
        <w:t>WGOS 3 – is provided at full capacity in Bay and Llwchwr, with a moderate coverage in City, Cwmtawe, Neath and Penderi.  No service provision available in Afan and Upper Valleys</w:t>
      </w:r>
    </w:p>
    <w:p w14:paraId="7B788A82" w14:textId="4B216B5C" w:rsidR="00093549" w:rsidRPr="00660BE3" w:rsidRDefault="00093549"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rPr>
        <w:lastRenderedPageBreak/>
        <w:t xml:space="preserve">WGOS 4 Medical Retina – </w:t>
      </w:r>
      <w:r w:rsidR="00A1342D" w:rsidRPr="00660BE3">
        <w:rPr>
          <w:rFonts w:ascii="Arial" w:hAnsi="Arial" w:cs="Arial"/>
          <w:bCs/>
          <w:sz w:val="24"/>
          <w:szCs w:val="24"/>
        </w:rPr>
        <w:t>is available</w:t>
      </w:r>
      <w:r w:rsidRPr="00660BE3">
        <w:rPr>
          <w:rFonts w:ascii="Arial" w:hAnsi="Arial" w:cs="Arial"/>
          <w:bCs/>
          <w:sz w:val="24"/>
          <w:szCs w:val="24"/>
        </w:rPr>
        <w:t xml:space="preserve"> in Llwchwr, City, Penderi, Cwmtawe and Neath.  Other Cluster</w:t>
      </w:r>
      <w:r w:rsidR="00DC7C64" w:rsidRPr="00660BE3">
        <w:rPr>
          <w:rFonts w:ascii="Arial" w:hAnsi="Arial" w:cs="Arial"/>
          <w:bCs/>
          <w:sz w:val="24"/>
          <w:szCs w:val="24"/>
        </w:rPr>
        <w:t>s</w:t>
      </w:r>
      <w:r w:rsidRPr="00660BE3">
        <w:rPr>
          <w:rFonts w:ascii="Arial" w:hAnsi="Arial" w:cs="Arial"/>
          <w:bCs/>
          <w:sz w:val="24"/>
          <w:szCs w:val="24"/>
        </w:rPr>
        <w:t xml:space="preserve"> are not delivering this service. </w:t>
      </w:r>
    </w:p>
    <w:p w14:paraId="5A66993B" w14:textId="77777777" w:rsidR="00093549" w:rsidRPr="00660BE3" w:rsidRDefault="00093549"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rPr>
        <w:t xml:space="preserve">WGOS 4 Glaucoma – is available in City and Llwchwr, with limited availability in Neath.  Other Cluster are not delivering this service. </w:t>
      </w:r>
    </w:p>
    <w:p w14:paraId="2D115DF4" w14:textId="2C67B9B7" w:rsidR="00093549" w:rsidRDefault="00093549"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rPr>
        <w:t xml:space="preserve">WGOS 5 – is </w:t>
      </w:r>
      <w:r w:rsidR="00A1342D" w:rsidRPr="00660BE3">
        <w:rPr>
          <w:rFonts w:ascii="Arial" w:hAnsi="Arial" w:cs="Arial"/>
          <w:bCs/>
          <w:sz w:val="24"/>
          <w:szCs w:val="24"/>
        </w:rPr>
        <w:t xml:space="preserve">available </w:t>
      </w:r>
      <w:r w:rsidRPr="00660BE3">
        <w:rPr>
          <w:rFonts w:ascii="Arial" w:hAnsi="Arial" w:cs="Arial"/>
          <w:bCs/>
          <w:sz w:val="24"/>
          <w:szCs w:val="24"/>
        </w:rPr>
        <w:t xml:space="preserve">in Bay, City, Llwchwr and Penderi, with no provision in Afan, Cwmtawe, Neath or Upper Valleys.  </w:t>
      </w:r>
    </w:p>
    <w:p w14:paraId="77EE2F6D" w14:textId="2B45779A" w:rsidR="00C556DD" w:rsidRPr="00660BE3" w:rsidRDefault="00C556DD" w:rsidP="002F28D6">
      <w:pPr>
        <w:pStyle w:val="ListParagraph"/>
        <w:numPr>
          <w:ilvl w:val="0"/>
          <w:numId w:val="12"/>
        </w:numPr>
        <w:jc w:val="both"/>
        <w:rPr>
          <w:rFonts w:ascii="Arial" w:hAnsi="Arial" w:cs="Arial"/>
          <w:bCs/>
          <w:sz w:val="24"/>
          <w:szCs w:val="24"/>
        </w:rPr>
      </w:pPr>
      <w:r w:rsidRPr="00660BE3">
        <w:rPr>
          <w:rFonts w:ascii="Arial" w:hAnsi="Arial" w:cs="Arial"/>
          <w:bCs/>
          <w:sz w:val="24"/>
          <w:szCs w:val="24"/>
        </w:rPr>
        <w:t xml:space="preserve">Domiciliary </w:t>
      </w:r>
      <w:r w:rsidR="00506689" w:rsidRPr="00660BE3">
        <w:rPr>
          <w:rFonts w:ascii="Arial" w:hAnsi="Arial" w:cs="Arial"/>
          <w:bCs/>
          <w:sz w:val="24"/>
          <w:szCs w:val="24"/>
        </w:rPr>
        <w:t>–</w:t>
      </w:r>
      <w:r w:rsidRPr="00660BE3">
        <w:rPr>
          <w:rFonts w:ascii="Arial" w:hAnsi="Arial" w:cs="Arial"/>
          <w:bCs/>
          <w:sz w:val="24"/>
          <w:szCs w:val="24"/>
        </w:rPr>
        <w:t xml:space="preserve"> </w:t>
      </w:r>
      <w:r w:rsidR="00506689" w:rsidRPr="00660BE3">
        <w:rPr>
          <w:rFonts w:ascii="Arial" w:hAnsi="Arial" w:cs="Arial"/>
          <w:bCs/>
          <w:sz w:val="24"/>
          <w:szCs w:val="24"/>
        </w:rPr>
        <w:t xml:space="preserve">There are 5 domiciliary providers </w:t>
      </w:r>
      <w:r w:rsidR="0012367F" w:rsidRPr="00660BE3">
        <w:rPr>
          <w:rFonts w:ascii="Arial" w:hAnsi="Arial" w:cs="Arial"/>
          <w:bCs/>
          <w:sz w:val="24"/>
          <w:szCs w:val="24"/>
        </w:rPr>
        <w:t>offering</w:t>
      </w:r>
      <w:r w:rsidR="00506689" w:rsidRPr="00660BE3">
        <w:rPr>
          <w:rFonts w:ascii="Arial" w:hAnsi="Arial" w:cs="Arial"/>
          <w:bCs/>
          <w:sz w:val="24"/>
          <w:szCs w:val="24"/>
        </w:rPr>
        <w:t xml:space="preserve"> cover from Monday to Friday across Swansea and Neath Port Talbot</w:t>
      </w:r>
      <w:r w:rsidR="0012367F" w:rsidRPr="00660BE3">
        <w:rPr>
          <w:rFonts w:ascii="Arial" w:hAnsi="Arial" w:cs="Arial"/>
          <w:bCs/>
          <w:sz w:val="24"/>
          <w:szCs w:val="24"/>
        </w:rPr>
        <w:t>.</w:t>
      </w:r>
    </w:p>
    <w:p w14:paraId="20B70D98" w14:textId="77777777" w:rsidR="0012367F" w:rsidRPr="00660BE3" w:rsidRDefault="001E1EF3" w:rsidP="0012367F">
      <w:pPr>
        <w:pStyle w:val="ListParagraph"/>
        <w:numPr>
          <w:ilvl w:val="0"/>
          <w:numId w:val="12"/>
        </w:numPr>
        <w:jc w:val="both"/>
        <w:rPr>
          <w:rFonts w:ascii="Arial" w:hAnsi="Arial" w:cs="Arial"/>
          <w:bCs/>
          <w:sz w:val="24"/>
          <w:szCs w:val="24"/>
        </w:rPr>
      </w:pPr>
      <w:r w:rsidRPr="00660BE3">
        <w:rPr>
          <w:rFonts w:ascii="Arial" w:hAnsi="Arial" w:cs="Arial"/>
          <w:bCs/>
          <w:sz w:val="24"/>
          <w:szCs w:val="24"/>
        </w:rPr>
        <w:t xml:space="preserve">Digitisation – there is a recognised risk within Secondary and Primary Care that the lack of a shared electronic patient record could impact on roll out of WGOS.  In mitigation NHS emails are used for referral, though this does not provide access to patient information. </w:t>
      </w:r>
    </w:p>
    <w:p w14:paraId="21AD4790" w14:textId="77777777" w:rsidR="00703395" w:rsidRPr="00660BE3" w:rsidRDefault="00703395" w:rsidP="00703395">
      <w:pPr>
        <w:pStyle w:val="ListParagraph"/>
        <w:jc w:val="both"/>
        <w:rPr>
          <w:rFonts w:ascii="Arial" w:hAnsi="Arial" w:cs="Arial"/>
          <w:bCs/>
          <w:sz w:val="24"/>
          <w:szCs w:val="24"/>
        </w:rPr>
      </w:pPr>
    </w:p>
    <w:p w14:paraId="7C4641FA" w14:textId="4DAC39E4" w:rsidR="00AA6D32" w:rsidRPr="00660BE3" w:rsidRDefault="004363F0" w:rsidP="00703395">
      <w:pPr>
        <w:pStyle w:val="ListParagraph"/>
        <w:ind w:left="0"/>
        <w:jc w:val="both"/>
        <w:rPr>
          <w:rFonts w:ascii="Arial" w:hAnsi="Arial" w:cs="Arial"/>
          <w:bCs/>
          <w:sz w:val="24"/>
          <w:szCs w:val="24"/>
        </w:rPr>
      </w:pPr>
      <w:r w:rsidRPr="00660BE3">
        <w:rPr>
          <w:rFonts w:ascii="Arial" w:hAnsi="Arial" w:cs="Arial"/>
          <w:sz w:val="24"/>
          <w:szCs w:val="24"/>
        </w:rPr>
        <w:t xml:space="preserve">The </w:t>
      </w:r>
      <w:r w:rsidR="00C556DD" w:rsidRPr="00660BE3">
        <w:rPr>
          <w:rFonts w:ascii="Arial" w:hAnsi="Arial" w:cs="Arial"/>
          <w:sz w:val="24"/>
          <w:szCs w:val="24"/>
        </w:rPr>
        <w:t>current waiting list backlogs for Secondary Care in Glaucoma and Medical Retina are patients requiring hospital eye services. There are currently no suitable patients identified in the Glaucoma backlog to be transferred to WGOS 4. Suitable patients may come from next new of follow up appointment and will be discharged to WGOS 4 if appropriate</w:t>
      </w:r>
      <w:r w:rsidR="00703395" w:rsidRPr="00660BE3">
        <w:rPr>
          <w:rFonts w:ascii="Arial" w:hAnsi="Arial" w:cs="Arial"/>
          <w:sz w:val="24"/>
          <w:szCs w:val="24"/>
        </w:rPr>
        <w:t>.</w:t>
      </w:r>
    </w:p>
    <w:p w14:paraId="0CF9062E" w14:textId="56E5CB10" w:rsidR="000B59BD" w:rsidRPr="00764A01" w:rsidRDefault="000B59BD" w:rsidP="000B59BD">
      <w:pPr>
        <w:rPr>
          <w:rFonts w:ascii="Arial" w:hAnsi="Arial" w:cs="Arial"/>
          <w:color w:val="0F4761"/>
          <w:sz w:val="28"/>
          <w:szCs w:val="28"/>
        </w:rPr>
      </w:pPr>
      <w:r w:rsidRPr="00764A01">
        <w:rPr>
          <w:rFonts w:ascii="Arial" w:hAnsi="Arial" w:cs="Arial"/>
          <w:color w:val="0F4761"/>
          <w:sz w:val="28"/>
          <w:szCs w:val="28"/>
        </w:rPr>
        <w:t>2.5 DDA compliance, loop systems etc</w:t>
      </w:r>
    </w:p>
    <w:p w14:paraId="486ED120" w14:textId="423844B2" w:rsidR="000261D8" w:rsidRPr="00660BE3" w:rsidRDefault="000261D8" w:rsidP="000B59BD">
      <w:pPr>
        <w:rPr>
          <w:rFonts w:ascii="Arial" w:hAnsi="Arial" w:cs="Arial"/>
          <w:color w:val="0F4761"/>
          <w:sz w:val="24"/>
          <w:szCs w:val="24"/>
        </w:rPr>
      </w:pPr>
      <w:r w:rsidRPr="00660BE3">
        <w:rPr>
          <w:rFonts w:ascii="Arial" w:eastAsia="Times New Roman" w:hAnsi="Arial" w:cs="Arial"/>
          <w:kern w:val="0"/>
          <w:sz w:val="24"/>
          <w:szCs w:val="24"/>
          <w:lang w:eastAsia="en-GB"/>
          <w14:ligatures w14:val="none"/>
        </w:rPr>
        <w:t>Information not available at time of publi</w:t>
      </w:r>
      <w:r w:rsidR="00703395" w:rsidRPr="00660BE3">
        <w:rPr>
          <w:rFonts w:ascii="Arial" w:eastAsia="Times New Roman" w:hAnsi="Arial" w:cs="Arial"/>
          <w:kern w:val="0"/>
          <w:sz w:val="24"/>
          <w:szCs w:val="24"/>
          <w:lang w:eastAsia="en-GB"/>
          <w14:ligatures w14:val="none"/>
        </w:rPr>
        <w:t>cation</w:t>
      </w:r>
      <w:r w:rsidRPr="00660BE3">
        <w:rPr>
          <w:rFonts w:ascii="Arial" w:eastAsia="Times New Roman" w:hAnsi="Arial" w:cs="Arial"/>
          <w:kern w:val="0"/>
          <w:sz w:val="24"/>
          <w:szCs w:val="24"/>
          <w:lang w:eastAsia="en-GB"/>
          <w14:ligatures w14:val="none"/>
        </w:rPr>
        <w:t xml:space="preserve">. </w:t>
      </w:r>
    </w:p>
    <w:p w14:paraId="5E599E3A" w14:textId="0AAB2EF4" w:rsidR="000B59BD" w:rsidRPr="00764A01" w:rsidRDefault="000B59BD" w:rsidP="000B59BD">
      <w:pPr>
        <w:rPr>
          <w:rFonts w:ascii="Arial" w:hAnsi="Arial" w:cs="Arial"/>
          <w:color w:val="0F4761"/>
          <w:sz w:val="28"/>
          <w:szCs w:val="28"/>
        </w:rPr>
      </w:pPr>
      <w:r w:rsidRPr="00764A01">
        <w:rPr>
          <w:rFonts w:ascii="Arial" w:hAnsi="Arial" w:cs="Arial"/>
          <w:color w:val="0F4761"/>
          <w:sz w:val="28"/>
          <w:szCs w:val="28"/>
        </w:rPr>
        <w:t>2.6 Welsh Language</w:t>
      </w:r>
    </w:p>
    <w:p w14:paraId="2F17FC99" w14:textId="6909588D" w:rsidR="00C41ED3" w:rsidRPr="00660BE3" w:rsidRDefault="00C41ED3" w:rsidP="00771AAB">
      <w:pPr>
        <w:jc w:val="both"/>
        <w:rPr>
          <w:rFonts w:ascii="Arial" w:hAnsi="Arial" w:cs="Arial"/>
          <w:sz w:val="24"/>
          <w:szCs w:val="24"/>
          <w:lang w:eastAsia="en-GB"/>
        </w:rPr>
      </w:pPr>
      <w:r w:rsidRPr="00660BE3">
        <w:rPr>
          <w:rFonts w:ascii="Arial" w:hAnsi="Arial" w:cs="Arial"/>
          <w:sz w:val="24"/>
          <w:szCs w:val="24"/>
          <w:lang w:eastAsia="en-GB"/>
        </w:rPr>
        <w:t xml:space="preserve">Welsh language standards apply to NHS Primary Care services that are contracted by the Health </w:t>
      </w:r>
      <w:r w:rsidR="00703395" w:rsidRPr="00660BE3">
        <w:rPr>
          <w:rFonts w:ascii="Arial" w:hAnsi="Arial" w:cs="Arial"/>
          <w:sz w:val="24"/>
          <w:szCs w:val="24"/>
          <w:lang w:eastAsia="en-GB"/>
        </w:rPr>
        <w:t>Board;</w:t>
      </w:r>
      <w:r w:rsidRPr="00660BE3">
        <w:rPr>
          <w:rFonts w:ascii="Arial" w:hAnsi="Arial" w:cs="Arial"/>
          <w:sz w:val="24"/>
          <w:szCs w:val="24"/>
          <w:lang w:eastAsia="en-GB"/>
        </w:rPr>
        <w:t xml:space="preserve"> these standards currently do not apply to independent contractors. However, independent contractors must comply with Welsh language duties.</w:t>
      </w:r>
    </w:p>
    <w:p w14:paraId="46425824" w14:textId="77777777" w:rsidR="00C41ED3" w:rsidRPr="00660BE3" w:rsidRDefault="00C41ED3" w:rsidP="00BB7BBB">
      <w:pPr>
        <w:jc w:val="both"/>
        <w:rPr>
          <w:rFonts w:ascii="Arial" w:hAnsi="Arial" w:cs="Arial"/>
          <w:sz w:val="24"/>
          <w:szCs w:val="24"/>
          <w:lang w:eastAsia="en-GB"/>
        </w:rPr>
      </w:pPr>
      <w:r w:rsidRPr="00660BE3">
        <w:rPr>
          <w:rFonts w:ascii="Arial" w:hAnsi="Arial" w:cs="Arial"/>
          <w:sz w:val="24"/>
          <w:szCs w:val="24"/>
          <w:lang w:eastAsia="en-GB"/>
        </w:rPr>
        <w:t>Since 30th May 2019, six Welsh language duties have been placed on independent primary care contractors.  Under these duties, contractors must:</w:t>
      </w:r>
    </w:p>
    <w:p w14:paraId="7466D7C8" w14:textId="77777777" w:rsidR="00C41ED3" w:rsidRPr="00660BE3" w:rsidRDefault="00C41ED3"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eastAsia="en-GB"/>
        </w:rPr>
        <w:t>Notify the local health board if they provide services through the medium of Welsh</w:t>
      </w:r>
    </w:p>
    <w:p w14:paraId="2870F97C" w14:textId="77777777" w:rsidR="00C41ED3" w:rsidRPr="00660BE3" w:rsidRDefault="00C41ED3"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eastAsia="en-GB"/>
        </w:rPr>
        <w:t>Provide Welsh language versions of all documents or forms provided to it by the local health board</w:t>
      </w:r>
    </w:p>
    <w:p w14:paraId="111FDE32" w14:textId="77777777" w:rsidR="00C41ED3" w:rsidRPr="00660BE3" w:rsidRDefault="00C41ED3"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eastAsia="en-GB"/>
        </w:rPr>
        <w:lastRenderedPageBreak/>
        <w:t>Ensure that any new sign or notice provided is bilingual. Contractors can use local health boards translation services for this purpose.</w:t>
      </w:r>
    </w:p>
    <w:p w14:paraId="0E9BD6F8" w14:textId="77777777" w:rsidR="00C41ED3" w:rsidRPr="00660BE3" w:rsidRDefault="00C41ED3"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eastAsia="en-GB"/>
        </w:rPr>
        <w:t>Encourage staff to wear a badge or lanyard to show that they are able to speak or learning Welsh, if they provide services in Welsh</w:t>
      </w:r>
    </w:p>
    <w:p w14:paraId="0B92A16B" w14:textId="77777777" w:rsidR="00C41ED3" w:rsidRPr="00660BE3" w:rsidRDefault="00C41ED3"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eastAsia="en-GB"/>
        </w:rPr>
        <w:t>Establish and record the language preference of a patient</w:t>
      </w:r>
    </w:p>
    <w:p w14:paraId="134737A0" w14:textId="17D8853B" w:rsidR="00C41ED3" w:rsidRPr="00660BE3" w:rsidRDefault="00C41ED3" w:rsidP="00BB7BBB">
      <w:pPr>
        <w:pStyle w:val="ListParagraph"/>
        <w:numPr>
          <w:ilvl w:val="0"/>
          <w:numId w:val="22"/>
        </w:numPr>
        <w:jc w:val="both"/>
        <w:rPr>
          <w:rFonts w:ascii="Arial" w:hAnsi="Arial" w:cs="Arial"/>
          <w:sz w:val="24"/>
          <w:szCs w:val="24"/>
          <w:lang w:eastAsia="en-GB"/>
        </w:rPr>
      </w:pPr>
      <w:r w:rsidRPr="00660BE3">
        <w:rPr>
          <w:rFonts w:ascii="Arial" w:hAnsi="Arial" w:cs="Arial"/>
          <w:sz w:val="24"/>
          <w:szCs w:val="24"/>
          <w:lang w:eastAsia="en-GB"/>
        </w:rPr>
        <w:t xml:space="preserve">Encourage and assist staff to utilise information and/or attend training courses or events provided by the local health board.  </w:t>
      </w:r>
    </w:p>
    <w:p w14:paraId="2E2DBFFB" w14:textId="7962C9D4" w:rsidR="006B1E41" w:rsidRPr="00660BE3" w:rsidRDefault="006B1E41" w:rsidP="00970118">
      <w:pPr>
        <w:rPr>
          <w:rFonts w:ascii="Arial" w:eastAsia="Times New Roman" w:hAnsi="Arial" w:cs="Arial"/>
          <w:kern w:val="0"/>
          <w:sz w:val="24"/>
          <w:szCs w:val="24"/>
          <w:lang w:eastAsia="en-GB"/>
          <w14:ligatures w14:val="none"/>
        </w:rPr>
      </w:pPr>
      <w:r w:rsidRPr="00660BE3">
        <w:rPr>
          <w:rFonts w:ascii="Arial" w:eastAsia="Times New Roman" w:hAnsi="Arial" w:cs="Arial"/>
          <w:noProof/>
          <w:kern w:val="0"/>
          <w:sz w:val="24"/>
          <w:szCs w:val="24"/>
          <w:lang w:eastAsia="en-GB"/>
          <w14:ligatures w14:val="none"/>
        </w:rPr>
        <w:drawing>
          <wp:anchor distT="0" distB="0" distL="114300" distR="114300" simplePos="0" relativeHeight="251663360" behindDoc="1" locked="0" layoutInCell="1" allowOverlap="1" wp14:anchorId="727DE243" wp14:editId="0DDF9144">
            <wp:simplePos x="0" y="0"/>
            <wp:positionH relativeFrom="column">
              <wp:posOffset>2409825</wp:posOffset>
            </wp:positionH>
            <wp:positionV relativeFrom="paragraph">
              <wp:posOffset>648970</wp:posOffset>
            </wp:positionV>
            <wp:extent cx="2095500" cy="1266825"/>
            <wp:effectExtent l="0" t="0" r="0" b="9525"/>
            <wp:wrapTight wrapText="bothSides">
              <wp:wrapPolygon edited="0">
                <wp:start x="0" y="0"/>
                <wp:lineTo x="0" y="21438"/>
                <wp:lineTo x="21404" y="21438"/>
                <wp:lineTo x="21404"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extLst>
                        <a:ext uri="{28A0092B-C50C-407E-A947-70E740481C1C}">
                          <a14:useLocalDpi xmlns:a14="http://schemas.microsoft.com/office/drawing/2010/main" val="0"/>
                        </a:ext>
                      </a:extLst>
                    </a:blip>
                    <a:srcRect l="4808"/>
                    <a:stretch/>
                  </pic:blipFill>
                  <pic:spPr bwMode="auto">
                    <a:xfrm>
                      <a:off x="0" y="0"/>
                      <a:ext cx="2095500" cy="12668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60BE3">
        <w:rPr>
          <w:rFonts w:ascii="Arial" w:eastAsia="Times New Roman" w:hAnsi="Arial" w:cs="Arial"/>
          <w:noProof/>
          <w:kern w:val="0"/>
          <w:sz w:val="24"/>
          <w:szCs w:val="24"/>
          <w:lang w:eastAsia="en-GB"/>
          <w14:ligatures w14:val="none"/>
        </w:rPr>
        <w:drawing>
          <wp:anchor distT="0" distB="0" distL="114300" distR="114300" simplePos="0" relativeHeight="251662336" behindDoc="1" locked="0" layoutInCell="1" allowOverlap="1" wp14:anchorId="7795BF3E" wp14:editId="51B1D6F6">
            <wp:simplePos x="0" y="0"/>
            <wp:positionH relativeFrom="column">
              <wp:posOffset>31115</wp:posOffset>
            </wp:positionH>
            <wp:positionV relativeFrom="paragraph">
              <wp:posOffset>646430</wp:posOffset>
            </wp:positionV>
            <wp:extent cx="2195195" cy="1289050"/>
            <wp:effectExtent l="0" t="0" r="0" b="6350"/>
            <wp:wrapTight wrapText="bothSides">
              <wp:wrapPolygon edited="0">
                <wp:start x="0" y="0"/>
                <wp:lineTo x="0" y="21387"/>
                <wp:lineTo x="21369" y="21387"/>
                <wp:lineTo x="21369"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2195195" cy="1289050"/>
                    </a:xfrm>
                    <a:prstGeom prst="rect">
                      <a:avLst/>
                    </a:prstGeom>
                  </pic:spPr>
                </pic:pic>
              </a:graphicData>
            </a:graphic>
            <wp14:sizeRelH relativeFrom="margin">
              <wp14:pctWidth>0</wp14:pctWidth>
            </wp14:sizeRelH>
            <wp14:sizeRelV relativeFrom="margin">
              <wp14:pctHeight>0</wp14:pctHeight>
            </wp14:sizeRelV>
          </wp:anchor>
        </w:drawing>
      </w:r>
      <w:r w:rsidRPr="00660BE3">
        <w:rPr>
          <w:rFonts w:ascii="Arial" w:hAnsi="Arial" w:cs="Arial"/>
          <w:sz w:val="24"/>
          <w:szCs w:val="24"/>
        </w:rPr>
        <w:t xml:space="preserve">In Swansea, 11.2% of the population aged three years and over are able to speak Welsh, while in Neath Port Talbot, this figure stands at 13%.  This data highlights the distribution of Welsh language proficiency across these areas. </w:t>
      </w:r>
    </w:p>
    <w:p w14:paraId="14BFAE63" w14:textId="2A698963" w:rsidR="006B1E41" w:rsidRPr="00764A01" w:rsidRDefault="006B1E41" w:rsidP="005428E7">
      <w:pPr>
        <w:spacing w:before="100" w:beforeAutospacing="1" w:after="100" w:afterAutospacing="1" w:line="240" w:lineRule="auto"/>
        <w:rPr>
          <w:rFonts w:ascii="Arial" w:eastAsia="Times New Roman" w:hAnsi="Arial" w:cs="Arial"/>
          <w:kern w:val="0"/>
          <w:lang w:eastAsia="en-GB"/>
          <w14:ligatures w14:val="none"/>
        </w:rPr>
      </w:pPr>
      <w:r w:rsidRPr="00764A01">
        <w:rPr>
          <w:rFonts w:ascii="Arial" w:hAnsi="Arial" w:cs="Arial"/>
          <w:lang w:eastAsia="en-GB"/>
        </w:rPr>
        <w:t xml:space="preserve">Source </w:t>
      </w:r>
      <w:hyperlink r:id="rId39" w:history="1">
        <w:r w:rsidRPr="00764A01">
          <w:rPr>
            <w:rStyle w:val="Hyperlink"/>
            <w:rFonts w:ascii="Arial" w:hAnsi="Arial" w:cs="Arial"/>
          </w:rPr>
          <w:t>ARCH Health Needs Assessment</w:t>
        </w:r>
      </w:hyperlink>
    </w:p>
    <w:p w14:paraId="1891CF7A" w14:textId="6099F4FD" w:rsidR="000B59BD" w:rsidRPr="00764A01" w:rsidRDefault="000B59BD" w:rsidP="00C41ED3">
      <w:pPr>
        <w:spacing w:before="100" w:beforeAutospacing="1" w:after="100" w:afterAutospacing="1" w:line="240" w:lineRule="auto"/>
        <w:rPr>
          <w:rFonts w:ascii="Arial" w:hAnsi="Arial" w:cs="Arial"/>
          <w:color w:val="0F4761"/>
          <w:sz w:val="28"/>
          <w:szCs w:val="28"/>
        </w:rPr>
      </w:pPr>
      <w:r w:rsidRPr="00764A01">
        <w:rPr>
          <w:rFonts w:ascii="Arial" w:hAnsi="Arial" w:cs="Arial"/>
          <w:color w:val="0F4761"/>
          <w:sz w:val="28"/>
          <w:szCs w:val="28"/>
        </w:rPr>
        <w:t>2.7 Workforce data</w:t>
      </w:r>
    </w:p>
    <w:p w14:paraId="2CD1480C" w14:textId="7AAFAC6C" w:rsidR="006B1E41" w:rsidRPr="00660BE3" w:rsidRDefault="006B1E41" w:rsidP="0049657C">
      <w:pPr>
        <w:jc w:val="both"/>
        <w:rPr>
          <w:rFonts w:ascii="Arial" w:eastAsia="Times New Roman" w:hAnsi="Arial" w:cs="Arial"/>
          <w:kern w:val="0"/>
          <w:sz w:val="24"/>
          <w:szCs w:val="24"/>
          <w:lang w:eastAsia="en-GB"/>
          <w14:ligatures w14:val="none"/>
        </w:rPr>
      </w:pPr>
      <w:r w:rsidRPr="00660BE3">
        <w:rPr>
          <w:rFonts w:ascii="Arial" w:eastAsia="Times New Roman" w:hAnsi="Arial" w:cs="Arial"/>
          <w:kern w:val="0"/>
          <w:sz w:val="24"/>
          <w:szCs w:val="24"/>
          <w:lang w:eastAsia="en-GB"/>
          <w14:ligatures w14:val="none"/>
        </w:rPr>
        <w:t>NHS Wales Shared Services Partnership</w:t>
      </w:r>
      <w:r w:rsidR="0000009A" w:rsidRPr="00660BE3">
        <w:rPr>
          <w:rFonts w:ascii="Arial" w:eastAsia="Times New Roman" w:hAnsi="Arial" w:cs="Arial"/>
          <w:kern w:val="0"/>
          <w:sz w:val="24"/>
          <w:szCs w:val="24"/>
          <w:lang w:eastAsia="en-GB"/>
          <w14:ligatures w14:val="none"/>
        </w:rPr>
        <w:t xml:space="preserve"> (NWSSP)</w:t>
      </w:r>
      <w:r w:rsidRPr="00660BE3">
        <w:rPr>
          <w:rFonts w:ascii="Arial" w:eastAsia="Times New Roman" w:hAnsi="Arial" w:cs="Arial"/>
          <w:kern w:val="0"/>
          <w:sz w:val="24"/>
          <w:szCs w:val="24"/>
          <w:lang w:eastAsia="en-GB"/>
          <w14:ligatures w14:val="none"/>
        </w:rPr>
        <w:t xml:space="preserve"> maintain the Welsh Performers list, where all Optometrist are required to be part of the Performers list to practice in Wales. </w:t>
      </w:r>
    </w:p>
    <w:tbl>
      <w:tblPr>
        <w:tblpPr w:leftFromText="180" w:rightFromText="180" w:vertAnchor="text" w:horzAnchor="margin" w:tblpXSpec="center" w:tblpY="2781"/>
        <w:tblW w:w="11363" w:type="dxa"/>
        <w:tblLook w:val="04A0" w:firstRow="1" w:lastRow="0" w:firstColumn="1" w:lastColumn="0" w:noHBand="0" w:noVBand="1"/>
      </w:tblPr>
      <w:tblGrid>
        <w:gridCol w:w="2858"/>
        <w:gridCol w:w="1701"/>
        <w:gridCol w:w="1701"/>
        <w:gridCol w:w="1843"/>
        <w:gridCol w:w="1559"/>
        <w:gridCol w:w="1701"/>
      </w:tblGrid>
      <w:tr w:rsidR="006B1E41" w:rsidRPr="00660BE3" w14:paraId="037129D7" w14:textId="77777777" w:rsidTr="00660BE3">
        <w:trPr>
          <w:trHeight w:val="560"/>
        </w:trPr>
        <w:tc>
          <w:tcPr>
            <w:tcW w:w="2858" w:type="dxa"/>
            <w:tcBorders>
              <w:top w:val="single" w:sz="4" w:space="0" w:color="44B3E1"/>
              <w:left w:val="single" w:sz="4" w:space="0" w:color="44B3E1"/>
              <w:bottom w:val="single" w:sz="4" w:space="0" w:color="44B3E1"/>
              <w:right w:val="nil"/>
            </w:tcBorders>
            <w:shd w:val="clear" w:color="156082" w:fill="156082"/>
            <w:noWrap/>
            <w:vAlign w:val="bottom"/>
            <w:hideMark/>
          </w:tcPr>
          <w:p w14:paraId="73C5CE32" w14:textId="77777777" w:rsidR="006B1E41" w:rsidRPr="00660BE3" w:rsidRDefault="006B1E41" w:rsidP="00660BE3">
            <w:pPr>
              <w:spacing w:after="0" w:line="240" w:lineRule="auto"/>
              <w:jc w:val="both"/>
              <w:rPr>
                <w:rFonts w:ascii="Arial" w:eastAsia="Times New Roman" w:hAnsi="Arial" w:cs="Arial"/>
                <w:b/>
                <w:bCs/>
                <w:color w:val="FFFFFF"/>
                <w:kern w:val="0"/>
                <w:sz w:val="24"/>
                <w:szCs w:val="24"/>
                <w:lang w:eastAsia="en-GB"/>
                <w14:ligatures w14:val="none"/>
              </w:rPr>
            </w:pPr>
            <w:bookmarkStart w:id="15" w:name="_Hlk194481689"/>
            <w:r w:rsidRPr="00660BE3">
              <w:rPr>
                <w:rFonts w:ascii="Arial" w:eastAsia="Times New Roman" w:hAnsi="Arial" w:cs="Arial"/>
                <w:b/>
                <w:bCs/>
                <w:color w:val="FFFFFF"/>
                <w:kern w:val="0"/>
                <w:sz w:val="24"/>
                <w:szCs w:val="24"/>
                <w:lang w:eastAsia="en-GB"/>
                <w14:ligatures w14:val="none"/>
              </w:rPr>
              <w:t>Health Board</w:t>
            </w:r>
          </w:p>
        </w:tc>
        <w:tc>
          <w:tcPr>
            <w:tcW w:w="1701" w:type="dxa"/>
            <w:tcBorders>
              <w:top w:val="single" w:sz="4" w:space="0" w:color="auto"/>
              <w:left w:val="single" w:sz="4" w:space="0" w:color="auto"/>
              <w:bottom w:val="single" w:sz="4" w:space="0" w:color="auto"/>
              <w:right w:val="single" w:sz="4" w:space="0" w:color="auto"/>
            </w:tcBorders>
            <w:shd w:val="clear" w:color="156082" w:fill="156082"/>
            <w:vAlign w:val="center"/>
            <w:hideMark/>
          </w:tcPr>
          <w:p w14:paraId="06844C34" w14:textId="77777777" w:rsidR="006B1E41" w:rsidRPr="00660BE3" w:rsidRDefault="006B1E41" w:rsidP="00660BE3">
            <w:pPr>
              <w:spacing w:after="0" w:line="240" w:lineRule="auto"/>
              <w:jc w:val="both"/>
              <w:rPr>
                <w:rFonts w:ascii="Arial" w:eastAsia="Times New Roman" w:hAnsi="Arial" w:cs="Arial"/>
                <w:b/>
                <w:bCs/>
                <w:color w:val="FFFFFF"/>
                <w:kern w:val="0"/>
                <w:sz w:val="24"/>
                <w:szCs w:val="24"/>
                <w:lang w:eastAsia="en-GB"/>
                <w14:ligatures w14:val="none"/>
              </w:rPr>
            </w:pPr>
            <w:r w:rsidRPr="00660BE3">
              <w:rPr>
                <w:rFonts w:ascii="Arial" w:eastAsia="Times New Roman" w:hAnsi="Arial" w:cs="Arial"/>
                <w:b/>
                <w:bCs/>
                <w:color w:val="FFFFFF"/>
                <w:kern w:val="0"/>
                <w:sz w:val="24"/>
                <w:szCs w:val="24"/>
                <w:lang w:eastAsia="en-GB"/>
                <w14:ligatures w14:val="none"/>
              </w:rPr>
              <w:t>Medical Retina Filtering (MRF)</w:t>
            </w:r>
          </w:p>
        </w:tc>
        <w:tc>
          <w:tcPr>
            <w:tcW w:w="1701" w:type="dxa"/>
            <w:tcBorders>
              <w:top w:val="single" w:sz="4" w:space="0" w:color="auto"/>
              <w:left w:val="single" w:sz="4" w:space="0" w:color="auto"/>
              <w:bottom w:val="single" w:sz="4" w:space="0" w:color="auto"/>
              <w:right w:val="single" w:sz="4" w:space="0" w:color="auto"/>
            </w:tcBorders>
            <w:shd w:val="clear" w:color="156082" w:fill="156082"/>
            <w:vAlign w:val="center"/>
            <w:hideMark/>
          </w:tcPr>
          <w:p w14:paraId="1C6C1A12" w14:textId="77777777" w:rsidR="006B1E41" w:rsidRPr="00660BE3" w:rsidRDefault="006B1E41" w:rsidP="00660BE3">
            <w:pPr>
              <w:spacing w:after="0" w:line="240" w:lineRule="auto"/>
              <w:jc w:val="both"/>
              <w:rPr>
                <w:rFonts w:ascii="Arial" w:eastAsia="Times New Roman" w:hAnsi="Arial" w:cs="Arial"/>
                <w:b/>
                <w:bCs/>
                <w:color w:val="FFFFFF"/>
                <w:kern w:val="0"/>
                <w:sz w:val="24"/>
                <w:szCs w:val="24"/>
                <w:lang w:eastAsia="en-GB"/>
                <w14:ligatures w14:val="none"/>
              </w:rPr>
            </w:pPr>
            <w:r w:rsidRPr="00660BE3">
              <w:rPr>
                <w:rFonts w:ascii="Arial" w:eastAsia="Times New Roman" w:hAnsi="Arial" w:cs="Arial"/>
                <w:b/>
                <w:bCs/>
                <w:color w:val="FFFFFF"/>
                <w:kern w:val="0"/>
                <w:sz w:val="24"/>
                <w:szCs w:val="24"/>
                <w:lang w:eastAsia="en-GB"/>
                <w14:ligatures w14:val="none"/>
              </w:rPr>
              <w:t>Medical Retina Monitoring (MRM)</w:t>
            </w:r>
          </w:p>
        </w:tc>
        <w:tc>
          <w:tcPr>
            <w:tcW w:w="1843" w:type="dxa"/>
            <w:tcBorders>
              <w:top w:val="single" w:sz="4" w:space="0" w:color="auto"/>
              <w:left w:val="single" w:sz="4" w:space="0" w:color="auto"/>
              <w:bottom w:val="single" w:sz="4" w:space="0" w:color="auto"/>
              <w:right w:val="single" w:sz="4" w:space="0" w:color="auto"/>
            </w:tcBorders>
            <w:shd w:val="clear" w:color="156082" w:fill="156082"/>
            <w:vAlign w:val="center"/>
            <w:hideMark/>
          </w:tcPr>
          <w:p w14:paraId="7A30DA56" w14:textId="77777777" w:rsidR="006B1E41" w:rsidRPr="00660BE3" w:rsidRDefault="006B1E41" w:rsidP="00660BE3">
            <w:pPr>
              <w:spacing w:after="0" w:line="240" w:lineRule="auto"/>
              <w:jc w:val="both"/>
              <w:rPr>
                <w:rFonts w:ascii="Arial" w:eastAsia="Times New Roman" w:hAnsi="Arial" w:cs="Arial"/>
                <w:b/>
                <w:bCs/>
                <w:color w:val="FFFFFF"/>
                <w:kern w:val="0"/>
                <w:sz w:val="24"/>
                <w:szCs w:val="24"/>
                <w:lang w:eastAsia="en-GB"/>
                <w14:ligatures w14:val="none"/>
              </w:rPr>
            </w:pPr>
            <w:r w:rsidRPr="00660BE3">
              <w:rPr>
                <w:rFonts w:ascii="Arial" w:eastAsia="Times New Roman" w:hAnsi="Arial" w:cs="Arial"/>
                <w:b/>
                <w:bCs/>
                <w:color w:val="FFFFFF"/>
                <w:kern w:val="0"/>
                <w:sz w:val="24"/>
                <w:szCs w:val="24"/>
                <w:lang w:eastAsia="en-GB"/>
                <w14:ligatures w14:val="none"/>
              </w:rPr>
              <w:t>HCQ Monitoring</w:t>
            </w:r>
          </w:p>
        </w:tc>
        <w:tc>
          <w:tcPr>
            <w:tcW w:w="1559" w:type="dxa"/>
            <w:tcBorders>
              <w:top w:val="single" w:sz="4" w:space="0" w:color="auto"/>
              <w:left w:val="single" w:sz="4" w:space="0" w:color="auto"/>
              <w:bottom w:val="single" w:sz="4" w:space="0" w:color="auto"/>
              <w:right w:val="single" w:sz="4" w:space="0" w:color="auto"/>
            </w:tcBorders>
            <w:shd w:val="clear" w:color="156082" w:fill="156082"/>
            <w:vAlign w:val="center"/>
            <w:hideMark/>
          </w:tcPr>
          <w:p w14:paraId="3F34FF1E" w14:textId="77777777" w:rsidR="006B1E41" w:rsidRPr="00660BE3" w:rsidRDefault="006B1E41" w:rsidP="00660BE3">
            <w:pPr>
              <w:spacing w:after="0" w:line="240" w:lineRule="auto"/>
              <w:jc w:val="both"/>
              <w:rPr>
                <w:rFonts w:ascii="Arial" w:eastAsia="Times New Roman" w:hAnsi="Arial" w:cs="Arial"/>
                <w:b/>
                <w:bCs/>
                <w:color w:val="FFFFFF"/>
                <w:kern w:val="0"/>
                <w:sz w:val="24"/>
                <w:szCs w:val="24"/>
                <w:lang w:eastAsia="en-GB"/>
                <w14:ligatures w14:val="none"/>
              </w:rPr>
            </w:pPr>
            <w:r w:rsidRPr="00660BE3">
              <w:rPr>
                <w:rFonts w:ascii="Arial" w:eastAsia="Times New Roman" w:hAnsi="Arial" w:cs="Arial"/>
                <w:b/>
                <w:bCs/>
                <w:color w:val="FFFFFF"/>
                <w:kern w:val="0"/>
                <w:sz w:val="24"/>
                <w:szCs w:val="24"/>
                <w:lang w:eastAsia="en-GB"/>
                <w14:ligatures w14:val="none"/>
              </w:rPr>
              <w:t>Glaucoma Filtering (GF)</w:t>
            </w:r>
          </w:p>
        </w:tc>
        <w:tc>
          <w:tcPr>
            <w:tcW w:w="1701" w:type="dxa"/>
            <w:tcBorders>
              <w:top w:val="single" w:sz="4" w:space="0" w:color="auto"/>
              <w:left w:val="single" w:sz="4" w:space="0" w:color="auto"/>
              <w:bottom w:val="single" w:sz="4" w:space="0" w:color="auto"/>
              <w:right w:val="single" w:sz="4" w:space="0" w:color="auto"/>
            </w:tcBorders>
            <w:shd w:val="clear" w:color="156082" w:fill="156082"/>
            <w:vAlign w:val="center"/>
            <w:hideMark/>
          </w:tcPr>
          <w:p w14:paraId="6F2BEEB3" w14:textId="77777777" w:rsidR="006B1E41" w:rsidRPr="00660BE3" w:rsidRDefault="006B1E41" w:rsidP="00660BE3">
            <w:pPr>
              <w:spacing w:after="0" w:line="240" w:lineRule="auto"/>
              <w:jc w:val="both"/>
              <w:rPr>
                <w:rFonts w:ascii="Arial" w:eastAsia="Times New Roman" w:hAnsi="Arial" w:cs="Arial"/>
                <w:b/>
                <w:bCs/>
                <w:color w:val="FFFFFF"/>
                <w:kern w:val="0"/>
                <w:sz w:val="24"/>
                <w:szCs w:val="24"/>
                <w:lang w:eastAsia="en-GB"/>
                <w14:ligatures w14:val="none"/>
              </w:rPr>
            </w:pPr>
            <w:r w:rsidRPr="00660BE3">
              <w:rPr>
                <w:rFonts w:ascii="Arial" w:eastAsia="Times New Roman" w:hAnsi="Arial" w:cs="Arial"/>
                <w:b/>
                <w:bCs/>
                <w:color w:val="FFFFFF"/>
                <w:kern w:val="0"/>
                <w:sz w:val="24"/>
                <w:szCs w:val="24"/>
                <w:lang w:eastAsia="en-GB"/>
                <w14:ligatures w14:val="none"/>
              </w:rPr>
              <w:t>Glaucoma Monitoring (GM)</w:t>
            </w:r>
          </w:p>
        </w:tc>
      </w:tr>
      <w:tr w:rsidR="006B1E41" w:rsidRPr="00660BE3" w14:paraId="50F8ADAB" w14:textId="77777777" w:rsidTr="00660BE3">
        <w:trPr>
          <w:trHeight w:val="280"/>
        </w:trPr>
        <w:tc>
          <w:tcPr>
            <w:tcW w:w="2858" w:type="dxa"/>
            <w:tcBorders>
              <w:top w:val="single" w:sz="4" w:space="0" w:color="44B3E1"/>
              <w:left w:val="single" w:sz="4" w:space="0" w:color="44B3E1"/>
              <w:bottom w:val="single" w:sz="4" w:space="0" w:color="44B3E1"/>
              <w:right w:val="nil"/>
            </w:tcBorders>
            <w:shd w:val="clear" w:color="C0E6F5" w:fill="C0E6F5"/>
            <w:noWrap/>
            <w:vAlign w:val="bottom"/>
            <w:hideMark/>
          </w:tcPr>
          <w:p w14:paraId="275EC44B"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Swansea Bay ULHB</w:t>
            </w:r>
          </w:p>
        </w:tc>
        <w:tc>
          <w:tcPr>
            <w:tcW w:w="1701" w:type="dxa"/>
            <w:tcBorders>
              <w:top w:val="single" w:sz="4" w:space="0" w:color="44B3E1"/>
              <w:left w:val="nil"/>
              <w:bottom w:val="single" w:sz="4" w:space="0" w:color="44B3E1"/>
              <w:right w:val="nil"/>
            </w:tcBorders>
            <w:shd w:val="clear" w:color="C0E6F5" w:fill="C0E6F5"/>
            <w:vAlign w:val="bottom"/>
            <w:hideMark/>
          </w:tcPr>
          <w:p w14:paraId="799D4B02"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42</w:t>
            </w:r>
          </w:p>
        </w:tc>
        <w:tc>
          <w:tcPr>
            <w:tcW w:w="1701" w:type="dxa"/>
            <w:tcBorders>
              <w:top w:val="single" w:sz="4" w:space="0" w:color="44B3E1"/>
              <w:left w:val="nil"/>
              <w:bottom w:val="single" w:sz="4" w:space="0" w:color="44B3E1"/>
              <w:right w:val="nil"/>
            </w:tcBorders>
            <w:shd w:val="clear" w:color="C0E6F5" w:fill="C0E6F5"/>
            <w:vAlign w:val="bottom"/>
            <w:hideMark/>
          </w:tcPr>
          <w:p w14:paraId="22537CCC"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42</w:t>
            </w:r>
          </w:p>
        </w:tc>
        <w:tc>
          <w:tcPr>
            <w:tcW w:w="1843" w:type="dxa"/>
            <w:tcBorders>
              <w:top w:val="single" w:sz="4" w:space="0" w:color="44B3E1"/>
              <w:left w:val="nil"/>
              <w:bottom w:val="single" w:sz="4" w:space="0" w:color="44B3E1"/>
              <w:right w:val="nil"/>
            </w:tcBorders>
            <w:shd w:val="clear" w:color="C0E6F5" w:fill="C0E6F5"/>
            <w:vAlign w:val="bottom"/>
            <w:hideMark/>
          </w:tcPr>
          <w:p w14:paraId="77E75554"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42</w:t>
            </w:r>
          </w:p>
        </w:tc>
        <w:tc>
          <w:tcPr>
            <w:tcW w:w="1559" w:type="dxa"/>
            <w:tcBorders>
              <w:top w:val="single" w:sz="4" w:space="0" w:color="44B3E1"/>
              <w:left w:val="nil"/>
              <w:bottom w:val="single" w:sz="4" w:space="0" w:color="44B3E1"/>
              <w:right w:val="nil"/>
            </w:tcBorders>
            <w:shd w:val="clear" w:color="C0E6F5" w:fill="C0E6F5"/>
            <w:vAlign w:val="bottom"/>
            <w:hideMark/>
          </w:tcPr>
          <w:p w14:paraId="00C172B4"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5</w:t>
            </w:r>
          </w:p>
        </w:tc>
        <w:tc>
          <w:tcPr>
            <w:tcW w:w="1701" w:type="dxa"/>
            <w:tcBorders>
              <w:top w:val="single" w:sz="4" w:space="0" w:color="44B3E1"/>
              <w:left w:val="nil"/>
              <w:bottom w:val="single" w:sz="4" w:space="0" w:color="44B3E1"/>
              <w:right w:val="single" w:sz="4" w:space="0" w:color="44B3E1"/>
            </w:tcBorders>
            <w:shd w:val="clear" w:color="C0E6F5" w:fill="C0E6F5"/>
            <w:vAlign w:val="bottom"/>
            <w:hideMark/>
          </w:tcPr>
          <w:p w14:paraId="185A082F"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39</w:t>
            </w:r>
          </w:p>
        </w:tc>
      </w:tr>
      <w:tr w:rsidR="006B1E41" w:rsidRPr="00660BE3" w14:paraId="6482EEC6" w14:textId="77777777" w:rsidTr="00660BE3">
        <w:trPr>
          <w:trHeight w:val="280"/>
        </w:trPr>
        <w:tc>
          <w:tcPr>
            <w:tcW w:w="2858" w:type="dxa"/>
            <w:tcBorders>
              <w:top w:val="single" w:sz="4" w:space="0" w:color="44B3E1"/>
              <w:left w:val="single" w:sz="4" w:space="0" w:color="44B3E1"/>
              <w:bottom w:val="single" w:sz="4" w:space="0" w:color="44B3E1"/>
              <w:right w:val="nil"/>
            </w:tcBorders>
            <w:shd w:val="clear" w:color="auto" w:fill="auto"/>
            <w:noWrap/>
            <w:vAlign w:val="bottom"/>
            <w:hideMark/>
          </w:tcPr>
          <w:p w14:paraId="6F2B601C"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Nationally</w:t>
            </w:r>
          </w:p>
        </w:tc>
        <w:tc>
          <w:tcPr>
            <w:tcW w:w="1701" w:type="dxa"/>
            <w:tcBorders>
              <w:top w:val="single" w:sz="4" w:space="0" w:color="44B3E1"/>
              <w:left w:val="nil"/>
              <w:bottom w:val="single" w:sz="4" w:space="0" w:color="44B3E1"/>
              <w:right w:val="nil"/>
            </w:tcBorders>
            <w:shd w:val="clear" w:color="auto" w:fill="auto"/>
            <w:vAlign w:val="bottom"/>
            <w:hideMark/>
          </w:tcPr>
          <w:p w14:paraId="6E12F261"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317</w:t>
            </w:r>
          </w:p>
        </w:tc>
        <w:tc>
          <w:tcPr>
            <w:tcW w:w="1701" w:type="dxa"/>
            <w:tcBorders>
              <w:top w:val="single" w:sz="4" w:space="0" w:color="44B3E1"/>
              <w:left w:val="nil"/>
              <w:bottom w:val="single" w:sz="4" w:space="0" w:color="44B3E1"/>
              <w:right w:val="nil"/>
            </w:tcBorders>
            <w:shd w:val="clear" w:color="auto" w:fill="auto"/>
            <w:vAlign w:val="bottom"/>
            <w:hideMark/>
          </w:tcPr>
          <w:p w14:paraId="67E955C4"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317</w:t>
            </w:r>
          </w:p>
        </w:tc>
        <w:tc>
          <w:tcPr>
            <w:tcW w:w="1843" w:type="dxa"/>
            <w:tcBorders>
              <w:top w:val="single" w:sz="4" w:space="0" w:color="44B3E1"/>
              <w:left w:val="nil"/>
              <w:bottom w:val="single" w:sz="4" w:space="0" w:color="44B3E1"/>
              <w:right w:val="nil"/>
            </w:tcBorders>
            <w:shd w:val="clear" w:color="auto" w:fill="auto"/>
            <w:vAlign w:val="bottom"/>
            <w:hideMark/>
          </w:tcPr>
          <w:p w14:paraId="7D8C3B02"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317</w:t>
            </w:r>
          </w:p>
        </w:tc>
        <w:tc>
          <w:tcPr>
            <w:tcW w:w="1559" w:type="dxa"/>
            <w:tcBorders>
              <w:top w:val="single" w:sz="4" w:space="0" w:color="44B3E1"/>
              <w:left w:val="nil"/>
              <w:bottom w:val="single" w:sz="4" w:space="0" w:color="44B3E1"/>
              <w:right w:val="nil"/>
            </w:tcBorders>
            <w:shd w:val="clear" w:color="auto" w:fill="auto"/>
            <w:vAlign w:val="bottom"/>
            <w:hideMark/>
          </w:tcPr>
          <w:p w14:paraId="07C0B0C5"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50</w:t>
            </w:r>
          </w:p>
        </w:tc>
        <w:tc>
          <w:tcPr>
            <w:tcW w:w="1701" w:type="dxa"/>
            <w:tcBorders>
              <w:top w:val="single" w:sz="4" w:space="0" w:color="44B3E1"/>
              <w:left w:val="nil"/>
              <w:bottom w:val="single" w:sz="4" w:space="0" w:color="44B3E1"/>
              <w:right w:val="single" w:sz="4" w:space="0" w:color="44B3E1"/>
            </w:tcBorders>
            <w:shd w:val="clear" w:color="auto" w:fill="auto"/>
            <w:vAlign w:val="bottom"/>
            <w:hideMark/>
          </w:tcPr>
          <w:p w14:paraId="064A1E8E" w14:textId="77777777" w:rsidR="006B1E41" w:rsidRPr="00660BE3" w:rsidRDefault="006B1E41" w:rsidP="00660BE3">
            <w:pPr>
              <w:spacing w:after="0" w:line="240" w:lineRule="auto"/>
              <w:jc w:val="both"/>
              <w:rPr>
                <w:rFonts w:ascii="Arial" w:eastAsia="Times New Roman" w:hAnsi="Arial" w:cs="Arial"/>
                <w:color w:val="000000"/>
                <w:kern w:val="0"/>
                <w:sz w:val="24"/>
                <w:szCs w:val="24"/>
                <w:lang w:eastAsia="en-GB"/>
                <w14:ligatures w14:val="none"/>
              </w:rPr>
            </w:pPr>
            <w:r w:rsidRPr="00660BE3">
              <w:rPr>
                <w:rFonts w:ascii="Arial" w:eastAsia="Times New Roman" w:hAnsi="Arial" w:cs="Arial"/>
                <w:color w:val="000000"/>
                <w:kern w:val="0"/>
                <w:sz w:val="24"/>
                <w:szCs w:val="24"/>
                <w:lang w:eastAsia="en-GB"/>
                <w14:ligatures w14:val="none"/>
              </w:rPr>
              <w:t>302</w:t>
            </w:r>
          </w:p>
        </w:tc>
      </w:tr>
    </w:tbl>
    <w:p w14:paraId="0E54DDD5" w14:textId="50B956E8" w:rsidR="00AE53F5" w:rsidRPr="00660BE3" w:rsidRDefault="006B1E41" w:rsidP="00AE53F5">
      <w:pPr>
        <w:jc w:val="both"/>
        <w:rPr>
          <w:rFonts w:ascii="Arial" w:eastAsia="Times New Roman" w:hAnsi="Arial" w:cs="Arial"/>
          <w:kern w:val="0"/>
          <w:sz w:val="24"/>
          <w:szCs w:val="24"/>
          <w:lang w:eastAsia="en-GB"/>
          <w14:ligatures w14:val="none"/>
        </w:rPr>
      </w:pPr>
      <w:bookmarkStart w:id="16" w:name="_Hlk194481615"/>
      <w:bookmarkEnd w:id="15"/>
      <w:r w:rsidRPr="00660BE3">
        <w:rPr>
          <w:rFonts w:ascii="Arial" w:eastAsia="Times New Roman" w:hAnsi="Arial" w:cs="Arial"/>
          <w:kern w:val="0"/>
          <w:sz w:val="24"/>
          <w:szCs w:val="24"/>
          <w:lang w:eastAsia="en-GB"/>
          <w14:ligatures w14:val="none"/>
        </w:rPr>
        <w:t>The table below provides a summary of those performers qualified to deliver WGOS 4 services</w:t>
      </w:r>
      <w:r w:rsidR="00CF78AC" w:rsidRPr="00660BE3">
        <w:rPr>
          <w:rFonts w:ascii="Arial" w:eastAsia="Times New Roman" w:hAnsi="Arial" w:cs="Arial"/>
          <w:kern w:val="0"/>
          <w:sz w:val="24"/>
          <w:szCs w:val="24"/>
          <w:lang w:eastAsia="en-GB"/>
          <w14:ligatures w14:val="none"/>
        </w:rPr>
        <w:t xml:space="preserve">, </w:t>
      </w:r>
      <w:r w:rsidR="0000009A" w:rsidRPr="00660BE3">
        <w:rPr>
          <w:rFonts w:ascii="Arial" w:eastAsia="Times New Roman" w:hAnsi="Arial" w:cs="Arial"/>
          <w:kern w:val="0"/>
          <w:sz w:val="24"/>
          <w:szCs w:val="24"/>
          <w:lang w:eastAsia="en-GB"/>
          <w14:ligatures w14:val="none"/>
        </w:rPr>
        <w:t xml:space="preserve">as </w:t>
      </w:r>
      <w:r w:rsidR="00CF78AC" w:rsidRPr="00660BE3">
        <w:rPr>
          <w:rFonts w:ascii="Arial" w:eastAsia="Times New Roman" w:hAnsi="Arial" w:cs="Arial"/>
          <w:kern w:val="0"/>
          <w:sz w:val="24"/>
          <w:szCs w:val="24"/>
          <w:lang w:eastAsia="en-GB"/>
          <w14:ligatures w14:val="none"/>
        </w:rPr>
        <w:t>provided by NWSSP</w:t>
      </w:r>
      <w:r w:rsidR="00C058C8" w:rsidRPr="00660BE3">
        <w:rPr>
          <w:rFonts w:ascii="Arial" w:eastAsia="Times New Roman" w:hAnsi="Arial" w:cs="Arial"/>
          <w:kern w:val="0"/>
          <w:sz w:val="24"/>
          <w:szCs w:val="24"/>
          <w:lang w:eastAsia="en-GB"/>
          <w14:ligatures w14:val="none"/>
        </w:rPr>
        <w:t xml:space="preserve">.  </w:t>
      </w:r>
      <w:r w:rsidR="00CF78AC" w:rsidRPr="00660BE3">
        <w:rPr>
          <w:rFonts w:ascii="Arial" w:eastAsia="Times New Roman" w:hAnsi="Arial" w:cs="Arial"/>
          <w:kern w:val="0"/>
          <w:sz w:val="24"/>
          <w:szCs w:val="24"/>
          <w:lang w:eastAsia="en-GB"/>
          <w14:ligatures w14:val="none"/>
        </w:rPr>
        <w:t xml:space="preserve">Contractors are required to </w:t>
      </w:r>
      <w:r w:rsidR="0000009A" w:rsidRPr="00660BE3">
        <w:rPr>
          <w:rFonts w:ascii="Arial" w:eastAsia="Times New Roman" w:hAnsi="Arial" w:cs="Arial"/>
          <w:kern w:val="0"/>
          <w:sz w:val="24"/>
          <w:szCs w:val="24"/>
          <w:lang w:eastAsia="en-GB"/>
          <w14:ligatures w14:val="none"/>
        </w:rPr>
        <w:t xml:space="preserve">submit </w:t>
      </w:r>
      <w:r w:rsidR="00CF78AC" w:rsidRPr="00660BE3">
        <w:rPr>
          <w:rFonts w:ascii="Arial" w:eastAsia="Times New Roman" w:hAnsi="Arial" w:cs="Arial"/>
          <w:kern w:val="0"/>
          <w:sz w:val="24"/>
          <w:szCs w:val="24"/>
          <w:lang w:eastAsia="en-GB"/>
          <w14:ligatures w14:val="none"/>
        </w:rPr>
        <w:t>workforce dat</w:t>
      </w:r>
      <w:r w:rsidR="00AE53F5" w:rsidRPr="00660BE3">
        <w:rPr>
          <w:rFonts w:ascii="Arial" w:eastAsia="Times New Roman" w:hAnsi="Arial" w:cs="Arial"/>
          <w:kern w:val="0"/>
          <w:sz w:val="24"/>
          <w:szCs w:val="24"/>
          <w:lang w:eastAsia="en-GB"/>
          <w14:ligatures w14:val="none"/>
        </w:rPr>
        <w:t xml:space="preserve">a as part of the WGOS quality package to </w:t>
      </w:r>
      <w:r w:rsidR="0000009A" w:rsidRPr="00660BE3">
        <w:rPr>
          <w:rFonts w:ascii="Arial" w:eastAsia="Times New Roman" w:hAnsi="Arial" w:cs="Arial"/>
          <w:kern w:val="0"/>
          <w:sz w:val="24"/>
          <w:szCs w:val="24"/>
          <w:lang w:eastAsia="en-GB"/>
          <w14:ligatures w14:val="none"/>
        </w:rPr>
        <w:t xml:space="preserve">enhance </w:t>
      </w:r>
      <w:r w:rsidR="00AE53F5" w:rsidRPr="00660BE3">
        <w:rPr>
          <w:rFonts w:ascii="Arial" w:eastAsia="Times New Roman" w:hAnsi="Arial" w:cs="Arial"/>
          <w:kern w:val="0"/>
          <w:sz w:val="24"/>
          <w:szCs w:val="24"/>
          <w:lang w:eastAsia="en-GB"/>
          <w14:ligatures w14:val="none"/>
        </w:rPr>
        <w:t xml:space="preserve">understanding of </w:t>
      </w:r>
      <w:r w:rsidR="0000009A" w:rsidRPr="00660BE3">
        <w:rPr>
          <w:rFonts w:ascii="Arial" w:eastAsia="Times New Roman" w:hAnsi="Arial" w:cs="Arial"/>
          <w:kern w:val="0"/>
          <w:sz w:val="24"/>
          <w:szCs w:val="24"/>
          <w:lang w:eastAsia="en-GB"/>
          <w14:ligatures w14:val="none"/>
        </w:rPr>
        <w:t>the o</w:t>
      </w:r>
      <w:r w:rsidR="00AE53F5" w:rsidRPr="00660BE3">
        <w:rPr>
          <w:rFonts w:ascii="Arial" w:eastAsia="Times New Roman" w:hAnsi="Arial" w:cs="Arial"/>
          <w:kern w:val="0"/>
          <w:sz w:val="24"/>
          <w:szCs w:val="24"/>
          <w:lang w:eastAsia="en-GB"/>
          <w14:ligatures w14:val="none"/>
        </w:rPr>
        <w:t xml:space="preserve">ptometry workforce and support </w:t>
      </w:r>
      <w:r w:rsidR="0000009A" w:rsidRPr="00660BE3">
        <w:rPr>
          <w:rFonts w:ascii="Arial" w:eastAsia="Times New Roman" w:hAnsi="Arial" w:cs="Arial"/>
          <w:kern w:val="0"/>
          <w:sz w:val="24"/>
          <w:szCs w:val="24"/>
          <w:lang w:eastAsia="en-GB"/>
          <w14:ligatures w14:val="none"/>
        </w:rPr>
        <w:t xml:space="preserve">service </w:t>
      </w:r>
      <w:r w:rsidR="00AE53F5" w:rsidRPr="00660BE3">
        <w:rPr>
          <w:rFonts w:ascii="Arial" w:eastAsia="Times New Roman" w:hAnsi="Arial" w:cs="Arial"/>
          <w:kern w:val="0"/>
          <w:sz w:val="24"/>
          <w:szCs w:val="24"/>
          <w:lang w:eastAsia="en-GB"/>
          <w14:ligatures w14:val="none"/>
        </w:rPr>
        <w:t>planning and training.  A</w:t>
      </w:r>
      <w:r w:rsidR="0000009A" w:rsidRPr="00660BE3">
        <w:rPr>
          <w:rFonts w:ascii="Arial" w:eastAsia="Times New Roman" w:hAnsi="Arial" w:cs="Arial"/>
          <w:kern w:val="0"/>
          <w:sz w:val="24"/>
          <w:szCs w:val="24"/>
          <w:lang w:eastAsia="en-GB"/>
          <w14:ligatures w14:val="none"/>
        </w:rPr>
        <w:t>ccurate data was not available at the time of publication</w:t>
      </w:r>
      <w:r w:rsidR="00AE53F5" w:rsidRPr="00660BE3">
        <w:rPr>
          <w:rFonts w:ascii="Arial" w:eastAsia="Times New Roman" w:hAnsi="Arial" w:cs="Arial"/>
          <w:kern w:val="0"/>
          <w:sz w:val="24"/>
          <w:szCs w:val="24"/>
          <w:lang w:eastAsia="en-GB"/>
          <w14:ligatures w14:val="none"/>
        </w:rPr>
        <w:t>.</w:t>
      </w:r>
      <w:r w:rsidR="00C058C8" w:rsidRPr="00660BE3">
        <w:rPr>
          <w:rFonts w:ascii="Arial" w:eastAsia="Times New Roman" w:hAnsi="Arial" w:cs="Arial"/>
          <w:kern w:val="0"/>
          <w:sz w:val="24"/>
          <w:szCs w:val="24"/>
          <w:lang w:eastAsia="en-GB"/>
          <w14:ligatures w14:val="none"/>
        </w:rPr>
        <w:t xml:space="preserve"> </w:t>
      </w:r>
    </w:p>
    <w:p w14:paraId="342E1DFB" w14:textId="77777777" w:rsidR="00703395" w:rsidRPr="00764A01" w:rsidRDefault="00703395" w:rsidP="00AE53F5">
      <w:pPr>
        <w:jc w:val="both"/>
        <w:rPr>
          <w:rFonts w:ascii="Arial" w:eastAsia="Times New Roman" w:hAnsi="Arial" w:cs="Arial"/>
          <w:kern w:val="0"/>
          <w:lang w:eastAsia="en-GB"/>
          <w14:ligatures w14:val="none"/>
        </w:rPr>
      </w:pPr>
    </w:p>
    <w:bookmarkEnd w:id="16"/>
    <w:p w14:paraId="61677F4A" w14:textId="77777777" w:rsidR="00703395" w:rsidRDefault="00703395" w:rsidP="00AE53F5">
      <w:pPr>
        <w:jc w:val="both"/>
        <w:rPr>
          <w:rFonts w:ascii="Arial" w:eastAsia="Times New Roman" w:hAnsi="Arial" w:cs="Arial"/>
          <w:kern w:val="0"/>
          <w:lang w:eastAsia="en-GB"/>
          <w14:ligatures w14:val="none"/>
        </w:rPr>
      </w:pPr>
    </w:p>
    <w:p w14:paraId="41F063E4" w14:textId="087124FD" w:rsidR="00312DA9" w:rsidRPr="00312DA9" w:rsidRDefault="00312DA9" w:rsidP="00AE53F5">
      <w:pPr>
        <w:jc w:val="both"/>
        <w:rPr>
          <w:rFonts w:ascii="Arial" w:eastAsia="Times New Roman" w:hAnsi="Arial" w:cs="Arial"/>
          <w:kern w:val="0"/>
          <w:sz w:val="24"/>
          <w:szCs w:val="24"/>
          <w:lang w:eastAsia="en-GB"/>
          <w14:ligatures w14:val="none"/>
        </w:rPr>
      </w:pPr>
      <w:r w:rsidRPr="00312DA9">
        <w:rPr>
          <w:rFonts w:ascii="Arial" w:eastAsia="Times New Roman" w:hAnsi="Arial" w:cs="Arial"/>
          <w:kern w:val="0"/>
          <w:sz w:val="24"/>
          <w:szCs w:val="24"/>
          <w:lang w:eastAsia="en-GB"/>
          <w14:ligatures w14:val="none"/>
        </w:rPr>
        <w:lastRenderedPageBreak/>
        <w:t xml:space="preserve">The following number of performers are delivering services in SBUHB.  </w:t>
      </w:r>
    </w:p>
    <w:p w14:paraId="0275621B" w14:textId="77777777" w:rsidR="00312DA9" w:rsidRPr="008D159E" w:rsidRDefault="00312DA9" w:rsidP="00312DA9">
      <w:pPr>
        <w:pStyle w:val="ListParagraph"/>
        <w:numPr>
          <w:ilvl w:val="0"/>
          <w:numId w:val="26"/>
        </w:numPr>
        <w:spacing w:after="0" w:line="240" w:lineRule="auto"/>
        <w:jc w:val="both"/>
        <w:rPr>
          <w:rFonts w:ascii="Arial" w:eastAsia="Arial" w:hAnsi="Arial" w:cs="Arial"/>
          <w:b/>
          <w:bCs/>
          <w:sz w:val="24"/>
          <w:szCs w:val="24"/>
        </w:rPr>
      </w:pPr>
      <w:r w:rsidRPr="008D159E">
        <w:rPr>
          <w:rFonts w:ascii="Arial" w:eastAsia="Arial" w:hAnsi="Arial" w:cs="Arial"/>
          <w:sz w:val="24"/>
          <w:szCs w:val="24"/>
        </w:rPr>
        <w:t>WGOS4 – Medical Retina (Prof Certificate in Medical Retina): 30</w:t>
      </w:r>
    </w:p>
    <w:p w14:paraId="6C4160A0" w14:textId="77777777" w:rsidR="00312DA9" w:rsidRPr="008D159E" w:rsidRDefault="00312DA9" w:rsidP="00312DA9">
      <w:pPr>
        <w:pStyle w:val="ListParagraph"/>
        <w:numPr>
          <w:ilvl w:val="0"/>
          <w:numId w:val="26"/>
        </w:numPr>
        <w:spacing w:after="0" w:line="240" w:lineRule="auto"/>
        <w:jc w:val="both"/>
        <w:rPr>
          <w:rFonts w:ascii="Arial" w:eastAsia="Arial" w:hAnsi="Arial" w:cs="Arial"/>
          <w:b/>
          <w:bCs/>
          <w:sz w:val="24"/>
          <w:szCs w:val="24"/>
        </w:rPr>
      </w:pPr>
      <w:r w:rsidRPr="008D159E">
        <w:rPr>
          <w:rFonts w:ascii="Arial" w:eastAsia="Arial" w:hAnsi="Arial" w:cs="Arial"/>
          <w:sz w:val="24"/>
          <w:szCs w:val="24"/>
        </w:rPr>
        <w:t>WGOS4 – Glaucoma Monitoring (Professional Certificate): 17</w:t>
      </w:r>
    </w:p>
    <w:p w14:paraId="2324CA86" w14:textId="77777777" w:rsidR="00312DA9" w:rsidRPr="008D159E" w:rsidRDefault="00312DA9" w:rsidP="00312DA9">
      <w:pPr>
        <w:pStyle w:val="ListParagraph"/>
        <w:numPr>
          <w:ilvl w:val="0"/>
          <w:numId w:val="26"/>
        </w:numPr>
        <w:spacing w:after="0" w:line="240" w:lineRule="auto"/>
        <w:jc w:val="both"/>
        <w:rPr>
          <w:rFonts w:ascii="Arial" w:eastAsia="Arial" w:hAnsi="Arial" w:cs="Arial"/>
          <w:b/>
          <w:bCs/>
          <w:sz w:val="24"/>
          <w:szCs w:val="24"/>
        </w:rPr>
      </w:pPr>
      <w:r w:rsidRPr="008D159E">
        <w:rPr>
          <w:rFonts w:ascii="Arial" w:eastAsia="Arial" w:hAnsi="Arial" w:cs="Arial"/>
          <w:sz w:val="24"/>
          <w:szCs w:val="24"/>
        </w:rPr>
        <w:t>WGOS5 – IPOS (Independent Prescribing): 11</w:t>
      </w:r>
    </w:p>
    <w:p w14:paraId="6BA3B0A4" w14:textId="77777777" w:rsidR="00703395" w:rsidRPr="00764A01" w:rsidRDefault="00703395" w:rsidP="000B59BD">
      <w:pPr>
        <w:rPr>
          <w:rFonts w:ascii="Arial" w:hAnsi="Arial" w:cs="Arial"/>
          <w:color w:val="0F4761"/>
          <w:sz w:val="28"/>
          <w:szCs w:val="28"/>
        </w:rPr>
      </w:pPr>
    </w:p>
    <w:p w14:paraId="284D7605" w14:textId="2FD5DD54" w:rsidR="000B59BD" w:rsidRPr="0083565D" w:rsidRDefault="000B59BD" w:rsidP="0083565D">
      <w:pPr>
        <w:spacing w:line="259" w:lineRule="auto"/>
        <w:rPr>
          <w:rFonts w:ascii="Arial" w:hAnsi="Arial" w:cs="Arial"/>
          <w:color w:val="0F4761"/>
          <w:sz w:val="28"/>
          <w:szCs w:val="28"/>
        </w:rPr>
      </w:pPr>
      <w:r w:rsidRPr="00764A01">
        <w:rPr>
          <w:rFonts w:ascii="Arial" w:hAnsi="Arial" w:cs="Arial"/>
          <w:color w:val="0F4761"/>
          <w:sz w:val="28"/>
          <w:szCs w:val="28"/>
        </w:rPr>
        <w:t>2.8 Our Clusters</w:t>
      </w:r>
    </w:p>
    <w:p w14:paraId="3EB5715D" w14:textId="77777777" w:rsidR="000B59BD" w:rsidRPr="000A4020" w:rsidRDefault="000B59BD" w:rsidP="00F408D0">
      <w:pPr>
        <w:jc w:val="both"/>
        <w:rPr>
          <w:rFonts w:ascii="Arial" w:hAnsi="Arial" w:cs="Arial"/>
          <w:sz w:val="24"/>
          <w:szCs w:val="24"/>
          <w:lang w:eastAsia="en-GB"/>
        </w:rPr>
      </w:pPr>
      <w:r w:rsidRPr="000A4020">
        <w:rPr>
          <w:rFonts w:ascii="Arial" w:hAnsi="Arial" w:cs="Arial"/>
          <w:color w:val="212529"/>
          <w:sz w:val="24"/>
          <w:szCs w:val="24"/>
          <w:shd w:val="clear" w:color="auto" w:fill="FFFFFF"/>
        </w:rPr>
        <w:t xml:space="preserve">Within Swansea Bay University Health Board there are eight Clusters.  The Clusters are made up of groups of GP practices, dentists, community pharmacies, local opticians, community nurses, and allied health professionals who work together to plan and provide services to the local population. The data provided in relation to GMS practice </w:t>
      </w:r>
      <w:r w:rsidR="001E1EF3" w:rsidRPr="000A4020">
        <w:rPr>
          <w:rFonts w:ascii="Arial" w:hAnsi="Arial" w:cs="Arial"/>
          <w:color w:val="212529"/>
          <w:sz w:val="24"/>
          <w:szCs w:val="24"/>
          <w:shd w:val="clear" w:color="auto" w:fill="FFFFFF"/>
        </w:rPr>
        <w:t>registrations for</w:t>
      </w:r>
      <w:r w:rsidRPr="000A4020">
        <w:rPr>
          <w:rFonts w:ascii="Arial" w:hAnsi="Arial" w:cs="Arial"/>
          <w:color w:val="212529"/>
          <w:sz w:val="24"/>
          <w:szCs w:val="24"/>
          <w:shd w:val="clear" w:color="auto" w:fill="FFFFFF"/>
        </w:rPr>
        <w:t xml:space="preserve"> each cluster gives context to the maps and data. Community Optometry services may be provided to individuals from other Cluster areas unlike GMS services.  </w:t>
      </w:r>
    </w:p>
    <w:p w14:paraId="51CAC491" w14:textId="77777777" w:rsidR="000B59BD" w:rsidRPr="000A4020" w:rsidRDefault="000B59BD" w:rsidP="0004320F">
      <w:pPr>
        <w:jc w:val="both"/>
        <w:rPr>
          <w:rFonts w:ascii="Arial" w:hAnsi="Arial" w:cs="Arial"/>
          <w:b/>
          <w:bCs/>
          <w:sz w:val="24"/>
          <w:szCs w:val="24"/>
        </w:rPr>
      </w:pPr>
      <w:r w:rsidRPr="000A4020">
        <w:rPr>
          <w:rFonts w:ascii="Arial" w:hAnsi="Arial" w:cs="Arial"/>
          <w:b/>
          <w:bCs/>
          <w:sz w:val="24"/>
          <w:szCs w:val="24"/>
        </w:rPr>
        <w:t>Afan Cluster</w:t>
      </w:r>
      <w:bookmarkStart w:id="17" w:name="_Hlk184806349"/>
      <w:r w:rsidRPr="000A4020">
        <w:rPr>
          <w:rFonts w:ascii="Arial" w:hAnsi="Arial" w:cs="Arial"/>
          <w:b/>
          <w:bCs/>
          <w:sz w:val="24"/>
          <w:szCs w:val="24"/>
        </w:rPr>
        <w:t xml:space="preserve">: </w:t>
      </w:r>
      <w:r w:rsidRPr="000A4020">
        <w:rPr>
          <w:rFonts w:ascii="Arial" w:hAnsi="Arial" w:cs="Arial"/>
          <w:sz w:val="24"/>
          <w:szCs w:val="24"/>
        </w:rPr>
        <w:t>The Afan Cluster serves a GP registered population of</w:t>
      </w:r>
      <w:r w:rsidRPr="000A4020">
        <w:rPr>
          <w:rFonts w:ascii="Arial" w:hAnsi="Arial" w:cs="Arial"/>
          <w:color w:val="212529"/>
          <w:sz w:val="24"/>
          <w:szCs w:val="24"/>
          <w:shd w:val="clear" w:color="auto" w:fill="FFFFFF"/>
        </w:rPr>
        <w:t xml:space="preserve"> 45,940 and is the 4</w:t>
      </w:r>
      <w:r w:rsidRPr="000A4020">
        <w:rPr>
          <w:rFonts w:ascii="Arial" w:hAnsi="Arial" w:cs="Arial"/>
          <w:color w:val="212529"/>
          <w:sz w:val="24"/>
          <w:szCs w:val="24"/>
          <w:shd w:val="clear" w:color="auto" w:fill="FFFFFF"/>
          <w:vertAlign w:val="superscript"/>
        </w:rPr>
        <w:t>th</w:t>
      </w:r>
      <w:r w:rsidRPr="000A4020">
        <w:rPr>
          <w:rFonts w:ascii="Arial" w:hAnsi="Arial" w:cs="Arial"/>
          <w:color w:val="212529"/>
          <w:sz w:val="24"/>
          <w:szCs w:val="24"/>
          <w:shd w:val="clear" w:color="auto" w:fill="FFFFFF"/>
        </w:rPr>
        <w:t xml:space="preserve"> smallest Cluster</w:t>
      </w:r>
      <w:r w:rsidRPr="000A4020">
        <w:rPr>
          <w:rFonts w:ascii="Arial" w:hAnsi="Arial" w:cs="Arial"/>
          <w:sz w:val="24"/>
          <w:szCs w:val="24"/>
        </w:rPr>
        <w:t xml:space="preserve"> in the Health Board area. </w:t>
      </w:r>
      <w:r w:rsidRPr="000A4020">
        <w:rPr>
          <w:rFonts w:ascii="Arial" w:hAnsi="Arial" w:cs="Arial"/>
          <w:b/>
          <w:bCs/>
          <w:sz w:val="24"/>
          <w:szCs w:val="24"/>
        </w:rPr>
        <w:t xml:space="preserve">(Source </w:t>
      </w:r>
      <w:r w:rsidRPr="000A4020">
        <w:rPr>
          <w:rFonts w:ascii="Arial" w:hAnsi="Arial" w:cs="Arial"/>
          <w:sz w:val="24"/>
          <w:szCs w:val="24"/>
        </w:rPr>
        <w:t>– SBUHB Digital Intelligence</w:t>
      </w:r>
      <w:r w:rsidRPr="000A4020">
        <w:rPr>
          <w:rFonts w:ascii="Arial" w:hAnsi="Arial" w:cs="Arial"/>
          <w:b/>
          <w:bCs/>
          <w:sz w:val="24"/>
          <w:szCs w:val="24"/>
        </w:rPr>
        <w:t xml:space="preserve">).  </w:t>
      </w:r>
      <w:r w:rsidRPr="000A4020">
        <w:rPr>
          <w:rFonts w:ascii="Arial" w:hAnsi="Arial" w:cs="Arial"/>
          <w:sz w:val="24"/>
          <w:szCs w:val="24"/>
        </w:rPr>
        <w:t>There are 5 GP Practices in the area.</w:t>
      </w:r>
    </w:p>
    <w:bookmarkEnd w:id="17"/>
    <w:p w14:paraId="6AE3C8F6" w14:textId="77777777" w:rsidR="00F408D0" w:rsidRPr="000A4020" w:rsidRDefault="00F408D0" w:rsidP="00F408D0">
      <w:pPr>
        <w:shd w:val="clear" w:color="auto" w:fill="FFFFFF" w:themeFill="background1"/>
        <w:spacing w:after="0"/>
        <w:rPr>
          <w:rFonts w:ascii="Arial" w:eastAsia="Arial" w:hAnsi="Arial" w:cs="Arial"/>
          <w:b/>
          <w:bCs/>
          <w:color w:val="000000" w:themeColor="text1"/>
          <w:sz w:val="24"/>
          <w:szCs w:val="24"/>
        </w:rPr>
      </w:pPr>
    </w:p>
    <w:p w14:paraId="18B8FEBA" w14:textId="08D706FB" w:rsidR="00C556DD" w:rsidRPr="000A4020" w:rsidRDefault="00F408D0" w:rsidP="009D5B71">
      <w:pPr>
        <w:shd w:val="clear" w:color="auto" w:fill="FFFFFF" w:themeFill="background1"/>
        <w:spacing w:after="0"/>
        <w:jc w:val="both"/>
        <w:rPr>
          <w:rFonts w:ascii="Arial" w:hAnsi="Arial" w:cs="Arial"/>
          <w:noProof/>
          <w:sz w:val="24"/>
          <w:szCs w:val="24"/>
        </w:rPr>
      </w:pPr>
      <w:r w:rsidRPr="000A4020">
        <w:rPr>
          <w:rFonts w:ascii="Arial" w:eastAsia="Arial" w:hAnsi="Arial" w:cs="Arial"/>
          <w:b/>
          <w:bCs/>
          <w:color w:val="000000" w:themeColor="text1"/>
          <w:sz w:val="24"/>
          <w:szCs w:val="24"/>
        </w:rPr>
        <w:t>Cluster</w:t>
      </w:r>
      <w:r w:rsidR="000B59BD" w:rsidRPr="000A4020">
        <w:rPr>
          <w:rFonts w:ascii="Arial" w:eastAsia="Arial" w:hAnsi="Arial" w:cs="Arial"/>
          <w:b/>
          <w:bCs/>
          <w:color w:val="000000" w:themeColor="text1"/>
          <w:sz w:val="24"/>
          <w:szCs w:val="24"/>
        </w:rPr>
        <w:t xml:space="preserve"> p</w:t>
      </w:r>
      <w:r w:rsidR="00C556DD" w:rsidRPr="000A4020">
        <w:rPr>
          <w:rFonts w:ascii="Arial" w:eastAsia="Arial" w:hAnsi="Arial" w:cs="Arial"/>
          <w:b/>
          <w:bCs/>
          <w:color w:val="000000" w:themeColor="text1"/>
          <w:sz w:val="24"/>
          <w:szCs w:val="24"/>
        </w:rPr>
        <w:t>rovision</w:t>
      </w:r>
      <w:r w:rsidR="000B59BD" w:rsidRPr="000A4020">
        <w:rPr>
          <w:rFonts w:ascii="Arial" w:eastAsia="Arial" w:hAnsi="Arial" w:cs="Arial"/>
          <w:b/>
          <w:bCs/>
          <w:color w:val="000000" w:themeColor="text1"/>
          <w:sz w:val="24"/>
          <w:szCs w:val="24"/>
        </w:rPr>
        <w:t>:</w:t>
      </w:r>
      <w:r w:rsidR="000B59BD" w:rsidRPr="000A4020">
        <w:rPr>
          <w:rFonts w:ascii="Arial" w:hAnsi="Arial" w:cs="Arial"/>
          <w:noProof/>
          <w:sz w:val="24"/>
          <w:szCs w:val="24"/>
        </w:rPr>
        <w:t xml:space="preserve"> </w:t>
      </w:r>
      <w:r w:rsidR="00C556DD" w:rsidRPr="000A4020">
        <w:rPr>
          <w:rFonts w:ascii="Arial" w:hAnsi="Arial" w:cs="Arial"/>
          <w:noProof/>
          <w:sz w:val="24"/>
          <w:szCs w:val="24"/>
        </w:rPr>
        <w:t xml:space="preserve">3 </w:t>
      </w:r>
      <w:r w:rsidR="00703395" w:rsidRPr="000A4020">
        <w:rPr>
          <w:rFonts w:ascii="Arial" w:hAnsi="Arial" w:cs="Arial"/>
          <w:noProof/>
          <w:sz w:val="24"/>
          <w:szCs w:val="24"/>
        </w:rPr>
        <w:t>s</w:t>
      </w:r>
      <w:r w:rsidR="00506689" w:rsidRPr="000A4020">
        <w:rPr>
          <w:rFonts w:ascii="Arial" w:hAnsi="Arial" w:cs="Arial"/>
          <w:noProof/>
          <w:sz w:val="24"/>
          <w:szCs w:val="24"/>
        </w:rPr>
        <w:t xml:space="preserve">tatic </w:t>
      </w:r>
      <w:r w:rsidR="00703395" w:rsidRPr="000A4020">
        <w:rPr>
          <w:rFonts w:ascii="Arial" w:hAnsi="Arial" w:cs="Arial"/>
          <w:noProof/>
          <w:sz w:val="24"/>
          <w:szCs w:val="24"/>
        </w:rPr>
        <w:t>p</w:t>
      </w:r>
      <w:r w:rsidR="00506689" w:rsidRPr="000A4020">
        <w:rPr>
          <w:rFonts w:ascii="Arial" w:hAnsi="Arial" w:cs="Arial"/>
          <w:noProof/>
          <w:sz w:val="24"/>
          <w:szCs w:val="24"/>
        </w:rPr>
        <w:t xml:space="preserve">ractices, 5 </w:t>
      </w:r>
      <w:r w:rsidR="00703395" w:rsidRPr="000A4020">
        <w:rPr>
          <w:rFonts w:ascii="Arial" w:hAnsi="Arial" w:cs="Arial"/>
          <w:noProof/>
          <w:sz w:val="24"/>
          <w:szCs w:val="24"/>
        </w:rPr>
        <w:t>d</w:t>
      </w:r>
      <w:r w:rsidR="00506689" w:rsidRPr="000A4020">
        <w:rPr>
          <w:rFonts w:ascii="Arial" w:hAnsi="Arial" w:cs="Arial"/>
          <w:noProof/>
          <w:sz w:val="24"/>
          <w:szCs w:val="24"/>
        </w:rPr>
        <w:t>omiciliary providers.</w:t>
      </w:r>
    </w:p>
    <w:p w14:paraId="3FA180D9" w14:textId="478D7471" w:rsidR="000B59BD" w:rsidRPr="000A4020" w:rsidRDefault="00F408D0" w:rsidP="009D5B71">
      <w:pPr>
        <w:shd w:val="clear" w:color="auto" w:fill="FFFFFF" w:themeFill="background1"/>
        <w:spacing w:after="0"/>
        <w:jc w:val="both"/>
        <w:rPr>
          <w:rFonts w:ascii="Arial" w:eastAsia="Arial" w:hAnsi="Arial" w:cs="Arial"/>
          <w:color w:val="000000" w:themeColor="text1"/>
          <w:sz w:val="24"/>
          <w:szCs w:val="24"/>
        </w:rPr>
      </w:pPr>
      <w:r w:rsidRPr="000A4020">
        <w:rPr>
          <w:rFonts w:ascii="Arial" w:eastAsia="Arial" w:hAnsi="Arial" w:cs="Arial"/>
          <w:color w:val="000000" w:themeColor="text1"/>
          <w:sz w:val="24"/>
          <w:szCs w:val="24"/>
        </w:rPr>
        <w:t>The Optometric Practices are located mainly in Port Talbot area as set out in the map</w:t>
      </w:r>
      <w:r w:rsidR="00C556DD" w:rsidRPr="000A4020">
        <w:rPr>
          <w:rFonts w:ascii="Arial" w:eastAsia="Arial" w:hAnsi="Arial" w:cs="Arial"/>
          <w:color w:val="000000" w:themeColor="text1"/>
          <w:sz w:val="24"/>
          <w:szCs w:val="24"/>
        </w:rPr>
        <w:t>s</w:t>
      </w:r>
      <w:r w:rsidRPr="000A4020">
        <w:rPr>
          <w:rFonts w:ascii="Arial" w:eastAsia="Arial" w:hAnsi="Arial" w:cs="Arial"/>
          <w:color w:val="000000" w:themeColor="text1"/>
          <w:sz w:val="24"/>
          <w:szCs w:val="24"/>
        </w:rPr>
        <w:t xml:space="preserve"> below:</w:t>
      </w:r>
    </w:p>
    <w:p w14:paraId="31D8EBDC" w14:textId="77777777" w:rsidR="000B59BD" w:rsidRPr="000A4020" w:rsidRDefault="00F408D0" w:rsidP="000B59BD">
      <w:pPr>
        <w:pStyle w:val="NormalWeb"/>
        <w:rPr>
          <w:rFonts w:ascii="Arial" w:hAnsi="Arial" w:cs="Arial"/>
        </w:rPr>
      </w:pPr>
      <w:r w:rsidRPr="000A4020">
        <w:rPr>
          <w:rFonts w:ascii="Arial" w:hAnsi="Arial" w:cs="Arial"/>
          <w:noProof/>
        </w:rPr>
        <w:lastRenderedPageBreak/>
        <w:drawing>
          <wp:inline distT="0" distB="0" distL="0" distR="0" wp14:anchorId="61C5F894" wp14:editId="5433C739">
            <wp:extent cx="4673600" cy="408908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680517" cy="4095136"/>
                    </a:xfrm>
                    <a:prstGeom prst="rect">
                      <a:avLst/>
                    </a:prstGeom>
                  </pic:spPr>
                </pic:pic>
              </a:graphicData>
            </a:graphic>
          </wp:inline>
        </w:drawing>
      </w:r>
    </w:p>
    <w:p w14:paraId="69DD2765" w14:textId="77777777" w:rsidR="00F408D0" w:rsidRPr="00764A01" w:rsidRDefault="00F408D0" w:rsidP="000B59BD">
      <w:pPr>
        <w:shd w:val="clear" w:color="auto" w:fill="FFFFFF" w:themeFill="background1"/>
        <w:spacing w:after="0"/>
        <w:rPr>
          <w:rFonts w:ascii="Arial" w:eastAsia="Arial" w:hAnsi="Arial" w:cs="Arial"/>
          <w:b/>
          <w:bCs/>
          <w:color w:val="000000" w:themeColor="text1"/>
          <w:u w:val="single"/>
        </w:rPr>
      </w:pPr>
      <w:r w:rsidRPr="00764A01">
        <w:rPr>
          <w:rFonts w:ascii="Arial" w:hAnsi="Arial" w:cs="Arial"/>
          <w:noProof/>
          <w:lang w:eastAsia="en-GB"/>
        </w:rPr>
        <w:drawing>
          <wp:inline distT="0" distB="0" distL="0" distR="0" wp14:anchorId="690DA860" wp14:editId="4C014A7C">
            <wp:extent cx="4788995" cy="2984500"/>
            <wp:effectExtent l="0" t="0" r="0" b="6350"/>
            <wp:docPr id="591682841" name="Picture 1" descr="A map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682841" name="Picture 1" descr="A map of a city&#10;&#10;Description automatically generated"/>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804158" cy="2993950"/>
                    </a:xfrm>
                    <a:prstGeom prst="rect">
                      <a:avLst/>
                    </a:prstGeom>
                    <a:noFill/>
                    <a:ln>
                      <a:noFill/>
                    </a:ln>
                  </pic:spPr>
                </pic:pic>
              </a:graphicData>
            </a:graphic>
          </wp:inline>
        </w:drawing>
      </w:r>
    </w:p>
    <w:p w14:paraId="7944FCE8" w14:textId="77777777" w:rsidR="00AA6D32" w:rsidRDefault="00AA6D32" w:rsidP="000B59BD">
      <w:pPr>
        <w:shd w:val="clear" w:color="auto" w:fill="FFFFFF" w:themeFill="background1"/>
        <w:spacing w:after="0"/>
        <w:rPr>
          <w:rFonts w:ascii="Arial" w:eastAsia="Arial" w:hAnsi="Arial" w:cs="Arial"/>
          <w:b/>
          <w:bCs/>
          <w:color w:val="000000" w:themeColor="text1"/>
          <w:u w:val="single"/>
        </w:rPr>
      </w:pPr>
    </w:p>
    <w:p w14:paraId="32EB0854" w14:textId="77777777" w:rsidR="00116AE2" w:rsidRDefault="00116AE2" w:rsidP="000B59BD">
      <w:pPr>
        <w:shd w:val="clear" w:color="auto" w:fill="FFFFFF" w:themeFill="background1"/>
        <w:spacing w:after="0"/>
        <w:rPr>
          <w:rFonts w:ascii="Arial" w:eastAsia="Arial" w:hAnsi="Arial" w:cs="Arial"/>
          <w:b/>
          <w:bCs/>
          <w:color w:val="000000" w:themeColor="text1"/>
          <w:u w:val="single"/>
        </w:rPr>
      </w:pPr>
    </w:p>
    <w:p w14:paraId="3249A2A5" w14:textId="77777777" w:rsidR="00116AE2" w:rsidRDefault="00116AE2" w:rsidP="000B59BD">
      <w:pPr>
        <w:shd w:val="clear" w:color="auto" w:fill="FFFFFF" w:themeFill="background1"/>
        <w:spacing w:after="0"/>
        <w:rPr>
          <w:rFonts w:ascii="Arial" w:eastAsia="Arial" w:hAnsi="Arial" w:cs="Arial"/>
          <w:b/>
          <w:bCs/>
          <w:color w:val="000000" w:themeColor="text1"/>
          <w:u w:val="single"/>
        </w:rPr>
      </w:pPr>
    </w:p>
    <w:p w14:paraId="3FCE7D32" w14:textId="77777777" w:rsidR="00116AE2" w:rsidRDefault="00116AE2" w:rsidP="000B59BD">
      <w:pPr>
        <w:shd w:val="clear" w:color="auto" w:fill="FFFFFF" w:themeFill="background1"/>
        <w:spacing w:after="0"/>
        <w:rPr>
          <w:rFonts w:ascii="Arial" w:eastAsia="Arial" w:hAnsi="Arial" w:cs="Arial"/>
          <w:b/>
          <w:bCs/>
          <w:color w:val="000000" w:themeColor="text1"/>
          <w:u w:val="single"/>
        </w:rPr>
      </w:pPr>
    </w:p>
    <w:p w14:paraId="41E1F7F4" w14:textId="77777777" w:rsidR="00116AE2" w:rsidRPr="00764A01" w:rsidRDefault="00116AE2" w:rsidP="000B59BD">
      <w:pPr>
        <w:shd w:val="clear" w:color="auto" w:fill="FFFFFF" w:themeFill="background1"/>
        <w:spacing w:after="0"/>
        <w:rPr>
          <w:rFonts w:ascii="Arial" w:eastAsia="Arial" w:hAnsi="Arial" w:cs="Arial"/>
          <w:b/>
          <w:bCs/>
          <w:color w:val="000000" w:themeColor="text1"/>
          <w:u w:val="single"/>
        </w:rPr>
      </w:pPr>
    </w:p>
    <w:p w14:paraId="4D3EC106" w14:textId="77777777" w:rsidR="0004320F" w:rsidRPr="000A4020" w:rsidRDefault="0004320F" w:rsidP="000B59BD">
      <w:pPr>
        <w:shd w:val="clear" w:color="auto" w:fill="FFFFFF" w:themeFill="background1"/>
        <w:spacing w:after="0"/>
        <w:rPr>
          <w:rFonts w:ascii="Arial" w:eastAsia="Arial" w:hAnsi="Arial" w:cs="Arial"/>
          <w:b/>
          <w:bCs/>
          <w:color w:val="000000" w:themeColor="text1"/>
          <w:sz w:val="24"/>
          <w:szCs w:val="24"/>
          <w:u w:val="single"/>
        </w:rPr>
      </w:pPr>
    </w:p>
    <w:p w14:paraId="11DE69C7" w14:textId="3C8B761B"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rPr>
        <w:lastRenderedPageBreak/>
        <w:t>Afan Cluster percentage of population in age band</w:t>
      </w:r>
    </w:p>
    <w:p w14:paraId="1C8CA261"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noProof/>
          <w:color w:val="000000" w:themeColor="text1"/>
          <w:sz w:val="24"/>
          <w:szCs w:val="24"/>
          <w:lang w:eastAsia="en-GB"/>
        </w:rPr>
        <w:drawing>
          <wp:inline distT="0" distB="0" distL="0" distR="0" wp14:anchorId="7C29E232" wp14:editId="34B21653">
            <wp:extent cx="3527928" cy="3086100"/>
            <wp:effectExtent l="0" t="0" r="0" b="0"/>
            <wp:docPr id="1233139853" name="Picture 2" descr="A graph of a number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139853" name="Picture 2" descr="A graph of a number of people&#10;&#10;Description automatically generated"/>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863" t="14153"/>
                    <a:stretch/>
                  </pic:blipFill>
                  <pic:spPr bwMode="auto">
                    <a:xfrm>
                      <a:off x="0" y="0"/>
                      <a:ext cx="3542013" cy="3098421"/>
                    </a:xfrm>
                    <a:prstGeom prst="rect">
                      <a:avLst/>
                    </a:prstGeom>
                    <a:noFill/>
                    <a:ln>
                      <a:noFill/>
                    </a:ln>
                    <a:extLst>
                      <a:ext uri="{53640926-AAD7-44D8-BBD7-CCE9431645EC}">
                        <a14:shadowObscured xmlns:a14="http://schemas.microsoft.com/office/drawing/2010/main"/>
                      </a:ext>
                    </a:extLst>
                  </pic:spPr>
                </pic:pic>
              </a:graphicData>
            </a:graphic>
          </wp:inline>
        </w:drawing>
      </w:r>
      <w:r w:rsidRPr="000A4020">
        <w:rPr>
          <w:rFonts w:ascii="Arial" w:eastAsia="Arial" w:hAnsi="Arial" w:cs="Arial"/>
          <w:b/>
          <w:bCs/>
          <w:color w:val="000000" w:themeColor="text1"/>
          <w:sz w:val="24"/>
          <w:szCs w:val="24"/>
        </w:rPr>
        <w:t xml:space="preserve"> </w:t>
      </w:r>
    </w:p>
    <w:p w14:paraId="5A3E27B9" w14:textId="77777777" w:rsidR="000B59BD" w:rsidRPr="000A4020" w:rsidRDefault="000B59BD" w:rsidP="000B59BD">
      <w:pPr>
        <w:spacing w:after="0" w:line="240" w:lineRule="auto"/>
        <w:rPr>
          <w:rFonts w:ascii="Arial" w:hAnsi="Arial" w:cs="Arial"/>
          <w:sz w:val="24"/>
          <w:szCs w:val="24"/>
        </w:rPr>
      </w:pPr>
      <w:bookmarkStart w:id="18" w:name="_Hlk188282416"/>
      <w:r w:rsidRPr="000A4020">
        <w:rPr>
          <w:rFonts w:ascii="Arial" w:hAnsi="Arial" w:cs="Arial"/>
          <w:b/>
          <w:bCs/>
          <w:sz w:val="24"/>
          <w:szCs w:val="24"/>
        </w:rPr>
        <w:t>Source</w:t>
      </w:r>
      <w:r w:rsidRPr="000A4020">
        <w:rPr>
          <w:rFonts w:ascii="Arial" w:hAnsi="Arial" w:cs="Arial"/>
          <w:sz w:val="24"/>
          <w:szCs w:val="24"/>
        </w:rPr>
        <w:t xml:space="preserve">: </w:t>
      </w:r>
      <w:r w:rsidRPr="000A4020">
        <w:rPr>
          <w:rFonts w:ascii="Arial" w:hAnsi="Arial" w:cs="Arial"/>
          <w:color w:val="000000"/>
          <w:sz w:val="24"/>
          <w:szCs w:val="24"/>
          <w:shd w:val="clear" w:color="auto" w:fill="FFFFFF"/>
        </w:rPr>
        <w:t>Produced by Public Health Wales using Financial Practitioner Payment Scheme (FPPS) via DHCW</w:t>
      </w:r>
      <w:r w:rsidRPr="000A4020">
        <w:rPr>
          <w:rFonts w:ascii="Arial" w:hAnsi="Arial" w:cs="Arial"/>
          <w:sz w:val="24"/>
          <w:szCs w:val="24"/>
        </w:rPr>
        <w:t xml:space="preserve"> </w:t>
      </w:r>
      <w:r w:rsidRPr="000A4020">
        <w:rPr>
          <w:rFonts w:ascii="Arial" w:hAnsi="Arial" w:cs="Arial"/>
          <w:b/>
          <w:bCs/>
          <w:sz w:val="24"/>
          <w:szCs w:val="24"/>
        </w:rPr>
        <w:t>URL</w:t>
      </w:r>
      <w:r w:rsidRPr="00116AE2">
        <w:rPr>
          <w:rFonts w:ascii="Arial" w:hAnsi="Arial" w:cs="Arial"/>
          <w:sz w:val="24"/>
          <w:szCs w:val="24"/>
        </w:rPr>
        <w:t>:</w:t>
      </w:r>
      <w:hyperlink r:id="rId43" w:history="1">
        <w:r w:rsidRPr="00116AE2">
          <w:rPr>
            <w:rStyle w:val="Hyperlink"/>
            <w:rFonts w:ascii="Arial" w:hAnsi="Arial" w:cs="Arial"/>
            <w:sz w:val="24"/>
            <w:szCs w:val="24"/>
          </w:rPr>
          <w:t>https://publichealthwales.shinyapps.io/PCC_Dashb</w:t>
        </w:r>
        <w:r w:rsidRPr="00116AE2">
          <w:rPr>
            <w:rStyle w:val="Hyperlink"/>
            <w:rFonts w:ascii="Arial" w:hAnsi="Arial" w:cs="Arial"/>
            <w:sz w:val="24"/>
            <w:szCs w:val="24"/>
          </w:rPr>
          <w:t>o</w:t>
        </w:r>
        <w:r w:rsidRPr="00116AE2">
          <w:rPr>
            <w:rStyle w:val="Hyperlink"/>
            <w:rFonts w:ascii="Arial" w:hAnsi="Arial" w:cs="Arial"/>
            <w:sz w:val="24"/>
            <w:szCs w:val="24"/>
          </w:rPr>
          <w:t>ard_Eng_Accessible/</w:t>
        </w:r>
      </w:hyperlink>
    </w:p>
    <w:bookmarkEnd w:id="18"/>
    <w:p w14:paraId="1D86BECC" w14:textId="77777777" w:rsidR="000B59BD" w:rsidRPr="000A4020" w:rsidRDefault="000B59BD" w:rsidP="000B59BD">
      <w:pPr>
        <w:spacing w:after="0"/>
        <w:rPr>
          <w:rFonts w:ascii="Arial" w:eastAsia="Arial" w:hAnsi="Arial" w:cs="Arial"/>
          <w:b/>
          <w:bCs/>
          <w:color w:val="000000" w:themeColor="text1"/>
          <w:sz w:val="24"/>
          <w:szCs w:val="24"/>
        </w:rPr>
      </w:pPr>
    </w:p>
    <w:p w14:paraId="0672E07B" w14:textId="5806B968" w:rsidR="000B1BF5" w:rsidRPr="000A4020" w:rsidRDefault="000B59BD" w:rsidP="000A4020">
      <w:pPr>
        <w:jc w:val="both"/>
        <w:rPr>
          <w:rFonts w:ascii="Arial" w:hAnsi="Arial" w:cs="Arial"/>
          <w:sz w:val="24"/>
          <w:szCs w:val="24"/>
        </w:rPr>
      </w:pPr>
      <w:r w:rsidRPr="000A4020">
        <w:rPr>
          <w:rFonts w:ascii="Arial" w:eastAsia="Arial" w:hAnsi="Arial" w:cs="Arial"/>
          <w:b/>
          <w:bCs/>
          <w:color w:val="000000" w:themeColor="text1"/>
          <w:sz w:val="24"/>
          <w:szCs w:val="24"/>
        </w:rPr>
        <w:t>Welsh Index of Multiple deprivation:</w:t>
      </w:r>
      <w:r w:rsidRPr="000A4020">
        <w:rPr>
          <w:rFonts w:ascii="Arial" w:eastAsia="Arial" w:hAnsi="Arial" w:cs="Arial"/>
          <w:color w:val="000000" w:themeColor="text1"/>
          <w:sz w:val="24"/>
          <w:szCs w:val="24"/>
        </w:rPr>
        <w:t xml:space="preserve"> Of the 20% most deprived LSOAs in Wales, 14 are within Neath Port Talbot and 12 are found within the Afan cluster. </w:t>
      </w:r>
      <w:r w:rsidRPr="000A4020">
        <w:rPr>
          <w:rFonts w:ascii="Arial" w:hAnsi="Arial" w:cs="Arial"/>
          <w:sz w:val="24"/>
          <w:szCs w:val="24"/>
        </w:rPr>
        <w:t>49.7% of Afan Cluster residents live in the most deprived 20% WIMD.</w:t>
      </w:r>
      <w:r w:rsidR="000A4020">
        <w:rPr>
          <w:rFonts w:ascii="Arial" w:hAnsi="Arial" w:cs="Arial"/>
          <w:sz w:val="24"/>
          <w:szCs w:val="24"/>
        </w:rPr>
        <w:t xml:space="preserve"> </w:t>
      </w:r>
      <w:r w:rsidRPr="000A4020">
        <w:rPr>
          <w:rFonts w:ascii="Arial" w:hAnsi="Arial" w:cs="Arial"/>
          <w:b/>
          <w:bCs/>
          <w:sz w:val="24"/>
          <w:szCs w:val="24"/>
        </w:rPr>
        <w:t>Source -</w:t>
      </w:r>
      <w:hyperlink r:id="rId44" w:history="1">
        <w:r w:rsidRPr="000A4020">
          <w:rPr>
            <w:rStyle w:val="Hyperlink"/>
            <w:rFonts w:ascii="Arial" w:hAnsi="Arial" w:cs="Arial"/>
            <w:b/>
            <w:bCs/>
            <w:sz w:val="24"/>
            <w:szCs w:val="24"/>
          </w:rPr>
          <w:t>https:/</w:t>
        </w:r>
        <w:r w:rsidRPr="000A4020">
          <w:rPr>
            <w:rStyle w:val="Hyperlink"/>
            <w:rFonts w:ascii="Arial" w:hAnsi="Arial" w:cs="Arial"/>
            <w:b/>
            <w:bCs/>
            <w:sz w:val="24"/>
            <w:szCs w:val="24"/>
          </w:rPr>
          <w:t>/</w:t>
        </w:r>
        <w:r w:rsidRPr="000A4020">
          <w:rPr>
            <w:rStyle w:val="Hyperlink"/>
            <w:rFonts w:ascii="Arial" w:hAnsi="Arial" w:cs="Arial"/>
            <w:b/>
            <w:bCs/>
            <w:sz w:val="24"/>
            <w:szCs w:val="24"/>
          </w:rPr>
          <w:t>www.swansea</w:t>
        </w:r>
        <w:r w:rsidRPr="000A4020">
          <w:rPr>
            <w:rStyle w:val="Hyperlink"/>
            <w:rFonts w:ascii="Arial" w:hAnsi="Arial" w:cs="Arial"/>
            <w:b/>
            <w:bCs/>
            <w:sz w:val="24"/>
            <w:szCs w:val="24"/>
          </w:rPr>
          <w:t>.</w:t>
        </w:r>
        <w:r w:rsidRPr="000A4020">
          <w:rPr>
            <w:rStyle w:val="Hyperlink"/>
            <w:rFonts w:ascii="Arial" w:hAnsi="Arial" w:cs="Arial"/>
            <w:b/>
            <w:bCs/>
            <w:sz w:val="24"/>
            <w:szCs w:val="24"/>
          </w:rPr>
          <w:t>gov.uk/wimd2019</w:t>
        </w:r>
      </w:hyperlink>
      <w:bookmarkStart w:id="19" w:name="_Hlk187677574"/>
    </w:p>
    <w:p w14:paraId="1B94B430" w14:textId="3D11B9CB" w:rsidR="000B59BD" w:rsidRPr="000A4020" w:rsidRDefault="000B59BD" w:rsidP="000B1BF5">
      <w:pPr>
        <w:rPr>
          <w:rFonts w:ascii="Arial" w:hAnsi="Arial" w:cs="Arial"/>
          <w:sz w:val="24"/>
          <w:szCs w:val="24"/>
        </w:rPr>
      </w:pPr>
      <w:r w:rsidRPr="000A4020">
        <w:rPr>
          <w:rFonts w:ascii="Arial" w:hAnsi="Arial" w:cs="Arial"/>
          <w:b/>
          <w:sz w:val="24"/>
          <w:szCs w:val="24"/>
        </w:rPr>
        <w:t>Afan Cluster Chronic Disease Prevalence % (1</w:t>
      </w:r>
      <w:r w:rsidRPr="000A4020">
        <w:rPr>
          <w:rFonts w:ascii="Arial" w:hAnsi="Arial" w:cs="Arial"/>
          <w:b/>
          <w:sz w:val="24"/>
          <w:szCs w:val="24"/>
          <w:vertAlign w:val="superscript"/>
        </w:rPr>
        <w:t>st</w:t>
      </w:r>
      <w:r w:rsidRPr="000A4020">
        <w:rPr>
          <w:rFonts w:ascii="Arial" w:hAnsi="Arial" w:cs="Arial"/>
          <w:b/>
          <w:sz w:val="24"/>
          <w:szCs w:val="24"/>
        </w:rPr>
        <w:t xml:space="preserve"> April 2024)</w:t>
      </w:r>
    </w:p>
    <w:tbl>
      <w:tblPr>
        <w:tblW w:w="9016" w:type="dxa"/>
        <w:jc w:val="center"/>
        <w:tblLook w:val="04A0" w:firstRow="1" w:lastRow="0" w:firstColumn="1" w:lastColumn="0" w:noHBand="0" w:noVBand="1"/>
      </w:tblPr>
      <w:tblGrid>
        <w:gridCol w:w="4957"/>
        <w:gridCol w:w="1134"/>
        <w:gridCol w:w="1417"/>
        <w:gridCol w:w="1508"/>
      </w:tblGrid>
      <w:tr w:rsidR="000B59BD" w:rsidRPr="000A4020" w14:paraId="545E6B8A" w14:textId="77777777" w:rsidTr="000B59BD">
        <w:trPr>
          <w:trHeight w:val="290"/>
          <w:jc w:val="center"/>
        </w:trPr>
        <w:tc>
          <w:tcPr>
            <w:tcW w:w="4957"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32D1532F"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Chronic Disease </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370EFF8"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Afan %</w:t>
            </w:r>
          </w:p>
        </w:tc>
        <w:tc>
          <w:tcPr>
            <w:tcW w:w="1417"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3EB2B1EB"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SBU Health Board %</w:t>
            </w:r>
          </w:p>
        </w:tc>
        <w:tc>
          <w:tcPr>
            <w:tcW w:w="1508"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68606062"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Wales %</w:t>
            </w:r>
          </w:p>
        </w:tc>
      </w:tr>
      <w:tr w:rsidR="000B59BD" w:rsidRPr="000A4020" w14:paraId="152FE000" w14:textId="77777777" w:rsidTr="000B59BD">
        <w:trPr>
          <w:trHeight w:val="290"/>
          <w:jc w:val="center"/>
        </w:trPr>
        <w:tc>
          <w:tcPr>
            <w:tcW w:w="4957" w:type="dxa"/>
            <w:tcBorders>
              <w:top w:val="nil"/>
              <w:left w:val="single" w:sz="4" w:space="0" w:color="auto"/>
              <w:bottom w:val="single" w:sz="4" w:space="0" w:color="auto"/>
              <w:right w:val="single" w:sz="4" w:space="0" w:color="auto"/>
            </w:tcBorders>
            <w:shd w:val="clear" w:color="000000" w:fill="F2F2F2"/>
            <w:hideMark/>
          </w:tcPr>
          <w:p w14:paraId="4550621A"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Diabetes mellitus (patients aged 17+) </w:t>
            </w:r>
          </w:p>
        </w:tc>
        <w:tc>
          <w:tcPr>
            <w:tcW w:w="1134" w:type="dxa"/>
            <w:tcBorders>
              <w:top w:val="nil"/>
              <w:left w:val="single" w:sz="4" w:space="0" w:color="auto"/>
              <w:bottom w:val="single" w:sz="4" w:space="0" w:color="auto"/>
              <w:right w:val="single" w:sz="4" w:space="0" w:color="auto"/>
            </w:tcBorders>
            <w:shd w:val="clear" w:color="auto" w:fill="FFFFCC"/>
            <w:vAlign w:val="bottom"/>
          </w:tcPr>
          <w:p w14:paraId="37D05889"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9.34</w:t>
            </w:r>
          </w:p>
        </w:tc>
        <w:tc>
          <w:tcPr>
            <w:tcW w:w="1417" w:type="dxa"/>
            <w:tcBorders>
              <w:top w:val="nil"/>
              <w:left w:val="nil"/>
              <w:bottom w:val="single" w:sz="4" w:space="0" w:color="auto"/>
              <w:right w:val="single" w:sz="4" w:space="0" w:color="auto"/>
            </w:tcBorders>
            <w:shd w:val="clear" w:color="auto" w:fill="A5C9EB" w:themeFill="text2" w:themeFillTint="40"/>
            <w:noWrap/>
            <w:vAlign w:val="bottom"/>
            <w:hideMark/>
          </w:tcPr>
          <w:p w14:paraId="4EE1587C"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7.84</w:t>
            </w:r>
          </w:p>
        </w:tc>
        <w:tc>
          <w:tcPr>
            <w:tcW w:w="1508" w:type="dxa"/>
            <w:tcBorders>
              <w:top w:val="nil"/>
              <w:left w:val="nil"/>
              <w:bottom w:val="single" w:sz="4" w:space="0" w:color="auto"/>
              <w:right w:val="single" w:sz="4" w:space="0" w:color="auto"/>
            </w:tcBorders>
            <w:shd w:val="clear" w:color="auto" w:fill="A5C9EB" w:themeFill="text2" w:themeFillTint="40"/>
            <w:noWrap/>
            <w:vAlign w:val="bottom"/>
            <w:hideMark/>
          </w:tcPr>
          <w:p w14:paraId="360C6949"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8.16</w:t>
            </w:r>
          </w:p>
        </w:tc>
      </w:tr>
      <w:tr w:rsidR="000B59BD" w:rsidRPr="000A4020" w14:paraId="412B693A" w14:textId="77777777" w:rsidTr="000B59BD">
        <w:trPr>
          <w:trHeight w:val="290"/>
          <w:jc w:val="center"/>
        </w:trPr>
        <w:tc>
          <w:tcPr>
            <w:tcW w:w="4957" w:type="dxa"/>
            <w:tcBorders>
              <w:top w:val="nil"/>
              <w:left w:val="single" w:sz="4" w:space="0" w:color="auto"/>
              <w:bottom w:val="single" w:sz="4" w:space="0" w:color="auto"/>
              <w:right w:val="single" w:sz="4" w:space="0" w:color="auto"/>
            </w:tcBorders>
            <w:shd w:val="clear" w:color="000000" w:fill="F2F2F2"/>
            <w:hideMark/>
          </w:tcPr>
          <w:p w14:paraId="68B1289A"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Stroke and transient ischaemic attack </w:t>
            </w:r>
          </w:p>
        </w:tc>
        <w:tc>
          <w:tcPr>
            <w:tcW w:w="1134" w:type="dxa"/>
            <w:tcBorders>
              <w:top w:val="nil"/>
              <w:left w:val="single" w:sz="4" w:space="0" w:color="auto"/>
              <w:bottom w:val="single" w:sz="4" w:space="0" w:color="auto"/>
              <w:right w:val="single" w:sz="4" w:space="0" w:color="auto"/>
            </w:tcBorders>
            <w:shd w:val="clear" w:color="auto" w:fill="FFFFCC"/>
            <w:vAlign w:val="bottom"/>
          </w:tcPr>
          <w:p w14:paraId="6F6F9C85"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2.21</w:t>
            </w:r>
          </w:p>
        </w:tc>
        <w:tc>
          <w:tcPr>
            <w:tcW w:w="1417" w:type="dxa"/>
            <w:tcBorders>
              <w:top w:val="nil"/>
              <w:left w:val="nil"/>
              <w:bottom w:val="single" w:sz="4" w:space="0" w:color="auto"/>
              <w:right w:val="single" w:sz="4" w:space="0" w:color="auto"/>
            </w:tcBorders>
            <w:shd w:val="clear" w:color="auto" w:fill="A5C9EB" w:themeFill="text2" w:themeFillTint="40"/>
            <w:noWrap/>
            <w:vAlign w:val="bottom"/>
            <w:hideMark/>
          </w:tcPr>
          <w:p w14:paraId="27D48ED5"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2.17</w:t>
            </w:r>
          </w:p>
        </w:tc>
        <w:tc>
          <w:tcPr>
            <w:tcW w:w="1508" w:type="dxa"/>
            <w:tcBorders>
              <w:top w:val="nil"/>
              <w:left w:val="nil"/>
              <w:bottom w:val="single" w:sz="4" w:space="0" w:color="auto"/>
              <w:right w:val="single" w:sz="4" w:space="0" w:color="auto"/>
            </w:tcBorders>
            <w:shd w:val="clear" w:color="auto" w:fill="A5C9EB" w:themeFill="text2" w:themeFillTint="40"/>
            <w:noWrap/>
            <w:vAlign w:val="bottom"/>
            <w:hideMark/>
          </w:tcPr>
          <w:p w14:paraId="2078463E"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2.18</w:t>
            </w:r>
          </w:p>
        </w:tc>
      </w:tr>
    </w:tbl>
    <w:bookmarkEnd w:id="19"/>
    <w:p w14:paraId="3970B275" w14:textId="77777777" w:rsidR="000B59BD" w:rsidRPr="000A4020" w:rsidRDefault="000B59BD" w:rsidP="000B59BD">
      <w:pPr>
        <w:spacing w:after="0"/>
        <w:rPr>
          <w:rFonts w:ascii="Arial" w:hAnsi="Arial" w:cs="Arial"/>
          <w:bCs/>
          <w:sz w:val="24"/>
          <w:szCs w:val="24"/>
        </w:rPr>
      </w:pPr>
      <w:r w:rsidRPr="000A4020">
        <w:rPr>
          <w:rFonts w:ascii="Arial" w:hAnsi="Arial" w:cs="Arial"/>
          <w:b/>
          <w:sz w:val="24"/>
          <w:szCs w:val="24"/>
        </w:rPr>
        <w:t>Source:</w:t>
      </w:r>
      <w:r w:rsidRPr="000A4020">
        <w:rPr>
          <w:rFonts w:ascii="Arial" w:hAnsi="Arial" w:cs="Arial"/>
          <w:bCs/>
          <w:sz w:val="24"/>
          <w:szCs w:val="24"/>
        </w:rPr>
        <w:t xml:space="preserve"> Stats Wales </w:t>
      </w:r>
    </w:p>
    <w:p w14:paraId="337B0AEC" w14:textId="77777777" w:rsidR="000B59BD" w:rsidRPr="000A4020" w:rsidRDefault="000B59BD" w:rsidP="000B59BD">
      <w:pPr>
        <w:spacing w:after="0"/>
        <w:rPr>
          <w:rFonts w:ascii="Arial" w:hAnsi="Arial" w:cs="Arial"/>
          <w:bCs/>
          <w:sz w:val="24"/>
          <w:szCs w:val="24"/>
        </w:rPr>
      </w:pPr>
      <w:r w:rsidRPr="000A4020">
        <w:rPr>
          <w:rFonts w:ascii="Arial" w:hAnsi="Arial" w:cs="Arial"/>
          <w:b/>
          <w:sz w:val="24"/>
          <w:szCs w:val="24"/>
        </w:rPr>
        <w:t xml:space="preserve">URL: </w:t>
      </w:r>
      <w:hyperlink r:id="rId45" w:history="1">
        <w:r w:rsidRPr="000A4020">
          <w:rPr>
            <w:rStyle w:val="Hyperlink"/>
            <w:rFonts w:ascii="Arial" w:hAnsi="Arial" w:cs="Arial"/>
            <w:bCs/>
            <w:sz w:val="24"/>
            <w:szCs w:val="24"/>
          </w:rPr>
          <w:t>https://statsw</w:t>
        </w:r>
        <w:r w:rsidRPr="000A4020">
          <w:rPr>
            <w:rStyle w:val="Hyperlink"/>
            <w:rFonts w:ascii="Arial" w:hAnsi="Arial" w:cs="Arial"/>
            <w:bCs/>
            <w:sz w:val="24"/>
            <w:szCs w:val="24"/>
          </w:rPr>
          <w:t>a</w:t>
        </w:r>
        <w:r w:rsidRPr="000A4020">
          <w:rPr>
            <w:rStyle w:val="Hyperlink"/>
            <w:rFonts w:ascii="Arial" w:hAnsi="Arial" w:cs="Arial"/>
            <w:bCs/>
            <w:sz w:val="24"/>
            <w:szCs w:val="24"/>
          </w:rPr>
          <w:t>les.gov.wales/Catalogue/Health-and-Social-Care/NHS-Primary-and-Community-Activity/GMS-Contract/diseaseregisters-by-localhealthboard-cluster-gppractice</w:t>
        </w:r>
      </w:hyperlink>
    </w:p>
    <w:tbl>
      <w:tblPr>
        <w:tblW w:w="9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gridCol w:w="1192"/>
        <w:gridCol w:w="1192"/>
      </w:tblGrid>
      <w:tr w:rsidR="000B59BD" w:rsidRPr="000A4020" w14:paraId="3F900B40" w14:textId="77777777" w:rsidTr="00F408D0">
        <w:trPr>
          <w:trHeight w:val="338"/>
        </w:trPr>
        <w:tc>
          <w:tcPr>
            <w:tcW w:w="6804" w:type="dxa"/>
            <w:shd w:val="clear" w:color="auto" w:fill="auto"/>
            <w:noWrap/>
            <w:vAlign w:val="bottom"/>
            <w:hideMark/>
          </w:tcPr>
          <w:p w14:paraId="57FC5A0B" w14:textId="77777777" w:rsidR="000B59BD" w:rsidRPr="000A4020" w:rsidRDefault="00F408D0"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rPr>
              <w:t>Afan Cluster Screening Uptake (%)</w:t>
            </w:r>
          </w:p>
        </w:tc>
        <w:tc>
          <w:tcPr>
            <w:tcW w:w="1192" w:type="dxa"/>
            <w:shd w:val="clear" w:color="auto" w:fill="F2F2F2" w:themeFill="background1" w:themeFillShade="F2"/>
            <w:vAlign w:val="center"/>
            <w:hideMark/>
          </w:tcPr>
          <w:p w14:paraId="07174578"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Afan %</w:t>
            </w:r>
          </w:p>
        </w:tc>
        <w:tc>
          <w:tcPr>
            <w:tcW w:w="1192" w:type="dxa"/>
            <w:shd w:val="clear" w:color="auto" w:fill="F2F2F2" w:themeFill="background1" w:themeFillShade="F2"/>
            <w:vAlign w:val="center"/>
            <w:hideMark/>
          </w:tcPr>
          <w:p w14:paraId="22D0CE88"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Wales %</w:t>
            </w:r>
          </w:p>
        </w:tc>
      </w:tr>
      <w:tr w:rsidR="000B59BD" w:rsidRPr="000A4020" w14:paraId="18FF6E9D" w14:textId="77777777" w:rsidTr="00F408D0">
        <w:trPr>
          <w:trHeight w:val="307"/>
        </w:trPr>
        <w:tc>
          <w:tcPr>
            <w:tcW w:w="6804" w:type="dxa"/>
            <w:shd w:val="clear" w:color="auto" w:fill="F2F2F2" w:themeFill="background1" w:themeFillShade="F2"/>
            <w:noWrap/>
            <w:vAlign w:val="bottom"/>
            <w:hideMark/>
          </w:tcPr>
          <w:p w14:paraId="140C79E8" w14:textId="77777777" w:rsidR="000B59BD" w:rsidRPr="000A4020" w:rsidRDefault="000B59BD"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Diabetic Eye Screening </w:t>
            </w:r>
            <w:r w:rsidRPr="000A4020">
              <w:rPr>
                <w:rFonts w:ascii="Arial" w:eastAsia="Times New Roman" w:hAnsi="Arial" w:cs="Arial"/>
                <w:color w:val="000000"/>
                <w:kern w:val="0"/>
                <w:sz w:val="24"/>
                <w:szCs w:val="24"/>
                <w:lang w:eastAsia="en-GB"/>
                <w14:ligatures w14:val="none"/>
              </w:rPr>
              <w:t>(2019/20)</w:t>
            </w:r>
          </w:p>
        </w:tc>
        <w:tc>
          <w:tcPr>
            <w:tcW w:w="1192" w:type="dxa"/>
            <w:shd w:val="clear" w:color="auto" w:fill="FFFFCC"/>
            <w:noWrap/>
            <w:vAlign w:val="center"/>
            <w:hideMark/>
          </w:tcPr>
          <w:p w14:paraId="3DAD8316"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64</w:t>
            </w:r>
          </w:p>
        </w:tc>
        <w:tc>
          <w:tcPr>
            <w:tcW w:w="1192" w:type="dxa"/>
            <w:shd w:val="clear" w:color="auto" w:fill="A5C9EB" w:themeFill="text2" w:themeFillTint="40"/>
            <w:noWrap/>
            <w:vAlign w:val="center"/>
            <w:hideMark/>
          </w:tcPr>
          <w:p w14:paraId="448AB99C"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60.3</w:t>
            </w:r>
          </w:p>
        </w:tc>
      </w:tr>
    </w:tbl>
    <w:p w14:paraId="1A4347D1"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 xml:space="preserve">Source: </w:t>
      </w:r>
      <w:r w:rsidRPr="000A4020">
        <w:rPr>
          <w:rFonts w:ascii="Arial" w:eastAsia="Arial" w:hAnsi="Arial" w:cs="Arial"/>
          <w:color w:val="000000" w:themeColor="text1"/>
          <w:sz w:val="24"/>
          <w:szCs w:val="24"/>
        </w:rPr>
        <w:t>Public Health Wales, Primary Care Clusters Dashboard</w:t>
      </w:r>
    </w:p>
    <w:p w14:paraId="2226DB0B"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bookmarkStart w:id="20" w:name="_Hlk187846421"/>
      <w:r w:rsidRPr="000A4020">
        <w:rPr>
          <w:rFonts w:ascii="Arial" w:eastAsia="Arial" w:hAnsi="Arial" w:cs="Arial"/>
          <w:b/>
          <w:bCs/>
          <w:color w:val="000000" w:themeColor="text1"/>
          <w:sz w:val="24"/>
          <w:szCs w:val="24"/>
        </w:rPr>
        <w:t xml:space="preserve">URL: </w:t>
      </w:r>
      <w:hyperlink r:id="rId46" w:history="1">
        <w:r w:rsidRPr="000A4020">
          <w:rPr>
            <w:rStyle w:val="Hyperlink"/>
            <w:rFonts w:ascii="Arial" w:eastAsia="Arial" w:hAnsi="Arial" w:cs="Arial"/>
            <w:sz w:val="24"/>
            <w:szCs w:val="24"/>
          </w:rPr>
          <w:t>https://phw.nhs.wales/services-and-teams/screening/</w:t>
        </w:r>
      </w:hyperlink>
    </w:p>
    <w:bookmarkEnd w:id="20"/>
    <w:p w14:paraId="32A40E59" w14:textId="77777777" w:rsidR="00AA6D32" w:rsidRPr="000A4020" w:rsidRDefault="00AA6D32" w:rsidP="000B1BF5">
      <w:pPr>
        <w:shd w:val="clear" w:color="auto" w:fill="FFFFFF" w:themeFill="background1"/>
        <w:spacing w:after="0"/>
        <w:jc w:val="both"/>
        <w:rPr>
          <w:rFonts w:ascii="Arial" w:eastAsia="Arial" w:hAnsi="Arial" w:cs="Arial"/>
          <w:b/>
          <w:bCs/>
          <w:color w:val="000000" w:themeColor="text1"/>
          <w:sz w:val="24"/>
          <w:szCs w:val="24"/>
        </w:rPr>
      </w:pPr>
    </w:p>
    <w:p w14:paraId="40F94268" w14:textId="726BF507" w:rsidR="000B59BD" w:rsidRPr="000A4020" w:rsidRDefault="000B59BD" w:rsidP="000B1BF5">
      <w:pPr>
        <w:shd w:val="clear" w:color="auto" w:fill="FFFFFF" w:themeFill="background1"/>
        <w:spacing w:after="0"/>
        <w:jc w:val="both"/>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lastRenderedPageBreak/>
        <w:t>WGOS Service Provision</w:t>
      </w:r>
    </w:p>
    <w:p w14:paraId="35755A56" w14:textId="75B6BF81" w:rsidR="000B59BD" w:rsidRPr="000A4020" w:rsidRDefault="000B59BD" w:rsidP="000B1BF5">
      <w:pPr>
        <w:shd w:val="clear" w:color="auto" w:fill="FFFFFF" w:themeFill="background1"/>
        <w:spacing w:after="0"/>
        <w:jc w:val="both"/>
        <w:rPr>
          <w:rFonts w:ascii="Arial" w:eastAsia="Arial" w:hAnsi="Arial" w:cs="Arial"/>
          <w:sz w:val="24"/>
          <w:szCs w:val="24"/>
        </w:rPr>
      </w:pPr>
      <w:r w:rsidRPr="000A4020">
        <w:rPr>
          <w:rFonts w:ascii="Arial" w:eastAsia="Arial" w:hAnsi="Arial" w:cs="Arial"/>
          <w:sz w:val="24"/>
          <w:szCs w:val="24"/>
        </w:rPr>
        <w:t xml:space="preserve">The Optometric Practices </w:t>
      </w:r>
      <w:r w:rsidR="00506689" w:rsidRPr="000A4020">
        <w:rPr>
          <w:rFonts w:ascii="Arial" w:eastAsia="Arial" w:hAnsi="Arial" w:cs="Arial"/>
          <w:sz w:val="24"/>
          <w:szCs w:val="24"/>
        </w:rPr>
        <w:t xml:space="preserve">and Domiciliary Providers (coloured in yellow) </w:t>
      </w:r>
      <w:r w:rsidRPr="000A4020">
        <w:rPr>
          <w:rFonts w:ascii="Arial" w:eastAsia="Arial" w:hAnsi="Arial" w:cs="Arial"/>
          <w:sz w:val="24"/>
          <w:szCs w:val="24"/>
        </w:rPr>
        <w:t>that deliver WGOS in Afan Cluster are set out in the table below:</w:t>
      </w:r>
    </w:p>
    <w:tbl>
      <w:tblPr>
        <w:tblpPr w:leftFromText="180" w:rightFromText="180" w:vertAnchor="text" w:horzAnchor="margin" w:tblpXSpec="center" w:tblpY="223"/>
        <w:tblW w:w="10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2867"/>
        <w:gridCol w:w="814"/>
        <w:gridCol w:w="850"/>
        <w:gridCol w:w="851"/>
        <w:gridCol w:w="809"/>
        <w:gridCol w:w="1360"/>
        <w:gridCol w:w="1819"/>
        <w:gridCol w:w="965"/>
      </w:tblGrid>
      <w:tr w:rsidR="00F408D0" w:rsidRPr="000A4020" w14:paraId="65DC6FDF" w14:textId="77777777" w:rsidTr="00F408D0">
        <w:trPr>
          <w:trHeight w:val="491"/>
        </w:trPr>
        <w:tc>
          <w:tcPr>
            <w:tcW w:w="2867" w:type="dxa"/>
            <w:tcMar>
              <w:top w:w="15" w:type="dxa"/>
              <w:left w:w="15" w:type="dxa"/>
              <w:right w:w="15" w:type="dxa"/>
            </w:tcMar>
            <w:vAlign w:val="center"/>
          </w:tcPr>
          <w:p w14:paraId="721764D0" w14:textId="77777777" w:rsidR="00F408D0" w:rsidRPr="000A4020" w:rsidRDefault="00F408D0" w:rsidP="00F408D0">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814" w:type="dxa"/>
            <w:tcMar>
              <w:top w:w="15" w:type="dxa"/>
              <w:left w:w="15" w:type="dxa"/>
              <w:right w:w="15" w:type="dxa"/>
            </w:tcMar>
            <w:vAlign w:val="center"/>
          </w:tcPr>
          <w:p w14:paraId="06837C06" w14:textId="77777777" w:rsidR="00F408D0" w:rsidRPr="000A4020" w:rsidRDefault="00F408D0" w:rsidP="00F408D0">
            <w:pPr>
              <w:spacing w:after="0"/>
              <w:jc w:val="center"/>
              <w:rPr>
                <w:rFonts w:ascii="Arial" w:hAnsi="Arial" w:cs="Arial"/>
                <w:sz w:val="24"/>
                <w:szCs w:val="24"/>
              </w:rPr>
            </w:pPr>
            <w:r w:rsidRPr="000A4020">
              <w:rPr>
                <w:rFonts w:ascii="Arial" w:eastAsia="Calibri" w:hAnsi="Arial" w:cs="Arial"/>
                <w:color w:val="000000" w:themeColor="text1"/>
                <w:sz w:val="24"/>
                <w:szCs w:val="24"/>
              </w:rPr>
              <w:t>WGOS 1</w:t>
            </w:r>
          </w:p>
        </w:tc>
        <w:tc>
          <w:tcPr>
            <w:tcW w:w="850" w:type="dxa"/>
            <w:tcMar>
              <w:top w:w="15" w:type="dxa"/>
              <w:left w:w="15" w:type="dxa"/>
              <w:right w:w="15" w:type="dxa"/>
            </w:tcMar>
            <w:vAlign w:val="center"/>
          </w:tcPr>
          <w:p w14:paraId="7D399A6A" w14:textId="77777777" w:rsidR="00F408D0" w:rsidRPr="000A4020" w:rsidRDefault="00F408D0" w:rsidP="00F408D0">
            <w:pPr>
              <w:spacing w:after="0"/>
              <w:jc w:val="center"/>
              <w:rPr>
                <w:rFonts w:ascii="Arial" w:hAnsi="Arial" w:cs="Arial"/>
                <w:sz w:val="24"/>
                <w:szCs w:val="24"/>
              </w:rPr>
            </w:pPr>
            <w:r w:rsidRPr="000A4020">
              <w:rPr>
                <w:rFonts w:ascii="Arial" w:eastAsia="Calibri" w:hAnsi="Arial" w:cs="Arial"/>
                <w:color w:val="000000" w:themeColor="text1"/>
                <w:sz w:val="24"/>
                <w:szCs w:val="24"/>
              </w:rPr>
              <w:t>WGOS 2</w:t>
            </w:r>
          </w:p>
        </w:tc>
        <w:tc>
          <w:tcPr>
            <w:tcW w:w="851" w:type="dxa"/>
            <w:tcMar>
              <w:top w:w="15" w:type="dxa"/>
              <w:left w:w="15" w:type="dxa"/>
              <w:right w:w="15" w:type="dxa"/>
            </w:tcMar>
            <w:vAlign w:val="center"/>
          </w:tcPr>
          <w:p w14:paraId="25E5C31B" w14:textId="77777777" w:rsidR="00F408D0" w:rsidRPr="000A4020" w:rsidRDefault="00F408D0" w:rsidP="00F408D0">
            <w:pPr>
              <w:spacing w:after="0"/>
              <w:jc w:val="center"/>
              <w:rPr>
                <w:rFonts w:ascii="Arial" w:hAnsi="Arial" w:cs="Arial"/>
                <w:sz w:val="24"/>
                <w:szCs w:val="24"/>
              </w:rPr>
            </w:pPr>
            <w:r w:rsidRPr="000A4020">
              <w:rPr>
                <w:rFonts w:ascii="Arial" w:eastAsia="Calibri" w:hAnsi="Arial" w:cs="Arial"/>
                <w:color w:val="000000" w:themeColor="text1"/>
                <w:sz w:val="24"/>
                <w:szCs w:val="24"/>
              </w:rPr>
              <w:t>WGOS 3</w:t>
            </w:r>
          </w:p>
        </w:tc>
        <w:tc>
          <w:tcPr>
            <w:tcW w:w="809" w:type="dxa"/>
            <w:tcMar>
              <w:top w:w="15" w:type="dxa"/>
              <w:left w:w="15" w:type="dxa"/>
              <w:right w:w="15" w:type="dxa"/>
            </w:tcMar>
            <w:vAlign w:val="center"/>
          </w:tcPr>
          <w:p w14:paraId="7A7A9A2D" w14:textId="77777777" w:rsidR="00F408D0" w:rsidRPr="000A4020" w:rsidRDefault="00F408D0" w:rsidP="00F408D0">
            <w:pPr>
              <w:spacing w:after="0"/>
              <w:jc w:val="center"/>
              <w:rPr>
                <w:rFonts w:ascii="Arial" w:hAnsi="Arial" w:cs="Arial"/>
                <w:sz w:val="24"/>
                <w:szCs w:val="24"/>
              </w:rPr>
            </w:pPr>
            <w:r w:rsidRPr="000A4020">
              <w:rPr>
                <w:rFonts w:ascii="Arial" w:eastAsia="Calibri" w:hAnsi="Arial" w:cs="Arial"/>
                <w:color w:val="000000" w:themeColor="text1"/>
                <w:sz w:val="24"/>
                <w:szCs w:val="24"/>
              </w:rPr>
              <w:t>WGOS 3 CVI</w:t>
            </w:r>
          </w:p>
        </w:tc>
        <w:tc>
          <w:tcPr>
            <w:tcW w:w="1360" w:type="dxa"/>
            <w:tcMar>
              <w:top w:w="15" w:type="dxa"/>
              <w:left w:w="15" w:type="dxa"/>
              <w:right w:w="15" w:type="dxa"/>
            </w:tcMar>
            <w:vAlign w:val="center"/>
          </w:tcPr>
          <w:p w14:paraId="4C79B977" w14:textId="77777777" w:rsidR="00F408D0" w:rsidRPr="000A4020" w:rsidRDefault="00F408D0" w:rsidP="00F408D0">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74CCF3A7" w14:textId="77777777" w:rsidR="00F408D0" w:rsidRPr="000A4020" w:rsidRDefault="00F408D0" w:rsidP="00F408D0">
            <w:pPr>
              <w:spacing w:after="0"/>
              <w:jc w:val="center"/>
              <w:rPr>
                <w:rFonts w:ascii="Arial" w:hAnsi="Arial" w:cs="Arial"/>
                <w:sz w:val="24"/>
                <w:szCs w:val="24"/>
              </w:rPr>
            </w:pPr>
            <w:r w:rsidRPr="000A4020">
              <w:rPr>
                <w:rFonts w:ascii="Arial" w:eastAsia="Calibri" w:hAnsi="Arial" w:cs="Arial"/>
                <w:color w:val="000000" w:themeColor="text1"/>
                <w:sz w:val="24"/>
                <w:szCs w:val="24"/>
              </w:rPr>
              <w:t>Med Ret</w:t>
            </w:r>
          </w:p>
        </w:tc>
        <w:tc>
          <w:tcPr>
            <w:tcW w:w="1819" w:type="dxa"/>
          </w:tcPr>
          <w:p w14:paraId="75AC3D4F" w14:textId="77777777" w:rsidR="00F408D0" w:rsidRPr="000A4020" w:rsidRDefault="00F408D0" w:rsidP="00F408D0">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6BB8F269" w14:textId="77777777" w:rsidR="00F408D0" w:rsidRPr="000A4020" w:rsidRDefault="00F408D0" w:rsidP="00F408D0">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Glaucoma</w:t>
            </w:r>
          </w:p>
        </w:tc>
        <w:tc>
          <w:tcPr>
            <w:tcW w:w="965" w:type="dxa"/>
            <w:tcMar>
              <w:top w:w="15" w:type="dxa"/>
              <w:left w:w="15" w:type="dxa"/>
              <w:right w:w="15" w:type="dxa"/>
            </w:tcMar>
            <w:vAlign w:val="center"/>
          </w:tcPr>
          <w:p w14:paraId="3138A9F2" w14:textId="77777777" w:rsidR="00F408D0" w:rsidRPr="000A4020" w:rsidRDefault="00F408D0" w:rsidP="00F408D0">
            <w:pPr>
              <w:spacing w:after="0"/>
              <w:jc w:val="center"/>
              <w:rPr>
                <w:rFonts w:ascii="Arial" w:hAnsi="Arial" w:cs="Arial"/>
                <w:sz w:val="24"/>
                <w:szCs w:val="24"/>
              </w:rPr>
            </w:pPr>
            <w:r w:rsidRPr="000A4020">
              <w:rPr>
                <w:rFonts w:ascii="Arial" w:eastAsia="Calibri" w:hAnsi="Arial" w:cs="Arial"/>
                <w:color w:val="000000" w:themeColor="text1"/>
                <w:sz w:val="24"/>
                <w:szCs w:val="24"/>
              </w:rPr>
              <w:t>WGOS 5</w:t>
            </w:r>
          </w:p>
        </w:tc>
      </w:tr>
      <w:tr w:rsidR="00F408D0" w:rsidRPr="000A4020" w14:paraId="341A7D1D" w14:textId="77777777" w:rsidTr="00F408D0">
        <w:trPr>
          <w:trHeight w:val="158"/>
        </w:trPr>
        <w:tc>
          <w:tcPr>
            <w:tcW w:w="2867" w:type="dxa"/>
            <w:tcMar>
              <w:top w:w="15" w:type="dxa"/>
              <w:left w:w="15" w:type="dxa"/>
              <w:right w:w="15" w:type="dxa"/>
            </w:tcMar>
            <w:vAlign w:val="bottom"/>
          </w:tcPr>
          <w:p w14:paraId="54BC9860" w14:textId="77777777" w:rsidR="00F408D0" w:rsidRPr="000A4020" w:rsidRDefault="00F408D0" w:rsidP="00F408D0">
            <w:pPr>
              <w:spacing w:after="0"/>
              <w:rPr>
                <w:rFonts w:ascii="Arial" w:hAnsi="Arial" w:cs="Arial"/>
                <w:sz w:val="24"/>
                <w:szCs w:val="24"/>
              </w:rPr>
            </w:pPr>
            <w:r w:rsidRPr="000A4020">
              <w:rPr>
                <w:rFonts w:ascii="Arial" w:hAnsi="Arial" w:cs="Arial"/>
                <w:sz w:val="24"/>
                <w:szCs w:val="24"/>
              </w:rPr>
              <w:t>Specsavers Port Talbot</w:t>
            </w:r>
          </w:p>
        </w:tc>
        <w:tc>
          <w:tcPr>
            <w:tcW w:w="814" w:type="dxa"/>
            <w:shd w:val="clear" w:color="auto" w:fill="D9F2D0" w:themeFill="accent6" w:themeFillTint="33"/>
            <w:tcMar>
              <w:top w:w="15" w:type="dxa"/>
              <w:left w:w="15" w:type="dxa"/>
              <w:right w:w="15" w:type="dxa"/>
            </w:tcMar>
            <w:vAlign w:val="bottom"/>
          </w:tcPr>
          <w:p w14:paraId="622E76F6" w14:textId="77777777" w:rsidR="00F408D0" w:rsidRPr="000A4020" w:rsidRDefault="00F408D0" w:rsidP="00F408D0">
            <w:pPr>
              <w:spacing w:after="0"/>
              <w:jc w:val="center"/>
              <w:rPr>
                <w:rFonts w:ascii="Arial" w:hAnsi="Arial" w:cs="Arial"/>
                <w:sz w:val="24"/>
                <w:szCs w:val="24"/>
              </w:rPr>
            </w:pPr>
            <w:r w:rsidRPr="000A4020">
              <w:rPr>
                <w:rFonts w:ascii="Arial" w:hAnsi="Arial" w:cs="Arial"/>
                <w:sz w:val="24"/>
                <w:szCs w:val="24"/>
              </w:rPr>
              <w:t>Y</w:t>
            </w:r>
          </w:p>
        </w:tc>
        <w:tc>
          <w:tcPr>
            <w:tcW w:w="850" w:type="dxa"/>
            <w:shd w:val="clear" w:color="auto" w:fill="D9F2D0" w:themeFill="accent6" w:themeFillTint="33"/>
            <w:tcMar>
              <w:top w:w="15" w:type="dxa"/>
              <w:left w:w="15" w:type="dxa"/>
              <w:right w:w="15" w:type="dxa"/>
            </w:tcMar>
            <w:vAlign w:val="bottom"/>
          </w:tcPr>
          <w:p w14:paraId="2B969E46" w14:textId="77777777" w:rsidR="00F408D0" w:rsidRPr="000A4020" w:rsidRDefault="00F408D0" w:rsidP="00F408D0">
            <w:pPr>
              <w:spacing w:after="0"/>
              <w:jc w:val="center"/>
              <w:rPr>
                <w:rFonts w:ascii="Arial" w:hAnsi="Arial" w:cs="Arial"/>
                <w:sz w:val="24"/>
                <w:szCs w:val="24"/>
              </w:rPr>
            </w:pPr>
            <w:r w:rsidRPr="000A4020">
              <w:rPr>
                <w:rFonts w:ascii="Arial" w:hAnsi="Arial" w:cs="Arial"/>
                <w:sz w:val="24"/>
                <w:szCs w:val="24"/>
              </w:rPr>
              <w:t>Y</w:t>
            </w:r>
          </w:p>
        </w:tc>
        <w:tc>
          <w:tcPr>
            <w:tcW w:w="851" w:type="dxa"/>
            <w:shd w:val="clear" w:color="auto" w:fill="auto"/>
            <w:tcMar>
              <w:top w:w="15" w:type="dxa"/>
              <w:left w:w="15" w:type="dxa"/>
              <w:right w:w="15" w:type="dxa"/>
            </w:tcMar>
            <w:vAlign w:val="bottom"/>
          </w:tcPr>
          <w:p w14:paraId="4C42B447" w14:textId="77777777" w:rsidR="00F408D0" w:rsidRPr="000A4020" w:rsidRDefault="00F408D0" w:rsidP="00F408D0">
            <w:pPr>
              <w:spacing w:after="0"/>
              <w:jc w:val="center"/>
              <w:rPr>
                <w:rFonts w:ascii="Arial" w:hAnsi="Arial" w:cs="Arial"/>
                <w:sz w:val="24"/>
                <w:szCs w:val="24"/>
              </w:rPr>
            </w:pPr>
          </w:p>
        </w:tc>
        <w:tc>
          <w:tcPr>
            <w:tcW w:w="809" w:type="dxa"/>
            <w:shd w:val="clear" w:color="auto" w:fill="auto"/>
            <w:tcMar>
              <w:top w:w="15" w:type="dxa"/>
              <w:left w:w="15" w:type="dxa"/>
              <w:right w:w="15" w:type="dxa"/>
            </w:tcMar>
            <w:vAlign w:val="bottom"/>
          </w:tcPr>
          <w:p w14:paraId="360AE142" w14:textId="77777777" w:rsidR="00F408D0" w:rsidRPr="000A4020" w:rsidRDefault="00F408D0" w:rsidP="00F408D0">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5A70762B" w14:textId="77777777" w:rsidR="00F408D0" w:rsidRPr="000A4020" w:rsidRDefault="00F408D0" w:rsidP="00F408D0">
            <w:pPr>
              <w:spacing w:after="0"/>
              <w:jc w:val="center"/>
              <w:rPr>
                <w:rFonts w:ascii="Arial" w:hAnsi="Arial" w:cs="Arial"/>
                <w:sz w:val="24"/>
                <w:szCs w:val="24"/>
              </w:rPr>
            </w:pPr>
          </w:p>
        </w:tc>
        <w:tc>
          <w:tcPr>
            <w:tcW w:w="1819" w:type="dxa"/>
          </w:tcPr>
          <w:p w14:paraId="27723D9E" w14:textId="77777777" w:rsidR="00F408D0" w:rsidRPr="000A4020" w:rsidRDefault="00F408D0" w:rsidP="00F408D0">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64B2A2C0" w14:textId="77777777" w:rsidR="00F408D0" w:rsidRPr="000A4020" w:rsidRDefault="00F408D0" w:rsidP="00F408D0">
            <w:pPr>
              <w:spacing w:after="0"/>
              <w:jc w:val="center"/>
              <w:rPr>
                <w:rFonts w:ascii="Arial" w:hAnsi="Arial" w:cs="Arial"/>
                <w:sz w:val="24"/>
                <w:szCs w:val="24"/>
              </w:rPr>
            </w:pPr>
          </w:p>
        </w:tc>
      </w:tr>
      <w:tr w:rsidR="00F408D0" w:rsidRPr="000A4020" w14:paraId="0396947E" w14:textId="77777777" w:rsidTr="00F408D0">
        <w:trPr>
          <w:trHeight w:val="158"/>
        </w:trPr>
        <w:tc>
          <w:tcPr>
            <w:tcW w:w="2867" w:type="dxa"/>
            <w:tcMar>
              <w:top w:w="15" w:type="dxa"/>
              <w:left w:w="15" w:type="dxa"/>
              <w:right w:w="15" w:type="dxa"/>
            </w:tcMar>
            <w:vAlign w:val="bottom"/>
          </w:tcPr>
          <w:p w14:paraId="773E8172" w14:textId="77777777" w:rsidR="00F408D0" w:rsidRPr="000A4020" w:rsidRDefault="00F408D0" w:rsidP="00F408D0">
            <w:pPr>
              <w:spacing w:after="0"/>
              <w:rPr>
                <w:rFonts w:ascii="Arial" w:hAnsi="Arial" w:cs="Arial"/>
                <w:sz w:val="24"/>
                <w:szCs w:val="24"/>
              </w:rPr>
            </w:pPr>
            <w:r w:rsidRPr="000A4020">
              <w:rPr>
                <w:rFonts w:ascii="Arial" w:hAnsi="Arial" w:cs="Arial"/>
                <w:sz w:val="24"/>
                <w:szCs w:val="24"/>
              </w:rPr>
              <w:t xml:space="preserve">Boots Port Talbot </w:t>
            </w:r>
          </w:p>
        </w:tc>
        <w:tc>
          <w:tcPr>
            <w:tcW w:w="814" w:type="dxa"/>
            <w:shd w:val="clear" w:color="auto" w:fill="D9F2D0" w:themeFill="accent6" w:themeFillTint="33"/>
            <w:tcMar>
              <w:top w:w="15" w:type="dxa"/>
              <w:left w:w="15" w:type="dxa"/>
              <w:right w:w="15" w:type="dxa"/>
            </w:tcMar>
            <w:vAlign w:val="bottom"/>
          </w:tcPr>
          <w:p w14:paraId="33F8F04B" w14:textId="77777777" w:rsidR="00F408D0" w:rsidRPr="000A4020" w:rsidRDefault="00F408D0" w:rsidP="00F408D0">
            <w:pPr>
              <w:spacing w:after="0"/>
              <w:jc w:val="center"/>
              <w:rPr>
                <w:rFonts w:ascii="Arial" w:hAnsi="Arial" w:cs="Arial"/>
                <w:sz w:val="24"/>
                <w:szCs w:val="24"/>
              </w:rPr>
            </w:pPr>
            <w:r w:rsidRPr="000A4020">
              <w:rPr>
                <w:rFonts w:ascii="Arial" w:hAnsi="Arial" w:cs="Arial"/>
                <w:sz w:val="24"/>
                <w:szCs w:val="24"/>
              </w:rPr>
              <w:t>Y</w:t>
            </w:r>
          </w:p>
        </w:tc>
        <w:tc>
          <w:tcPr>
            <w:tcW w:w="850" w:type="dxa"/>
            <w:shd w:val="clear" w:color="auto" w:fill="D9F2D0" w:themeFill="accent6" w:themeFillTint="33"/>
            <w:tcMar>
              <w:top w:w="15" w:type="dxa"/>
              <w:left w:w="15" w:type="dxa"/>
              <w:right w:w="15" w:type="dxa"/>
            </w:tcMar>
            <w:vAlign w:val="bottom"/>
          </w:tcPr>
          <w:p w14:paraId="70274D14" w14:textId="77777777" w:rsidR="00F408D0" w:rsidRPr="000A4020" w:rsidRDefault="00F408D0" w:rsidP="00F408D0">
            <w:pPr>
              <w:spacing w:after="0"/>
              <w:jc w:val="center"/>
              <w:rPr>
                <w:rFonts w:ascii="Arial" w:hAnsi="Arial" w:cs="Arial"/>
                <w:sz w:val="24"/>
                <w:szCs w:val="24"/>
              </w:rPr>
            </w:pPr>
            <w:r w:rsidRPr="000A4020">
              <w:rPr>
                <w:rFonts w:ascii="Arial" w:hAnsi="Arial" w:cs="Arial"/>
                <w:sz w:val="24"/>
                <w:szCs w:val="24"/>
              </w:rPr>
              <w:t>Y</w:t>
            </w:r>
          </w:p>
        </w:tc>
        <w:tc>
          <w:tcPr>
            <w:tcW w:w="851" w:type="dxa"/>
            <w:shd w:val="clear" w:color="auto" w:fill="auto"/>
            <w:tcMar>
              <w:top w:w="15" w:type="dxa"/>
              <w:left w:w="15" w:type="dxa"/>
              <w:right w:w="15" w:type="dxa"/>
            </w:tcMar>
            <w:vAlign w:val="bottom"/>
          </w:tcPr>
          <w:p w14:paraId="2EC4DE52" w14:textId="77777777" w:rsidR="00F408D0" w:rsidRPr="000A4020" w:rsidRDefault="00F408D0" w:rsidP="00F408D0">
            <w:pPr>
              <w:spacing w:after="0"/>
              <w:jc w:val="center"/>
              <w:rPr>
                <w:rFonts w:ascii="Arial" w:hAnsi="Arial" w:cs="Arial"/>
                <w:sz w:val="24"/>
                <w:szCs w:val="24"/>
              </w:rPr>
            </w:pPr>
          </w:p>
        </w:tc>
        <w:tc>
          <w:tcPr>
            <w:tcW w:w="809" w:type="dxa"/>
            <w:shd w:val="clear" w:color="auto" w:fill="auto"/>
            <w:tcMar>
              <w:top w:w="15" w:type="dxa"/>
              <w:left w:w="15" w:type="dxa"/>
              <w:right w:w="15" w:type="dxa"/>
            </w:tcMar>
            <w:vAlign w:val="bottom"/>
          </w:tcPr>
          <w:p w14:paraId="5191B28D" w14:textId="77777777" w:rsidR="00F408D0" w:rsidRPr="000A4020" w:rsidRDefault="00F408D0" w:rsidP="00F408D0">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5D7B9EFE" w14:textId="77777777" w:rsidR="00F408D0" w:rsidRPr="000A4020" w:rsidRDefault="00F408D0" w:rsidP="00F408D0">
            <w:pPr>
              <w:spacing w:after="0"/>
              <w:jc w:val="center"/>
              <w:rPr>
                <w:rFonts w:ascii="Arial" w:hAnsi="Arial" w:cs="Arial"/>
                <w:sz w:val="24"/>
                <w:szCs w:val="24"/>
              </w:rPr>
            </w:pPr>
          </w:p>
        </w:tc>
        <w:tc>
          <w:tcPr>
            <w:tcW w:w="1819" w:type="dxa"/>
          </w:tcPr>
          <w:p w14:paraId="6A8F52F5" w14:textId="77777777" w:rsidR="00F408D0" w:rsidRPr="000A4020" w:rsidRDefault="00F408D0" w:rsidP="00F408D0">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176E754C" w14:textId="77777777" w:rsidR="00F408D0" w:rsidRPr="000A4020" w:rsidRDefault="00F408D0" w:rsidP="00F408D0">
            <w:pPr>
              <w:spacing w:after="0"/>
              <w:jc w:val="center"/>
              <w:rPr>
                <w:rFonts w:ascii="Arial" w:hAnsi="Arial" w:cs="Arial"/>
                <w:sz w:val="24"/>
                <w:szCs w:val="24"/>
              </w:rPr>
            </w:pPr>
          </w:p>
        </w:tc>
      </w:tr>
      <w:tr w:rsidR="00F408D0" w:rsidRPr="000A4020" w14:paraId="1F2F509A" w14:textId="77777777" w:rsidTr="00F408D0">
        <w:trPr>
          <w:trHeight w:val="158"/>
        </w:trPr>
        <w:tc>
          <w:tcPr>
            <w:tcW w:w="2867" w:type="dxa"/>
            <w:tcMar>
              <w:top w:w="15" w:type="dxa"/>
              <w:left w:w="15" w:type="dxa"/>
              <w:right w:w="15" w:type="dxa"/>
            </w:tcMar>
            <w:vAlign w:val="bottom"/>
          </w:tcPr>
          <w:p w14:paraId="42CB5BDF" w14:textId="77777777" w:rsidR="00F408D0" w:rsidRPr="000A4020" w:rsidRDefault="00F408D0" w:rsidP="00F408D0">
            <w:pPr>
              <w:spacing w:after="0"/>
              <w:rPr>
                <w:rFonts w:ascii="Arial" w:hAnsi="Arial" w:cs="Arial"/>
                <w:sz w:val="24"/>
                <w:szCs w:val="24"/>
              </w:rPr>
            </w:pPr>
            <w:r w:rsidRPr="000A4020">
              <w:rPr>
                <w:rFonts w:ascii="Arial" w:hAnsi="Arial" w:cs="Arial"/>
                <w:sz w:val="24"/>
                <w:szCs w:val="24"/>
              </w:rPr>
              <w:t>The Optic Shop</w:t>
            </w:r>
          </w:p>
        </w:tc>
        <w:tc>
          <w:tcPr>
            <w:tcW w:w="814" w:type="dxa"/>
            <w:shd w:val="clear" w:color="auto" w:fill="D9F2D0" w:themeFill="accent6" w:themeFillTint="33"/>
            <w:tcMar>
              <w:top w:w="15" w:type="dxa"/>
              <w:left w:w="15" w:type="dxa"/>
              <w:right w:w="15" w:type="dxa"/>
            </w:tcMar>
            <w:vAlign w:val="bottom"/>
          </w:tcPr>
          <w:p w14:paraId="0E905966" w14:textId="77777777" w:rsidR="00F408D0" w:rsidRPr="000A4020" w:rsidRDefault="00F408D0" w:rsidP="00F408D0">
            <w:pPr>
              <w:spacing w:after="0"/>
              <w:jc w:val="center"/>
              <w:rPr>
                <w:rFonts w:ascii="Arial" w:hAnsi="Arial" w:cs="Arial"/>
                <w:sz w:val="24"/>
                <w:szCs w:val="24"/>
              </w:rPr>
            </w:pPr>
            <w:r w:rsidRPr="000A4020">
              <w:rPr>
                <w:rFonts w:ascii="Arial" w:hAnsi="Arial" w:cs="Arial"/>
                <w:sz w:val="24"/>
                <w:szCs w:val="24"/>
              </w:rPr>
              <w:t>Y</w:t>
            </w:r>
          </w:p>
        </w:tc>
        <w:tc>
          <w:tcPr>
            <w:tcW w:w="850" w:type="dxa"/>
            <w:shd w:val="clear" w:color="auto" w:fill="D9F2D0" w:themeFill="accent6" w:themeFillTint="33"/>
            <w:tcMar>
              <w:top w:w="15" w:type="dxa"/>
              <w:left w:w="15" w:type="dxa"/>
              <w:right w:w="15" w:type="dxa"/>
            </w:tcMar>
            <w:vAlign w:val="bottom"/>
          </w:tcPr>
          <w:p w14:paraId="52C25A4C" w14:textId="77777777" w:rsidR="00F408D0" w:rsidRPr="000A4020" w:rsidRDefault="00F408D0" w:rsidP="00F408D0">
            <w:pPr>
              <w:spacing w:after="0"/>
              <w:jc w:val="center"/>
              <w:rPr>
                <w:rFonts w:ascii="Arial" w:hAnsi="Arial" w:cs="Arial"/>
                <w:sz w:val="24"/>
                <w:szCs w:val="24"/>
              </w:rPr>
            </w:pPr>
            <w:r w:rsidRPr="000A4020">
              <w:rPr>
                <w:rFonts w:ascii="Arial" w:hAnsi="Arial" w:cs="Arial"/>
                <w:sz w:val="24"/>
                <w:szCs w:val="24"/>
              </w:rPr>
              <w:t>Y</w:t>
            </w:r>
          </w:p>
        </w:tc>
        <w:tc>
          <w:tcPr>
            <w:tcW w:w="851" w:type="dxa"/>
            <w:shd w:val="clear" w:color="auto" w:fill="auto"/>
            <w:tcMar>
              <w:top w:w="15" w:type="dxa"/>
              <w:left w:w="15" w:type="dxa"/>
              <w:right w:w="15" w:type="dxa"/>
            </w:tcMar>
            <w:vAlign w:val="bottom"/>
          </w:tcPr>
          <w:p w14:paraId="050EF0F3" w14:textId="77777777" w:rsidR="00F408D0" w:rsidRPr="000A4020" w:rsidRDefault="00F408D0" w:rsidP="00F408D0">
            <w:pPr>
              <w:spacing w:after="0"/>
              <w:jc w:val="center"/>
              <w:rPr>
                <w:rFonts w:ascii="Arial" w:hAnsi="Arial" w:cs="Arial"/>
                <w:sz w:val="24"/>
                <w:szCs w:val="24"/>
              </w:rPr>
            </w:pPr>
          </w:p>
        </w:tc>
        <w:tc>
          <w:tcPr>
            <w:tcW w:w="809" w:type="dxa"/>
            <w:shd w:val="clear" w:color="auto" w:fill="auto"/>
            <w:tcMar>
              <w:top w:w="15" w:type="dxa"/>
              <w:left w:w="15" w:type="dxa"/>
              <w:right w:w="15" w:type="dxa"/>
            </w:tcMar>
            <w:vAlign w:val="bottom"/>
          </w:tcPr>
          <w:p w14:paraId="293E5DDD" w14:textId="77777777" w:rsidR="00F408D0" w:rsidRPr="000A4020" w:rsidRDefault="00F408D0" w:rsidP="00F408D0">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58A3BAFB" w14:textId="77777777" w:rsidR="00F408D0" w:rsidRPr="000A4020" w:rsidRDefault="00F408D0" w:rsidP="00F408D0">
            <w:pPr>
              <w:spacing w:after="0"/>
              <w:jc w:val="center"/>
              <w:rPr>
                <w:rFonts w:ascii="Arial" w:hAnsi="Arial" w:cs="Arial"/>
                <w:sz w:val="24"/>
                <w:szCs w:val="24"/>
              </w:rPr>
            </w:pPr>
          </w:p>
        </w:tc>
        <w:tc>
          <w:tcPr>
            <w:tcW w:w="1819" w:type="dxa"/>
          </w:tcPr>
          <w:p w14:paraId="1C4904E7" w14:textId="77777777" w:rsidR="00F408D0" w:rsidRPr="000A4020" w:rsidRDefault="00F408D0" w:rsidP="00F408D0">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384DE3F7" w14:textId="77777777" w:rsidR="00F408D0" w:rsidRPr="000A4020" w:rsidRDefault="00F408D0" w:rsidP="00F408D0">
            <w:pPr>
              <w:spacing w:after="0"/>
              <w:jc w:val="center"/>
              <w:rPr>
                <w:rFonts w:ascii="Arial" w:hAnsi="Arial" w:cs="Arial"/>
                <w:sz w:val="24"/>
                <w:szCs w:val="24"/>
              </w:rPr>
            </w:pPr>
          </w:p>
        </w:tc>
      </w:tr>
      <w:tr w:rsidR="00506689" w:rsidRPr="000A4020" w14:paraId="2CA00BB1" w14:textId="77777777" w:rsidTr="00B455CA">
        <w:trPr>
          <w:trHeight w:val="158"/>
        </w:trPr>
        <w:tc>
          <w:tcPr>
            <w:tcW w:w="2867" w:type="dxa"/>
            <w:shd w:val="clear" w:color="auto" w:fill="FFFF00"/>
            <w:tcMar>
              <w:top w:w="15" w:type="dxa"/>
              <w:left w:w="15" w:type="dxa"/>
              <w:right w:w="15" w:type="dxa"/>
            </w:tcMar>
            <w:vAlign w:val="bottom"/>
          </w:tcPr>
          <w:p w14:paraId="449C8EB3" w14:textId="6DE938FD" w:rsidR="00506689" w:rsidRPr="000A4020" w:rsidRDefault="00506689" w:rsidP="00F408D0">
            <w:pPr>
              <w:spacing w:after="0"/>
              <w:rPr>
                <w:rFonts w:ascii="Arial" w:hAnsi="Arial" w:cs="Arial"/>
                <w:sz w:val="24"/>
                <w:szCs w:val="24"/>
                <w:highlight w:val="yellow"/>
              </w:rPr>
            </w:pPr>
            <w:bookmarkStart w:id="21" w:name="_Hlk193802629"/>
            <w:r w:rsidRPr="000A4020">
              <w:rPr>
                <w:rFonts w:ascii="Arial" w:hAnsi="Arial" w:cs="Arial"/>
                <w:sz w:val="24"/>
                <w:szCs w:val="24"/>
                <w:highlight w:val="yellow"/>
              </w:rPr>
              <w:t>Opticall Healthcare (Neath)</w:t>
            </w:r>
          </w:p>
        </w:tc>
        <w:tc>
          <w:tcPr>
            <w:tcW w:w="814" w:type="dxa"/>
            <w:shd w:val="clear" w:color="auto" w:fill="D9F2D0" w:themeFill="accent6" w:themeFillTint="33"/>
            <w:tcMar>
              <w:top w:w="15" w:type="dxa"/>
              <w:left w:w="15" w:type="dxa"/>
              <w:right w:w="15" w:type="dxa"/>
            </w:tcMar>
            <w:vAlign w:val="bottom"/>
          </w:tcPr>
          <w:p w14:paraId="451B3EF8" w14:textId="4507729E" w:rsidR="00506689" w:rsidRPr="000A4020" w:rsidRDefault="00506689" w:rsidP="00F408D0">
            <w:pPr>
              <w:spacing w:after="0"/>
              <w:jc w:val="center"/>
              <w:rPr>
                <w:rFonts w:ascii="Arial" w:hAnsi="Arial" w:cs="Arial"/>
                <w:sz w:val="24"/>
                <w:szCs w:val="24"/>
              </w:rPr>
            </w:pPr>
            <w:r w:rsidRPr="000A4020">
              <w:rPr>
                <w:rFonts w:ascii="Arial" w:hAnsi="Arial" w:cs="Arial"/>
                <w:sz w:val="24"/>
                <w:szCs w:val="24"/>
              </w:rPr>
              <w:t>Y</w:t>
            </w:r>
          </w:p>
        </w:tc>
        <w:tc>
          <w:tcPr>
            <w:tcW w:w="850" w:type="dxa"/>
            <w:shd w:val="clear" w:color="auto" w:fill="D9F2D0" w:themeFill="accent6" w:themeFillTint="33"/>
            <w:tcMar>
              <w:top w:w="15" w:type="dxa"/>
              <w:left w:w="15" w:type="dxa"/>
              <w:right w:w="15" w:type="dxa"/>
            </w:tcMar>
            <w:vAlign w:val="bottom"/>
          </w:tcPr>
          <w:p w14:paraId="414B970C" w14:textId="31B27ACA" w:rsidR="00506689" w:rsidRPr="000A4020" w:rsidRDefault="00B455CA" w:rsidP="00F408D0">
            <w:pPr>
              <w:spacing w:after="0"/>
              <w:jc w:val="center"/>
              <w:rPr>
                <w:rFonts w:ascii="Arial" w:hAnsi="Arial" w:cs="Arial"/>
                <w:sz w:val="24"/>
                <w:szCs w:val="24"/>
              </w:rPr>
            </w:pPr>
            <w:r w:rsidRPr="000A4020">
              <w:rPr>
                <w:rFonts w:ascii="Arial" w:hAnsi="Arial" w:cs="Arial"/>
                <w:sz w:val="24"/>
                <w:szCs w:val="24"/>
              </w:rPr>
              <w:t>Y</w:t>
            </w:r>
          </w:p>
        </w:tc>
        <w:tc>
          <w:tcPr>
            <w:tcW w:w="851" w:type="dxa"/>
            <w:shd w:val="clear" w:color="auto" w:fill="auto"/>
            <w:tcMar>
              <w:top w:w="15" w:type="dxa"/>
              <w:left w:w="15" w:type="dxa"/>
              <w:right w:w="15" w:type="dxa"/>
            </w:tcMar>
            <w:vAlign w:val="bottom"/>
          </w:tcPr>
          <w:p w14:paraId="0BEE70DE" w14:textId="77777777" w:rsidR="00506689" w:rsidRPr="000A4020" w:rsidRDefault="00506689" w:rsidP="00F408D0">
            <w:pPr>
              <w:spacing w:after="0"/>
              <w:jc w:val="center"/>
              <w:rPr>
                <w:rFonts w:ascii="Arial" w:hAnsi="Arial" w:cs="Arial"/>
                <w:sz w:val="24"/>
                <w:szCs w:val="24"/>
              </w:rPr>
            </w:pPr>
          </w:p>
        </w:tc>
        <w:tc>
          <w:tcPr>
            <w:tcW w:w="809" w:type="dxa"/>
            <w:shd w:val="clear" w:color="auto" w:fill="auto"/>
            <w:tcMar>
              <w:top w:w="15" w:type="dxa"/>
              <w:left w:w="15" w:type="dxa"/>
              <w:right w:w="15" w:type="dxa"/>
            </w:tcMar>
            <w:vAlign w:val="bottom"/>
          </w:tcPr>
          <w:p w14:paraId="556CAF64" w14:textId="77777777" w:rsidR="00506689" w:rsidRPr="000A4020" w:rsidRDefault="00506689" w:rsidP="00F408D0">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459178C1" w14:textId="77777777" w:rsidR="00506689" w:rsidRPr="000A4020" w:rsidRDefault="00506689" w:rsidP="00F408D0">
            <w:pPr>
              <w:spacing w:after="0"/>
              <w:jc w:val="center"/>
              <w:rPr>
                <w:rFonts w:ascii="Arial" w:hAnsi="Arial" w:cs="Arial"/>
                <w:sz w:val="24"/>
                <w:szCs w:val="24"/>
              </w:rPr>
            </w:pPr>
          </w:p>
        </w:tc>
        <w:tc>
          <w:tcPr>
            <w:tcW w:w="1819" w:type="dxa"/>
          </w:tcPr>
          <w:p w14:paraId="78D24D64" w14:textId="77777777" w:rsidR="00506689" w:rsidRPr="000A4020" w:rsidRDefault="00506689" w:rsidP="00F408D0">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36EFE7E5" w14:textId="77777777" w:rsidR="00506689" w:rsidRPr="000A4020" w:rsidRDefault="00506689" w:rsidP="00F408D0">
            <w:pPr>
              <w:spacing w:after="0"/>
              <w:jc w:val="center"/>
              <w:rPr>
                <w:rFonts w:ascii="Arial" w:hAnsi="Arial" w:cs="Arial"/>
                <w:sz w:val="24"/>
                <w:szCs w:val="24"/>
              </w:rPr>
            </w:pPr>
          </w:p>
        </w:tc>
      </w:tr>
      <w:tr w:rsidR="00B10AF4" w:rsidRPr="000A4020" w14:paraId="7816221C" w14:textId="77777777" w:rsidTr="00621717">
        <w:trPr>
          <w:trHeight w:val="158"/>
        </w:trPr>
        <w:tc>
          <w:tcPr>
            <w:tcW w:w="2867" w:type="dxa"/>
            <w:shd w:val="clear" w:color="auto" w:fill="FFFF00"/>
            <w:tcMar>
              <w:top w:w="15" w:type="dxa"/>
              <w:left w:w="15" w:type="dxa"/>
              <w:right w:w="15" w:type="dxa"/>
            </w:tcMar>
            <w:vAlign w:val="bottom"/>
          </w:tcPr>
          <w:p w14:paraId="71399CF9" w14:textId="19808CAF" w:rsidR="00B10AF4" w:rsidRPr="000A4020" w:rsidRDefault="00B10AF4" w:rsidP="00B10AF4">
            <w:pPr>
              <w:spacing w:after="0"/>
              <w:rPr>
                <w:rFonts w:ascii="Arial" w:hAnsi="Arial" w:cs="Arial"/>
                <w:sz w:val="24"/>
                <w:szCs w:val="24"/>
              </w:rPr>
            </w:pPr>
            <w:r w:rsidRPr="000A4020">
              <w:rPr>
                <w:rFonts w:ascii="Arial" w:hAnsi="Arial" w:cs="Arial"/>
                <w:sz w:val="24"/>
                <w:szCs w:val="24"/>
              </w:rPr>
              <w:t>Specsavers Home visits (Neath) (CATVOD LTD)</w:t>
            </w:r>
          </w:p>
        </w:tc>
        <w:tc>
          <w:tcPr>
            <w:tcW w:w="814" w:type="dxa"/>
            <w:shd w:val="clear" w:color="auto" w:fill="D9F2D0" w:themeFill="accent6" w:themeFillTint="33"/>
            <w:tcMar>
              <w:top w:w="15" w:type="dxa"/>
              <w:left w:w="15" w:type="dxa"/>
              <w:right w:w="15" w:type="dxa"/>
            </w:tcMar>
            <w:vAlign w:val="bottom"/>
          </w:tcPr>
          <w:p w14:paraId="4A47F145" w14:textId="49C50192" w:rsidR="00B10AF4" w:rsidRPr="000A4020" w:rsidRDefault="00B10AF4" w:rsidP="00B10AF4">
            <w:pPr>
              <w:spacing w:after="0"/>
              <w:jc w:val="center"/>
              <w:rPr>
                <w:rFonts w:ascii="Arial" w:hAnsi="Arial" w:cs="Arial"/>
                <w:sz w:val="24"/>
                <w:szCs w:val="24"/>
              </w:rPr>
            </w:pPr>
            <w:r w:rsidRPr="000A4020">
              <w:rPr>
                <w:rFonts w:ascii="Arial" w:hAnsi="Arial" w:cs="Arial"/>
                <w:sz w:val="24"/>
                <w:szCs w:val="24"/>
              </w:rPr>
              <w:t>Y</w:t>
            </w:r>
          </w:p>
        </w:tc>
        <w:tc>
          <w:tcPr>
            <w:tcW w:w="850" w:type="dxa"/>
            <w:shd w:val="clear" w:color="auto" w:fill="D9F2D0" w:themeFill="accent6" w:themeFillTint="33"/>
            <w:tcMar>
              <w:top w:w="15" w:type="dxa"/>
              <w:left w:w="15" w:type="dxa"/>
              <w:right w:w="15" w:type="dxa"/>
            </w:tcMar>
            <w:vAlign w:val="bottom"/>
          </w:tcPr>
          <w:p w14:paraId="44FFC4CD" w14:textId="246CC8E0" w:rsidR="00B10AF4" w:rsidRPr="000A4020" w:rsidRDefault="00B10AF4" w:rsidP="00B10AF4">
            <w:pPr>
              <w:spacing w:after="0"/>
              <w:jc w:val="center"/>
              <w:rPr>
                <w:rFonts w:ascii="Arial" w:hAnsi="Arial" w:cs="Arial"/>
                <w:sz w:val="24"/>
                <w:szCs w:val="24"/>
              </w:rPr>
            </w:pPr>
            <w:r w:rsidRPr="000A4020">
              <w:rPr>
                <w:rFonts w:ascii="Arial" w:hAnsi="Arial" w:cs="Arial"/>
                <w:sz w:val="24"/>
                <w:szCs w:val="24"/>
              </w:rPr>
              <w:t>Y</w:t>
            </w:r>
          </w:p>
        </w:tc>
        <w:tc>
          <w:tcPr>
            <w:tcW w:w="851" w:type="dxa"/>
            <w:shd w:val="clear" w:color="auto" w:fill="D9F2D0" w:themeFill="accent6" w:themeFillTint="33"/>
            <w:tcMar>
              <w:top w:w="15" w:type="dxa"/>
              <w:left w:w="15" w:type="dxa"/>
              <w:right w:w="15" w:type="dxa"/>
            </w:tcMar>
            <w:vAlign w:val="bottom"/>
          </w:tcPr>
          <w:p w14:paraId="232DB30F" w14:textId="39A858E3" w:rsidR="00B10AF4" w:rsidRPr="000A4020" w:rsidRDefault="00B10AF4" w:rsidP="00B10AF4">
            <w:pPr>
              <w:spacing w:after="0"/>
              <w:jc w:val="center"/>
              <w:rPr>
                <w:rFonts w:ascii="Arial" w:hAnsi="Arial" w:cs="Arial"/>
                <w:sz w:val="24"/>
                <w:szCs w:val="24"/>
              </w:rPr>
            </w:pPr>
            <w:r w:rsidRPr="000A4020">
              <w:rPr>
                <w:rFonts w:ascii="Arial" w:hAnsi="Arial" w:cs="Arial"/>
                <w:sz w:val="24"/>
                <w:szCs w:val="24"/>
              </w:rPr>
              <w:t>Y</w:t>
            </w:r>
          </w:p>
        </w:tc>
        <w:tc>
          <w:tcPr>
            <w:tcW w:w="809" w:type="dxa"/>
            <w:shd w:val="clear" w:color="auto" w:fill="auto"/>
            <w:tcMar>
              <w:top w:w="15" w:type="dxa"/>
              <w:left w:w="15" w:type="dxa"/>
              <w:right w:w="15" w:type="dxa"/>
            </w:tcMar>
            <w:vAlign w:val="bottom"/>
          </w:tcPr>
          <w:p w14:paraId="2B3AFDF9" w14:textId="77777777" w:rsidR="00B10AF4" w:rsidRPr="000A4020" w:rsidRDefault="00B10AF4" w:rsidP="00B10AF4">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112E03CA" w14:textId="77777777" w:rsidR="00B10AF4" w:rsidRPr="000A4020" w:rsidRDefault="00B10AF4" w:rsidP="00B10AF4">
            <w:pPr>
              <w:spacing w:after="0"/>
              <w:jc w:val="center"/>
              <w:rPr>
                <w:rFonts w:ascii="Arial" w:hAnsi="Arial" w:cs="Arial"/>
                <w:sz w:val="24"/>
                <w:szCs w:val="24"/>
              </w:rPr>
            </w:pPr>
          </w:p>
        </w:tc>
        <w:tc>
          <w:tcPr>
            <w:tcW w:w="1819" w:type="dxa"/>
          </w:tcPr>
          <w:p w14:paraId="2D54170E" w14:textId="77777777" w:rsidR="00B10AF4" w:rsidRPr="000A4020" w:rsidRDefault="00B10AF4" w:rsidP="00B10AF4">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0E05302F" w14:textId="77777777" w:rsidR="00B10AF4" w:rsidRPr="000A4020" w:rsidRDefault="00B10AF4" w:rsidP="00B10AF4">
            <w:pPr>
              <w:spacing w:after="0"/>
              <w:jc w:val="center"/>
              <w:rPr>
                <w:rFonts w:ascii="Arial" w:hAnsi="Arial" w:cs="Arial"/>
                <w:sz w:val="24"/>
                <w:szCs w:val="24"/>
              </w:rPr>
            </w:pPr>
          </w:p>
        </w:tc>
      </w:tr>
      <w:tr w:rsidR="00B10AF4" w:rsidRPr="000A4020" w14:paraId="58A8AA07" w14:textId="77777777" w:rsidTr="00506689">
        <w:trPr>
          <w:trHeight w:val="158"/>
        </w:trPr>
        <w:tc>
          <w:tcPr>
            <w:tcW w:w="2867" w:type="dxa"/>
            <w:shd w:val="clear" w:color="auto" w:fill="FFFF00"/>
            <w:tcMar>
              <w:top w:w="15" w:type="dxa"/>
              <w:left w:w="15" w:type="dxa"/>
              <w:right w:w="15" w:type="dxa"/>
            </w:tcMar>
            <w:vAlign w:val="bottom"/>
          </w:tcPr>
          <w:p w14:paraId="1BABB66C" w14:textId="51131D2B" w:rsidR="00B10AF4" w:rsidRPr="000A4020" w:rsidRDefault="00B10AF4" w:rsidP="00B10AF4">
            <w:pPr>
              <w:spacing w:after="0"/>
              <w:rPr>
                <w:rFonts w:ascii="Arial" w:hAnsi="Arial" w:cs="Arial"/>
                <w:sz w:val="24"/>
                <w:szCs w:val="24"/>
              </w:rPr>
            </w:pPr>
            <w:r w:rsidRPr="000A4020">
              <w:rPr>
                <w:rFonts w:ascii="Arial" w:hAnsi="Arial" w:cs="Arial"/>
                <w:sz w:val="24"/>
                <w:szCs w:val="24"/>
              </w:rPr>
              <w:t>@home Health Care (Neath) (JAMO group)</w:t>
            </w:r>
          </w:p>
        </w:tc>
        <w:tc>
          <w:tcPr>
            <w:tcW w:w="814" w:type="dxa"/>
            <w:shd w:val="clear" w:color="auto" w:fill="auto"/>
            <w:tcMar>
              <w:top w:w="15" w:type="dxa"/>
              <w:left w:w="15" w:type="dxa"/>
              <w:right w:w="15" w:type="dxa"/>
            </w:tcMar>
            <w:vAlign w:val="bottom"/>
          </w:tcPr>
          <w:p w14:paraId="258202F6" w14:textId="44E31E0D" w:rsidR="00B10AF4" w:rsidRPr="000A4020" w:rsidRDefault="00B10AF4" w:rsidP="00B10AF4">
            <w:pPr>
              <w:spacing w:after="0"/>
              <w:jc w:val="center"/>
              <w:rPr>
                <w:rFonts w:ascii="Arial" w:hAnsi="Arial" w:cs="Arial"/>
                <w:sz w:val="24"/>
                <w:szCs w:val="24"/>
              </w:rPr>
            </w:pPr>
          </w:p>
        </w:tc>
        <w:tc>
          <w:tcPr>
            <w:tcW w:w="850" w:type="dxa"/>
            <w:shd w:val="clear" w:color="auto" w:fill="auto"/>
            <w:tcMar>
              <w:top w:w="15" w:type="dxa"/>
              <w:left w:w="15" w:type="dxa"/>
              <w:right w:w="15" w:type="dxa"/>
            </w:tcMar>
            <w:vAlign w:val="bottom"/>
          </w:tcPr>
          <w:p w14:paraId="07B853EA" w14:textId="77777777" w:rsidR="00B10AF4" w:rsidRPr="000A4020" w:rsidRDefault="00B10AF4" w:rsidP="00B10AF4">
            <w:pPr>
              <w:spacing w:after="0"/>
              <w:jc w:val="center"/>
              <w:rPr>
                <w:rFonts w:ascii="Arial" w:hAnsi="Arial" w:cs="Arial"/>
                <w:sz w:val="24"/>
                <w:szCs w:val="24"/>
              </w:rPr>
            </w:pPr>
          </w:p>
        </w:tc>
        <w:tc>
          <w:tcPr>
            <w:tcW w:w="851" w:type="dxa"/>
            <w:shd w:val="clear" w:color="auto" w:fill="D9F2D0" w:themeFill="accent6" w:themeFillTint="33"/>
            <w:tcMar>
              <w:top w:w="15" w:type="dxa"/>
              <w:left w:w="15" w:type="dxa"/>
              <w:right w:w="15" w:type="dxa"/>
            </w:tcMar>
            <w:vAlign w:val="bottom"/>
          </w:tcPr>
          <w:p w14:paraId="4577E27E" w14:textId="5804BD0D" w:rsidR="00B10AF4" w:rsidRPr="000A4020" w:rsidRDefault="00B10AF4" w:rsidP="00B10AF4">
            <w:pPr>
              <w:spacing w:after="0"/>
              <w:jc w:val="center"/>
              <w:rPr>
                <w:rFonts w:ascii="Arial" w:hAnsi="Arial" w:cs="Arial"/>
                <w:sz w:val="24"/>
                <w:szCs w:val="24"/>
              </w:rPr>
            </w:pPr>
            <w:r w:rsidRPr="000A4020">
              <w:rPr>
                <w:rFonts w:ascii="Arial" w:hAnsi="Arial" w:cs="Arial"/>
                <w:sz w:val="24"/>
                <w:szCs w:val="24"/>
              </w:rPr>
              <w:t>Y</w:t>
            </w:r>
          </w:p>
        </w:tc>
        <w:tc>
          <w:tcPr>
            <w:tcW w:w="809" w:type="dxa"/>
            <w:shd w:val="clear" w:color="auto" w:fill="auto"/>
            <w:tcMar>
              <w:top w:w="15" w:type="dxa"/>
              <w:left w:w="15" w:type="dxa"/>
              <w:right w:w="15" w:type="dxa"/>
            </w:tcMar>
            <w:vAlign w:val="bottom"/>
          </w:tcPr>
          <w:p w14:paraId="2338D53D" w14:textId="77777777" w:rsidR="00B10AF4" w:rsidRPr="000A4020" w:rsidRDefault="00B10AF4" w:rsidP="00B10AF4">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56595A5A" w14:textId="77777777" w:rsidR="00B10AF4" w:rsidRPr="000A4020" w:rsidRDefault="00B10AF4" w:rsidP="00B10AF4">
            <w:pPr>
              <w:spacing w:after="0"/>
              <w:jc w:val="center"/>
              <w:rPr>
                <w:rFonts w:ascii="Arial" w:hAnsi="Arial" w:cs="Arial"/>
                <w:sz w:val="24"/>
                <w:szCs w:val="24"/>
              </w:rPr>
            </w:pPr>
          </w:p>
        </w:tc>
        <w:tc>
          <w:tcPr>
            <w:tcW w:w="1819" w:type="dxa"/>
          </w:tcPr>
          <w:p w14:paraId="3CEC1CB1" w14:textId="77777777" w:rsidR="00B10AF4" w:rsidRPr="000A4020" w:rsidRDefault="00B10AF4" w:rsidP="00B10AF4">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49157EA7" w14:textId="77777777" w:rsidR="00B10AF4" w:rsidRPr="000A4020" w:rsidRDefault="00B10AF4" w:rsidP="00B10AF4">
            <w:pPr>
              <w:spacing w:after="0"/>
              <w:jc w:val="center"/>
              <w:rPr>
                <w:rFonts w:ascii="Arial" w:hAnsi="Arial" w:cs="Arial"/>
                <w:sz w:val="24"/>
                <w:szCs w:val="24"/>
              </w:rPr>
            </w:pPr>
          </w:p>
        </w:tc>
      </w:tr>
      <w:tr w:rsidR="00B10AF4" w:rsidRPr="000A4020" w14:paraId="5C897F70" w14:textId="77777777" w:rsidTr="00621717">
        <w:trPr>
          <w:trHeight w:val="158"/>
        </w:trPr>
        <w:tc>
          <w:tcPr>
            <w:tcW w:w="2867" w:type="dxa"/>
            <w:shd w:val="clear" w:color="auto" w:fill="FFFF00"/>
            <w:tcMar>
              <w:top w:w="15" w:type="dxa"/>
              <w:left w:w="15" w:type="dxa"/>
              <w:right w:w="15" w:type="dxa"/>
            </w:tcMar>
            <w:vAlign w:val="bottom"/>
          </w:tcPr>
          <w:p w14:paraId="742B9F66" w14:textId="3BD04E1E" w:rsidR="00B10AF4" w:rsidRPr="000A4020" w:rsidRDefault="00B10AF4" w:rsidP="00B10AF4">
            <w:pPr>
              <w:spacing w:after="0"/>
              <w:rPr>
                <w:rFonts w:ascii="Arial" w:hAnsi="Arial" w:cs="Arial"/>
                <w:sz w:val="24"/>
                <w:szCs w:val="24"/>
              </w:rPr>
            </w:pPr>
            <w:r w:rsidRPr="000A4020">
              <w:rPr>
                <w:rFonts w:ascii="Arial" w:hAnsi="Arial" w:cs="Arial"/>
                <w:sz w:val="24"/>
                <w:szCs w:val="24"/>
              </w:rPr>
              <w:t xml:space="preserve">OutsideClinic Services LTD (Neath) </w:t>
            </w:r>
          </w:p>
        </w:tc>
        <w:tc>
          <w:tcPr>
            <w:tcW w:w="814" w:type="dxa"/>
            <w:shd w:val="clear" w:color="auto" w:fill="D9F2D0" w:themeFill="accent6" w:themeFillTint="33"/>
            <w:tcMar>
              <w:top w:w="15" w:type="dxa"/>
              <w:left w:w="15" w:type="dxa"/>
              <w:right w:w="15" w:type="dxa"/>
            </w:tcMar>
            <w:vAlign w:val="bottom"/>
          </w:tcPr>
          <w:p w14:paraId="488F139A" w14:textId="3D092AEF" w:rsidR="00B10AF4" w:rsidRPr="000A4020" w:rsidRDefault="00B10AF4" w:rsidP="00B10AF4">
            <w:pPr>
              <w:spacing w:after="0"/>
              <w:jc w:val="center"/>
              <w:rPr>
                <w:rFonts w:ascii="Arial" w:hAnsi="Arial" w:cs="Arial"/>
                <w:sz w:val="24"/>
                <w:szCs w:val="24"/>
              </w:rPr>
            </w:pPr>
            <w:r w:rsidRPr="000A4020">
              <w:rPr>
                <w:rFonts w:ascii="Arial" w:hAnsi="Arial" w:cs="Arial"/>
                <w:sz w:val="24"/>
                <w:szCs w:val="24"/>
              </w:rPr>
              <w:t>Y</w:t>
            </w:r>
          </w:p>
        </w:tc>
        <w:tc>
          <w:tcPr>
            <w:tcW w:w="850" w:type="dxa"/>
            <w:shd w:val="clear" w:color="auto" w:fill="D9F2D0" w:themeFill="accent6" w:themeFillTint="33"/>
            <w:tcMar>
              <w:top w:w="15" w:type="dxa"/>
              <w:left w:w="15" w:type="dxa"/>
              <w:right w:w="15" w:type="dxa"/>
            </w:tcMar>
            <w:vAlign w:val="bottom"/>
          </w:tcPr>
          <w:p w14:paraId="33EFC50D" w14:textId="05267119" w:rsidR="00B10AF4" w:rsidRPr="000A4020" w:rsidRDefault="00B10AF4" w:rsidP="00B10AF4">
            <w:pPr>
              <w:spacing w:after="0"/>
              <w:jc w:val="center"/>
              <w:rPr>
                <w:rFonts w:ascii="Arial" w:hAnsi="Arial" w:cs="Arial"/>
                <w:sz w:val="24"/>
                <w:szCs w:val="24"/>
              </w:rPr>
            </w:pPr>
            <w:r w:rsidRPr="000A4020">
              <w:rPr>
                <w:rFonts w:ascii="Arial" w:hAnsi="Arial" w:cs="Arial"/>
                <w:sz w:val="24"/>
                <w:szCs w:val="24"/>
              </w:rPr>
              <w:t>Y</w:t>
            </w:r>
          </w:p>
        </w:tc>
        <w:tc>
          <w:tcPr>
            <w:tcW w:w="851" w:type="dxa"/>
            <w:shd w:val="clear" w:color="auto" w:fill="D9F2D0" w:themeFill="accent6" w:themeFillTint="33"/>
            <w:tcMar>
              <w:top w:w="15" w:type="dxa"/>
              <w:left w:w="15" w:type="dxa"/>
              <w:right w:w="15" w:type="dxa"/>
            </w:tcMar>
            <w:vAlign w:val="bottom"/>
          </w:tcPr>
          <w:p w14:paraId="10674FDA" w14:textId="3A5A9B14" w:rsidR="00B10AF4" w:rsidRPr="000A4020" w:rsidRDefault="00B10AF4" w:rsidP="00B10AF4">
            <w:pPr>
              <w:spacing w:after="0"/>
              <w:jc w:val="center"/>
              <w:rPr>
                <w:rFonts w:ascii="Arial" w:hAnsi="Arial" w:cs="Arial"/>
                <w:sz w:val="24"/>
                <w:szCs w:val="24"/>
              </w:rPr>
            </w:pPr>
            <w:r w:rsidRPr="000A4020">
              <w:rPr>
                <w:rFonts w:ascii="Arial" w:hAnsi="Arial" w:cs="Arial"/>
                <w:sz w:val="24"/>
                <w:szCs w:val="24"/>
              </w:rPr>
              <w:t>Y</w:t>
            </w:r>
          </w:p>
        </w:tc>
        <w:tc>
          <w:tcPr>
            <w:tcW w:w="809" w:type="dxa"/>
            <w:shd w:val="clear" w:color="auto" w:fill="auto"/>
            <w:tcMar>
              <w:top w:w="15" w:type="dxa"/>
              <w:left w:w="15" w:type="dxa"/>
              <w:right w:w="15" w:type="dxa"/>
            </w:tcMar>
            <w:vAlign w:val="bottom"/>
          </w:tcPr>
          <w:p w14:paraId="666F26A6" w14:textId="77777777" w:rsidR="00B10AF4" w:rsidRPr="000A4020" w:rsidRDefault="00B10AF4" w:rsidP="00B10AF4">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512AA0F2" w14:textId="77777777" w:rsidR="00B10AF4" w:rsidRPr="000A4020" w:rsidRDefault="00B10AF4" w:rsidP="00B10AF4">
            <w:pPr>
              <w:spacing w:after="0"/>
              <w:jc w:val="center"/>
              <w:rPr>
                <w:rFonts w:ascii="Arial" w:hAnsi="Arial" w:cs="Arial"/>
                <w:sz w:val="24"/>
                <w:szCs w:val="24"/>
              </w:rPr>
            </w:pPr>
          </w:p>
        </w:tc>
        <w:tc>
          <w:tcPr>
            <w:tcW w:w="1819" w:type="dxa"/>
          </w:tcPr>
          <w:p w14:paraId="6B6D3A4E" w14:textId="77777777" w:rsidR="00B10AF4" w:rsidRPr="000A4020" w:rsidRDefault="00B10AF4" w:rsidP="00B10AF4">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5862ACBC" w14:textId="77777777" w:rsidR="00B10AF4" w:rsidRPr="000A4020" w:rsidRDefault="00B10AF4" w:rsidP="00B10AF4">
            <w:pPr>
              <w:spacing w:after="0"/>
              <w:jc w:val="center"/>
              <w:rPr>
                <w:rFonts w:ascii="Arial" w:hAnsi="Arial" w:cs="Arial"/>
                <w:sz w:val="24"/>
                <w:szCs w:val="24"/>
              </w:rPr>
            </w:pPr>
          </w:p>
        </w:tc>
      </w:tr>
      <w:tr w:rsidR="00B10AF4" w:rsidRPr="000A4020" w14:paraId="6753F4C8" w14:textId="77777777" w:rsidTr="00506689">
        <w:trPr>
          <w:trHeight w:val="158"/>
        </w:trPr>
        <w:tc>
          <w:tcPr>
            <w:tcW w:w="2867" w:type="dxa"/>
            <w:shd w:val="clear" w:color="auto" w:fill="FFFF00"/>
            <w:tcMar>
              <w:top w:w="15" w:type="dxa"/>
              <w:left w:w="15" w:type="dxa"/>
              <w:right w:w="15" w:type="dxa"/>
            </w:tcMar>
            <w:vAlign w:val="bottom"/>
          </w:tcPr>
          <w:p w14:paraId="68E414E6" w14:textId="3931C2B5" w:rsidR="00B10AF4" w:rsidRPr="000A4020" w:rsidRDefault="00B10AF4" w:rsidP="00B10AF4">
            <w:pPr>
              <w:spacing w:after="0"/>
              <w:rPr>
                <w:rFonts w:ascii="Arial" w:hAnsi="Arial" w:cs="Arial"/>
                <w:sz w:val="24"/>
                <w:szCs w:val="24"/>
              </w:rPr>
            </w:pPr>
            <w:r w:rsidRPr="000A4020">
              <w:rPr>
                <w:rFonts w:ascii="Arial" w:hAnsi="Arial" w:cs="Arial"/>
                <w:sz w:val="24"/>
                <w:szCs w:val="24"/>
              </w:rPr>
              <w:t>Specsavers Home Visits Gwent (Neath)</w:t>
            </w:r>
          </w:p>
        </w:tc>
        <w:tc>
          <w:tcPr>
            <w:tcW w:w="814" w:type="dxa"/>
            <w:shd w:val="clear" w:color="auto" w:fill="D9F2D0" w:themeFill="accent6" w:themeFillTint="33"/>
            <w:tcMar>
              <w:top w:w="15" w:type="dxa"/>
              <w:left w:w="15" w:type="dxa"/>
              <w:right w:w="15" w:type="dxa"/>
            </w:tcMar>
            <w:vAlign w:val="bottom"/>
          </w:tcPr>
          <w:p w14:paraId="1102BD42" w14:textId="23C0E5FF" w:rsidR="00B10AF4" w:rsidRPr="000A4020" w:rsidRDefault="00B10AF4" w:rsidP="00B10AF4">
            <w:pPr>
              <w:spacing w:after="0"/>
              <w:jc w:val="center"/>
              <w:rPr>
                <w:rFonts w:ascii="Arial" w:hAnsi="Arial" w:cs="Arial"/>
                <w:sz w:val="24"/>
                <w:szCs w:val="24"/>
              </w:rPr>
            </w:pPr>
            <w:r w:rsidRPr="000A4020">
              <w:rPr>
                <w:rFonts w:ascii="Arial" w:hAnsi="Arial" w:cs="Arial"/>
                <w:sz w:val="24"/>
                <w:szCs w:val="24"/>
              </w:rPr>
              <w:t>Y</w:t>
            </w:r>
          </w:p>
        </w:tc>
        <w:tc>
          <w:tcPr>
            <w:tcW w:w="850" w:type="dxa"/>
            <w:shd w:val="clear" w:color="auto" w:fill="D9F2D0" w:themeFill="accent6" w:themeFillTint="33"/>
            <w:tcMar>
              <w:top w:w="15" w:type="dxa"/>
              <w:left w:w="15" w:type="dxa"/>
              <w:right w:w="15" w:type="dxa"/>
            </w:tcMar>
            <w:vAlign w:val="bottom"/>
          </w:tcPr>
          <w:p w14:paraId="31235090" w14:textId="2ECD7778" w:rsidR="00B10AF4" w:rsidRPr="000A4020" w:rsidRDefault="00B10AF4" w:rsidP="00B10AF4">
            <w:pPr>
              <w:spacing w:after="0"/>
              <w:jc w:val="center"/>
              <w:rPr>
                <w:rFonts w:ascii="Arial" w:hAnsi="Arial" w:cs="Arial"/>
                <w:sz w:val="24"/>
                <w:szCs w:val="24"/>
              </w:rPr>
            </w:pPr>
            <w:r w:rsidRPr="000A4020">
              <w:rPr>
                <w:rFonts w:ascii="Arial" w:hAnsi="Arial" w:cs="Arial"/>
                <w:sz w:val="24"/>
                <w:szCs w:val="24"/>
              </w:rPr>
              <w:t>Y</w:t>
            </w:r>
          </w:p>
        </w:tc>
        <w:tc>
          <w:tcPr>
            <w:tcW w:w="851" w:type="dxa"/>
            <w:shd w:val="clear" w:color="auto" w:fill="auto"/>
            <w:tcMar>
              <w:top w:w="15" w:type="dxa"/>
              <w:left w:w="15" w:type="dxa"/>
              <w:right w:w="15" w:type="dxa"/>
            </w:tcMar>
            <w:vAlign w:val="bottom"/>
          </w:tcPr>
          <w:p w14:paraId="32D67802" w14:textId="77777777" w:rsidR="00B10AF4" w:rsidRPr="000A4020" w:rsidRDefault="00B10AF4" w:rsidP="00B10AF4">
            <w:pPr>
              <w:spacing w:after="0"/>
              <w:jc w:val="center"/>
              <w:rPr>
                <w:rFonts w:ascii="Arial" w:hAnsi="Arial" w:cs="Arial"/>
                <w:sz w:val="24"/>
                <w:szCs w:val="24"/>
              </w:rPr>
            </w:pPr>
          </w:p>
        </w:tc>
        <w:tc>
          <w:tcPr>
            <w:tcW w:w="809" w:type="dxa"/>
            <w:shd w:val="clear" w:color="auto" w:fill="auto"/>
            <w:tcMar>
              <w:top w:w="15" w:type="dxa"/>
              <w:left w:w="15" w:type="dxa"/>
              <w:right w:w="15" w:type="dxa"/>
            </w:tcMar>
            <w:vAlign w:val="bottom"/>
          </w:tcPr>
          <w:p w14:paraId="68C6BA71" w14:textId="77777777" w:rsidR="00B10AF4" w:rsidRPr="000A4020" w:rsidRDefault="00B10AF4" w:rsidP="00B10AF4">
            <w:pPr>
              <w:spacing w:after="0"/>
              <w:jc w:val="center"/>
              <w:rPr>
                <w:rFonts w:ascii="Arial" w:hAnsi="Arial" w:cs="Arial"/>
                <w:sz w:val="24"/>
                <w:szCs w:val="24"/>
              </w:rPr>
            </w:pPr>
          </w:p>
        </w:tc>
        <w:tc>
          <w:tcPr>
            <w:tcW w:w="1360" w:type="dxa"/>
            <w:shd w:val="clear" w:color="auto" w:fill="auto"/>
            <w:tcMar>
              <w:top w:w="15" w:type="dxa"/>
              <w:left w:w="15" w:type="dxa"/>
              <w:right w:w="15" w:type="dxa"/>
            </w:tcMar>
            <w:vAlign w:val="bottom"/>
          </w:tcPr>
          <w:p w14:paraId="2AEB7976" w14:textId="77777777" w:rsidR="00B10AF4" w:rsidRPr="000A4020" w:rsidRDefault="00B10AF4" w:rsidP="00B10AF4">
            <w:pPr>
              <w:spacing w:after="0"/>
              <w:jc w:val="center"/>
              <w:rPr>
                <w:rFonts w:ascii="Arial" w:hAnsi="Arial" w:cs="Arial"/>
                <w:sz w:val="24"/>
                <w:szCs w:val="24"/>
              </w:rPr>
            </w:pPr>
          </w:p>
        </w:tc>
        <w:tc>
          <w:tcPr>
            <w:tcW w:w="1819" w:type="dxa"/>
          </w:tcPr>
          <w:p w14:paraId="269F79BD" w14:textId="77777777" w:rsidR="00B10AF4" w:rsidRPr="000A4020" w:rsidRDefault="00B10AF4" w:rsidP="00B10AF4">
            <w:pPr>
              <w:spacing w:after="0"/>
              <w:jc w:val="center"/>
              <w:rPr>
                <w:rFonts w:ascii="Arial" w:hAnsi="Arial" w:cs="Arial"/>
                <w:sz w:val="24"/>
                <w:szCs w:val="24"/>
              </w:rPr>
            </w:pPr>
          </w:p>
        </w:tc>
        <w:tc>
          <w:tcPr>
            <w:tcW w:w="965" w:type="dxa"/>
            <w:shd w:val="clear" w:color="auto" w:fill="auto"/>
            <w:tcMar>
              <w:top w:w="15" w:type="dxa"/>
              <w:left w:w="15" w:type="dxa"/>
              <w:right w:w="15" w:type="dxa"/>
            </w:tcMar>
            <w:vAlign w:val="bottom"/>
          </w:tcPr>
          <w:p w14:paraId="4F0E0148" w14:textId="77777777" w:rsidR="00B10AF4" w:rsidRPr="000A4020" w:rsidRDefault="00B10AF4" w:rsidP="00B10AF4">
            <w:pPr>
              <w:spacing w:after="0"/>
              <w:jc w:val="center"/>
              <w:rPr>
                <w:rFonts w:ascii="Arial" w:hAnsi="Arial" w:cs="Arial"/>
                <w:sz w:val="24"/>
                <w:szCs w:val="24"/>
              </w:rPr>
            </w:pPr>
          </w:p>
        </w:tc>
      </w:tr>
      <w:bookmarkEnd w:id="21"/>
    </w:tbl>
    <w:p w14:paraId="7533DD90" w14:textId="77777777" w:rsidR="00F408D0" w:rsidRPr="000A4020" w:rsidRDefault="00F408D0" w:rsidP="000B59BD">
      <w:pPr>
        <w:shd w:val="clear" w:color="auto" w:fill="FFFFFF" w:themeFill="background1"/>
        <w:spacing w:after="0"/>
        <w:rPr>
          <w:rFonts w:ascii="Arial" w:eastAsia="Arial" w:hAnsi="Arial" w:cs="Arial"/>
          <w:sz w:val="24"/>
          <w:szCs w:val="24"/>
        </w:rPr>
      </w:pPr>
    </w:p>
    <w:p w14:paraId="61C7D14D" w14:textId="4A315F4E"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 xml:space="preserve">The </w:t>
      </w:r>
      <w:r w:rsidR="0004320F" w:rsidRPr="000A4020">
        <w:rPr>
          <w:rFonts w:ascii="Arial" w:eastAsia="Arial" w:hAnsi="Arial" w:cs="Arial"/>
          <w:color w:val="000000" w:themeColor="text1"/>
          <w:sz w:val="24"/>
          <w:szCs w:val="24"/>
        </w:rPr>
        <w:t>core hours</w:t>
      </w:r>
      <w:r w:rsidRPr="000A4020">
        <w:rPr>
          <w:rFonts w:ascii="Arial" w:eastAsia="Arial" w:hAnsi="Arial" w:cs="Arial"/>
          <w:color w:val="000000" w:themeColor="text1"/>
          <w:sz w:val="24"/>
          <w:szCs w:val="24"/>
        </w:rPr>
        <w:t xml:space="preserve"> of each Optometric Practice</w:t>
      </w:r>
      <w:r w:rsidR="0012367F" w:rsidRPr="000A4020">
        <w:rPr>
          <w:rFonts w:ascii="Arial" w:eastAsia="Arial" w:hAnsi="Arial" w:cs="Arial"/>
          <w:color w:val="000000" w:themeColor="text1"/>
          <w:sz w:val="24"/>
          <w:szCs w:val="24"/>
        </w:rPr>
        <w:t xml:space="preserve"> and Domiciliary provider (coloured yellow)</w:t>
      </w:r>
      <w:r w:rsidR="00E56074" w:rsidRPr="000A4020">
        <w:rPr>
          <w:rFonts w:ascii="Arial" w:eastAsia="Arial" w:hAnsi="Arial" w:cs="Arial"/>
          <w:color w:val="000000" w:themeColor="text1"/>
          <w:sz w:val="24"/>
          <w:szCs w:val="24"/>
        </w:rPr>
        <w:t>, as stated in practice declarations,</w:t>
      </w:r>
      <w:r w:rsidRPr="000A4020">
        <w:rPr>
          <w:rFonts w:ascii="Arial" w:eastAsia="Arial" w:hAnsi="Arial" w:cs="Arial"/>
          <w:color w:val="000000" w:themeColor="text1"/>
          <w:sz w:val="24"/>
          <w:szCs w:val="24"/>
        </w:rPr>
        <w:t xml:space="preserve"> is set out in the table below:</w:t>
      </w:r>
    </w:p>
    <w:p w14:paraId="632201C9" w14:textId="77777777" w:rsidR="00703395" w:rsidRPr="000A4020" w:rsidRDefault="00703395" w:rsidP="000B59BD">
      <w:pPr>
        <w:shd w:val="clear" w:color="auto" w:fill="FFFFFF" w:themeFill="background1"/>
        <w:spacing w:after="0"/>
        <w:rPr>
          <w:rFonts w:ascii="Arial" w:eastAsia="Arial" w:hAnsi="Arial" w:cs="Arial"/>
          <w:color w:val="000000" w:themeColor="text1"/>
          <w:sz w:val="24"/>
          <w:szCs w:val="24"/>
        </w:rPr>
      </w:pPr>
    </w:p>
    <w:tbl>
      <w:tblPr>
        <w:tblW w:w="10423" w:type="dxa"/>
        <w:tblInd w:w="-719" w:type="dxa"/>
        <w:tblLayout w:type="fixed"/>
        <w:tblLook w:val="06A0" w:firstRow="1" w:lastRow="0" w:firstColumn="1" w:lastColumn="0" w:noHBand="1" w:noVBand="1"/>
      </w:tblPr>
      <w:tblGrid>
        <w:gridCol w:w="2482"/>
        <w:gridCol w:w="1134"/>
        <w:gridCol w:w="1134"/>
        <w:gridCol w:w="1204"/>
        <w:gridCol w:w="1134"/>
        <w:gridCol w:w="1064"/>
        <w:gridCol w:w="1134"/>
        <w:gridCol w:w="1137"/>
      </w:tblGrid>
      <w:tr w:rsidR="000B59BD" w:rsidRPr="000A4020" w14:paraId="5240FCD7" w14:textId="77777777" w:rsidTr="0012367F">
        <w:trPr>
          <w:trHeight w:val="880"/>
        </w:trPr>
        <w:tc>
          <w:tcPr>
            <w:tcW w:w="2482"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49B557B4"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1134"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4CF28156"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Monday</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589E21"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Tuesday</w:t>
            </w:r>
          </w:p>
        </w:tc>
        <w:tc>
          <w:tcPr>
            <w:tcW w:w="120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78B72250"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Wednesday</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24AC5E76"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Thursday</w:t>
            </w:r>
          </w:p>
        </w:tc>
        <w:tc>
          <w:tcPr>
            <w:tcW w:w="106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3B0910A"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Friday</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27B8DAA4"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Saturday</w:t>
            </w:r>
          </w:p>
        </w:tc>
        <w:tc>
          <w:tcPr>
            <w:tcW w:w="1137"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79A88D48"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Sunday</w:t>
            </w:r>
          </w:p>
        </w:tc>
      </w:tr>
      <w:tr w:rsidR="000B59BD" w:rsidRPr="000A4020" w14:paraId="681D1B3C" w14:textId="77777777" w:rsidTr="0012367F">
        <w:trPr>
          <w:trHeight w:val="283"/>
        </w:trPr>
        <w:tc>
          <w:tcPr>
            <w:tcW w:w="2482"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22309D59"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Specsavers Port Talbot</w:t>
            </w:r>
          </w:p>
        </w:tc>
        <w:tc>
          <w:tcPr>
            <w:tcW w:w="1134" w:type="dxa"/>
            <w:tcBorders>
              <w:top w:val="single" w:sz="8" w:space="0" w:color="auto"/>
              <w:left w:val="single" w:sz="8" w:space="0" w:color="auto"/>
              <w:bottom w:val="single" w:sz="4" w:space="0" w:color="auto"/>
              <w:right w:val="single" w:sz="4" w:space="0" w:color="auto"/>
            </w:tcBorders>
            <w:tcMar>
              <w:top w:w="15" w:type="dxa"/>
              <w:left w:w="15" w:type="dxa"/>
              <w:right w:w="15" w:type="dxa"/>
            </w:tcMar>
            <w:vAlign w:val="bottom"/>
          </w:tcPr>
          <w:p w14:paraId="3E111F9F"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08:00 – 18:00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31F6EAC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08:00 – 18:00</w:t>
            </w:r>
          </w:p>
        </w:tc>
        <w:tc>
          <w:tcPr>
            <w:tcW w:w="120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6898DFB4"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08:00 – 18:00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4BCAE451"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08:00 – 18:00</w:t>
            </w:r>
          </w:p>
        </w:tc>
        <w:tc>
          <w:tcPr>
            <w:tcW w:w="106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41A5CECB"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08:00 – 18:00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10FB13A5"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18:00</w:t>
            </w:r>
          </w:p>
        </w:tc>
        <w:tc>
          <w:tcPr>
            <w:tcW w:w="1137"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0B2D68E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51ECD04A"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3FAAC009"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Boots Port Talbot </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496010C"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9B2F2C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1190986"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88F20DC"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5EC8731"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E0B3299"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EA10295"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2D24DC6F"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4FF8FA3"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The Optic Shop</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5B361124"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09:30 – 16:30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43C835F"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09:30 – 16:30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0889F9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09:30 – 16:30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45E3F29"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09:30 – 16:30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EA9FEA8"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09:30 – 16:30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A9B492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09:30 – 12:30</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72511F26"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12367F" w:rsidRPr="000A4020" w14:paraId="191CB419"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21B40FB7" w14:textId="278350FE" w:rsidR="0012367F" w:rsidRPr="000A4020" w:rsidRDefault="0012367F" w:rsidP="0012367F">
            <w:pPr>
              <w:spacing w:after="0"/>
              <w:rPr>
                <w:rFonts w:ascii="Arial" w:hAnsi="Arial" w:cs="Arial"/>
                <w:sz w:val="24"/>
                <w:szCs w:val="24"/>
              </w:rPr>
            </w:pPr>
            <w:bookmarkStart w:id="22" w:name="_Hlk193803874"/>
            <w:r w:rsidRPr="000A4020">
              <w:rPr>
                <w:rFonts w:ascii="Arial" w:hAnsi="Arial" w:cs="Arial"/>
                <w:sz w:val="24"/>
                <w:szCs w:val="24"/>
                <w:highlight w:val="yellow"/>
              </w:rPr>
              <w:t>Opticall Healthcare (Neath)</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3CBAAA3" w14:textId="696F579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75DE9D0" w14:textId="6F7F434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8DF85B0" w14:textId="00458A7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2188275" w14:textId="06DE82C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151B452" w14:textId="214CBE7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67F8455" w14:textId="33BCB2E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50482DB" w14:textId="3FECCD1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43CACB80"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18DE78AA" w14:textId="73C6F58A" w:rsidR="0012367F" w:rsidRPr="000A4020" w:rsidRDefault="0012367F" w:rsidP="0012367F">
            <w:pPr>
              <w:spacing w:after="0"/>
              <w:rPr>
                <w:rFonts w:ascii="Arial" w:hAnsi="Arial" w:cs="Arial"/>
                <w:sz w:val="24"/>
                <w:szCs w:val="24"/>
              </w:rPr>
            </w:pPr>
            <w:r w:rsidRPr="000A4020">
              <w:rPr>
                <w:rFonts w:ascii="Arial" w:hAnsi="Arial" w:cs="Arial"/>
                <w:sz w:val="24"/>
                <w:szCs w:val="24"/>
              </w:rPr>
              <w:lastRenderedPageBreak/>
              <w:t>Specsavers Home visits (Neath) (CATVOD LTD)</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29C7DDA9" w14:textId="488176B0"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38F764E" w14:textId="29B32318"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1BA8D56" w14:textId="58560B6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CCD17F3" w14:textId="7801989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31C9AD8" w14:textId="7048791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B6D3AF2" w14:textId="275AD1F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187B0DBD" w14:textId="6235730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391D2BDB"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7E930EFC" w14:textId="32C6A419" w:rsidR="0012367F" w:rsidRPr="000A4020" w:rsidRDefault="0012367F" w:rsidP="0012367F">
            <w:pPr>
              <w:spacing w:after="0"/>
              <w:rPr>
                <w:rFonts w:ascii="Arial" w:hAnsi="Arial" w:cs="Arial"/>
                <w:sz w:val="24"/>
                <w:szCs w:val="24"/>
              </w:rPr>
            </w:pPr>
            <w:r w:rsidRPr="000A4020">
              <w:rPr>
                <w:rFonts w:ascii="Arial" w:hAnsi="Arial" w:cs="Arial"/>
                <w:sz w:val="24"/>
                <w:szCs w:val="24"/>
              </w:rPr>
              <w:t>@home Health Care (Neath) (JAMO group)</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6AB2E79C" w14:textId="0C7E3AD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C6C347F" w14:textId="61A3B17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26CA66" w14:textId="5FDB923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12F7204" w14:textId="058466F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435B775" w14:textId="436E4980"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BCBB93A" w14:textId="7906897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18DD47B" w14:textId="0AD39B0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6393CE72"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51BD6BCA" w14:textId="09921B64" w:rsidR="0012367F" w:rsidRPr="000A4020" w:rsidRDefault="0012367F" w:rsidP="0012367F">
            <w:pPr>
              <w:spacing w:after="0"/>
              <w:rPr>
                <w:rFonts w:ascii="Arial" w:hAnsi="Arial" w:cs="Arial"/>
                <w:sz w:val="24"/>
                <w:szCs w:val="24"/>
              </w:rPr>
            </w:pPr>
            <w:r w:rsidRPr="000A4020">
              <w:rPr>
                <w:rFonts w:ascii="Arial" w:hAnsi="Arial" w:cs="Arial"/>
                <w:sz w:val="24"/>
                <w:szCs w:val="24"/>
              </w:rPr>
              <w:t xml:space="preserve">OutsideClinic Services LTD (Neath) </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6ADD0E1B" w14:textId="05D9B54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D7306F6" w14:textId="3FBE825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0DEED9A" w14:textId="0A9AE45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34DE572" w14:textId="733712A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E67F83E" w14:textId="22D2A4B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5AB3FD8" w14:textId="237DD89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25BD207B" w14:textId="79A0C14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2B8534CE" w14:textId="77777777" w:rsidTr="0012367F">
        <w:trPr>
          <w:trHeight w:val="283"/>
        </w:trPr>
        <w:tc>
          <w:tcPr>
            <w:tcW w:w="2482"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9657CAB" w14:textId="30479482"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Gwent (Neath)</w:t>
            </w:r>
          </w:p>
        </w:tc>
        <w:tc>
          <w:tcPr>
            <w:tcW w:w="1134"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56C6033" w14:textId="19D998D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9B34137" w14:textId="56415D5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20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CD9E020" w14:textId="24A723B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D782348" w14:textId="3B12953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0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4EE8482" w14:textId="52F29E5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D5E32BD" w14:textId="5FB4764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7"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31CD4963" w14:textId="5F9AECD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bookmarkEnd w:id="22"/>
    </w:tbl>
    <w:p w14:paraId="7A2949E4"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p>
    <w:p w14:paraId="4AA85DE7" w14:textId="77777777" w:rsidR="00C556DD" w:rsidRPr="000A4020" w:rsidRDefault="00C556DD" w:rsidP="000B59BD">
      <w:pPr>
        <w:shd w:val="clear" w:color="auto" w:fill="FFFFFF" w:themeFill="background1"/>
        <w:spacing w:after="0"/>
        <w:rPr>
          <w:rFonts w:ascii="Arial" w:eastAsia="Arial" w:hAnsi="Arial" w:cs="Arial"/>
          <w:color w:val="000000" w:themeColor="text1"/>
          <w:sz w:val="24"/>
          <w:szCs w:val="24"/>
        </w:rPr>
      </w:pPr>
    </w:p>
    <w:p w14:paraId="1D04992E" w14:textId="233A5A1D"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In 2023/24</w:t>
      </w:r>
      <w:r w:rsidR="005C10EE">
        <w:rPr>
          <w:rFonts w:ascii="Arial" w:eastAsia="Arial" w:hAnsi="Arial" w:cs="Arial"/>
          <w:color w:val="000000" w:themeColor="text1"/>
          <w:sz w:val="24"/>
          <w:szCs w:val="24"/>
        </w:rPr>
        <w:t xml:space="preserve"> and 2024/25 (year to date)</w:t>
      </w:r>
      <w:r w:rsidRPr="000A4020">
        <w:rPr>
          <w:rFonts w:ascii="Arial" w:eastAsia="Arial" w:hAnsi="Arial" w:cs="Arial"/>
          <w:color w:val="000000" w:themeColor="text1"/>
          <w:sz w:val="24"/>
          <w:szCs w:val="24"/>
        </w:rPr>
        <w:t>, Optometry activity in Afan Cluster included:</w:t>
      </w:r>
    </w:p>
    <w:tbl>
      <w:tblPr>
        <w:tblStyle w:val="TableGrid"/>
        <w:tblW w:w="9420" w:type="dxa"/>
        <w:tblLook w:val="04A0" w:firstRow="1" w:lastRow="0" w:firstColumn="1" w:lastColumn="0" w:noHBand="0" w:noVBand="1"/>
      </w:tblPr>
      <w:tblGrid>
        <w:gridCol w:w="3140"/>
        <w:gridCol w:w="3140"/>
        <w:gridCol w:w="3140"/>
      </w:tblGrid>
      <w:tr w:rsidR="00E56074" w:rsidRPr="000A4020" w14:paraId="60C29C66" w14:textId="18A94445" w:rsidTr="00013CAD">
        <w:trPr>
          <w:trHeight w:val="1025"/>
        </w:trPr>
        <w:tc>
          <w:tcPr>
            <w:tcW w:w="3140" w:type="dxa"/>
          </w:tcPr>
          <w:p w14:paraId="6D0DA884" w14:textId="77777777" w:rsidR="00E56074" w:rsidRPr="000A4020" w:rsidRDefault="00E56074" w:rsidP="000B59BD">
            <w:pPr>
              <w:rPr>
                <w:rFonts w:ascii="Arial" w:eastAsia="Arial" w:hAnsi="Arial" w:cs="Arial"/>
                <w:color w:val="000000" w:themeColor="text1"/>
              </w:rPr>
            </w:pPr>
          </w:p>
        </w:tc>
        <w:tc>
          <w:tcPr>
            <w:tcW w:w="3140" w:type="dxa"/>
          </w:tcPr>
          <w:p w14:paraId="6E90E399" w14:textId="77777777" w:rsidR="00E56074" w:rsidRPr="000A4020" w:rsidRDefault="00013CAD" w:rsidP="000B59BD">
            <w:pPr>
              <w:rPr>
                <w:rFonts w:ascii="Arial" w:eastAsia="Arial" w:hAnsi="Arial" w:cs="Arial"/>
                <w:color w:val="000000" w:themeColor="text1"/>
              </w:rPr>
            </w:pPr>
            <w:r w:rsidRPr="000A4020">
              <w:rPr>
                <w:rFonts w:ascii="Arial" w:eastAsia="Arial" w:hAnsi="Arial" w:cs="Arial"/>
                <w:color w:val="000000" w:themeColor="text1"/>
              </w:rPr>
              <w:t>2023/24</w:t>
            </w:r>
          </w:p>
          <w:p w14:paraId="4006D267" w14:textId="4475FB25" w:rsidR="00013CAD" w:rsidRPr="000A4020" w:rsidRDefault="00013CAD" w:rsidP="000B59BD">
            <w:pPr>
              <w:rPr>
                <w:rFonts w:ascii="Arial" w:eastAsia="Arial" w:hAnsi="Arial" w:cs="Arial"/>
                <w:color w:val="000000" w:themeColor="text1"/>
              </w:rPr>
            </w:pPr>
            <w:r w:rsidRPr="000A4020">
              <w:rPr>
                <w:rFonts w:ascii="Arial" w:eastAsia="Arial" w:hAnsi="Arial" w:cs="Arial"/>
                <w:color w:val="000000" w:themeColor="text1"/>
              </w:rPr>
              <w:t xml:space="preserve">Number of appointments </w:t>
            </w:r>
          </w:p>
        </w:tc>
        <w:tc>
          <w:tcPr>
            <w:tcW w:w="3140" w:type="dxa"/>
          </w:tcPr>
          <w:p w14:paraId="7D17E7E9" w14:textId="01A9D7FF" w:rsidR="00E56074" w:rsidRPr="000A4020" w:rsidRDefault="00013CAD" w:rsidP="000B59BD">
            <w:pPr>
              <w:rPr>
                <w:rFonts w:ascii="Arial" w:eastAsia="Arial" w:hAnsi="Arial" w:cs="Arial"/>
                <w:color w:val="000000" w:themeColor="text1"/>
              </w:rPr>
            </w:pPr>
            <w:r w:rsidRPr="000A4020">
              <w:rPr>
                <w:rFonts w:ascii="Arial" w:eastAsia="Arial" w:hAnsi="Arial" w:cs="Arial"/>
                <w:color w:val="000000" w:themeColor="text1"/>
              </w:rPr>
              <w:t>2024/25 Year to date</w:t>
            </w:r>
            <w:r w:rsidR="00AC2732" w:rsidRPr="000A4020">
              <w:rPr>
                <w:rFonts w:ascii="Arial" w:eastAsia="Arial" w:hAnsi="Arial" w:cs="Arial"/>
                <w:color w:val="000000" w:themeColor="text1"/>
              </w:rPr>
              <w:t xml:space="preserve"> (10 months)</w:t>
            </w:r>
          </w:p>
          <w:p w14:paraId="30ACBD32" w14:textId="235AB2A0" w:rsidR="00013CAD" w:rsidRPr="000A4020" w:rsidRDefault="00013CAD" w:rsidP="000B59BD">
            <w:pPr>
              <w:rPr>
                <w:rFonts w:ascii="Arial" w:eastAsia="Arial" w:hAnsi="Arial" w:cs="Arial"/>
                <w:color w:val="000000" w:themeColor="text1"/>
              </w:rPr>
            </w:pPr>
            <w:r w:rsidRPr="000A4020">
              <w:rPr>
                <w:rFonts w:ascii="Arial" w:eastAsia="Arial" w:hAnsi="Arial" w:cs="Arial"/>
                <w:color w:val="000000" w:themeColor="text1"/>
              </w:rPr>
              <w:t>Number of appointments</w:t>
            </w:r>
          </w:p>
        </w:tc>
      </w:tr>
      <w:tr w:rsidR="00E56074" w:rsidRPr="000A4020" w14:paraId="760431B1" w14:textId="6DE2EE7E" w:rsidTr="00013CAD">
        <w:trPr>
          <w:trHeight w:val="253"/>
        </w:trPr>
        <w:tc>
          <w:tcPr>
            <w:tcW w:w="3140" w:type="dxa"/>
          </w:tcPr>
          <w:p w14:paraId="54753C2C" w14:textId="77777777" w:rsidR="00E56074" w:rsidRPr="000A4020" w:rsidRDefault="00E56074" w:rsidP="000B59BD">
            <w:pPr>
              <w:rPr>
                <w:rFonts w:ascii="Arial" w:eastAsia="Arial" w:hAnsi="Arial" w:cs="Arial"/>
                <w:color w:val="000000" w:themeColor="text1"/>
              </w:rPr>
            </w:pPr>
            <w:r w:rsidRPr="000A4020">
              <w:rPr>
                <w:rFonts w:ascii="Arial" w:eastAsia="Arial" w:hAnsi="Arial" w:cs="Arial"/>
                <w:color w:val="000000" w:themeColor="text1"/>
              </w:rPr>
              <w:t xml:space="preserve">WGOS 1 </w:t>
            </w:r>
          </w:p>
        </w:tc>
        <w:tc>
          <w:tcPr>
            <w:tcW w:w="3140" w:type="dxa"/>
          </w:tcPr>
          <w:p w14:paraId="3092423F" w14:textId="77777777" w:rsidR="00E56074" w:rsidRPr="000A4020" w:rsidRDefault="00E56074" w:rsidP="000B59BD">
            <w:pPr>
              <w:rPr>
                <w:rFonts w:ascii="Arial" w:eastAsia="Arial" w:hAnsi="Arial" w:cs="Arial"/>
                <w:color w:val="000000" w:themeColor="text1"/>
              </w:rPr>
            </w:pPr>
            <w:r w:rsidRPr="000A4020">
              <w:rPr>
                <w:rFonts w:ascii="Arial" w:eastAsia="Arial" w:hAnsi="Arial" w:cs="Arial"/>
                <w:color w:val="000000" w:themeColor="text1"/>
              </w:rPr>
              <w:t>10,746</w:t>
            </w:r>
          </w:p>
        </w:tc>
        <w:tc>
          <w:tcPr>
            <w:tcW w:w="3140" w:type="dxa"/>
          </w:tcPr>
          <w:p w14:paraId="35E454FB" w14:textId="0AEA2AF0" w:rsidR="00E56074" w:rsidRPr="000A4020" w:rsidRDefault="00013CAD" w:rsidP="000B59BD">
            <w:pPr>
              <w:rPr>
                <w:rFonts w:ascii="Arial" w:eastAsia="Arial" w:hAnsi="Arial" w:cs="Arial"/>
                <w:color w:val="000000" w:themeColor="text1"/>
              </w:rPr>
            </w:pPr>
            <w:r w:rsidRPr="000A4020">
              <w:rPr>
                <w:rFonts w:ascii="Arial" w:eastAsia="Arial" w:hAnsi="Arial" w:cs="Arial"/>
                <w:color w:val="000000" w:themeColor="text1"/>
              </w:rPr>
              <w:t>10,886</w:t>
            </w:r>
          </w:p>
        </w:tc>
      </w:tr>
      <w:tr w:rsidR="00E56074" w:rsidRPr="000A4020" w14:paraId="118A4FBC" w14:textId="139CE8BE" w:rsidTr="00013CAD">
        <w:trPr>
          <w:trHeight w:val="253"/>
        </w:trPr>
        <w:tc>
          <w:tcPr>
            <w:tcW w:w="3140" w:type="dxa"/>
          </w:tcPr>
          <w:p w14:paraId="19F34618" w14:textId="77777777" w:rsidR="00E56074" w:rsidRPr="000A4020" w:rsidRDefault="00E56074" w:rsidP="000B59BD">
            <w:pPr>
              <w:rPr>
                <w:rFonts w:ascii="Arial" w:eastAsia="Arial" w:hAnsi="Arial" w:cs="Arial"/>
                <w:color w:val="000000" w:themeColor="text1"/>
              </w:rPr>
            </w:pPr>
            <w:r w:rsidRPr="000A4020">
              <w:rPr>
                <w:rFonts w:ascii="Arial" w:eastAsia="Arial" w:hAnsi="Arial" w:cs="Arial"/>
                <w:color w:val="000000" w:themeColor="text1"/>
              </w:rPr>
              <w:t>WGOS 2</w:t>
            </w:r>
          </w:p>
        </w:tc>
        <w:tc>
          <w:tcPr>
            <w:tcW w:w="3140" w:type="dxa"/>
          </w:tcPr>
          <w:p w14:paraId="24D4C4B0" w14:textId="77777777" w:rsidR="00E56074" w:rsidRPr="000A4020" w:rsidRDefault="00E56074" w:rsidP="000B59BD">
            <w:pPr>
              <w:rPr>
                <w:rFonts w:ascii="Arial" w:eastAsia="Arial" w:hAnsi="Arial" w:cs="Arial"/>
                <w:color w:val="000000" w:themeColor="text1"/>
              </w:rPr>
            </w:pPr>
            <w:r w:rsidRPr="000A4020">
              <w:rPr>
                <w:rFonts w:ascii="Arial" w:eastAsia="Arial" w:hAnsi="Arial" w:cs="Arial"/>
                <w:color w:val="000000" w:themeColor="text1"/>
              </w:rPr>
              <w:t>2,887</w:t>
            </w:r>
          </w:p>
        </w:tc>
        <w:tc>
          <w:tcPr>
            <w:tcW w:w="3140" w:type="dxa"/>
          </w:tcPr>
          <w:p w14:paraId="05998669" w14:textId="7AE84FCD" w:rsidR="00E56074" w:rsidRPr="000A4020" w:rsidRDefault="00694CCD" w:rsidP="000B59BD">
            <w:pPr>
              <w:rPr>
                <w:rFonts w:ascii="Arial" w:eastAsia="Arial" w:hAnsi="Arial" w:cs="Arial"/>
                <w:color w:val="000000" w:themeColor="text1"/>
              </w:rPr>
            </w:pPr>
            <w:r w:rsidRPr="000A4020">
              <w:rPr>
                <w:rFonts w:ascii="Arial" w:eastAsia="Arial" w:hAnsi="Arial" w:cs="Arial"/>
                <w:color w:val="000000" w:themeColor="text1"/>
              </w:rPr>
              <w:t>3,082</w:t>
            </w:r>
          </w:p>
        </w:tc>
      </w:tr>
    </w:tbl>
    <w:p w14:paraId="6E66A836" w14:textId="1629E55D" w:rsidR="00AA6D32" w:rsidRPr="00764A01" w:rsidRDefault="00AA6D32" w:rsidP="000B59BD">
      <w:pPr>
        <w:shd w:val="clear" w:color="auto" w:fill="FFFFFF" w:themeFill="background1"/>
        <w:spacing w:after="0"/>
        <w:rPr>
          <w:rFonts w:ascii="Arial" w:eastAsia="Arial" w:hAnsi="Arial" w:cs="Arial"/>
          <w:b/>
          <w:bCs/>
          <w:color w:val="000000" w:themeColor="text1"/>
        </w:rPr>
      </w:pPr>
    </w:p>
    <w:p w14:paraId="67CAE65D" w14:textId="77777777" w:rsidR="000A4020" w:rsidRDefault="000A4020" w:rsidP="000B59BD">
      <w:pPr>
        <w:shd w:val="clear" w:color="auto" w:fill="FFFFFF" w:themeFill="background1"/>
        <w:spacing w:after="0"/>
        <w:rPr>
          <w:rFonts w:ascii="Arial" w:eastAsia="Arial" w:hAnsi="Arial" w:cs="Arial"/>
          <w:b/>
          <w:bCs/>
          <w:color w:val="000000" w:themeColor="text1"/>
        </w:rPr>
      </w:pPr>
    </w:p>
    <w:p w14:paraId="5758A72B" w14:textId="77777777" w:rsidR="000A4020" w:rsidRDefault="000A4020" w:rsidP="000B59BD">
      <w:pPr>
        <w:shd w:val="clear" w:color="auto" w:fill="FFFFFF" w:themeFill="background1"/>
        <w:spacing w:after="0"/>
        <w:rPr>
          <w:rFonts w:ascii="Arial" w:eastAsia="Arial" w:hAnsi="Arial" w:cs="Arial"/>
          <w:b/>
          <w:bCs/>
          <w:color w:val="000000" w:themeColor="text1"/>
        </w:rPr>
      </w:pPr>
    </w:p>
    <w:p w14:paraId="5CBDCAF6" w14:textId="6DF47C7D"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t>Bay Cluster</w:t>
      </w:r>
    </w:p>
    <w:p w14:paraId="06F1BB34" w14:textId="6385B752" w:rsidR="000B59BD" w:rsidRPr="000A4020" w:rsidRDefault="000B59BD" w:rsidP="000B59BD">
      <w:pPr>
        <w:shd w:val="clear" w:color="auto" w:fill="FFFFFF" w:themeFill="background1"/>
        <w:spacing w:after="0"/>
        <w:jc w:val="both"/>
        <w:rPr>
          <w:rFonts w:ascii="Arial" w:eastAsia="Arial" w:hAnsi="Arial" w:cs="Arial"/>
          <w:color w:val="000000" w:themeColor="text1"/>
          <w:sz w:val="24"/>
          <w:szCs w:val="24"/>
        </w:rPr>
      </w:pPr>
      <w:bookmarkStart w:id="23" w:name="_Hlk184806417"/>
      <w:r w:rsidRPr="000A4020">
        <w:rPr>
          <w:rFonts w:ascii="Arial" w:eastAsia="Arial" w:hAnsi="Arial" w:cs="Arial"/>
          <w:color w:val="000000" w:themeColor="text1"/>
          <w:sz w:val="24"/>
          <w:szCs w:val="24"/>
        </w:rPr>
        <w:t>The Bay Cluster serves a GP registered population of</w:t>
      </w:r>
      <w:r w:rsidRPr="000A4020">
        <w:rPr>
          <w:rFonts w:ascii="Arial" w:hAnsi="Arial" w:cs="Arial"/>
          <w:color w:val="212529"/>
          <w:sz w:val="24"/>
          <w:szCs w:val="24"/>
          <w:shd w:val="clear" w:color="auto" w:fill="FFFFFF"/>
        </w:rPr>
        <w:t xml:space="preserve"> </w:t>
      </w:r>
      <w:r w:rsidRPr="000A4020">
        <w:rPr>
          <w:rFonts w:ascii="Arial" w:eastAsia="Times New Roman" w:hAnsi="Arial" w:cs="Arial"/>
          <w:color w:val="000000" w:themeColor="text1"/>
          <w:sz w:val="24"/>
          <w:szCs w:val="24"/>
          <w:lang w:eastAsia="en-GB"/>
        </w:rPr>
        <w:t>75,618</w:t>
      </w:r>
      <w:r w:rsidRPr="000A4020">
        <w:rPr>
          <w:rFonts w:ascii="Arial" w:eastAsia="Arial" w:hAnsi="Arial" w:cs="Arial"/>
          <w:color w:val="000000" w:themeColor="text1"/>
          <w:sz w:val="24"/>
          <w:szCs w:val="24"/>
        </w:rPr>
        <w:t xml:space="preserve"> </w:t>
      </w:r>
      <w:bookmarkEnd w:id="23"/>
      <w:r w:rsidRPr="000A4020">
        <w:rPr>
          <w:rFonts w:ascii="Arial" w:eastAsia="Arial" w:hAnsi="Arial" w:cs="Arial"/>
          <w:color w:val="000000" w:themeColor="text1"/>
          <w:sz w:val="24"/>
          <w:szCs w:val="24"/>
        </w:rPr>
        <w:t xml:space="preserve">and it the largest cluster in SBUHB </w:t>
      </w:r>
      <w:bookmarkStart w:id="24" w:name="_Hlk184906429"/>
      <w:r w:rsidRPr="000A4020">
        <w:rPr>
          <w:rFonts w:ascii="Arial" w:eastAsia="Arial" w:hAnsi="Arial" w:cs="Arial"/>
          <w:color w:val="000000" w:themeColor="text1"/>
          <w:sz w:val="24"/>
          <w:szCs w:val="24"/>
        </w:rPr>
        <w:t xml:space="preserve">area </w:t>
      </w:r>
      <w:r w:rsidRPr="000A4020">
        <w:rPr>
          <w:rFonts w:ascii="Arial" w:eastAsia="Arial" w:hAnsi="Arial" w:cs="Arial"/>
          <w:b/>
          <w:bCs/>
          <w:color w:val="000000" w:themeColor="text1"/>
          <w:sz w:val="24"/>
          <w:szCs w:val="24"/>
        </w:rPr>
        <w:t>(Source –SBUHB Digital Intelligence).</w:t>
      </w:r>
      <w:bookmarkEnd w:id="24"/>
      <w:r w:rsidRPr="000A4020">
        <w:rPr>
          <w:rFonts w:ascii="Arial" w:eastAsia="Arial" w:hAnsi="Arial" w:cs="Arial"/>
          <w:color w:val="000000" w:themeColor="text1"/>
          <w:sz w:val="24"/>
          <w:szCs w:val="24"/>
        </w:rPr>
        <w:t xml:space="preserve"> The cluster geographically covers </w:t>
      </w:r>
      <w:r w:rsidRPr="000A4020">
        <w:rPr>
          <w:rFonts w:ascii="Arial" w:hAnsi="Arial" w:cs="Arial"/>
          <w:color w:val="212529"/>
          <w:sz w:val="24"/>
          <w:szCs w:val="24"/>
          <w:shd w:val="clear" w:color="auto" w:fill="FFFFFF"/>
        </w:rPr>
        <w:t xml:space="preserve">Uplands, Sketty, West Cross, Mumbles, Killay and Gower regions of Swansea.  </w:t>
      </w:r>
      <w:r w:rsidRPr="000A4020">
        <w:rPr>
          <w:rFonts w:ascii="Arial" w:eastAsia="Arial" w:hAnsi="Arial" w:cs="Arial"/>
          <w:color w:val="000000" w:themeColor="text1"/>
          <w:sz w:val="24"/>
          <w:szCs w:val="24"/>
        </w:rPr>
        <w:t>There are 8 GP practices in the Bay Cluster area:</w:t>
      </w:r>
      <w:bookmarkStart w:id="25" w:name="_Hlk185407318"/>
      <w:r w:rsidR="00C556DD" w:rsidRPr="000A4020">
        <w:rPr>
          <w:rFonts w:ascii="Arial" w:eastAsia="Arial" w:hAnsi="Arial" w:cs="Arial"/>
          <w:color w:val="000000" w:themeColor="text1"/>
          <w:sz w:val="24"/>
          <w:szCs w:val="24"/>
        </w:rPr>
        <w:t xml:space="preserve"> w</w:t>
      </w:r>
      <w:r w:rsidRPr="000A4020">
        <w:rPr>
          <w:rFonts w:ascii="Arial" w:eastAsia="Arial" w:hAnsi="Arial" w:cs="Arial"/>
          <w:color w:val="000000" w:themeColor="text1"/>
          <w:sz w:val="24"/>
          <w:szCs w:val="24"/>
        </w:rPr>
        <w:t xml:space="preserve">hilst Swansea University and its Health Centre sit within the Bay cluster, the City cluster also serve this population based on student residence and/or home address.   This is sometimes transient or seasonal but impacts on the age demographic in a unique way compared with other clusters. </w:t>
      </w:r>
    </w:p>
    <w:p w14:paraId="03B144FF" w14:textId="77777777" w:rsidR="00AA6D32" w:rsidRPr="000A4020" w:rsidRDefault="00AA6D32" w:rsidP="000B59BD">
      <w:pPr>
        <w:shd w:val="clear" w:color="auto" w:fill="FFFFFF" w:themeFill="background1"/>
        <w:spacing w:after="0"/>
        <w:jc w:val="both"/>
        <w:rPr>
          <w:rFonts w:ascii="Arial" w:eastAsia="Arial" w:hAnsi="Arial" w:cs="Arial"/>
          <w:b/>
          <w:bCs/>
          <w:color w:val="000000" w:themeColor="text1"/>
          <w:sz w:val="24"/>
          <w:szCs w:val="24"/>
        </w:rPr>
      </w:pPr>
    </w:p>
    <w:p w14:paraId="45F5E345" w14:textId="09FD57E5" w:rsidR="00C556DD" w:rsidRPr="000A4020" w:rsidRDefault="00F408D0"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 xml:space="preserve">Cluster </w:t>
      </w:r>
      <w:r w:rsidR="000B59BD" w:rsidRPr="000A4020">
        <w:rPr>
          <w:rFonts w:ascii="Arial" w:eastAsia="Arial" w:hAnsi="Arial" w:cs="Arial"/>
          <w:b/>
          <w:bCs/>
          <w:color w:val="000000" w:themeColor="text1"/>
          <w:sz w:val="24"/>
          <w:szCs w:val="24"/>
        </w:rPr>
        <w:t>p</w:t>
      </w:r>
      <w:r w:rsidR="00C556DD" w:rsidRPr="000A4020">
        <w:rPr>
          <w:rFonts w:ascii="Arial" w:eastAsia="Arial" w:hAnsi="Arial" w:cs="Arial"/>
          <w:b/>
          <w:bCs/>
          <w:color w:val="000000" w:themeColor="text1"/>
          <w:sz w:val="24"/>
          <w:szCs w:val="24"/>
        </w:rPr>
        <w:t>rovision</w:t>
      </w:r>
      <w:r w:rsidR="000B59BD" w:rsidRPr="000A4020">
        <w:rPr>
          <w:rFonts w:ascii="Arial" w:eastAsia="Arial" w:hAnsi="Arial" w:cs="Arial"/>
          <w:b/>
          <w:bCs/>
          <w:color w:val="000000" w:themeColor="text1"/>
          <w:sz w:val="24"/>
          <w:szCs w:val="24"/>
        </w:rPr>
        <w:t>:</w:t>
      </w:r>
      <w:r w:rsidR="00C556DD" w:rsidRPr="000A4020">
        <w:rPr>
          <w:rFonts w:ascii="Arial" w:eastAsia="Arial" w:hAnsi="Arial" w:cs="Arial"/>
          <w:b/>
          <w:bCs/>
          <w:color w:val="000000" w:themeColor="text1"/>
          <w:sz w:val="24"/>
          <w:szCs w:val="24"/>
        </w:rPr>
        <w:t xml:space="preserve"> </w:t>
      </w:r>
      <w:r w:rsidR="00C556DD" w:rsidRPr="000A4020">
        <w:rPr>
          <w:rFonts w:ascii="Arial" w:eastAsia="Arial" w:hAnsi="Arial" w:cs="Arial"/>
          <w:color w:val="000000" w:themeColor="text1"/>
          <w:sz w:val="24"/>
          <w:szCs w:val="24"/>
        </w:rPr>
        <w:t xml:space="preserve">5 </w:t>
      </w:r>
      <w:r w:rsidR="00703395" w:rsidRPr="000A4020">
        <w:rPr>
          <w:rFonts w:ascii="Arial" w:eastAsia="Arial" w:hAnsi="Arial" w:cs="Arial"/>
          <w:color w:val="000000" w:themeColor="text1"/>
          <w:sz w:val="24"/>
          <w:szCs w:val="24"/>
        </w:rPr>
        <w:t>s</w:t>
      </w:r>
      <w:r w:rsidR="0012367F" w:rsidRPr="000A4020">
        <w:rPr>
          <w:rFonts w:ascii="Arial" w:eastAsia="Arial" w:hAnsi="Arial" w:cs="Arial"/>
          <w:color w:val="000000" w:themeColor="text1"/>
          <w:sz w:val="24"/>
          <w:szCs w:val="24"/>
        </w:rPr>
        <w:t xml:space="preserve">tatic </w:t>
      </w:r>
      <w:r w:rsidR="00703395" w:rsidRPr="000A4020">
        <w:rPr>
          <w:rFonts w:ascii="Arial" w:eastAsia="Arial" w:hAnsi="Arial" w:cs="Arial"/>
          <w:color w:val="000000" w:themeColor="text1"/>
          <w:sz w:val="24"/>
          <w:szCs w:val="24"/>
        </w:rPr>
        <w:t>p</w:t>
      </w:r>
      <w:r w:rsidR="00C556DD" w:rsidRPr="000A4020">
        <w:rPr>
          <w:rFonts w:ascii="Arial" w:eastAsia="Arial" w:hAnsi="Arial" w:cs="Arial"/>
          <w:color w:val="000000" w:themeColor="text1"/>
          <w:sz w:val="24"/>
          <w:szCs w:val="24"/>
        </w:rPr>
        <w:t>ractices</w:t>
      </w:r>
      <w:r w:rsidR="0012367F" w:rsidRPr="000A4020">
        <w:rPr>
          <w:rFonts w:ascii="Arial" w:eastAsia="Arial" w:hAnsi="Arial" w:cs="Arial"/>
          <w:color w:val="000000" w:themeColor="text1"/>
          <w:sz w:val="24"/>
          <w:szCs w:val="24"/>
        </w:rPr>
        <w:t xml:space="preserve"> and 5 </w:t>
      </w:r>
      <w:r w:rsidR="00703395" w:rsidRPr="000A4020">
        <w:rPr>
          <w:rFonts w:ascii="Arial" w:eastAsia="Arial" w:hAnsi="Arial" w:cs="Arial"/>
          <w:color w:val="000000" w:themeColor="text1"/>
          <w:sz w:val="24"/>
          <w:szCs w:val="24"/>
        </w:rPr>
        <w:t>d</w:t>
      </w:r>
      <w:r w:rsidR="0012367F" w:rsidRPr="000A4020">
        <w:rPr>
          <w:rFonts w:ascii="Arial" w:eastAsia="Arial" w:hAnsi="Arial" w:cs="Arial"/>
          <w:color w:val="000000" w:themeColor="text1"/>
          <w:sz w:val="24"/>
          <w:szCs w:val="24"/>
        </w:rPr>
        <w:t xml:space="preserve">omiciliary </w:t>
      </w:r>
      <w:r w:rsidR="00703395" w:rsidRPr="000A4020">
        <w:rPr>
          <w:rFonts w:ascii="Arial" w:eastAsia="Arial" w:hAnsi="Arial" w:cs="Arial"/>
          <w:color w:val="000000" w:themeColor="text1"/>
          <w:sz w:val="24"/>
          <w:szCs w:val="24"/>
        </w:rPr>
        <w:t>p</w:t>
      </w:r>
      <w:r w:rsidR="0012367F" w:rsidRPr="000A4020">
        <w:rPr>
          <w:rFonts w:ascii="Arial" w:eastAsia="Arial" w:hAnsi="Arial" w:cs="Arial"/>
          <w:color w:val="000000" w:themeColor="text1"/>
          <w:sz w:val="24"/>
          <w:szCs w:val="24"/>
        </w:rPr>
        <w:t>roviders.</w:t>
      </w:r>
    </w:p>
    <w:p w14:paraId="0EC43B51" w14:textId="0BB1FAF9" w:rsidR="004B15B9" w:rsidRPr="000A4020" w:rsidRDefault="00F408D0"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 xml:space="preserve"> </w:t>
      </w:r>
      <w:r w:rsidRPr="000A4020">
        <w:rPr>
          <w:rFonts w:ascii="Arial" w:eastAsia="Arial" w:hAnsi="Arial" w:cs="Arial"/>
          <w:color w:val="000000" w:themeColor="text1"/>
          <w:sz w:val="24"/>
          <w:szCs w:val="24"/>
        </w:rPr>
        <w:t>The Optometric Practices are located mainly in Singleton, Killay and Mumbles area as set out in the map below:</w:t>
      </w:r>
    </w:p>
    <w:p w14:paraId="4E4E69FB" w14:textId="3144AE28" w:rsidR="00AA6D32" w:rsidRPr="000A4020" w:rsidRDefault="00AA6D32" w:rsidP="000B59BD">
      <w:pPr>
        <w:shd w:val="clear" w:color="auto" w:fill="FFFFFF" w:themeFill="background1"/>
        <w:spacing w:after="0"/>
        <w:rPr>
          <w:rFonts w:ascii="Arial" w:eastAsia="Arial" w:hAnsi="Arial" w:cs="Arial"/>
          <w:color w:val="000000" w:themeColor="text1"/>
          <w:sz w:val="24"/>
          <w:szCs w:val="24"/>
        </w:rPr>
      </w:pPr>
    </w:p>
    <w:p w14:paraId="32DA048E" w14:textId="77777777" w:rsidR="00AA6D32" w:rsidRPr="000A4020" w:rsidRDefault="00AA6D32" w:rsidP="000B59BD">
      <w:pPr>
        <w:shd w:val="clear" w:color="auto" w:fill="FFFFFF" w:themeFill="background1"/>
        <w:spacing w:after="0"/>
        <w:rPr>
          <w:rFonts w:ascii="Arial" w:eastAsia="Arial" w:hAnsi="Arial" w:cs="Arial"/>
          <w:color w:val="000000" w:themeColor="text1"/>
          <w:sz w:val="24"/>
          <w:szCs w:val="24"/>
        </w:rPr>
      </w:pPr>
    </w:p>
    <w:p w14:paraId="13E851B6" w14:textId="77777777" w:rsidR="00F408D0" w:rsidRPr="000A4020" w:rsidRDefault="00F408D0"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Times New Roman" w:hAnsi="Arial" w:cs="Arial"/>
          <w:noProof/>
          <w:sz w:val="24"/>
          <w:szCs w:val="24"/>
          <w:lang w:eastAsia="en-GB"/>
        </w:rPr>
        <w:drawing>
          <wp:inline distT="0" distB="0" distL="0" distR="0" wp14:anchorId="400CF503" wp14:editId="4073F4B8">
            <wp:extent cx="4994910" cy="3219450"/>
            <wp:effectExtent l="0" t="0" r="0" b="0"/>
            <wp:docPr id="9" name="Picture 9" descr="\\cymru.nhs.uk\abm_ulhb\group\Localities\Primary Care\Eye Health\Clusters\Cluster maps\Bay Health Optoms upda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ymru.nhs.uk\abm_ulhb\group\Localities\Primary Care\Eye Health\Clusters\Cluster maps\Bay Health Optoms updated.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002750" cy="3224503"/>
                    </a:xfrm>
                    <a:prstGeom prst="rect">
                      <a:avLst/>
                    </a:prstGeom>
                    <a:noFill/>
                    <a:ln>
                      <a:noFill/>
                    </a:ln>
                  </pic:spPr>
                </pic:pic>
              </a:graphicData>
            </a:graphic>
          </wp:inline>
        </w:drawing>
      </w:r>
    </w:p>
    <w:p w14:paraId="657EC8C9" w14:textId="3E874559" w:rsidR="00AA6D32" w:rsidRPr="000A4020" w:rsidRDefault="00F408D0"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noProof/>
          <w:color w:val="000000" w:themeColor="text1"/>
          <w:sz w:val="24"/>
          <w:szCs w:val="24"/>
          <w:lang w:eastAsia="en-GB"/>
        </w:rPr>
        <w:drawing>
          <wp:inline distT="0" distB="0" distL="0" distR="0" wp14:anchorId="4F4547B6" wp14:editId="1462FDDF">
            <wp:extent cx="4990514" cy="3124200"/>
            <wp:effectExtent l="0" t="0" r="635" b="0"/>
            <wp:docPr id="1924335898" name="Picture 2" descr="A map of a country with many citi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335898" name="Picture 2" descr="A map of a country with many cities&#10;&#10;Description automatically generated"/>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002317" cy="3131589"/>
                    </a:xfrm>
                    <a:prstGeom prst="rect">
                      <a:avLst/>
                    </a:prstGeom>
                    <a:noFill/>
                    <a:ln>
                      <a:noFill/>
                    </a:ln>
                  </pic:spPr>
                </pic:pic>
              </a:graphicData>
            </a:graphic>
          </wp:inline>
        </w:drawing>
      </w:r>
    </w:p>
    <w:p w14:paraId="36A77C8C" w14:textId="77777777" w:rsidR="00A66772" w:rsidRDefault="00A66772" w:rsidP="000B59BD">
      <w:pPr>
        <w:shd w:val="clear" w:color="auto" w:fill="FFFFFF" w:themeFill="background1"/>
        <w:spacing w:after="0"/>
        <w:rPr>
          <w:rFonts w:ascii="Arial" w:eastAsia="Arial" w:hAnsi="Arial" w:cs="Arial"/>
          <w:b/>
          <w:bCs/>
          <w:color w:val="000000" w:themeColor="text1"/>
          <w:sz w:val="24"/>
          <w:szCs w:val="24"/>
          <w:u w:val="single"/>
        </w:rPr>
      </w:pPr>
    </w:p>
    <w:p w14:paraId="0C780CEC" w14:textId="77777777" w:rsidR="00A66772" w:rsidRDefault="00A66772" w:rsidP="000B59BD">
      <w:pPr>
        <w:shd w:val="clear" w:color="auto" w:fill="FFFFFF" w:themeFill="background1"/>
        <w:spacing w:after="0"/>
        <w:rPr>
          <w:rFonts w:ascii="Arial" w:eastAsia="Arial" w:hAnsi="Arial" w:cs="Arial"/>
          <w:b/>
          <w:bCs/>
          <w:color w:val="000000" w:themeColor="text1"/>
          <w:sz w:val="24"/>
          <w:szCs w:val="24"/>
          <w:u w:val="single"/>
        </w:rPr>
      </w:pPr>
    </w:p>
    <w:p w14:paraId="7F760808" w14:textId="77777777" w:rsidR="00A66772" w:rsidRDefault="00A66772" w:rsidP="000B59BD">
      <w:pPr>
        <w:shd w:val="clear" w:color="auto" w:fill="FFFFFF" w:themeFill="background1"/>
        <w:spacing w:after="0"/>
        <w:rPr>
          <w:rFonts w:ascii="Arial" w:eastAsia="Arial" w:hAnsi="Arial" w:cs="Arial"/>
          <w:b/>
          <w:bCs/>
          <w:color w:val="000000" w:themeColor="text1"/>
          <w:sz w:val="24"/>
          <w:szCs w:val="24"/>
          <w:u w:val="single"/>
        </w:rPr>
      </w:pPr>
    </w:p>
    <w:p w14:paraId="3B6E06C3" w14:textId="77777777" w:rsidR="00A66772" w:rsidRDefault="00A66772" w:rsidP="000B59BD">
      <w:pPr>
        <w:shd w:val="clear" w:color="auto" w:fill="FFFFFF" w:themeFill="background1"/>
        <w:spacing w:after="0"/>
        <w:rPr>
          <w:rFonts w:ascii="Arial" w:eastAsia="Arial" w:hAnsi="Arial" w:cs="Arial"/>
          <w:b/>
          <w:bCs/>
          <w:color w:val="000000" w:themeColor="text1"/>
          <w:sz w:val="24"/>
          <w:szCs w:val="24"/>
          <w:u w:val="single"/>
        </w:rPr>
      </w:pPr>
    </w:p>
    <w:p w14:paraId="16595FF9" w14:textId="77777777" w:rsidR="00A66772" w:rsidRDefault="00A66772" w:rsidP="000B59BD">
      <w:pPr>
        <w:shd w:val="clear" w:color="auto" w:fill="FFFFFF" w:themeFill="background1"/>
        <w:spacing w:after="0"/>
        <w:rPr>
          <w:rFonts w:ascii="Arial" w:eastAsia="Arial" w:hAnsi="Arial" w:cs="Arial"/>
          <w:b/>
          <w:bCs/>
          <w:color w:val="000000" w:themeColor="text1"/>
          <w:sz w:val="24"/>
          <w:szCs w:val="24"/>
          <w:u w:val="single"/>
        </w:rPr>
      </w:pPr>
    </w:p>
    <w:p w14:paraId="509256B4" w14:textId="77777777" w:rsidR="00A66772" w:rsidRDefault="00A66772" w:rsidP="000B59BD">
      <w:pPr>
        <w:shd w:val="clear" w:color="auto" w:fill="FFFFFF" w:themeFill="background1"/>
        <w:spacing w:after="0"/>
        <w:rPr>
          <w:rFonts w:ascii="Arial" w:eastAsia="Arial" w:hAnsi="Arial" w:cs="Arial"/>
          <w:b/>
          <w:bCs/>
          <w:color w:val="000000" w:themeColor="text1"/>
          <w:sz w:val="24"/>
          <w:szCs w:val="24"/>
          <w:u w:val="single"/>
        </w:rPr>
      </w:pPr>
    </w:p>
    <w:p w14:paraId="591D4C47" w14:textId="77777777" w:rsidR="00A66772" w:rsidRDefault="00A66772" w:rsidP="000B59BD">
      <w:pPr>
        <w:shd w:val="clear" w:color="auto" w:fill="FFFFFF" w:themeFill="background1"/>
        <w:spacing w:after="0"/>
        <w:rPr>
          <w:rFonts w:ascii="Arial" w:eastAsia="Arial" w:hAnsi="Arial" w:cs="Arial"/>
          <w:b/>
          <w:bCs/>
          <w:color w:val="000000" w:themeColor="text1"/>
          <w:sz w:val="24"/>
          <w:szCs w:val="24"/>
          <w:u w:val="single"/>
        </w:rPr>
      </w:pPr>
    </w:p>
    <w:p w14:paraId="6FEB21E0" w14:textId="191516ED"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rPr>
        <w:lastRenderedPageBreak/>
        <w:t>Bay Cluster perce</w:t>
      </w:r>
      <w:r w:rsidR="00F408D0" w:rsidRPr="000A4020">
        <w:rPr>
          <w:rFonts w:ascii="Arial" w:eastAsia="Arial" w:hAnsi="Arial" w:cs="Arial"/>
          <w:b/>
          <w:bCs/>
          <w:color w:val="000000" w:themeColor="text1"/>
          <w:sz w:val="24"/>
          <w:szCs w:val="24"/>
          <w:u w:val="single"/>
        </w:rPr>
        <w:t>ntage of population in age band</w:t>
      </w:r>
      <w:bookmarkEnd w:id="25"/>
    </w:p>
    <w:p w14:paraId="2A7F7B3F"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noProof/>
          <w:color w:val="000000" w:themeColor="text1"/>
          <w:sz w:val="24"/>
          <w:szCs w:val="24"/>
          <w:lang w:eastAsia="en-GB"/>
        </w:rPr>
        <w:drawing>
          <wp:inline distT="0" distB="0" distL="0" distR="0" wp14:anchorId="41EAAEB8" wp14:editId="73D3835A">
            <wp:extent cx="3438525" cy="2970134"/>
            <wp:effectExtent l="0" t="0" r="0" b="1905"/>
            <wp:docPr id="1439676529" name="Picture 4" descr="A graph of a number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676529" name="Picture 4" descr="A graph of a number of people&#10;&#10;Description automatically generated"/>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13622"/>
                    <a:stretch/>
                  </pic:blipFill>
                  <pic:spPr bwMode="auto">
                    <a:xfrm>
                      <a:off x="0" y="0"/>
                      <a:ext cx="3450953" cy="2980869"/>
                    </a:xfrm>
                    <a:prstGeom prst="rect">
                      <a:avLst/>
                    </a:prstGeom>
                    <a:noFill/>
                    <a:ln>
                      <a:noFill/>
                    </a:ln>
                    <a:extLst>
                      <a:ext uri="{53640926-AAD7-44D8-BBD7-CCE9431645EC}">
                        <a14:shadowObscured xmlns:a14="http://schemas.microsoft.com/office/drawing/2010/main"/>
                      </a:ext>
                    </a:extLst>
                  </pic:spPr>
                </pic:pic>
              </a:graphicData>
            </a:graphic>
          </wp:inline>
        </w:drawing>
      </w:r>
    </w:p>
    <w:p w14:paraId="77A7F6E0" w14:textId="77777777" w:rsidR="000B59BD" w:rsidRPr="000A4020" w:rsidRDefault="000B59BD" w:rsidP="000B59BD">
      <w:pPr>
        <w:spacing w:after="0" w:line="240" w:lineRule="auto"/>
        <w:rPr>
          <w:rFonts w:ascii="Arial" w:hAnsi="Arial" w:cs="Arial"/>
          <w:sz w:val="24"/>
          <w:szCs w:val="24"/>
        </w:rPr>
      </w:pPr>
      <w:r w:rsidRPr="000A4020">
        <w:rPr>
          <w:rFonts w:ascii="Arial" w:hAnsi="Arial" w:cs="Arial"/>
          <w:b/>
          <w:bCs/>
          <w:sz w:val="24"/>
          <w:szCs w:val="24"/>
        </w:rPr>
        <w:t>Source:</w:t>
      </w:r>
      <w:r w:rsidRPr="000A4020">
        <w:rPr>
          <w:rFonts w:ascii="Arial" w:hAnsi="Arial" w:cs="Arial"/>
          <w:sz w:val="24"/>
          <w:szCs w:val="24"/>
        </w:rPr>
        <w:t xml:space="preserve"> </w:t>
      </w:r>
      <w:r w:rsidRPr="000A4020">
        <w:rPr>
          <w:rFonts w:ascii="Arial" w:hAnsi="Arial" w:cs="Arial"/>
          <w:color w:val="000000"/>
          <w:sz w:val="24"/>
          <w:szCs w:val="24"/>
          <w:shd w:val="clear" w:color="auto" w:fill="FFFFFF"/>
        </w:rPr>
        <w:t>Produced by Public Health Wales using Financial Practitioner Payment Scheme (FPPS) via DHCW</w:t>
      </w:r>
      <w:r w:rsidRPr="000A4020">
        <w:rPr>
          <w:rFonts w:ascii="Arial" w:hAnsi="Arial" w:cs="Arial"/>
          <w:sz w:val="24"/>
          <w:szCs w:val="24"/>
        </w:rPr>
        <w:t xml:space="preserve"> (</w:t>
      </w:r>
      <w:hyperlink r:id="rId50" w:history="1">
        <w:r w:rsidRPr="000A4020">
          <w:rPr>
            <w:rStyle w:val="Hyperlink"/>
            <w:rFonts w:ascii="Arial" w:hAnsi="Arial" w:cs="Arial"/>
            <w:sz w:val="24"/>
            <w:szCs w:val="24"/>
          </w:rPr>
          <w:t>https://publichealthwales.shinyapps.io/PCC_Dashboard_Eng_Accessible/</w:t>
        </w:r>
      </w:hyperlink>
      <w:r w:rsidRPr="000A4020">
        <w:rPr>
          <w:rFonts w:ascii="Arial" w:hAnsi="Arial" w:cs="Arial"/>
          <w:sz w:val="24"/>
          <w:szCs w:val="24"/>
        </w:rPr>
        <w:t>)</w:t>
      </w:r>
    </w:p>
    <w:p w14:paraId="01B6EB29"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61683A11" w14:textId="77777777" w:rsidR="000B59BD" w:rsidRPr="000A4020" w:rsidRDefault="000B59BD" w:rsidP="000B59BD">
      <w:pPr>
        <w:jc w:val="both"/>
        <w:rPr>
          <w:rFonts w:ascii="Arial" w:hAnsi="Arial" w:cs="Arial"/>
          <w:sz w:val="24"/>
          <w:szCs w:val="24"/>
        </w:rPr>
      </w:pPr>
      <w:r w:rsidRPr="000A4020">
        <w:rPr>
          <w:rFonts w:ascii="Arial" w:eastAsia="Arial" w:hAnsi="Arial" w:cs="Arial"/>
          <w:b/>
          <w:bCs/>
          <w:color w:val="000000" w:themeColor="text1"/>
          <w:sz w:val="24"/>
          <w:szCs w:val="24"/>
        </w:rPr>
        <w:t xml:space="preserve">Welsh Index of Multiple deprivation: </w:t>
      </w:r>
      <w:r w:rsidRPr="000A4020">
        <w:rPr>
          <w:rFonts w:ascii="Arial" w:hAnsi="Arial" w:cs="Arial"/>
          <w:sz w:val="24"/>
          <w:szCs w:val="24"/>
        </w:rPr>
        <w:t>Of the 20% most deprived LSOAs in Wales, 17 are within Swansea. Of the 44 LSOAs in the Bay Cluster 1 is found within the 20% most deprived 8.4% of Bay Cluster residents live in the most deprived 20% WIMD.</w:t>
      </w:r>
    </w:p>
    <w:p w14:paraId="6135AEAD" w14:textId="77777777" w:rsidR="003D12ED" w:rsidRPr="000A4020" w:rsidRDefault="000B59BD" w:rsidP="003D12ED">
      <w:pPr>
        <w:rPr>
          <w:rFonts w:ascii="Arial" w:eastAsia="Times New Roman" w:hAnsi="Arial" w:cs="Arial"/>
          <w:color w:val="000000"/>
          <w:sz w:val="24"/>
          <w:szCs w:val="24"/>
          <w:lang w:eastAsia="en-GB"/>
        </w:rPr>
      </w:pPr>
      <w:r w:rsidRPr="000A4020">
        <w:rPr>
          <w:rFonts w:ascii="Arial" w:hAnsi="Arial" w:cs="Arial"/>
          <w:sz w:val="24"/>
          <w:szCs w:val="24"/>
        </w:rPr>
        <w:t xml:space="preserve">Source - </w:t>
      </w:r>
      <w:hyperlink r:id="rId51" w:history="1">
        <w:r w:rsidRPr="000A4020">
          <w:rPr>
            <w:rStyle w:val="Hyperlink"/>
            <w:rFonts w:ascii="Arial" w:hAnsi="Arial" w:cs="Arial"/>
            <w:sz w:val="24"/>
            <w:szCs w:val="24"/>
          </w:rPr>
          <w:t>https://</w:t>
        </w:r>
        <w:r w:rsidRPr="000A4020">
          <w:rPr>
            <w:rStyle w:val="Hyperlink"/>
            <w:rFonts w:ascii="Arial" w:hAnsi="Arial" w:cs="Arial"/>
            <w:sz w:val="24"/>
            <w:szCs w:val="24"/>
          </w:rPr>
          <w:t>w</w:t>
        </w:r>
        <w:r w:rsidRPr="000A4020">
          <w:rPr>
            <w:rStyle w:val="Hyperlink"/>
            <w:rFonts w:ascii="Arial" w:hAnsi="Arial" w:cs="Arial"/>
            <w:sz w:val="24"/>
            <w:szCs w:val="24"/>
          </w:rPr>
          <w:t>ww.swansea.gov.uk/wimd2019</w:t>
        </w:r>
      </w:hyperlink>
    </w:p>
    <w:p w14:paraId="4520020C" w14:textId="57DC4388" w:rsidR="000B59BD" w:rsidRPr="000A4020" w:rsidRDefault="000B59BD" w:rsidP="003D12ED">
      <w:pPr>
        <w:rPr>
          <w:rFonts w:ascii="Arial" w:eastAsia="Times New Roman" w:hAnsi="Arial" w:cs="Arial"/>
          <w:color w:val="000000"/>
          <w:sz w:val="24"/>
          <w:szCs w:val="24"/>
          <w:lang w:eastAsia="en-GB"/>
        </w:rPr>
      </w:pPr>
      <w:r w:rsidRPr="000A4020">
        <w:rPr>
          <w:rFonts w:ascii="Arial" w:hAnsi="Arial" w:cs="Arial"/>
          <w:b/>
          <w:sz w:val="24"/>
          <w:szCs w:val="24"/>
        </w:rPr>
        <w:t>Bay Cluster Chronic Disease Prevalence % (1</w:t>
      </w:r>
      <w:r w:rsidRPr="000A4020">
        <w:rPr>
          <w:rFonts w:ascii="Arial" w:hAnsi="Arial" w:cs="Arial"/>
          <w:b/>
          <w:sz w:val="24"/>
          <w:szCs w:val="24"/>
          <w:vertAlign w:val="superscript"/>
        </w:rPr>
        <w:t>st</w:t>
      </w:r>
      <w:r w:rsidRPr="000A4020">
        <w:rPr>
          <w:rFonts w:ascii="Arial" w:hAnsi="Arial" w:cs="Arial"/>
          <w:b/>
          <w:sz w:val="24"/>
          <w:szCs w:val="24"/>
        </w:rPr>
        <w:t xml:space="preserve"> April 2024)</w:t>
      </w:r>
    </w:p>
    <w:tbl>
      <w:tblPr>
        <w:tblW w:w="9016" w:type="dxa"/>
        <w:tblLook w:val="04A0" w:firstRow="1" w:lastRow="0" w:firstColumn="1" w:lastColumn="0" w:noHBand="0" w:noVBand="1"/>
      </w:tblPr>
      <w:tblGrid>
        <w:gridCol w:w="4673"/>
        <w:gridCol w:w="1134"/>
        <w:gridCol w:w="1591"/>
        <w:gridCol w:w="1618"/>
      </w:tblGrid>
      <w:tr w:rsidR="000B59BD" w:rsidRPr="000A4020" w14:paraId="7398935D" w14:textId="77777777" w:rsidTr="000B59BD">
        <w:trPr>
          <w:trHeight w:val="290"/>
        </w:trPr>
        <w:tc>
          <w:tcPr>
            <w:tcW w:w="467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77FB72B4"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Chronic Disease </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46C5642"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Bay %</w:t>
            </w:r>
          </w:p>
        </w:tc>
        <w:tc>
          <w:tcPr>
            <w:tcW w:w="1591"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4B35E6FC"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SBU Health Board %</w:t>
            </w:r>
          </w:p>
        </w:tc>
        <w:tc>
          <w:tcPr>
            <w:tcW w:w="1618"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6DEB368C"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Wales %</w:t>
            </w:r>
          </w:p>
        </w:tc>
      </w:tr>
      <w:tr w:rsidR="000B59BD" w:rsidRPr="000A4020" w14:paraId="167AB381"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3F5A5663"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Diabetes mellitus (patients aged 17+) </w:t>
            </w:r>
          </w:p>
        </w:tc>
        <w:tc>
          <w:tcPr>
            <w:tcW w:w="1134" w:type="dxa"/>
            <w:tcBorders>
              <w:top w:val="nil"/>
              <w:left w:val="single" w:sz="4" w:space="0" w:color="auto"/>
              <w:bottom w:val="single" w:sz="4" w:space="0" w:color="auto"/>
              <w:right w:val="single" w:sz="4" w:space="0" w:color="auto"/>
            </w:tcBorders>
            <w:shd w:val="clear" w:color="auto" w:fill="FFFFCC"/>
            <w:vAlign w:val="bottom"/>
          </w:tcPr>
          <w:p w14:paraId="07B0FAB2"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5.35</w:t>
            </w:r>
          </w:p>
        </w:tc>
        <w:tc>
          <w:tcPr>
            <w:tcW w:w="1591" w:type="dxa"/>
            <w:tcBorders>
              <w:top w:val="nil"/>
              <w:left w:val="nil"/>
              <w:bottom w:val="single" w:sz="4" w:space="0" w:color="auto"/>
              <w:right w:val="single" w:sz="4" w:space="0" w:color="auto"/>
            </w:tcBorders>
            <w:shd w:val="clear" w:color="auto" w:fill="A5C9EB" w:themeFill="text2" w:themeFillTint="40"/>
            <w:noWrap/>
            <w:vAlign w:val="bottom"/>
            <w:hideMark/>
          </w:tcPr>
          <w:p w14:paraId="2B8E3344"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7.84</w:t>
            </w:r>
          </w:p>
        </w:tc>
        <w:tc>
          <w:tcPr>
            <w:tcW w:w="1618" w:type="dxa"/>
            <w:tcBorders>
              <w:top w:val="nil"/>
              <w:left w:val="nil"/>
              <w:bottom w:val="single" w:sz="4" w:space="0" w:color="auto"/>
              <w:right w:val="single" w:sz="4" w:space="0" w:color="auto"/>
            </w:tcBorders>
            <w:shd w:val="clear" w:color="auto" w:fill="A5C9EB" w:themeFill="text2" w:themeFillTint="40"/>
            <w:noWrap/>
            <w:vAlign w:val="bottom"/>
            <w:hideMark/>
          </w:tcPr>
          <w:p w14:paraId="09517ED0"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8.16</w:t>
            </w:r>
          </w:p>
        </w:tc>
      </w:tr>
      <w:tr w:rsidR="000B59BD" w:rsidRPr="000A4020" w14:paraId="668E3BDB"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7C450957"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Stroke and transient ischaemic attack </w:t>
            </w:r>
          </w:p>
        </w:tc>
        <w:tc>
          <w:tcPr>
            <w:tcW w:w="1134" w:type="dxa"/>
            <w:tcBorders>
              <w:top w:val="nil"/>
              <w:left w:val="single" w:sz="4" w:space="0" w:color="auto"/>
              <w:bottom w:val="single" w:sz="4" w:space="0" w:color="auto"/>
              <w:right w:val="single" w:sz="4" w:space="0" w:color="auto"/>
            </w:tcBorders>
            <w:shd w:val="clear" w:color="auto" w:fill="FFFFCC"/>
            <w:vAlign w:val="bottom"/>
          </w:tcPr>
          <w:p w14:paraId="7F84589F"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2.04</w:t>
            </w:r>
          </w:p>
        </w:tc>
        <w:tc>
          <w:tcPr>
            <w:tcW w:w="1591" w:type="dxa"/>
            <w:tcBorders>
              <w:top w:val="nil"/>
              <w:left w:val="nil"/>
              <w:bottom w:val="single" w:sz="4" w:space="0" w:color="auto"/>
              <w:right w:val="single" w:sz="4" w:space="0" w:color="auto"/>
            </w:tcBorders>
            <w:shd w:val="clear" w:color="auto" w:fill="A5C9EB" w:themeFill="text2" w:themeFillTint="40"/>
            <w:noWrap/>
            <w:vAlign w:val="bottom"/>
            <w:hideMark/>
          </w:tcPr>
          <w:p w14:paraId="1348BC15"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2.17</w:t>
            </w:r>
          </w:p>
        </w:tc>
        <w:tc>
          <w:tcPr>
            <w:tcW w:w="1618" w:type="dxa"/>
            <w:tcBorders>
              <w:top w:val="nil"/>
              <w:left w:val="nil"/>
              <w:bottom w:val="single" w:sz="4" w:space="0" w:color="auto"/>
              <w:right w:val="single" w:sz="4" w:space="0" w:color="auto"/>
            </w:tcBorders>
            <w:shd w:val="clear" w:color="auto" w:fill="A5C9EB" w:themeFill="text2" w:themeFillTint="40"/>
            <w:noWrap/>
            <w:vAlign w:val="bottom"/>
            <w:hideMark/>
          </w:tcPr>
          <w:p w14:paraId="68642FE4"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2.18</w:t>
            </w:r>
          </w:p>
        </w:tc>
      </w:tr>
    </w:tbl>
    <w:p w14:paraId="799B2E53" w14:textId="77777777" w:rsidR="000B59BD" w:rsidRPr="000A4020" w:rsidRDefault="000B59BD" w:rsidP="000B59BD">
      <w:pPr>
        <w:spacing w:after="0"/>
        <w:rPr>
          <w:rFonts w:ascii="Arial" w:hAnsi="Arial" w:cs="Arial"/>
          <w:bCs/>
          <w:sz w:val="24"/>
          <w:szCs w:val="24"/>
        </w:rPr>
      </w:pPr>
      <w:r w:rsidRPr="000A4020">
        <w:rPr>
          <w:rFonts w:ascii="Arial" w:hAnsi="Arial" w:cs="Arial"/>
          <w:b/>
          <w:sz w:val="24"/>
          <w:szCs w:val="24"/>
        </w:rPr>
        <w:t>Source:</w:t>
      </w:r>
      <w:r w:rsidRPr="000A4020">
        <w:rPr>
          <w:rFonts w:ascii="Arial" w:hAnsi="Arial" w:cs="Arial"/>
          <w:bCs/>
          <w:sz w:val="24"/>
          <w:szCs w:val="24"/>
        </w:rPr>
        <w:t xml:space="preserve"> Stats Wales </w:t>
      </w:r>
    </w:p>
    <w:p w14:paraId="514D2A53" w14:textId="77777777" w:rsidR="000B59BD" w:rsidRPr="000A4020" w:rsidRDefault="000B59BD" w:rsidP="000B59BD">
      <w:pPr>
        <w:spacing w:after="0"/>
        <w:rPr>
          <w:rFonts w:ascii="Arial" w:eastAsia="Arial" w:hAnsi="Arial" w:cs="Arial"/>
          <w:b/>
          <w:bCs/>
          <w:color w:val="000000" w:themeColor="text1"/>
          <w:sz w:val="24"/>
          <w:szCs w:val="24"/>
        </w:rPr>
      </w:pPr>
      <w:r w:rsidRPr="000A4020">
        <w:rPr>
          <w:rFonts w:ascii="Arial" w:eastAsia="Arial" w:hAnsi="Arial" w:cs="Arial"/>
          <w:b/>
          <w:color w:val="000000" w:themeColor="text1"/>
          <w:sz w:val="24"/>
          <w:szCs w:val="24"/>
        </w:rPr>
        <w:t>URL:</w:t>
      </w:r>
      <w:r w:rsidRPr="000A4020">
        <w:rPr>
          <w:rFonts w:ascii="Arial" w:eastAsia="Arial" w:hAnsi="Arial" w:cs="Arial"/>
          <w:bCs/>
          <w:color w:val="000000" w:themeColor="text1"/>
          <w:sz w:val="24"/>
          <w:szCs w:val="24"/>
        </w:rPr>
        <w:t xml:space="preserve"> </w:t>
      </w:r>
      <w:hyperlink r:id="rId52" w:history="1">
        <w:r w:rsidRPr="000A4020">
          <w:rPr>
            <w:rStyle w:val="Hyperlink"/>
            <w:rFonts w:ascii="Arial" w:eastAsia="Arial" w:hAnsi="Arial" w:cs="Arial"/>
            <w:bCs/>
            <w:sz w:val="24"/>
            <w:szCs w:val="24"/>
          </w:rPr>
          <w:t>https://statswales.gov.w</w:t>
        </w:r>
        <w:r w:rsidRPr="000A4020">
          <w:rPr>
            <w:rStyle w:val="Hyperlink"/>
            <w:rFonts w:ascii="Arial" w:eastAsia="Arial" w:hAnsi="Arial" w:cs="Arial"/>
            <w:bCs/>
            <w:sz w:val="24"/>
            <w:szCs w:val="24"/>
          </w:rPr>
          <w:t>a</w:t>
        </w:r>
        <w:r w:rsidRPr="000A4020">
          <w:rPr>
            <w:rStyle w:val="Hyperlink"/>
            <w:rFonts w:ascii="Arial" w:eastAsia="Arial" w:hAnsi="Arial" w:cs="Arial"/>
            <w:bCs/>
            <w:sz w:val="24"/>
            <w:szCs w:val="24"/>
          </w:rPr>
          <w:t>les/Catalogue/Health-and-Social-Care/NHS-Primary-and-Community-Activity/GMS-Contract/diseaseregisters-by-localhealthboard-cluster-gppractice</w:t>
        </w:r>
      </w:hyperlink>
    </w:p>
    <w:p w14:paraId="185D9BE1"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bookmarkStart w:id="26" w:name="_Hlk187761396"/>
    </w:p>
    <w:tbl>
      <w:tblPr>
        <w:tblW w:w="9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gridCol w:w="1192"/>
        <w:gridCol w:w="1192"/>
      </w:tblGrid>
      <w:tr w:rsidR="000B59BD" w:rsidRPr="000A4020" w14:paraId="73F9254A" w14:textId="77777777" w:rsidTr="00F408D0">
        <w:trPr>
          <w:trHeight w:val="338"/>
        </w:trPr>
        <w:tc>
          <w:tcPr>
            <w:tcW w:w="6804" w:type="dxa"/>
            <w:shd w:val="clear" w:color="auto" w:fill="auto"/>
            <w:noWrap/>
            <w:vAlign w:val="bottom"/>
            <w:hideMark/>
          </w:tcPr>
          <w:p w14:paraId="5A31C587" w14:textId="77777777" w:rsidR="000B59BD" w:rsidRPr="000A4020" w:rsidRDefault="00F408D0"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rPr>
              <w:t>Bay Cluster Screening Uptake (%)</w:t>
            </w:r>
          </w:p>
        </w:tc>
        <w:tc>
          <w:tcPr>
            <w:tcW w:w="1192" w:type="dxa"/>
            <w:shd w:val="clear" w:color="auto" w:fill="F2F2F2" w:themeFill="background1" w:themeFillShade="F2"/>
            <w:vAlign w:val="center"/>
            <w:hideMark/>
          </w:tcPr>
          <w:p w14:paraId="4273AE20"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Bay %</w:t>
            </w:r>
          </w:p>
        </w:tc>
        <w:tc>
          <w:tcPr>
            <w:tcW w:w="1192" w:type="dxa"/>
            <w:shd w:val="clear" w:color="auto" w:fill="F2F2F2" w:themeFill="background1" w:themeFillShade="F2"/>
            <w:vAlign w:val="center"/>
            <w:hideMark/>
          </w:tcPr>
          <w:p w14:paraId="6AEBD28C"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Wales %</w:t>
            </w:r>
          </w:p>
        </w:tc>
      </w:tr>
      <w:tr w:rsidR="000B59BD" w:rsidRPr="000A4020" w14:paraId="3ACD2666" w14:textId="77777777" w:rsidTr="00F408D0">
        <w:trPr>
          <w:trHeight w:val="307"/>
        </w:trPr>
        <w:tc>
          <w:tcPr>
            <w:tcW w:w="6804" w:type="dxa"/>
            <w:shd w:val="clear" w:color="auto" w:fill="F2F2F2" w:themeFill="background1" w:themeFillShade="F2"/>
            <w:noWrap/>
            <w:vAlign w:val="bottom"/>
            <w:hideMark/>
          </w:tcPr>
          <w:p w14:paraId="38187F65" w14:textId="77777777" w:rsidR="000B59BD" w:rsidRPr="000A4020" w:rsidRDefault="000B59BD"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Diabetic Eye Screening </w:t>
            </w:r>
            <w:r w:rsidRPr="000A4020">
              <w:rPr>
                <w:rFonts w:ascii="Arial" w:eastAsia="Times New Roman" w:hAnsi="Arial" w:cs="Arial"/>
                <w:color w:val="000000"/>
                <w:kern w:val="0"/>
                <w:sz w:val="24"/>
                <w:szCs w:val="24"/>
                <w:lang w:eastAsia="en-GB"/>
                <w14:ligatures w14:val="none"/>
              </w:rPr>
              <w:t>(2019/20)</w:t>
            </w:r>
          </w:p>
        </w:tc>
        <w:tc>
          <w:tcPr>
            <w:tcW w:w="1192" w:type="dxa"/>
            <w:shd w:val="clear" w:color="000000" w:fill="FFF2CC"/>
            <w:noWrap/>
            <w:vAlign w:val="center"/>
            <w:hideMark/>
          </w:tcPr>
          <w:p w14:paraId="1EDC14BE"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57.1</w:t>
            </w:r>
          </w:p>
        </w:tc>
        <w:tc>
          <w:tcPr>
            <w:tcW w:w="1192" w:type="dxa"/>
            <w:shd w:val="clear" w:color="000000" w:fill="B4C6E7"/>
            <w:noWrap/>
            <w:vAlign w:val="center"/>
            <w:hideMark/>
          </w:tcPr>
          <w:p w14:paraId="7C1488B3"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60.3</w:t>
            </w:r>
          </w:p>
        </w:tc>
      </w:tr>
    </w:tbl>
    <w:p w14:paraId="6B46FC21"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 xml:space="preserve">Source: </w:t>
      </w:r>
      <w:r w:rsidRPr="000A4020">
        <w:rPr>
          <w:rFonts w:ascii="Arial" w:eastAsia="Arial" w:hAnsi="Arial" w:cs="Arial"/>
          <w:color w:val="000000" w:themeColor="text1"/>
          <w:sz w:val="24"/>
          <w:szCs w:val="24"/>
        </w:rPr>
        <w:t>Public Health Wales, Primary Care Clusters Dashboard</w:t>
      </w:r>
    </w:p>
    <w:p w14:paraId="1D437F78"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 xml:space="preserve">URL: </w:t>
      </w:r>
      <w:hyperlink r:id="rId53" w:history="1">
        <w:r w:rsidRPr="000A4020">
          <w:rPr>
            <w:rStyle w:val="Hyperlink"/>
            <w:rFonts w:ascii="Arial" w:eastAsia="Arial" w:hAnsi="Arial" w:cs="Arial"/>
            <w:sz w:val="24"/>
            <w:szCs w:val="24"/>
          </w:rPr>
          <w:t>https://phw.nhs.wales/services-and-teams/screening/</w:t>
        </w:r>
      </w:hyperlink>
    </w:p>
    <w:bookmarkEnd w:id="26"/>
    <w:p w14:paraId="417DCD46" w14:textId="77777777" w:rsidR="00F408D0" w:rsidRPr="000A4020" w:rsidRDefault="00F408D0" w:rsidP="000B59BD">
      <w:pPr>
        <w:spacing w:after="0"/>
        <w:rPr>
          <w:rFonts w:ascii="Arial" w:eastAsia="Arial" w:hAnsi="Arial" w:cs="Arial"/>
          <w:b/>
          <w:bCs/>
          <w:color w:val="000000" w:themeColor="text1"/>
          <w:sz w:val="24"/>
          <w:szCs w:val="24"/>
        </w:rPr>
      </w:pPr>
    </w:p>
    <w:p w14:paraId="1238D67E" w14:textId="37058F3F" w:rsidR="000B59BD" w:rsidRPr="000A4020" w:rsidRDefault="000B59BD"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WGOS Service Provision:</w:t>
      </w:r>
    </w:p>
    <w:p w14:paraId="29894E02" w14:textId="05FE583D" w:rsidR="000B59BD" w:rsidRPr="000A4020" w:rsidRDefault="000B59BD"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rPr>
        <w:t>The Optometric Practices</w:t>
      </w:r>
      <w:r w:rsidR="0012367F" w:rsidRPr="000A4020">
        <w:rPr>
          <w:rFonts w:ascii="Arial" w:eastAsia="Arial" w:hAnsi="Arial" w:cs="Arial"/>
          <w:sz w:val="24"/>
          <w:szCs w:val="24"/>
        </w:rPr>
        <w:t xml:space="preserve"> and Domiciliary Provider (coloured in yellow) </w:t>
      </w:r>
      <w:r w:rsidRPr="000A4020">
        <w:rPr>
          <w:rFonts w:ascii="Arial" w:eastAsia="Arial" w:hAnsi="Arial" w:cs="Arial"/>
          <w:sz w:val="24"/>
          <w:szCs w:val="24"/>
        </w:rPr>
        <w:t>that deliver WGOS in Bay Cluster are set out in the table below:</w:t>
      </w:r>
    </w:p>
    <w:p w14:paraId="4C79C712" w14:textId="77777777" w:rsidR="00703395" w:rsidRPr="000A4020" w:rsidRDefault="00703395" w:rsidP="000B59BD">
      <w:pPr>
        <w:shd w:val="clear" w:color="auto" w:fill="FFFFFF" w:themeFill="background1"/>
        <w:spacing w:after="0"/>
        <w:rPr>
          <w:rFonts w:ascii="Arial" w:eastAsia="Arial" w:hAnsi="Arial" w:cs="Arial"/>
          <w:sz w:val="24"/>
          <w:szCs w:val="24"/>
        </w:rPr>
      </w:pPr>
    </w:p>
    <w:tbl>
      <w:tblPr>
        <w:tblW w:w="10190" w:type="dxa"/>
        <w:tblInd w:w="-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49"/>
        <w:gridCol w:w="829"/>
        <w:gridCol w:w="830"/>
        <w:gridCol w:w="830"/>
        <w:gridCol w:w="1494"/>
        <w:gridCol w:w="1672"/>
        <w:gridCol w:w="1386"/>
      </w:tblGrid>
      <w:tr w:rsidR="000B59BD" w:rsidRPr="000A4020" w14:paraId="2A7607FC" w14:textId="77777777" w:rsidTr="0012367F">
        <w:trPr>
          <w:trHeight w:val="522"/>
        </w:trPr>
        <w:tc>
          <w:tcPr>
            <w:tcW w:w="3149" w:type="dxa"/>
            <w:tcMar>
              <w:top w:w="15" w:type="dxa"/>
              <w:left w:w="15" w:type="dxa"/>
              <w:right w:w="15" w:type="dxa"/>
            </w:tcMar>
            <w:vAlign w:val="center"/>
          </w:tcPr>
          <w:p w14:paraId="138258FA"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829" w:type="dxa"/>
            <w:tcMar>
              <w:top w:w="15" w:type="dxa"/>
              <w:left w:w="15" w:type="dxa"/>
              <w:right w:w="15" w:type="dxa"/>
            </w:tcMar>
            <w:vAlign w:val="center"/>
          </w:tcPr>
          <w:p w14:paraId="0A9C35C8"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1</w:t>
            </w:r>
          </w:p>
        </w:tc>
        <w:tc>
          <w:tcPr>
            <w:tcW w:w="830" w:type="dxa"/>
            <w:tcMar>
              <w:top w:w="15" w:type="dxa"/>
              <w:left w:w="15" w:type="dxa"/>
              <w:right w:w="15" w:type="dxa"/>
            </w:tcMar>
            <w:vAlign w:val="center"/>
          </w:tcPr>
          <w:p w14:paraId="25C7EDA9"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2</w:t>
            </w:r>
          </w:p>
        </w:tc>
        <w:tc>
          <w:tcPr>
            <w:tcW w:w="830" w:type="dxa"/>
            <w:tcMar>
              <w:top w:w="15" w:type="dxa"/>
              <w:left w:w="15" w:type="dxa"/>
              <w:right w:w="15" w:type="dxa"/>
            </w:tcMar>
            <w:vAlign w:val="center"/>
          </w:tcPr>
          <w:p w14:paraId="01F5221F"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3</w:t>
            </w:r>
          </w:p>
        </w:tc>
        <w:tc>
          <w:tcPr>
            <w:tcW w:w="1494" w:type="dxa"/>
            <w:tcMar>
              <w:top w:w="15" w:type="dxa"/>
              <w:left w:w="15" w:type="dxa"/>
              <w:right w:w="15" w:type="dxa"/>
            </w:tcMar>
            <w:vAlign w:val="center"/>
          </w:tcPr>
          <w:p w14:paraId="342ABBCE"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66739EAF"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Med Ret</w:t>
            </w:r>
          </w:p>
        </w:tc>
        <w:tc>
          <w:tcPr>
            <w:tcW w:w="1672" w:type="dxa"/>
          </w:tcPr>
          <w:p w14:paraId="7C9B900A"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76F1C21F"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Glaucoma</w:t>
            </w:r>
          </w:p>
        </w:tc>
        <w:tc>
          <w:tcPr>
            <w:tcW w:w="1386" w:type="dxa"/>
            <w:tcMar>
              <w:top w:w="15" w:type="dxa"/>
              <w:left w:w="15" w:type="dxa"/>
              <w:right w:w="15" w:type="dxa"/>
            </w:tcMar>
            <w:vAlign w:val="center"/>
          </w:tcPr>
          <w:p w14:paraId="33B10E15"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5</w:t>
            </w:r>
          </w:p>
        </w:tc>
      </w:tr>
      <w:tr w:rsidR="000B59BD" w:rsidRPr="000A4020" w14:paraId="251E4190" w14:textId="77777777" w:rsidTr="0012367F">
        <w:trPr>
          <w:trHeight w:val="167"/>
        </w:trPr>
        <w:tc>
          <w:tcPr>
            <w:tcW w:w="3149" w:type="dxa"/>
            <w:tcMar>
              <w:top w:w="15" w:type="dxa"/>
              <w:left w:w="15" w:type="dxa"/>
              <w:right w:w="15" w:type="dxa"/>
            </w:tcMar>
            <w:vAlign w:val="bottom"/>
          </w:tcPr>
          <w:p w14:paraId="0D1D058C"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Godfrey &amp; Jones</w:t>
            </w:r>
          </w:p>
        </w:tc>
        <w:tc>
          <w:tcPr>
            <w:tcW w:w="829" w:type="dxa"/>
            <w:shd w:val="clear" w:color="auto" w:fill="D9F2D0" w:themeFill="accent6" w:themeFillTint="33"/>
            <w:tcMar>
              <w:top w:w="15" w:type="dxa"/>
              <w:left w:w="15" w:type="dxa"/>
              <w:right w:w="15" w:type="dxa"/>
            </w:tcMar>
            <w:vAlign w:val="bottom"/>
          </w:tcPr>
          <w:p w14:paraId="2D6A8BC6"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6B810272"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4F47AF3F"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94" w:type="dxa"/>
            <w:shd w:val="clear" w:color="auto" w:fill="auto"/>
            <w:tcMar>
              <w:top w:w="15" w:type="dxa"/>
              <w:left w:w="15" w:type="dxa"/>
              <w:right w:w="15" w:type="dxa"/>
            </w:tcMar>
            <w:vAlign w:val="bottom"/>
          </w:tcPr>
          <w:p w14:paraId="0C1AEA04" w14:textId="77777777" w:rsidR="000B59BD" w:rsidRPr="000A4020" w:rsidRDefault="000B59BD" w:rsidP="000B59BD">
            <w:pPr>
              <w:spacing w:after="0"/>
              <w:jc w:val="center"/>
              <w:rPr>
                <w:rFonts w:ascii="Arial" w:hAnsi="Arial" w:cs="Arial"/>
                <w:sz w:val="24"/>
                <w:szCs w:val="24"/>
              </w:rPr>
            </w:pPr>
          </w:p>
        </w:tc>
        <w:tc>
          <w:tcPr>
            <w:tcW w:w="1672" w:type="dxa"/>
          </w:tcPr>
          <w:p w14:paraId="7F906507" w14:textId="77777777" w:rsidR="000B59BD" w:rsidRPr="000A4020" w:rsidRDefault="000B59BD" w:rsidP="000B59BD">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6180CBFB" w14:textId="77777777" w:rsidR="000B59BD" w:rsidRPr="000A4020" w:rsidRDefault="000B59BD" w:rsidP="000B59BD">
            <w:pPr>
              <w:spacing w:after="0"/>
              <w:jc w:val="center"/>
              <w:rPr>
                <w:rFonts w:ascii="Arial" w:hAnsi="Arial" w:cs="Arial"/>
                <w:sz w:val="24"/>
                <w:szCs w:val="24"/>
              </w:rPr>
            </w:pPr>
          </w:p>
        </w:tc>
      </w:tr>
      <w:tr w:rsidR="000B59BD" w:rsidRPr="000A4020" w14:paraId="70E45B43" w14:textId="77777777" w:rsidTr="0012367F">
        <w:trPr>
          <w:trHeight w:val="167"/>
        </w:trPr>
        <w:tc>
          <w:tcPr>
            <w:tcW w:w="3149" w:type="dxa"/>
            <w:tcMar>
              <w:top w:w="15" w:type="dxa"/>
              <w:left w:w="15" w:type="dxa"/>
              <w:right w:w="15" w:type="dxa"/>
            </w:tcMar>
            <w:vAlign w:val="bottom"/>
          </w:tcPr>
          <w:p w14:paraId="14C601F0"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Judith Roberts</w:t>
            </w:r>
          </w:p>
        </w:tc>
        <w:tc>
          <w:tcPr>
            <w:tcW w:w="829" w:type="dxa"/>
            <w:shd w:val="clear" w:color="auto" w:fill="D9F2D0" w:themeFill="accent6" w:themeFillTint="33"/>
            <w:tcMar>
              <w:top w:w="15" w:type="dxa"/>
              <w:left w:w="15" w:type="dxa"/>
              <w:right w:w="15" w:type="dxa"/>
            </w:tcMar>
            <w:vAlign w:val="bottom"/>
          </w:tcPr>
          <w:p w14:paraId="0B4518C0"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74D338F1"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663C626B"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94" w:type="dxa"/>
            <w:shd w:val="clear" w:color="auto" w:fill="auto"/>
            <w:tcMar>
              <w:top w:w="15" w:type="dxa"/>
              <w:left w:w="15" w:type="dxa"/>
              <w:right w:w="15" w:type="dxa"/>
            </w:tcMar>
            <w:vAlign w:val="bottom"/>
          </w:tcPr>
          <w:p w14:paraId="3598A03A" w14:textId="77777777" w:rsidR="000B59BD" w:rsidRPr="000A4020" w:rsidRDefault="000B59BD" w:rsidP="000B59BD">
            <w:pPr>
              <w:spacing w:after="0"/>
              <w:jc w:val="center"/>
              <w:rPr>
                <w:rFonts w:ascii="Arial" w:hAnsi="Arial" w:cs="Arial"/>
                <w:sz w:val="24"/>
                <w:szCs w:val="24"/>
              </w:rPr>
            </w:pPr>
          </w:p>
        </w:tc>
        <w:tc>
          <w:tcPr>
            <w:tcW w:w="1672" w:type="dxa"/>
          </w:tcPr>
          <w:p w14:paraId="3B47A67D" w14:textId="77777777" w:rsidR="000B59BD" w:rsidRPr="000A4020" w:rsidRDefault="000B59BD" w:rsidP="000B59BD">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46CAE5F2" w14:textId="77777777" w:rsidR="000B59BD" w:rsidRPr="000A4020" w:rsidRDefault="000B59BD" w:rsidP="000B59BD">
            <w:pPr>
              <w:spacing w:after="0"/>
              <w:jc w:val="center"/>
              <w:rPr>
                <w:rFonts w:ascii="Arial" w:hAnsi="Arial" w:cs="Arial"/>
                <w:sz w:val="24"/>
                <w:szCs w:val="24"/>
              </w:rPr>
            </w:pPr>
          </w:p>
        </w:tc>
      </w:tr>
      <w:tr w:rsidR="000B59BD" w:rsidRPr="000A4020" w14:paraId="2FDACC32" w14:textId="77777777" w:rsidTr="0012367F">
        <w:trPr>
          <w:trHeight w:val="167"/>
        </w:trPr>
        <w:tc>
          <w:tcPr>
            <w:tcW w:w="3149" w:type="dxa"/>
            <w:tcMar>
              <w:top w:w="15" w:type="dxa"/>
              <w:left w:w="15" w:type="dxa"/>
              <w:right w:w="15" w:type="dxa"/>
            </w:tcMar>
            <w:vAlign w:val="bottom"/>
          </w:tcPr>
          <w:p w14:paraId="038E1E31"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Killay Opticians </w:t>
            </w:r>
          </w:p>
        </w:tc>
        <w:tc>
          <w:tcPr>
            <w:tcW w:w="829" w:type="dxa"/>
            <w:shd w:val="clear" w:color="auto" w:fill="D9F2D0" w:themeFill="accent6" w:themeFillTint="33"/>
            <w:tcMar>
              <w:top w:w="15" w:type="dxa"/>
              <w:left w:w="15" w:type="dxa"/>
              <w:right w:w="15" w:type="dxa"/>
            </w:tcMar>
            <w:vAlign w:val="bottom"/>
          </w:tcPr>
          <w:p w14:paraId="7E28F339"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0407BF1B"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383B29C7"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94" w:type="dxa"/>
            <w:shd w:val="clear" w:color="auto" w:fill="auto"/>
            <w:tcMar>
              <w:top w:w="15" w:type="dxa"/>
              <w:left w:w="15" w:type="dxa"/>
              <w:right w:w="15" w:type="dxa"/>
            </w:tcMar>
            <w:vAlign w:val="bottom"/>
          </w:tcPr>
          <w:p w14:paraId="50BE8F42" w14:textId="77777777" w:rsidR="000B59BD" w:rsidRPr="000A4020" w:rsidRDefault="000B59BD" w:rsidP="000B59BD">
            <w:pPr>
              <w:spacing w:after="0"/>
              <w:jc w:val="center"/>
              <w:rPr>
                <w:rFonts w:ascii="Arial" w:hAnsi="Arial" w:cs="Arial"/>
                <w:sz w:val="24"/>
                <w:szCs w:val="24"/>
              </w:rPr>
            </w:pPr>
          </w:p>
        </w:tc>
        <w:tc>
          <w:tcPr>
            <w:tcW w:w="1672" w:type="dxa"/>
          </w:tcPr>
          <w:p w14:paraId="398ABA42" w14:textId="77777777" w:rsidR="000B59BD" w:rsidRPr="000A4020" w:rsidRDefault="000B59BD" w:rsidP="000B59BD">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1A18434E" w14:textId="77777777" w:rsidR="000B59BD" w:rsidRPr="000A4020" w:rsidRDefault="000B59BD" w:rsidP="000B59BD">
            <w:pPr>
              <w:spacing w:after="0"/>
              <w:jc w:val="center"/>
              <w:rPr>
                <w:rFonts w:ascii="Arial" w:hAnsi="Arial" w:cs="Arial"/>
                <w:sz w:val="24"/>
                <w:szCs w:val="24"/>
              </w:rPr>
            </w:pPr>
          </w:p>
        </w:tc>
      </w:tr>
      <w:tr w:rsidR="000B59BD" w:rsidRPr="000A4020" w14:paraId="0166AF49" w14:textId="77777777" w:rsidTr="0012367F">
        <w:trPr>
          <w:trHeight w:val="167"/>
        </w:trPr>
        <w:tc>
          <w:tcPr>
            <w:tcW w:w="3149" w:type="dxa"/>
            <w:tcMar>
              <w:top w:w="15" w:type="dxa"/>
              <w:left w:w="15" w:type="dxa"/>
              <w:right w:w="15" w:type="dxa"/>
            </w:tcMar>
            <w:vAlign w:val="bottom"/>
          </w:tcPr>
          <w:p w14:paraId="77D8713A"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Specsavers Mumbles</w:t>
            </w:r>
          </w:p>
        </w:tc>
        <w:tc>
          <w:tcPr>
            <w:tcW w:w="829" w:type="dxa"/>
            <w:shd w:val="clear" w:color="auto" w:fill="D9F2D0" w:themeFill="accent6" w:themeFillTint="33"/>
            <w:tcMar>
              <w:top w:w="15" w:type="dxa"/>
              <w:left w:w="15" w:type="dxa"/>
              <w:right w:w="15" w:type="dxa"/>
            </w:tcMar>
            <w:vAlign w:val="bottom"/>
          </w:tcPr>
          <w:p w14:paraId="457CC0D2"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5DFE10C7"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76D68FFC"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94" w:type="dxa"/>
            <w:shd w:val="clear" w:color="auto" w:fill="D9F2D0" w:themeFill="accent6" w:themeFillTint="33"/>
            <w:tcMar>
              <w:top w:w="15" w:type="dxa"/>
              <w:left w:w="15" w:type="dxa"/>
              <w:right w:w="15" w:type="dxa"/>
            </w:tcMar>
            <w:vAlign w:val="bottom"/>
          </w:tcPr>
          <w:p w14:paraId="205EB3C1"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 xml:space="preserve">Y </w:t>
            </w:r>
          </w:p>
        </w:tc>
        <w:tc>
          <w:tcPr>
            <w:tcW w:w="1672" w:type="dxa"/>
          </w:tcPr>
          <w:p w14:paraId="6C22BAAB" w14:textId="77777777" w:rsidR="000B59BD" w:rsidRPr="000A4020" w:rsidRDefault="000B59BD" w:rsidP="000B59BD">
            <w:pPr>
              <w:spacing w:after="0"/>
              <w:jc w:val="center"/>
              <w:rPr>
                <w:rFonts w:ascii="Arial" w:hAnsi="Arial" w:cs="Arial"/>
                <w:sz w:val="24"/>
                <w:szCs w:val="24"/>
              </w:rPr>
            </w:pPr>
          </w:p>
        </w:tc>
        <w:tc>
          <w:tcPr>
            <w:tcW w:w="1386" w:type="dxa"/>
            <w:shd w:val="clear" w:color="auto" w:fill="D9F2D0" w:themeFill="accent6" w:themeFillTint="33"/>
            <w:tcMar>
              <w:top w:w="15" w:type="dxa"/>
              <w:left w:w="15" w:type="dxa"/>
              <w:right w:w="15" w:type="dxa"/>
            </w:tcMar>
            <w:vAlign w:val="bottom"/>
          </w:tcPr>
          <w:p w14:paraId="0B601DDF"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r>
      <w:tr w:rsidR="000B59BD" w:rsidRPr="000A4020" w14:paraId="7BDFA0EF" w14:textId="77777777" w:rsidTr="0012367F">
        <w:trPr>
          <w:trHeight w:val="167"/>
        </w:trPr>
        <w:tc>
          <w:tcPr>
            <w:tcW w:w="3149" w:type="dxa"/>
            <w:tcMar>
              <w:top w:w="15" w:type="dxa"/>
              <w:left w:w="15" w:type="dxa"/>
              <w:right w:w="15" w:type="dxa"/>
            </w:tcMar>
            <w:vAlign w:val="bottom"/>
          </w:tcPr>
          <w:p w14:paraId="5B5F2AA1"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Killay Square Eyes</w:t>
            </w:r>
          </w:p>
        </w:tc>
        <w:tc>
          <w:tcPr>
            <w:tcW w:w="829" w:type="dxa"/>
            <w:shd w:val="clear" w:color="auto" w:fill="D9F2D0" w:themeFill="accent6" w:themeFillTint="33"/>
            <w:tcMar>
              <w:top w:w="15" w:type="dxa"/>
              <w:left w:w="15" w:type="dxa"/>
              <w:right w:w="15" w:type="dxa"/>
            </w:tcMar>
            <w:vAlign w:val="bottom"/>
          </w:tcPr>
          <w:p w14:paraId="6CF35BA5"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4F0FC998"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2BB5A16A"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94" w:type="dxa"/>
            <w:shd w:val="clear" w:color="auto" w:fill="auto"/>
            <w:tcMar>
              <w:top w:w="15" w:type="dxa"/>
              <w:left w:w="15" w:type="dxa"/>
              <w:right w:w="15" w:type="dxa"/>
            </w:tcMar>
            <w:vAlign w:val="bottom"/>
          </w:tcPr>
          <w:p w14:paraId="71FE2723" w14:textId="77777777" w:rsidR="000B59BD" w:rsidRPr="000A4020" w:rsidRDefault="000B59BD" w:rsidP="000B59BD">
            <w:pPr>
              <w:spacing w:after="0"/>
              <w:jc w:val="center"/>
              <w:rPr>
                <w:rFonts w:ascii="Arial" w:hAnsi="Arial" w:cs="Arial"/>
                <w:sz w:val="24"/>
                <w:szCs w:val="24"/>
              </w:rPr>
            </w:pPr>
          </w:p>
        </w:tc>
        <w:tc>
          <w:tcPr>
            <w:tcW w:w="1672" w:type="dxa"/>
          </w:tcPr>
          <w:p w14:paraId="3E305C6E" w14:textId="77777777" w:rsidR="000B59BD" w:rsidRPr="000A4020" w:rsidRDefault="000B59BD" w:rsidP="000B59BD">
            <w:pPr>
              <w:spacing w:after="0"/>
              <w:jc w:val="center"/>
              <w:rPr>
                <w:rFonts w:ascii="Arial" w:hAnsi="Arial" w:cs="Arial"/>
                <w:sz w:val="24"/>
                <w:szCs w:val="24"/>
              </w:rPr>
            </w:pPr>
          </w:p>
        </w:tc>
        <w:tc>
          <w:tcPr>
            <w:tcW w:w="1386" w:type="dxa"/>
            <w:shd w:val="clear" w:color="auto" w:fill="D9F2D0" w:themeFill="accent6" w:themeFillTint="33"/>
            <w:tcMar>
              <w:top w:w="15" w:type="dxa"/>
              <w:left w:w="15" w:type="dxa"/>
              <w:right w:w="15" w:type="dxa"/>
            </w:tcMar>
            <w:vAlign w:val="bottom"/>
          </w:tcPr>
          <w:p w14:paraId="6056C565"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r>
      <w:tr w:rsidR="0012367F" w:rsidRPr="000A4020" w14:paraId="3A3175FA" w14:textId="77777777" w:rsidTr="00B455CA">
        <w:trPr>
          <w:trHeight w:val="167"/>
        </w:trPr>
        <w:tc>
          <w:tcPr>
            <w:tcW w:w="3149" w:type="dxa"/>
            <w:shd w:val="clear" w:color="auto" w:fill="FFFF00"/>
            <w:tcMar>
              <w:top w:w="15" w:type="dxa"/>
              <w:left w:w="15" w:type="dxa"/>
              <w:right w:w="15" w:type="dxa"/>
            </w:tcMar>
            <w:vAlign w:val="bottom"/>
          </w:tcPr>
          <w:p w14:paraId="71686700" w14:textId="0E9D527F" w:rsidR="0012367F" w:rsidRPr="000A4020" w:rsidRDefault="0012367F" w:rsidP="0012367F">
            <w:pPr>
              <w:spacing w:after="0"/>
              <w:rPr>
                <w:rFonts w:ascii="Arial" w:hAnsi="Arial" w:cs="Arial"/>
                <w:sz w:val="24"/>
                <w:szCs w:val="24"/>
              </w:rPr>
            </w:pPr>
            <w:bookmarkStart w:id="27" w:name="_Hlk193804803"/>
            <w:r w:rsidRPr="000A4020">
              <w:rPr>
                <w:rFonts w:ascii="Arial" w:hAnsi="Arial" w:cs="Arial"/>
                <w:sz w:val="24"/>
                <w:szCs w:val="24"/>
                <w:highlight w:val="yellow"/>
              </w:rPr>
              <w:t>Opticall Healthcare (Swansea)</w:t>
            </w:r>
          </w:p>
        </w:tc>
        <w:tc>
          <w:tcPr>
            <w:tcW w:w="829" w:type="dxa"/>
            <w:shd w:val="clear" w:color="auto" w:fill="D9F2D0" w:themeFill="accent6" w:themeFillTint="33"/>
            <w:tcMar>
              <w:top w:w="15" w:type="dxa"/>
              <w:left w:w="15" w:type="dxa"/>
              <w:right w:w="15" w:type="dxa"/>
            </w:tcMar>
            <w:vAlign w:val="bottom"/>
          </w:tcPr>
          <w:p w14:paraId="4D44662E" w14:textId="4DDB0ACA"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5410E43A" w14:textId="59DFE6EF"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27106608" w14:textId="7DAB4D91"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1494" w:type="dxa"/>
            <w:shd w:val="clear" w:color="auto" w:fill="auto"/>
            <w:tcMar>
              <w:top w:w="15" w:type="dxa"/>
              <w:left w:w="15" w:type="dxa"/>
              <w:right w:w="15" w:type="dxa"/>
            </w:tcMar>
            <w:vAlign w:val="bottom"/>
          </w:tcPr>
          <w:p w14:paraId="3B26F608" w14:textId="77777777" w:rsidR="0012367F" w:rsidRPr="000A4020" w:rsidRDefault="0012367F" w:rsidP="0012367F">
            <w:pPr>
              <w:spacing w:after="0"/>
              <w:jc w:val="center"/>
              <w:rPr>
                <w:rFonts w:ascii="Arial" w:hAnsi="Arial" w:cs="Arial"/>
                <w:sz w:val="24"/>
                <w:szCs w:val="24"/>
              </w:rPr>
            </w:pPr>
          </w:p>
        </w:tc>
        <w:tc>
          <w:tcPr>
            <w:tcW w:w="1672" w:type="dxa"/>
            <w:shd w:val="clear" w:color="auto" w:fill="auto"/>
          </w:tcPr>
          <w:p w14:paraId="60B9626D" w14:textId="77777777" w:rsidR="0012367F" w:rsidRPr="000A4020" w:rsidRDefault="0012367F" w:rsidP="0012367F">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4301E16A" w14:textId="77777777" w:rsidR="0012367F" w:rsidRPr="000A4020" w:rsidRDefault="0012367F" w:rsidP="0012367F">
            <w:pPr>
              <w:spacing w:after="0"/>
              <w:jc w:val="center"/>
              <w:rPr>
                <w:rFonts w:ascii="Arial" w:hAnsi="Arial" w:cs="Arial"/>
                <w:sz w:val="24"/>
                <w:szCs w:val="24"/>
              </w:rPr>
            </w:pPr>
          </w:p>
        </w:tc>
      </w:tr>
      <w:tr w:rsidR="0012367F" w:rsidRPr="000A4020" w14:paraId="7ACB7FBB" w14:textId="77777777" w:rsidTr="0012367F">
        <w:trPr>
          <w:trHeight w:val="167"/>
        </w:trPr>
        <w:tc>
          <w:tcPr>
            <w:tcW w:w="3149" w:type="dxa"/>
            <w:shd w:val="clear" w:color="auto" w:fill="FFFF00"/>
            <w:tcMar>
              <w:top w:w="15" w:type="dxa"/>
              <w:left w:w="15" w:type="dxa"/>
              <w:right w:w="15" w:type="dxa"/>
            </w:tcMar>
            <w:vAlign w:val="bottom"/>
          </w:tcPr>
          <w:p w14:paraId="1687C2D4" w14:textId="32923B74"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(Swansea) (CATVOD LTD)</w:t>
            </w:r>
          </w:p>
        </w:tc>
        <w:tc>
          <w:tcPr>
            <w:tcW w:w="829" w:type="dxa"/>
            <w:shd w:val="clear" w:color="auto" w:fill="D9F2D0" w:themeFill="accent6" w:themeFillTint="33"/>
            <w:tcMar>
              <w:top w:w="15" w:type="dxa"/>
              <w:left w:w="15" w:type="dxa"/>
              <w:right w:w="15" w:type="dxa"/>
            </w:tcMar>
            <w:vAlign w:val="bottom"/>
          </w:tcPr>
          <w:p w14:paraId="7149EBAC" w14:textId="681992AA"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3BE30937" w14:textId="381C8024"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0FE553D5" w14:textId="386CACA3"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94" w:type="dxa"/>
            <w:shd w:val="clear" w:color="auto" w:fill="auto"/>
            <w:tcMar>
              <w:top w:w="15" w:type="dxa"/>
              <w:left w:w="15" w:type="dxa"/>
              <w:right w:w="15" w:type="dxa"/>
            </w:tcMar>
            <w:vAlign w:val="bottom"/>
          </w:tcPr>
          <w:p w14:paraId="6BCDC57A" w14:textId="77777777" w:rsidR="0012367F" w:rsidRPr="000A4020" w:rsidRDefault="0012367F" w:rsidP="0012367F">
            <w:pPr>
              <w:spacing w:after="0"/>
              <w:jc w:val="center"/>
              <w:rPr>
                <w:rFonts w:ascii="Arial" w:hAnsi="Arial" w:cs="Arial"/>
                <w:sz w:val="24"/>
                <w:szCs w:val="24"/>
              </w:rPr>
            </w:pPr>
          </w:p>
        </w:tc>
        <w:tc>
          <w:tcPr>
            <w:tcW w:w="1672" w:type="dxa"/>
          </w:tcPr>
          <w:p w14:paraId="501DD4E0" w14:textId="77777777" w:rsidR="0012367F" w:rsidRPr="000A4020" w:rsidRDefault="0012367F" w:rsidP="0012367F">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237C8372" w14:textId="77777777" w:rsidR="0012367F" w:rsidRPr="000A4020" w:rsidRDefault="0012367F" w:rsidP="0012367F">
            <w:pPr>
              <w:spacing w:after="0"/>
              <w:jc w:val="center"/>
              <w:rPr>
                <w:rFonts w:ascii="Arial" w:hAnsi="Arial" w:cs="Arial"/>
                <w:sz w:val="24"/>
                <w:szCs w:val="24"/>
              </w:rPr>
            </w:pPr>
          </w:p>
        </w:tc>
      </w:tr>
      <w:tr w:rsidR="0012367F" w:rsidRPr="000A4020" w14:paraId="4C00A11A" w14:textId="77777777" w:rsidTr="0012367F">
        <w:trPr>
          <w:trHeight w:val="167"/>
        </w:trPr>
        <w:tc>
          <w:tcPr>
            <w:tcW w:w="3149" w:type="dxa"/>
            <w:shd w:val="clear" w:color="auto" w:fill="FFFF00"/>
            <w:tcMar>
              <w:top w:w="15" w:type="dxa"/>
              <w:left w:w="15" w:type="dxa"/>
              <w:right w:w="15" w:type="dxa"/>
            </w:tcMar>
            <w:vAlign w:val="bottom"/>
          </w:tcPr>
          <w:p w14:paraId="6BF02889" w14:textId="2805D6FC" w:rsidR="0012367F" w:rsidRPr="000A4020" w:rsidRDefault="0012367F" w:rsidP="0012367F">
            <w:pPr>
              <w:spacing w:after="0"/>
              <w:rPr>
                <w:rFonts w:ascii="Arial" w:hAnsi="Arial" w:cs="Arial"/>
                <w:sz w:val="24"/>
                <w:szCs w:val="24"/>
              </w:rPr>
            </w:pPr>
            <w:r w:rsidRPr="000A4020">
              <w:rPr>
                <w:rFonts w:ascii="Arial" w:hAnsi="Arial" w:cs="Arial"/>
                <w:sz w:val="24"/>
                <w:szCs w:val="24"/>
              </w:rPr>
              <w:t>@home Health Care (Swansea) (JAMO group)</w:t>
            </w:r>
          </w:p>
        </w:tc>
        <w:tc>
          <w:tcPr>
            <w:tcW w:w="829" w:type="dxa"/>
            <w:shd w:val="clear" w:color="auto" w:fill="auto"/>
            <w:tcMar>
              <w:top w:w="15" w:type="dxa"/>
              <w:left w:w="15" w:type="dxa"/>
              <w:right w:w="15" w:type="dxa"/>
            </w:tcMar>
            <w:vAlign w:val="bottom"/>
          </w:tcPr>
          <w:p w14:paraId="774FF67E" w14:textId="77777777" w:rsidR="0012367F" w:rsidRPr="000A4020" w:rsidRDefault="0012367F" w:rsidP="0012367F">
            <w:pPr>
              <w:spacing w:after="0"/>
              <w:jc w:val="center"/>
              <w:rPr>
                <w:rFonts w:ascii="Arial" w:hAnsi="Arial" w:cs="Arial"/>
                <w:sz w:val="24"/>
                <w:szCs w:val="24"/>
              </w:rPr>
            </w:pPr>
          </w:p>
        </w:tc>
        <w:tc>
          <w:tcPr>
            <w:tcW w:w="830" w:type="dxa"/>
            <w:shd w:val="clear" w:color="auto" w:fill="auto"/>
            <w:tcMar>
              <w:top w:w="15" w:type="dxa"/>
              <w:left w:w="15" w:type="dxa"/>
              <w:right w:w="15" w:type="dxa"/>
            </w:tcMar>
            <w:vAlign w:val="bottom"/>
          </w:tcPr>
          <w:p w14:paraId="51B0412D" w14:textId="77777777" w:rsidR="0012367F" w:rsidRPr="000A4020" w:rsidRDefault="0012367F" w:rsidP="0012367F">
            <w:pPr>
              <w:spacing w:after="0"/>
              <w:jc w:val="center"/>
              <w:rPr>
                <w:rFonts w:ascii="Arial" w:hAnsi="Arial" w:cs="Arial"/>
                <w:sz w:val="24"/>
                <w:szCs w:val="24"/>
              </w:rPr>
            </w:pPr>
          </w:p>
        </w:tc>
        <w:tc>
          <w:tcPr>
            <w:tcW w:w="830" w:type="dxa"/>
            <w:shd w:val="clear" w:color="auto" w:fill="D9F2D0" w:themeFill="accent6" w:themeFillTint="33"/>
            <w:tcMar>
              <w:top w:w="15" w:type="dxa"/>
              <w:left w:w="15" w:type="dxa"/>
              <w:right w:w="15" w:type="dxa"/>
            </w:tcMar>
            <w:vAlign w:val="bottom"/>
          </w:tcPr>
          <w:p w14:paraId="71C1297F" w14:textId="5D05D1D3"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94" w:type="dxa"/>
            <w:shd w:val="clear" w:color="auto" w:fill="auto"/>
            <w:tcMar>
              <w:top w:w="15" w:type="dxa"/>
              <w:left w:w="15" w:type="dxa"/>
              <w:right w:w="15" w:type="dxa"/>
            </w:tcMar>
            <w:vAlign w:val="bottom"/>
          </w:tcPr>
          <w:p w14:paraId="1A61D849" w14:textId="77777777" w:rsidR="0012367F" w:rsidRPr="000A4020" w:rsidRDefault="0012367F" w:rsidP="0012367F">
            <w:pPr>
              <w:spacing w:after="0"/>
              <w:jc w:val="center"/>
              <w:rPr>
                <w:rFonts w:ascii="Arial" w:hAnsi="Arial" w:cs="Arial"/>
                <w:sz w:val="24"/>
                <w:szCs w:val="24"/>
              </w:rPr>
            </w:pPr>
          </w:p>
        </w:tc>
        <w:tc>
          <w:tcPr>
            <w:tcW w:w="1672" w:type="dxa"/>
          </w:tcPr>
          <w:p w14:paraId="36B338C5" w14:textId="77777777" w:rsidR="0012367F" w:rsidRPr="000A4020" w:rsidRDefault="0012367F" w:rsidP="0012367F">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1495A5A7" w14:textId="77777777" w:rsidR="0012367F" w:rsidRPr="000A4020" w:rsidRDefault="0012367F" w:rsidP="0012367F">
            <w:pPr>
              <w:spacing w:after="0"/>
              <w:jc w:val="center"/>
              <w:rPr>
                <w:rFonts w:ascii="Arial" w:hAnsi="Arial" w:cs="Arial"/>
                <w:sz w:val="24"/>
                <w:szCs w:val="24"/>
              </w:rPr>
            </w:pPr>
          </w:p>
        </w:tc>
      </w:tr>
      <w:tr w:rsidR="0012367F" w:rsidRPr="000A4020" w14:paraId="051A55CA" w14:textId="77777777" w:rsidTr="0012367F">
        <w:trPr>
          <w:trHeight w:val="167"/>
        </w:trPr>
        <w:tc>
          <w:tcPr>
            <w:tcW w:w="3149" w:type="dxa"/>
            <w:shd w:val="clear" w:color="auto" w:fill="FFFF00"/>
            <w:tcMar>
              <w:top w:w="15" w:type="dxa"/>
              <w:left w:w="15" w:type="dxa"/>
              <w:right w:w="15" w:type="dxa"/>
            </w:tcMar>
            <w:vAlign w:val="bottom"/>
          </w:tcPr>
          <w:p w14:paraId="4F314D71" w14:textId="25EDA6CE" w:rsidR="0012367F" w:rsidRPr="000A4020" w:rsidRDefault="0012367F" w:rsidP="0012367F">
            <w:pPr>
              <w:spacing w:after="0"/>
              <w:rPr>
                <w:rFonts w:ascii="Arial" w:hAnsi="Arial" w:cs="Arial"/>
                <w:sz w:val="24"/>
                <w:szCs w:val="24"/>
              </w:rPr>
            </w:pPr>
            <w:r w:rsidRPr="000A4020">
              <w:rPr>
                <w:rFonts w:ascii="Arial" w:hAnsi="Arial" w:cs="Arial"/>
                <w:sz w:val="24"/>
                <w:szCs w:val="24"/>
              </w:rPr>
              <w:t xml:space="preserve">OutsideClinic Services LTD (Swansea) </w:t>
            </w:r>
          </w:p>
        </w:tc>
        <w:tc>
          <w:tcPr>
            <w:tcW w:w="829" w:type="dxa"/>
            <w:shd w:val="clear" w:color="auto" w:fill="D9F2D0" w:themeFill="accent6" w:themeFillTint="33"/>
            <w:tcMar>
              <w:top w:w="15" w:type="dxa"/>
              <w:left w:w="15" w:type="dxa"/>
              <w:right w:w="15" w:type="dxa"/>
            </w:tcMar>
            <w:vAlign w:val="bottom"/>
          </w:tcPr>
          <w:p w14:paraId="3174D094" w14:textId="434F8376"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69728026" w14:textId="5C7330B7"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auto"/>
            <w:tcMar>
              <w:top w:w="15" w:type="dxa"/>
              <w:left w:w="15" w:type="dxa"/>
              <w:right w:w="15" w:type="dxa"/>
            </w:tcMar>
            <w:vAlign w:val="bottom"/>
          </w:tcPr>
          <w:p w14:paraId="68AB2F75" w14:textId="77777777" w:rsidR="0012367F" w:rsidRPr="000A4020" w:rsidRDefault="0012367F" w:rsidP="0012367F">
            <w:pPr>
              <w:spacing w:after="0"/>
              <w:jc w:val="center"/>
              <w:rPr>
                <w:rFonts w:ascii="Arial" w:hAnsi="Arial" w:cs="Arial"/>
                <w:sz w:val="24"/>
                <w:szCs w:val="24"/>
              </w:rPr>
            </w:pPr>
          </w:p>
        </w:tc>
        <w:tc>
          <w:tcPr>
            <w:tcW w:w="1494" w:type="dxa"/>
            <w:shd w:val="clear" w:color="auto" w:fill="auto"/>
            <w:tcMar>
              <w:top w:w="15" w:type="dxa"/>
              <w:left w:w="15" w:type="dxa"/>
              <w:right w:w="15" w:type="dxa"/>
            </w:tcMar>
            <w:vAlign w:val="bottom"/>
          </w:tcPr>
          <w:p w14:paraId="0A488CCD" w14:textId="77777777" w:rsidR="0012367F" w:rsidRPr="000A4020" w:rsidRDefault="0012367F" w:rsidP="0012367F">
            <w:pPr>
              <w:spacing w:after="0"/>
              <w:jc w:val="center"/>
              <w:rPr>
                <w:rFonts w:ascii="Arial" w:hAnsi="Arial" w:cs="Arial"/>
                <w:sz w:val="24"/>
                <w:szCs w:val="24"/>
              </w:rPr>
            </w:pPr>
          </w:p>
        </w:tc>
        <w:tc>
          <w:tcPr>
            <w:tcW w:w="1672" w:type="dxa"/>
          </w:tcPr>
          <w:p w14:paraId="1C4E3A2A" w14:textId="77777777" w:rsidR="0012367F" w:rsidRPr="000A4020" w:rsidRDefault="0012367F" w:rsidP="0012367F">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001A1EC0" w14:textId="77777777" w:rsidR="0012367F" w:rsidRPr="000A4020" w:rsidRDefault="0012367F" w:rsidP="0012367F">
            <w:pPr>
              <w:spacing w:after="0"/>
              <w:jc w:val="center"/>
              <w:rPr>
                <w:rFonts w:ascii="Arial" w:hAnsi="Arial" w:cs="Arial"/>
                <w:sz w:val="24"/>
                <w:szCs w:val="24"/>
              </w:rPr>
            </w:pPr>
          </w:p>
        </w:tc>
      </w:tr>
      <w:tr w:rsidR="0012367F" w:rsidRPr="000A4020" w14:paraId="6D96A538" w14:textId="77777777" w:rsidTr="0012367F">
        <w:trPr>
          <w:trHeight w:val="167"/>
        </w:trPr>
        <w:tc>
          <w:tcPr>
            <w:tcW w:w="3149" w:type="dxa"/>
            <w:shd w:val="clear" w:color="auto" w:fill="FFFF00"/>
            <w:tcMar>
              <w:top w:w="15" w:type="dxa"/>
              <w:left w:w="15" w:type="dxa"/>
              <w:right w:w="15" w:type="dxa"/>
            </w:tcMar>
            <w:vAlign w:val="bottom"/>
          </w:tcPr>
          <w:p w14:paraId="079F665C" w14:textId="3F9B8F73"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Gwent (Swansea)</w:t>
            </w:r>
          </w:p>
        </w:tc>
        <w:tc>
          <w:tcPr>
            <w:tcW w:w="829" w:type="dxa"/>
            <w:shd w:val="clear" w:color="auto" w:fill="D9F2D0" w:themeFill="accent6" w:themeFillTint="33"/>
            <w:tcMar>
              <w:top w:w="15" w:type="dxa"/>
              <w:left w:w="15" w:type="dxa"/>
              <w:right w:w="15" w:type="dxa"/>
            </w:tcMar>
            <w:vAlign w:val="bottom"/>
          </w:tcPr>
          <w:p w14:paraId="09268C2D" w14:textId="4A20B712"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D9F2D0" w:themeFill="accent6" w:themeFillTint="33"/>
            <w:tcMar>
              <w:top w:w="15" w:type="dxa"/>
              <w:left w:w="15" w:type="dxa"/>
              <w:right w:w="15" w:type="dxa"/>
            </w:tcMar>
            <w:vAlign w:val="bottom"/>
          </w:tcPr>
          <w:p w14:paraId="26DC4908" w14:textId="641BF82A"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30" w:type="dxa"/>
            <w:shd w:val="clear" w:color="auto" w:fill="auto"/>
            <w:tcMar>
              <w:top w:w="15" w:type="dxa"/>
              <w:left w:w="15" w:type="dxa"/>
              <w:right w:w="15" w:type="dxa"/>
            </w:tcMar>
            <w:vAlign w:val="bottom"/>
          </w:tcPr>
          <w:p w14:paraId="6BEA7199" w14:textId="77777777" w:rsidR="0012367F" w:rsidRPr="000A4020" w:rsidRDefault="0012367F" w:rsidP="0012367F">
            <w:pPr>
              <w:spacing w:after="0"/>
              <w:jc w:val="center"/>
              <w:rPr>
                <w:rFonts w:ascii="Arial" w:hAnsi="Arial" w:cs="Arial"/>
                <w:sz w:val="24"/>
                <w:szCs w:val="24"/>
              </w:rPr>
            </w:pPr>
          </w:p>
        </w:tc>
        <w:tc>
          <w:tcPr>
            <w:tcW w:w="1494" w:type="dxa"/>
            <w:shd w:val="clear" w:color="auto" w:fill="auto"/>
            <w:tcMar>
              <w:top w:w="15" w:type="dxa"/>
              <w:left w:w="15" w:type="dxa"/>
              <w:right w:w="15" w:type="dxa"/>
            </w:tcMar>
            <w:vAlign w:val="bottom"/>
          </w:tcPr>
          <w:p w14:paraId="1C14F58B" w14:textId="77777777" w:rsidR="0012367F" w:rsidRPr="000A4020" w:rsidRDefault="0012367F" w:rsidP="0012367F">
            <w:pPr>
              <w:spacing w:after="0"/>
              <w:jc w:val="center"/>
              <w:rPr>
                <w:rFonts w:ascii="Arial" w:hAnsi="Arial" w:cs="Arial"/>
                <w:sz w:val="24"/>
                <w:szCs w:val="24"/>
              </w:rPr>
            </w:pPr>
          </w:p>
        </w:tc>
        <w:tc>
          <w:tcPr>
            <w:tcW w:w="1672" w:type="dxa"/>
          </w:tcPr>
          <w:p w14:paraId="6B1C8BD1" w14:textId="77777777" w:rsidR="0012367F" w:rsidRPr="000A4020" w:rsidRDefault="0012367F" w:rsidP="0012367F">
            <w:pPr>
              <w:spacing w:after="0"/>
              <w:jc w:val="center"/>
              <w:rPr>
                <w:rFonts w:ascii="Arial" w:hAnsi="Arial" w:cs="Arial"/>
                <w:sz w:val="24"/>
                <w:szCs w:val="24"/>
              </w:rPr>
            </w:pPr>
          </w:p>
        </w:tc>
        <w:tc>
          <w:tcPr>
            <w:tcW w:w="1386" w:type="dxa"/>
            <w:shd w:val="clear" w:color="auto" w:fill="auto"/>
            <w:tcMar>
              <w:top w:w="15" w:type="dxa"/>
              <w:left w:w="15" w:type="dxa"/>
              <w:right w:w="15" w:type="dxa"/>
            </w:tcMar>
            <w:vAlign w:val="bottom"/>
          </w:tcPr>
          <w:p w14:paraId="412CC537" w14:textId="77777777" w:rsidR="0012367F" w:rsidRPr="000A4020" w:rsidRDefault="0012367F" w:rsidP="0012367F">
            <w:pPr>
              <w:spacing w:after="0"/>
              <w:jc w:val="center"/>
              <w:rPr>
                <w:rFonts w:ascii="Arial" w:hAnsi="Arial" w:cs="Arial"/>
                <w:sz w:val="24"/>
                <w:szCs w:val="24"/>
              </w:rPr>
            </w:pPr>
          </w:p>
        </w:tc>
      </w:tr>
      <w:bookmarkEnd w:id="27"/>
    </w:tbl>
    <w:p w14:paraId="4D2DEA95"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758D3669" w14:textId="02AB7042" w:rsidR="000B59BD" w:rsidRPr="000A4020" w:rsidRDefault="00E56074"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 xml:space="preserve">The </w:t>
      </w:r>
      <w:r w:rsidR="0004320F" w:rsidRPr="000A4020">
        <w:rPr>
          <w:rFonts w:ascii="Arial" w:eastAsia="Arial" w:hAnsi="Arial" w:cs="Arial"/>
          <w:color w:val="000000" w:themeColor="text1"/>
          <w:sz w:val="24"/>
          <w:szCs w:val="24"/>
        </w:rPr>
        <w:t>core hours</w:t>
      </w:r>
      <w:r w:rsidRPr="000A4020">
        <w:rPr>
          <w:rFonts w:ascii="Arial" w:eastAsia="Arial" w:hAnsi="Arial" w:cs="Arial"/>
          <w:color w:val="000000" w:themeColor="text1"/>
          <w:sz w:val="24"/>
          <w:szCs w:val="24"/>
        </w:rPr>
        <w:t xml:space="preserve"> of each Optometric Practice</w:t>
      </w:r>
      <w:r w:rsidR="0012367F" w:rsidRPr="000A4020">
        <w:rPr>
          <w:rFonts w:ascii="Arial" w:eastAsia="Arial" w:hAnsi="Arial" w:cs="Arial"/>
          <w:color w:val="000000" w:themeColor="text1"/>
          <w:sz w:val="24"/>
          <w:szCs w:val="24"/>
        </w:rPr>
        <w:t xml:space="preserve"> and </w:t>
      </w:r>
      <w:r w:rsidR="0012367F" w:rsidRPr="000A4020">
        <w:rPr>
          <w:rFonts w:ascii="Arial" w:eastAsia="Arial" w:hAnsi="Arial" w:cs="Arial"/>
          <w:sz w:val="24"/>
          <w:szCs w:val="24"/>
        </w:rPr>
        <w:t>Domiciliary Provider (coloured in yellow)</w:t>
      </w:r>
      <w:r w:rsidRPr="000A4020">
        <w:rPr>
          <w:rFonts w:ascii="Arial" w:eastAsia="Arial" w:hAnsi="Arial" w:cs="Arial"/>
          <w:color w:val="000000" w:themeColor="text1"/>
          <w:sz w:val="24"/>
          <w:szCs w:val="24"/>
        </w:rPr>
        <w:t>, as stated in practice declarations, is set out in the table below</w:t>
      </w:r>
      <w:r w:rsidR="000B59BD" w:rsidRPr="000A4020">
        <w:rPr>
          <w:rFonts w:ascii="Arial" w:eastAsia="Arial" w:hAnsi="Arial" w:cs="Arial"/>
          <w:color w:val="000000" w:themeColor="text1"/>
          <w:sz w:val="24"/>
          <w:szCs w:val="24"/>
        </w:rPr>
        <w:t>:</w:t>
      </w:r>
    </w:p>
    <w:p w14:paraId="37CF6288" w14:textId="77777777" w:rsidR="0012367F" w:rsidRPr="000A4020" w:rsidRDefault="0012367F" w:rsidP="000B59BD">
      <w:pPr>
        <w:shd w:val="clear" w:color="auto" w:fill="FFFFFF" w:themeFill="background1"/>
        <w:spacing w:after="0"/>
        <w:rPr>
          <w:rFonts w:ascii="Arial" w:eastAsia="Arial" w:hAnsi="Arial" w:cs="Arial"/>
          <w:color w:val="000000" w:themeColor="text1"/>
          <w:sz w:val="24"/>
          <w:szCs w:val="24"/>
        </w:rPr>
      </w:pPr>
    </w:p>
    <w:tbl>
      <w:tblPr>
        <w:tblW w:w="10377" w:type="dxa"/>
        <w:tblInd w:w="-692" w:type="dxa"/>
        <w:tblLayout w:type="fixed"/>
        <w:tblLook w:val="06A0" w:firstRow="1" w:lastRow="0" w:firstColumn="1" w:lastColumn="0" w:noHBand="1" w:noVBand="1"/>
      </w:tblPr>
      <w:tblGrid>
        <w:gridCol w:w="2465"/>
        <w:gridCol w:w="1130"/>
        <w:gridCol w:w="1130"/>
        <w:gridCol w:w="1361"/>
        <w:gridCol w:w="1134"/>
        <w:gridCol w:w="895"/>
        <w:gridCol w:w="1130"/>
        <w:gridCol w:w="1132"/>
      </w:tblGrid>
      <w:tr w:rsidR="000B59BD" w:rsidRPr="000A4020" w14:paraId="3608B1BB" w14:textId="77777777" w:rsidTr="00F408D0">
        <w:trPr>
          <w:trHeight w:val="818"/>
        </w:trPr>
        <w:tc>
          <w:tcPr>
            <w:tcW w:w="246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456D43A5"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1130"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0BC8E131"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Monday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3473DCE2"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Tuesday</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5BED99E6"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Wednesday</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4535F78D"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Thursday</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4266C4BF"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Friday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7B96BC22"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Saturday</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60BC6201"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Sunday</w:t>
            </w:r>
          </w:p>
        </w:tc>
      </w:tr>
      <w:tr w:rsidR="000B59BD" w:rsidRPr="000A4020" w14:paraId="1381D33C" w14:textId="77777777" w:rsidTr="00F408D0">
        <w:trPr>
          <w:trHeight w:val="263"/>
        </w:trPr>
        <w:tc>
          <w:tcPr>
            <w:tcW w:w="2465"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069725F5"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Godfrey &amp; Jones</w:t>
            </w:r>
          </w:p>
        </w:tc>
        <w:tc>
          <w:tcPr>
            <w:tcW w:w="1130"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6F97E55E" w14:textId="6CB167F6"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w:t>
            </w:r>
            <w:r w:rsidR="0004320F" w:rsidRPr="000A4020">
              <w:rPr>
                <w:rFonts w:ascii="Arial" w:eastAsia="Calibri" w:hAnsi="Arial" w:cs="Arial"/>
                <w:color w:val="000000" w:themeColor="text1"/>
                <w:sz w:val="24"/>
                <w:szCs w:val="24"/>
              </w:rPr>
              <w:t>2:30  13:30-17:30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31473E49" w14:textId="63A8049B" w:rsidR="000B59BD" w:rsidRPr="000A4020" w:rsidRDefault="0004320F" w:rsidP="000B59BD">
            <w:pPr>
              <w:spacing w:after="0"/>
              <w:rPr>
                <w:rFonts w:ascii="Arial" w:hAnsi="Arial" w:cs="Arial"/>
                <w:sz w:val="24"/>
                <w:szCs w:val="24"/>
              </w:rPr>
            </w:pPr>
            <w:r w:rsidRPr="000A4020">
              <w:rPr>
                <w:rFonts w:ascii="Arial" w:hAnsi="Arial" w:cs="Arial"/>
                <w:sz w:val="24"/>
                <w:szCs w:val="24"/>
              </w:rPr>
              <w:t>09:00 – 12:30  13:30-17:30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3F8F9BD2" w14:textId="77777777" w:rsidR="0004320F" w:rsidRPr="000A4020" w:rsidRDefault="0004320F" w:rsidP="000B59BD">
            <w:pPr>
              <w:spacing w:after="0"/>
              <w:rPr>
                <w:rFonts w:ascii="Arial" w:hAnsi="Arial" w:cs="Arial"/>
                <w:sz w:val="24"/>
                <w:szCs w:val="24"/>
              </w:rPr>
            </w:pPr>
            <w:r w:rsidRPr="000A4020">
              <w:rPr>
                <w:rFonts w:ascii="Arial" w:hAnsi="Arial" w:cs="Arial"/>
                <w:sz w:val="24"/>
                <w:szCs w:val="24"/>
              </w:rPr>
              <w:t xml:space="preserve">09:00 – 12:30  </w:t>
            </w:r>
          </w:p>
          <w:p w14:paraId="152D492B" w14:textId="1AB22705" w:rsidR="000B59BD" w:rsidRPr="000A4020" w:rsidRDefault="0004320F" w:rsidP="000B59BD">
            <w:pPr>
              <w:spacing w:after="0"/>
              <w:rPr>
                <w:rFonts w:ascii="Arial" w:hAnsi="Arial" w:cs="Arial"/>
                <w:sz w:val="24"/>
                <w:szCs w:val="24"/>
              </w:rPr>
            </w:pPr>
            <w:r w:rsidRPr="000A4020">
              <w:rPr>
                <w:rFonts w:ascii="Arial" w:hAnsi="Arial" w:cs="Arial"/>
                <w:sz w:val="24"/>
                <w:szCs w:val="24"/>
              </w:rPr>
              <w:t>13:30-17:30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55CB783" w14:textId="56A0945F" w:rsidR="000B59BD" w:rsidRPr="000A4020" w:rsidRDefault="0004320F" w:rsidP="000B59BD">
            <w:pPr>
              <w:spacing w:after="0"/>
              <w:rPr>
                <w:rFonts w:ascii="Arial" w:hAnsi="Arial" w:cs="Arial"/>
                <w:sz w:val="24"/>
                <w:szCs w:val="24"/>
              </w:rPr>
            </w:pPr>
            <w:r w:rsidRPr="000A4020">
              <w:rPr>
                <w:rFonts w:ascii="Arial" w:hAnsi="Arial" w:cs="Arial"/>
                <w:sz w:val="24"/>
                <w:szCs w:val="24"/>
              </w:rPr>
              <w:t>09:00 – 12:30  13:30-17:30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50F8DB9B" w14:textId="5E0C0418" w:rsidR="000B59BD" w:rsidRPr="000A4020" w:rsidRDefault="0004320F" w:rsidP="000B59BD">
            <w:pPr>
              <w:spacing w:after="0"/>
              <w:rPr>
                <w:rFonts w:ascii="Arial" w:hAnsi="Arial" w:cs="Arial"/>
                <w:sz w:val="24"/>
                <w:szCs w:val="24"/>
              </w:rPr>
            </w:pPr>
            <w:r w:rsidRPr="000A4020">
              <w:rPr>
                <w:rFonts w:ascii="Arial" w:hAnsi="Arial" w:cs="Arial"/>
                <w:sz w:val="24"/>
                <w:szCs w:val="24"/>
              </w:rPr>
              <w:t>09:00 – 12:30 13:30-17:30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760D99EE"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02D72A63"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668A32A0" w14:textId="77777777" w:rsidTr="00F408D0">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76917246"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lastRenderedPageBreak/>
              <w:t>Judith Roberts</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44D9D13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33C8A3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48E57C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3C9A54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9D6CC71"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06DEC9D"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13:00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141AE32F"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1E268E45" w14:textId="77777777" w:rsidTr="00F408D0">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5EC52470"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Killay Opticians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4C13CC08"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12:45</w:t>
            </w:r>
          </w:p>
          <w:p w14:paraId="2E87259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1BA3E7E"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12:45</w:t>
            </w:r>
          </w:p>
          <w:p w14:paraId="30FC2E6F"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58E16D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70E1622"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12:45</w:t>
            </w:r>
          </w:p>
          <w:p w14:paraId="0273F7C3"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16:30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5F4AC69"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687174F"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795F00B"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33756B2F" w14:textId="77777777" w:rsidTr="00F408D0">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482CB05A"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Specsavers Mumbles</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75764AE1" w14:textId="63B39A2C"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6237FF0" w14:textId="1F7570C0"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AF0111A" w14:textId="1BC73C4B"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6CCD009" w14:textId="2A9F5D9B"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A55CEF3" w14:textId="517C28AB"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8F1066A" w14:textId="2C7AF124"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718FC495" w14:textId="3A4CC09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10:00 – 1</w:t>
            </w:r>
            <w:r w:rsidR="0004320F" w:rsidRPr="000A4020">
              <w:rPr>
                <w:rFonts w:ascii="Arial" w:eastAsia="Calibri" w:hAnsi="Arial" w:cs="Arial"/>
                <w:color w:val="000000" w:themeColor="text1"/>
                <w:sz w:val="24"/>
                <w:szCs w:val="24"/>
              </w:rPr>
              <w:t>5:3</w:t>
            </w:r>
            <w:r w:rsidRPr="000A4020">
              <w:rPr>
                <w:rFonts w:ascii="Arial" w:eastAsia="Calibri" w:hAnsi="Arial" w:cs="Arial"/>
                <w:color w:val="000000" w:themeColor="text1"/>
                <w:sz w:val="24"/>
                <w:szCs w:val="24"/>
              </w:rPr>
              <w:t>0</w:t>
            </w:r>
          </w:p>
        </w:tc>
      </w:tr>
      <w:tr w:rsidR="000B59BD" w:rsidRPr="000A4020" w14:paraId="539774D7" w14:textId="77777777" w:rsidTr="0012367F">
        <w:trPr>
          <w:trHeight w:val="277"/>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3A9DC902" w14:textId="4E015A2D" w:rsidR="000B59BD" w:rsidRPr="000A4020" w:rsidRDefault="000B59BD" w:rsidP="000B59BD">
            <w:pPr>
              <w:spacing w:after="0"/>
              <w:rPr>
                <w:rFonts w:ascii="Arial" w:hAnsi="Arial" w:cs="Arial"/>
                <w:sz w:val="24"/>
                <w:szCs w:val="24"/>
              </w:rPr>
            </w:pPr>
            <w:r w:rsidRPr="000A4020">
              <w:rPr>
                <w:rFonts w:ascii="Arial" w:hAnsi="Arial" w:cs="Arial"/>
                <w:sz w:val="24"/>
                <w:szCs w:val="24"/>
              </w:rPr>
              <w:t>Killay Square</w:t>
            </w:r>
            <w:r w:rsidR="003D12ED" w:rsidRPr="000A4020">
              <w:rPr>
                <w:rFonts w:ascii="Arial" w:hAnsi="Arial" w:cs="Arial"/>
                <w:sz w:val="24"/>
                <w:szCs w:val="24"/>
              </w:rPr>
              <w:t xml:space="preserve"> Eyes</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523530E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DA1422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742CF6"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9ED9BD5"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B7FF246"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67E549B"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3780645F"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12367F" w:rsidRPr="000A4020" w14:paraId="50DC39C8" w14:textId="77777777" w:rsidTr="0012367F">
        <w:trPr>
          <w:trHeight w:val="277"/>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728161B7" w14:textId="1C7D9C7F"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Opticall Healthcare (Swansea)</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688E9A18" w14:textId="3071C0A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1BA8B39" w14:textId="16F9AE1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C7BD0E4" w14:textId="0398DB97"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50983BC" w14:textId="1A2CCF8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90F9304" w14:textId="442327B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5880AD8" w14:textId="13B6987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2F14ED31" w14:textId="5F045EB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4E2F4885" w14:textId="77777777" w:rsidTr="0012367F">
        <w:trPr>
          <w:trHeight w:val="277"/>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48DF2F87" w14:textId="41F2E8B7"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Specsavers Home visits (Swansea) (CATVOD LTD)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352F3585" w14:textId="7F2DD76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F25033C" w14:textId="1CAD22C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9F9FF6B" w14:textId="391BBAC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6C897FF" w14:textId="77D85A1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87BC94F" w14:textId="42065990"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FE6B3F8" w14:textId="08A6BE5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7092E385" w14:textId="7FE1891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012DE2CA" w14:textId="77777777" w:rsidTr="0012367F">
        <w:trPr>
          <w:trHeight w:val="277"/>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6B0CD2A6" w14:textId="14AEFC9B"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@home Health Care (Swansea) (JAMO group)</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65FA2B08" w14:textId="23F6767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951AE25" w14:textId="412B5AC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D928BEB" w14:textId="3746F3F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A0EA557" w14:textId="380B0D5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EE9D4D1" w14:textId="1B0CD4E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B964A70" w14:textId="565037C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7FB295E8" w14:textId="5E79687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46A1D117" w14:textId="77777777" w:rsidTr="0012367F">
        <w:trPr>
          <w:trHeight w:val="277"/>
        </w:trPr>
        <w:tc>
          <w:tcPr>
            <w:tcW w:w="2465" w:type="dxa"/>
            <w:tcBorders>
              <w:top w:val="single" w:sz="4" w:space="0" w:color="auto"/>
              <w:left w:val="single" w:sz="8" w:space="0" w:color="auto"/>
              <w:bottom w:val="single" w:sz="8" w:space="0" w:color="auto"/>
              <w:right w:val="single" w:sz="8" w:space="0" w:color="auto"/>
            </w:tcBorders>
            <w:shd w:val="clear" w:color="auto" w:fill="FFFF00"/>
            <w:tcMar>
              <w:top w:w="15" w:type="dxa"/>
              <w:left w:w="15" w:type="dxa"/>
              <w:right w:w="15" w:type="dxa"/>
            </w:tcMar>
            <w:vAlign w:val="bottom"/>
          </w:tcPr>
          <w:p w14:paraId="39926565" w14:textId="68888559"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 xml:space="preserve">OutsideClinic Services LTD (Swansea) </w:t>
            </w:r>
          </w:p>
        </w:tc>
        <w:tc>
          <w:tcPr>
            <w:tcW w:w="1130" w:type="dxa"/>
            <w:tcBorders>
              <w:top w:val="single" w:sz="4" w:space="0" w:color="auto"/>
              <w:left w:val="single" w:sz="8" w:space="0" w:color="auto"/>
              <w:bottom w:val="single" w:sz="8" w:space="0" w:color="auto"/>
              <w:right w:val="single" w:sz="4" w:space="0" w:color="auto"/>
            </w:tcBorders>
            <w:tcMar>
              <w:top w:w="15" w:type="dxa"/>
              <w:left w:w="15" w:type="dxa"/>
              <w:right w:w="15" w:type="dxa"/>
            </w:tcMar>
            <w:vAlign w:val="bottom"/>
          </w:tcPr>
          <w:p w14:paraId="404897BA" w14:textId="4FF50E7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3BF191B6" w14:textId="07395A7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361"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3D6FD679" w14:textId="3E50D35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4"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683B441" w14:textId="3DC85BF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895"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05A6E25B" w14:textId="4A7DD94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vAlign w:val="bottom"/>
          </w:tcPr>
          <w:p w14:paraId="6E466E22" w14:textId="5904F62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8" w:space="0" w:color="auto"/>
              <w:right w:val="single" w:sz="8" w:space="0" w:color="auto"/>
            </w:tcBorders>
            <w:tcMar>
              <w:top w:w="15" w:type="dxa"/>
              <w:left w:w="15" w:type="dxa"/>
              <w:right w:w="15" w:type="dxa"/>
            </w:tcMar>
            <w:vAlign w:val="bottom"/>
          </w:tcPr>
          <w:p w14:paraId="1EFC0D95" w14:textId="2E64C21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495AF0E6" w14:textId="77777777" w:rsidTr="0012367F">
        <w:trPr>
          <w:trHeight w:val="277"/>
        </w:trPr>
        <w:tc>
          <w:tcPr>
            <w:tcW w:w="2465" w:type="dxa"/>
            <w:tcBorders>
              <w:top w:val="single" w:sz="4" w:space="0" w:color="auto"/>
              <w:left w:val="single" w:sz="8" w:space="0" w:color="auto"/>
              <w:bottom w:val="single" w:sz="8" w:space="0" w:color="auto"/>
              <w:right w:val="single" w:sz="8" w:space="0" w:color="auto"/>
            </w:tcBorders>
            <w:shd w:val="clear" w:color="auto" w:fill="FFFF00"/>
            <w:tcMar>
              <w:top w:w="15" w:type="dxa"/>
              <w:left w:w="15" w:type="dxa"/>
              <w:right w:w="15" w:type="dxa"/>
            </w:tcMar>
            <w:vAlign w:val="bottom"/>
          </w:tcPr>
          <w:p w14:paraId="4781A5CC" w14:textId="2214F8D9"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Specsavers Home Visits Gwent (Swansea)</w:t>
            </w:r>
          </w:p>
        </w:tc>
        <w:tc>
          <w:tcPr>
            <w:tcW w:w="1130" w:type="dxa"/>
            <w:tcBorders>
              <w:top w:val="single" w:sz="4" w:space="0" w:color="auto"/>
              <w:left w:val="single" w:sz="8" w:space="0" w:color="auto"/>
              <w:bottom w:val="single" w:sz="8" w:space="0" w:color="auto"/>
              <w:right w:val="single" w:sz="4" w:space="0" w:color="auto"/>
            </w:tcBorders>
            <w:tcMar>
              <w:top w:w="15" w:type="dxa"/>
              <w:left w:w="15" w:type="dxa"/>
              <w:right w:w="15" w:type="dxa"/>
            </w:tcMar>
            <w:vAlign w:val="bottom"/>
          </w:tcPr>
          <w:p w14:paraId="53C258E7" w14:textId="4B566378"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61D96EEE" w14:textId="4C32CD7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361"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6D819892" w14:textId="5401CE2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4"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1FC6F966" w14:textId="644FCD7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895"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2F5A884F" w14:textId="648B549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vAlign w:val="bottom"/>
          </w:tcPr>
          <w:p w14:paraId="3F2C18C3" w14:textId="5039A57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8" w:space="0" w:color="auto"/>
              <w:right w:val="single" w:sz="8" w:space="0" w:color="auto"/>
            </w:tcBorders>
            <w:tcMar>
              <w:top w:w="15" w:type="dxa"/>
              <w:left w:w="15" w:type="dxa"/>
              <w:right w:w="15" w:type="dxa"/>
            </w:tcMar>
            <w:vAlign w:val="bottom"/>
          </w:tcPr>
          <w:p w14:paraId="19BED76B" w14:textId="4E8E647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bl>
    <w:p w14:paraId="6B949F0A" w14:textId="3F25597E" w:rsidR="00013CAD" w:rsidRPr="000A4020" w:rsidRDefault="000B59BD" w:rsidP="000B59BD">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rPr>
        <w:t>In 2023/24</w:t>
      </w:r>
      <w:r w:rsidR="005C10EE">
        <w:rPr>
          <w:rFonts w:ascii="Arial" w:eastAsia="Arial" w:hAnsi="Arial" w:cs="Arial"/>
          <w:color w:val="000000" w:themeColor="text1"/>
          <w:sz w:val="24"/>
          <w:szCs w:val="24"/>
        </w:rPr>
        <w:t xml:space="preserve"> and 2024-25 (year to date)</w:t>
      </w:r>
      <w:r w:rsidRPr="000A4020">
        <w:rPr>
          <w:rFonts w:ascii="Arial" w:eastAsia="Arial" w:hAnsi="Arial" w:cs="Arial"/>
          <w:color w:val="000000" w:themeColor="text1"/>
          <w:sz w:val="24"/>
          <w:szCs w:val="24"/>
        </w:rPr>
        <w:t>, Optometry activity in Bay Cluster included:</w:t>
      </w:r>
    </w:p>
    <w:tbl>
      <w:tblPr>
        <w:tblStyle w:val="TableGrid"/>
        <w:tblW w:w="9420" w:type="dxa"/>
        <w:tblLook w:val="04A0" w:firstRow="1" w:lastRow="0" w:firstColumn="1" w:lastColumn="0" w:noHBand="0" w:noVBand="1"/>
      </w:tblPr>
      <w:tblGrid>
        <w:gridCol w:w="3140"/>
        <w:gridCol w:w="3140"/>
        <w:gridCol w:w="3140"/>
      </w:tblGrid>
      <w:tr w:rsidR="00013CAD" w:rsidRPr="000A4020" w14:paraId="681048B7" w14:textId="77777777" w:rsidTr="00013CAD">
        <w:trPr>
          <w:trHeight w:val="1025"/>
        </w:trPr>
        <w:tc>
          <w:tcPr>
            <w:tcW w:w="3140" w:type="dxa"/>
          </w:tcPr>
          <w:p w14:paraId="1C341823" w14:textId="77777777" w:rsidR="00013CAD" w:rsidRPr="000A4020" w:rsidRDefault="00013CAD" w:rsidP="00013CAD">
            <w:pPr>
              <w:rPr>
                <w:rFonts w:ascii="Arial" w:eastAsia="Arial" w:hAnsi="Arial" w:cs="Arial"/>
                <w:color w:val="000000" w:themeColor="text1"/>
              </w:rPr>
            </w:pPr>
          </w:p>
        </w:tc>
        <w:tc>
          <w:tcPr>
            <w:tcW w:w="3140" w:type="dxa"/>
          </w:tcPr>
          <w:p w14:paraId="158EA553"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2023/24</w:t>
            </w:r>
          </w:p>
          <w:p w14:paraId="1C6913E2"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 xml:space="preserve">Number of appointments </w:t>
            </w:r>
          </w:p>
        </w:tc>
        <w:tc>
          <w:tcPr>
            <w:tcW w:w="3140" w:type="dxa"/>
          </w:tcPr>
          <w:p w14:paraId="062C7775" w14:textId="7ECF6658"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2024/25 Year to date</w:t>
            </w:r>
            <w:r w:rsidR="00AC2732" w:rsidRPr="000A4020">
              <w:rPr>
                <w:rFonts w:ascii="Arial" w:eastAsia="Arial" w:hAnsi="Arial" w:cs="Arial"/>
                <w:color w:val="000000" w:themeColor="text1"/>
              </w:rPr>
              <w:t xml:space="preserve"> (10 months)</w:t>
            </w:r>
          </w:p>
          <w:p w14:paraId="72EF7960"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Number of appointments</w:t>
            </w:r>
          </w:p>
        </w:tc>
      </w:tr>
      <w:tr w:rsidR="00013CAD" w:rsidRPr="000A4020" w14:paraId="4D686CC9" w14:textId="77777777" w:rsidTr="00013CAD">
        <w:trPr>
          <w:trHeight w:val="253"/>
        </w:trPr>
        <w:tc>
          <w:tcPr>
            <w:tcW w:w="3140" w:type="dxa"/>
          </w:tcPr>
          <w:p w14:paraId="53C28399"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 xml:space="preserve">WGOS 1 </w:t>
            </w:r>
          </w:p>
        </w:tc>
        <w:tc>
          <w:tcPr>
            <w:tcW w:w="3140" w:type="dxa"/>
          </w:tcPr>
          <w:p w14:paraId="683F6CBB" w14:textId="5AF8906E" w:rsidR="00013CAD" w:rsidRPr="000A4020" w:rsidRDefault="00694CCD" w:rsidP="00013CAD">
            <w:pPr>
              <w:rPr>
                <w:rFonts w:ascii="Arial" w:eastAsia="Arial" w:hAnsi="Arial" w:cs="Arial"/>
                <w:color w:val="000000" w:themeColor="text1"/>
              </w:rPr>
            </w:pPr>
            <w:r w:rsidRPr="000A4020">
              <w:rPr>
                <w:rFonts w:ascii="Arial" w:eastAsia="Arial" w:hAnsi="Arial" w:cs="Arial"/>
                <w:color w:val="000000" w:themeColor="text1"/>
              </w:rPr>
              <w:t>11,101</w:t>
            </w:r>
          </w:p>
        </w:tc>
        <w:tc>
          <w:tcPr>
            <w:tcW w:w="3140" w:type="dxa"/>
          </w:tcPr>
          <w:p w14:paraId="643B2E34" w14:textId="0A478E0C" w:rsidR="00013CAD" w:rsidRPr="000A4020" w:rsidRDefault="00694CCD" w:rsidP="00013CAD">
            <w:pPr>
              <w:rPr>
                <w:rFonts w:ascii="Arial" w:eastAsia="Arial" w:hAnsi="Arial" w:cs="Arial"/>
                <w:color w:val="000000" w:themeColor="text1"/>
              </w:rPr>
            </w:pPr>
            <w:r w:rsidRPr="000A4020">
              <w:rPr>
                <w:rFonts w:ascii="Arial" w:eastAsia="Arial" w:hAnsi="Arial" w:cs="Arial"/>
                <w:color w:val="000000" w:themeColor="text1"/>
              </w:rPr>
              <w:t>6,564</w:t>
            </w:r>
          </w:p>
        </w:tc>
      </w:tr>
      <w:tr w:rsidR="00694CCD" w:rsidRPr="000A4020" w14:paraId="49525E4B" w14:textId="77777777" w:rsidTr="00013CAD">
        <w:trPr>
          <w:trHeight w:val="253"/>
        </w:trPr>
        <w:tc>
          <w:tcPr>
            <w:tcW w:w="3140" w:type="dxa"/>
          </w:tcPr>
          <w:p w14:paraId="3A224A70" w14:textId="68581E0A"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WGOS 2</w:t>
            </w:r>
          </w:p>
        </w:tc>
        <w:tc>
          <w:tcPr>
            <w:tcW w:w="3140" w:type="dxa"/>
          </w:tcPr>
          <w:p w14:paraId="508E8859" w14:textId="70C67543"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2,535</w:t>
            </w:r>
          </w:p>
        </w:tc>
        <w:tc>
          <w:tcPr>
            <w:tcW w:w="3140" w:type="dxa"/>
          </w:tcPr>
          <w:p w14:paraId="07119A1F" w14:textId="7ECFAA03"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1,844</w:t>
            </w:r>
          </w:p>
        </w:tc>
      </w:tr>
      <w:tr w:rsidR="00694CCD" w:rsidRPr="000A4020" w14:paraId="2C1E50F1" w14:textId="77777777" w:rsidTr="00013CAD">
        <w:trPr>
          <w:trHeight w:val="253"/>
        </w:trPr>
        <w:tc>
          <w:tcPr>
            <w:tcW w:w="3140" w:type="dxa"/>
          </w:tcPr>
          <w:p w14:paraId="4165E805" w14:textId="4827D2A2"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WGOS 3</w:t>
            </w:r>
          </w:p>
        </w:tc>
        <w:tc>
          <w:tcPr>
            <w:tcW w:w="3140" w:type="dxa"/>
          </w:tcPr>
          <w:p w14:paraId="7D82EE9D" w14:textId="3AC85A82"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32</w:t>
            </w:r>
          </w:p>
        </w:tc>
        <w:tc>
          <w:tcPr>
            <w:tcW w:w="3140" w:type="dxa"/>
          </w:tcPr>
          <w:p w14:paraId="23090555" w14:textId="3E7939C7" w:rsidR="00694CCD" w:rsidRPr="000A4020" w:rsidRDefault="00A70116" w:rsidP="00694CCD">
            <w:pPr>
              <w:rPr>
                <w:rFonts w:ascii="Arial" w:eastAsia="Arial" w:hAnsi="Arial" w:cs="Arial"/>
                <w:color w:val="000000" w:themeColor="text1"/>
              </w:rPr>
            </w:pPr>
            <w:r w:rsidRPr="000A4020">
              <w:rPr>
                <w:rFonts w:ascii="Arial" w:eastAsia="Arial" w:hAnsi="Arial" w:cs="Arial"/>
                <w:color w:val="000000" w:themeColor="text1"/>
              </w:rPr>
              <w:t>32</w:t>
            </w:r>
          </w:p>
        </w:tc>
      </w:tr>
      <w:tr w:rsidR="00432770" w:rsidRPr="000A4020" w14:paraId="05E979D7" w14:textId="77777777" w:rsidTr="00013CAD">
        <w:trPr>
          <w:trHeight w:val="253"/>
        </w:trPr>
        <w:tc>
          <w:tcPr>
            <w:tcW w:w="3140" w:type="dxa"/>
          </w:tcPr>
          <w:p w14:paraId="6DE01BDC" w14:textId="249130BC" w:rsidR="00432770" w:rsidRPr="000A4020" w:rsidRDefault="00432770" w:rsidP="00A70116">
            <w:pPr>
              <w:rPr>
                <w:rFonts w:ascii="Arial" w:eastAsia="Arial" w:hAnsi="Arial" w:cs="Arial"/>
                <w:color w:val="000000" w:themeColor="text1"/>
                <w:highlight w:val="yellow"/>
              </w:rPr>
            </w:pPr>
            <w:r w:rsidRPr="000A4020">
              <w:rPr>
                <w:rFonts w:ascii="Arial" w:eastAsia="Arial" w:hAnsi="Arial" w:cs="Arial"/>
                <w:color w:val="000000" w:themeColor="text1"/>
              </w:rPr>
              <w:lastRenderedPageBreak/>
              <w:t xml:space="preserve">Diabetic Retinopathy and Wet AMD </w:t>
            </w:r>
          </w:p>
        </w:tc>
        <w:tc>
          <w:tcPr>
            <w:tcW w:w="3140" w:type="dxa"/>
          </w:tcPr>
          <w:p w14:paraId="4999C0FB" w14:textId="30D5B4D8" w:rsidR="00432770" w:rsidRPr="000A4020" w:rsidRDefault="00B80EBC" w:rsidP="00694CCD">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2A8D32FA" w14:textId="1603135C" w:rsidR="00432770" w:rsidRPr="000A4020" w:rsidRDefault="002B3CC5" w:rsidP="00694CCD">
            <w:pPr>
              <w:rPr>
                <w:rFonts w:ascii="Arial" w:eastAsia="Arial" w:hAnsi="Arial" w:cs="Arial"/>
                <w:color w:val="000000" w:themeColor="text1"/>
              </w:rPr>
            </w:pPr>
            <w:r w:rsidRPr="000A4020">
              <w:rPr>
                <w:rFonts w:ascii="Arial" w:eastAsia="Arial" w:hAnsi="Arial" w:cs="Arial"/>
                <w:color w:val="000000" w:themeColor="text1"/>
              </w:rPr>
              <w:t>18 (Apr – Oct)</w:t>
            </w:r>
          </w:p>
        </w:tc>
      </w:tr>
      <w:tr w:rsidR="00A70116" w:rsidRPr="000A4020" w14:paraId="61AA3845" w14:textId="77777777" w:rsidTr="00013CAD">
        <w:trPr>
          <w:trHeight w:val="253"/>
        </w:trPr>
        <w:tc>
          <w:tcPr>
            <w:tcW w:w="3140" w:type="dxa"/>
          </w:tcPr>
          <w:p w14:paraId="1206AEBE" w14:textId="529E4214" w:rsidR="00432770"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WGOS 4</w:t>
            </w:r>
            <w:r w:rsidR="00C06D93" w:rsidRPr="000A4020">
              <w:rPr>
                <w:rFonts w:ascii="Arial" w:eastAsia="Arial" w:hAnsi="Arial" w:cs="Arial"/>
                <w:color w:val="000000" w:themeColor="text1"/>
              </w:rPr>
              <w:t xml:space="preserve"> Med Ret</w:t>
            </w:r>
          </w:p>
        </w:tc>
        <w:tc>
          <w:tcPr>
            <w:tcW w:w="3140" w:type="dxa"/>
          </w:tcPr>
          <w:p w14:paraId="256A70F6" w14:textId="1A951F3A" w:rsidR="00A70116" w:rsidRPr="000A4020" w:rsidRDefault="00432770" w:rsidP="00694CCD">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7F7C6135" w14:textId="4C6E8592" w:rsidR="00A70116" w:rsidRPr="000A4020" w:rsidRDefault="00C06D93" w:rsidP="00694CCD">
            <w:pPr>
              <w:rPr>
                <w:rFonts w:ascii="Arial" w:eastAsia="Arial" w:hAnsi="Arial" w:cs="Arial"/>
                <w:color w:val="000000" w:themeColor="text1"/>
              </w:rPr>
            </w:pPr>
            <w:r w:rsidRPr="000A4020">
              <w:rPr>
                <w:rFonts w:ascii="Arial" w:eastAsia="Arial" w:hAnsi="Arial" w:cs="Arial"/>
                <w:color w:val="000000" w:themeColor="text1"/>
              </w:rPr>
              <w:t>24</w:t>
            </w:r>
            <w:r w:rsidR="002B3CC5" w:rsidRPr="000A4020">
              <w:rPr>
                <w:rFonts w:ascii="Arial" w:eastAsia="Arial" w:hAnsi="Arial" w:cs="Arial"/>
                <w:color w:val="000000" w:themeColor="text1"/>
              </w:rPr>
              <w:t xml:space="preserve"> (Nov – YTD)</w:t>
            </w:r>
          </w:p>
        </w:tc>
      </w:tr>
      <w:tr w:rsidR="00A70116" w:rsidRPr="000A4020" w14:paraId="707DEC20" w14:textId="77777777" w:rsidTr="00013CAD">
        <w:trPr>
          <w:trHeight w:val="253"/>
        </w:trPr>
        <w:tc>
          <w:tcPr>
            <w:tcW w:w="3140" w:type="dxa"/>
          </w:tcPr>
          <w:p w14:paraId="3AB91CDA" w14:textId="6825F08D" w:rsidR="00A70116" w:rsidRPr="000A4020" w:rsidRDefault="00A70116" w:rsidP="00694CCD">
            <w:pPr>
              <w:rPr>
                <w:rFonts w:ascii="Arial" w:eastAsia="Arial" w:hAnsi="Arial" w:cs="Arial"/>
                <w:color w:val="000000" w:themeColor="text1"/>
              </w:rPr>
            </w:pPr>
            <w:r w:rsidRPr="000A4020">
              <w:rPr>
                <w:rFonts w:ascii="Arial" w:eastAsia="Arial" w:hAnsi="Arial" w:cs="Arial"/>
                <w:color w:val="000000" w:themeColor="text1"/>
              </w:rPr>
              <w:t>WGOS 5</w:t>
            </w:r>
          </w:p>
        </w:tc>
        <w:tc>
          <w:tcPr>
            <w:tcW w:w="3140" w:type="dxa"/>
          </w:tcPr>
          <w:p w14:paraId="6A94AF89" w14:textId="1D9F4FA9" w:rsidR="00A70116" w:rsidRPr="000A4020" w:rsidRDefault="00C06D93" w:rsidP="00694CCD">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651EFA87" w14:textId="012C46FB" w:rsidR="00A70116" w:rsidRPr="000A4020" w:rsidRDefault="00C06D93" w:rsidP="00C06D93">
            <w:pPr>
              <w:rPr>
                <w:rFonts w:ascii="Arial" w:eastAsia="Arial" w:hAnsi="Arial" w:cs="Arial"/>
                <w:color w:val="000000" w:themeColor="text1"/>
              </w:rPr>
            </w:pPr>
            <w:r w:rsidRPr="000A4020">
              <w:rPr>
                <w:rFonts w:ascii="Arial" w:eastAsia="Arial" w:hAnsi="Arial" w:cs="Arial"/>
                <w:color w:val="000000" w:themeColor="text1"/>
              </w:rPr>
              <w:t>202</w:t>
            </w:r>
          </w:p>
        </w:tc>
      </w:tr>
    </w:tbl>
    <w:p w14:paraId="13AFB3CB" w14:textId="77777777" w:rsidR="00C556DD" w:rsidRPr="000A4020" w:rsidRDefault="00C556DD" w:rsidP="000B59BD">
      <w:pPr>
        <w:spacing w:before="100" w:beforeAutospacing="1" w:after="100" w:afterAutospacing="1" w:line="240" w:lineRule="auto"/>
        <w:rPr>
          <w:rFonts w:ascii="Arial" w:eastAsia="Arial" w:hAnsi="Arial" w:cs="Arial"/>
          <w:b/>
          <w:bCs/>
          <w:color w:val="000000" w:themeColor="text1"/>
          <w:sz w:val="24"/>
          <w:szCs w:val="24"/>
        </w:rPr>
      </w:pPr>
    </w:p>
    <w:p w14:paraId="4CFB7941" w14:textId="10A1955B" w:rsidR="000B59BD" w:rsidRPr="000A4020" w:rsidRDefault="000B59BD" w:rsidP="000B59BD">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t>City Cluster</w:t>
      </w:r>
    </w:p>
    <w:p w14:paraId="2F1C3D73" w14:textId="188C9EBE" w:rsidR="000B59BD" w:rsidRPr="000A4020" w:rsidRDefault="000B59BD" w:rsidP="001A557F">
      <w:pPr>
        <w:jc w:val="both"/>
        <w:rPr>
          <w:rFonts w:ascii="Arial" w:hAnsi="Arial" w:cs="Arial"/>
          <w:sz w:val="24"/>
          <w:szCs w:val="24"/>
        </w:rPr>
      </w:pPr>
      <w:r w:rsidRPr="000A4020">
        <w:rPr>
          <w:rFonts w:ascii="Arial" w:eastAsia="Arial" w:hAnsi="Arial" w:cs="Arial"/>
          <w:color w:val="000000" w:themeColor="text1"/>
          <w:sz w:val="24"/>
          <w:szCs w:val="24"/>
        </w:rPr>
        <w:t>The City Cluster serves a GP registered population of</w:t>
      </w:r>
      <w:r w:rsidRPr="000A4020">
        <w:rPr>
          <w:rFonts w:ascii="Arial" w:hAnsi="Arial" w:cs="Arial"/>
          <w:color w:val="212529"/>
          <w:sz w:val="24"/>
          <w:szCs w:val="24"/>
          <w:shd w:val="clear" w:color="auto" w:fill="FFFFFF"/>
        </w:rPr>
        <w:t xml:space="preserve"> </w:t>
      </w:r>
      <w:r w:rsidRPr="000A4020">
        <w:rPr>
          <w:rFonts w:ascii="Arial" w:eastAsia="Times New Roman" w:hAnsi="Arial" w:cs="Arial"/>
          <w:color w:val="000000" w:themeColor="text1"/>
          <w:sz w:val="24"/>
          <w:szCs w:val="24"/>
          <w:lang w:eastAsia="en-GB"/>
        </w:rPr>
        <w:t xml:space="preserve">55,618 </w:t>
      </w:r>
      <w:r w:rsidRPr="000A4020">
        <w:rPr>
          <w:rFonts w:ascii="Arial" w:eastAsia="Arial" w:hAnsi="Arial" w:cs="Arial"/>
          <w:color w:val="000000" w:themeColor="text1"/>
          <w:sz w:val="24"/>
          <w:szCs w:val="24"/>
        </w:rPr>
        <w:t>and has the 2</w:t>
      </w:r>
      <w:r w:rsidRPr="000A4020">
        <w:rPr>
          <w:rFonts w:ascii="Arial" w:eastAsia="Arial" w:hAnsi="Arial" w:cs="Arial"/>
          <w:color w:val="000000" w:themeColor="text1"/>
          <w:sz w:val="24"/>
          <w:szCs w:val="24"/>
          <w:vertAlign w:val="superscript"/>
        </w:rPr>
        <w:t>nd</w:t>
      </w:r>
      <w:r w:rsidRPr="000A4020">
        <w:rPr>
          <w:rFonts w:ascii="Arial" w:eastAsia="Arial" w:hAnsi="Arial" w:cs="Arial"/>
          <w:color w:val="000000" w:themeColor="text1"/>
          <w:sz w:val="24"/>
          <w:szCs w:val="24"/>
        </w:rPr>
        <w:t xml:space="preserve"> largest cluster population </w:t>
      </w:r>
      <w:r w:rsidRPr="000A4020">
        <w:rPr>
          <w:rFonts w:ascii="Arial" w:hAnsi="Arial" w:cs="Arial"/>
          <w:sz w:val="24"/>
          <w:szCs w:val="24"/>
        </w:rPr>
        <w:t xml:space="preserve">in Swansea Bay University Health Board </w:t>
      </w:r>
      <w:r w:rsidRPr="000A4020">
        <w:rPr>
          <w:rFonts w:ascii="Arial" w:eastAsia="Arial" w:hAnsi="Arial" w:cs="Arial"/>
          <w:color w:val="000000" w:themeColor="text1"/>
          <w:sz w:val="24"/>
          <w:szCs w:val="24"/>
        </w:rPr>
        <w:t>area (Source –SBUHB Digital Intelligence).</w:t>
      </w:r>
      <w:r w:rsidRPr="000A4020">
        <w:rPr>
          <w:rFonts w:ascii="Arial" w:hAnsi="Arial" w:cs="Arial"/>
          <w:sz w:val="24"/>
          <w:szCs w:val="24"/>
        </w:rPr>
        <w:t xml:space="preserve"> It geographically covers south east and central Swansea.</w:t>
      </w:r>
      <w:bookmarkStart w:id="28" w:name="_Hlk184907510"/>
      <w:r w:rsidRPr="000A4020">
        <w:rPr>
          <w:rFonts w:ascii="Arial" w:hAnsi="Arial" w:cs="Arial"/>
          <w:sz w:val="24"/>
          <w:szCs w:val="24"/>
        </w:rPr>
        <w:t xml:space="preserve">  There are 8 GP Practice in the City Cluster area</w:t>
      </w:r>
      <w:bookmarkEnd w:id="28"/>
      <w:r w:rsidR="00C556DD" w:rsidRPr="000A4020">
        <w:rPr>
          <w:rFonts w:ascii="Arial" w:hAnsi="Arial" w:cs="Arial"/>
          <w:sz w:val="24"/>
          <w:szCs w:val="24"/>
        </w:rPr>
        <w:t>.</w:t>
      </w:r>
    </w:p>
    <w:p w14:paraId="63FF337B" w14:textId="733B9138" w:rsidR="00C556DD" w:rsidRPr="000A4020" w:rsidRDefault="00F408D0" w:rsidP="00F408D0">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Cluster</w:t>
      </w:r>
      <w:r w:rsidR="000B59BD" w:rsidRPr="000A4020">
        <w:rPr>
          <w:rFonts w:ascii="Arial" w:eastAsia="Arial" w:hAnsi="Arial" w:cs="Arial"/>
          <w:b/>
          <w:bCs/>
          <w:color w:val="000000" w:themeColor="text1"/>
          <w:sz w:val="24"/>
          <w:szCs w:val="24"/>
        </w:rPr>
        <w:t xml:space="preserve"> </w:t>
      </w:r>
      <w:r w:rsidRPr="000A4020">
        <w:rPr>
          <w:rFonts w:ascii="Arial" w:eastAsia="Arial" w:hAnsi="Arial" w:cs="Arial"/>
          <w:b/>
          <w:bCs/>
          <w:color w:val="000000" w:themeColor="text1"/>
          <w:sz w:val="24"/>
          <w:szCs w:val="24"/>
        </w:rPr>
        <w:t>population:</w:t>
      </w:r>
      <w:r w:rsidRPr="000A4020">
        <w:rPr>
          <w:rFonts w:ascii="Arial" w:eastAsia="Arial" w:hAnsi="Arial" w:cs="Arial"/>
          <w:color w:val="000000" w:themeColor="text1"/>
          <w:sz w:val="24"/>
          <w:szCs w:val="24"/>
        </w:rPr>
        <w:t xml:space="preserve"> </w:t>
      </w:r>
      <w:r w:rsidR="00C556DD" w:rsidRPr="000A4020">
        <w:rPr>
          <w:rFonts w:ascii="Arial" w:eastAsia="Arial" w:hAnsi="Arial" w:cs="Arial"/>
          <w:color w:val="000000" w:themeColor="text1"/>
          <w:sz w:val="24"/>
          <w:szCs w:val="24"/>
        </w:rPr>
        <w:t xml:space="preserve">6 </w:t>
      </w:r>
      <w:r w:rsidR="00703395" w:rsidRPr="000A4020">
        <w:rPr>
          <w:rFonts w:ascii="Arial" w:eastAsia="Arial" w:hAnsi="Arial" w:cs="Arial"/>
          <w:color w:val="000000" w:themeColor="text1"/>
          <w:sz w:val="24"/>
          <w:szCs w:val="24"/>
        </w:rPr>
        <w:t>s</w:t>
      </w:r>
      <w:r w:rsidR="0012367F" w:rsidRPr="000A4020">
        <w:rPr>
          <w:rFonts w:ascii="Arial" w:eastAsia="Arial" w:hAnsi="Arial" w:cs="Arial"/>
          <w:color w:val="000000" w:themeColor="text1"/>
          <w:sz w:val="24"/>
          <w:szCs w:val="24"/>
        </w:rPr>
        <w:t xml:space="preserve">tatic </w:t>
      </w:r>
      <w:r w:rsidR="00703395" w:rsidRPr="000A4020">
        <w:rPr>
          <w:rFonts w:ascii="Arial" w:eastAsia="Arial" w:hAnsi="Arial" w:cs="Arial"/>
          <w:color w:val="000000" w:themeColor="text1"/>
          <w:sz w:val="24"/>
          <w:szCs w:val="24"/>
        </w:rPr>
        <w:t>p</w:t>
      </w:r>
      <w:r w:rsidR="00C556DD" w:rsidRPr="000A4020">
        <w:rPr>
          <w:rFonts w:ascii="Arial" w:eastAsia="Arial" w:hAnsi="Arial" w:cs="Arial"/>
          <w:color w:val="000000" w:themeColor="text1"/>
          <w:sz w:val="24"/>
          <w:szCs w:val="24"/>
        </w:rPr>
        <w:t>ractices</w:t>
      </w:r>
      <w:r w:rsidR="0012367F" w:rsidRPr="000A4020">
        <w:rPr>
          <w:rFonts w:ascii="Arial" w:eastAsia="Arial" w:hAnsi="Arial" w:cs="Arial"/>
          <w:color w:val="000000" w:themeColor="text1"/>
          <w:sz w:val="24"/>
          <w:szCs w:val="24"/>
        </w:rPr>
        <w:t xml:space="preserve"> and 5 </w:t>
      </w:r>
      <w:r w:rsidR="00703395" w:rsidRPr="000A4020">
        <w:rPr>
          <w:rFonts w:ascii="Arial" w:eastAsia="Arial" w:hAnsi="Arial" w:cs="Arial"/>
          <w:color w:val="000000" w:themeColor="text1"/>
          <w:sz w:val="24"/>
          <w:szCs w:val="24"/>
        </w:rPr>
        <w:t>d</w:t>
      </w:r>
      <w:r w:rsidR="0012367F" w:rsidRPr="000A4020">
        <w:rPr>
          <w:rFonts w:ascii="Arial" w:eastAsia="Arial" w:hAnsi="Arial" w:cs="Arial"/>
          <w:color w:val="000000" w:themeColor="text1"/>
          <w:sz w:val="24"/>
          <w:szCs w:val="24"/>
        </w:rPr>
        <w:t xml:space="preserve">omiciliary </w:t>
      </w:r>
      <w:r w:rsidR="00703395" w:rsidRPr="000A4020">
        <w:rPr>
          <w:rFonts w:ascii="Arial" w:eastAsia="Arial" w:hAnsi="Arial" w:cs="Arial"/>
          <w:color w:val="000000" w:themeColor="text1"/>
          <w:sz w:val="24"/>
          <w:szCs w:val="24"/>
        </w:rPr>
        <w:t>p</w:t>
      </w:r>
      <w:r w:rsidR="0012367F" w:rsidRPr="000A4020">
        <w:rPr>
          <w:rFonts w:ascii="Arial" w:eastAsia="Arial" w:hAnsi="Arial" w:cs="Arial"/>
          <w:color w:val="000000" w:themeColor="text1"/>
          <w:sz w:val="24"/>
          <w:szCs w:val="24"/>
        </w:rPr>
        <w:t>roviders.</w:t>
      </w:r>
    </w:p>
    <w:p w14:paraId="43DE16A9" w14:textId="5D5D6BD8" w:rsidR="00F408D0" w:rsidRPr="000A4020" w:rsidRDefault="00F408D0" w:rsidP="00F408D0">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The Optometric Practices are located mainly in Swansea city centre area as set out in the map below:</w:t>
      </w:r>
    </w:p>
    <w:p w14:paraId="4A021AA3" w14:textId="77777777" w:rsidR="001A557F" w:rsidRPr="000A4020" w:rsidRDefault="001A557F" w:rsidP="00F408D0">
      <w:pPr>
        <w:shd w:val="clear" w:color="auto" w:fill="FFFFFF" w:themeFill="background1"/>
        <w:spacing w:after="0"/>
        <w:rPr>
          <w:rFonts w:ascii="Arial" w:eastAsia="Arial" w:hAnsi="Arial" w:cs="Arial"/>
          <w:color w:val="000000" w:themeColor="text1"/>
          <w:sz w:val="24"/>
          <w:szCs w:val="24"/>
        </w:rPr>
      </w:pPr>
    </w:p>
    <w:p w14:paraId="3A181BCD" w14:textId="77777777" w:rsidR="00F408D0" w:rsidRPr="000A4020" w:rsidRDefault="00F408D0" w:rsidP="00F408D0">
      <w:pPr>
        <w:shd w:val="clear" w:color="auto" w:fill="FFFFFF" w:themeFill="background1"/>
        <w:spacing w:after="0"/>
        <w:rPr>
          <w:rFonts w:ascii="Arial" w:eastAsia="Arial" w:hAnsi="Arial" w:cs="Arial"/>
          <w:color w:val="000000" w:themeColor="text1"/>
          <w:sz w:val="24"/>
          <w:szCs w:val="24"/>
        </w:rPr>
      </w:pPr>
      <w:r w:rsidRPr="000A4020">
        <w:rPr>
          <w:rFonts w:ascii="Arial" w:eastAsia="Times New Roman" w:hAnsi="Arial" w:cs="Arial"/>
          <w:noProof/>
          <w:sz w:val="24"/>
          <w:szCs w:val="24"/>
          <w:lang w:eastAsia="en-GB"/>
        </w:rPr>
        <w:drawing>
          <wp:inline distT="0" distB="0" distL="0" distR="0" wp14:anchorId="66AE34BD" wp14:editId="4BEBB1E0">
            <wp:extent cx="5731510" cy="4050940"/>
            <wp:effectExtent l="0" t="0" r="2540" b="6985"/>
            <wp:docPr id="3" name="Picture 3" descr="\\cymru.nhs.uk\abm_ulhb\group\Localities\Primary Care\Eye Health\Clusters\Cluster maps\City Health Cluster Opto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ymru.nhs.uk\abm_ulhb\group\Localities\Primary Care\Eye Health\Clusters\Cluster maps\City Health Cluster Optoms.pn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731510" cy="4050940"/>
                    </a:xfrm>
                    <a:prstGeom prst="rect">
                      <a:avLst/>
                    </a:prstGeom>
                    <a:noFill/>
                    <a:ln>
                      <a:noFill/>
                    </a:ln>
                  </pic:spPr>
                </pic:pic>
              </a:graphicData>
            </a:graphic>
          </wp:inline>
        </w:drawing>
      </w:r>
    </w:p>
    <w:p w14:paraId="49EF491C"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7BD49581"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noProof/>
          <w:color w:val="000000" w:themeColor="text1"/>
          <w:sz w:val="24"/>
          <w:szCs w:val="24"/>
          <w:lang w:eastAsia="en-GB"/>
        </w:rPr>
        <w:lastRenderedPageBreak/>
        <w:drawing>
          <wp:inline distT="0" distB="0" distL="0" distR="0" wp14:anchorId="46C9098E" wp14:editId="0B74508E">
            <wp:extent cx="5429250" cy="3843062"/>
            <wp:effectExtent l="0" t="0" r="0" b="5080"/>
            <wp:docPr id="1890626209" name="Picture 3" descr="A map with blu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626209" name="Picture 3" descr="A map with blue dots&#10;&#10;Description automatically generated"/>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434075" cy="3846477"/>
                    </a:xfrm>
                    <a:prstGeom prst="rect">
                      <a:avLst/>
                    </a:prstGeom>
                    <a:noFill/>
                    <a:ln>
                      <a:noFill/>
                    </a:ln>
                  </pic:spPr>
                </pic:pic>
              </a:graphicData>
            </a:graphic>
          </wp:inline>
        </w:drawing>
      </w:r>
    </w:p>
    <w:p w14:paraId="7E97E477" w14:textId="77777777" w:rsidR="00AA6D32" w:rsidRPr="000A4020" w:rsidRDefault="00AA6D32" w:rsidP="000B59BD">
      <w:pPr>
        <w:shd w:val="clear" w:color="auto" w:fill="FFFFFF" w:themeFill="background1"/>
        <w:spacing w:after="0"/>
        <w:rPr>
          <w:rFonts w:ascii="Arial" w:eastAsia="Arial" w:hAnsi="Arial" w:cs="Arial"/>
          <w:b/>
          <w:bCs/>
          <w:color w:val="000000" w:themeColor="text1"/>
          <w:sz w:val="24"/>
          <w:szCs w:val="24"/>
          <w:u w:val="single"/>
        </w:rPr>
      </w:pPr>
    </w:p>
    <w:p w14:paraId="2BF82AEB" w14:textId="77777777" w:rsidR="00AA6D32" w:rsidRPr="000A4020" w:rsidRDefault="00AA6D32" w:rsidP="000B59BD">
      <w:pPr>
        <w:shd w:val="clear" w:color="auto" w:fill="FFFFFF" w:themeFill="background1"/>
        <w:spacing w:after="0"/>
        <w:rPr>
          <w:rFonts w:ascii="Arial" w:eastAsia="Arial" w:hAnsi="Arial" w:cs="Arial"/>
          <w:b/>
          <w:bCs/>
          <w:color w:val="000000" w:themeColor="text1"/>
          <w:sz w:val="24"/>
          <w:szCs w:val="24"/>
          <w:u w:val="single"/>
        </w:rPr>
      </w:pPr>
    </w:p>
    <w:p w14:paraId="25786A01" w14:textId="6A9352FC" w:rsidR="000B59BD" w:rsidRPr="000A4020" w:rsidRDefault="00F408D0"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rPr>
        <w:t>City Cluster percentage of population in age band</w:t>
      </w:r>
    </w:p>
    <w:p w14:paraId="178770D2"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noProof/>
          <w:color w:val="000000" w:themeColor="text1"/>
          <w:sz w:val="24"/>
          <w:szCs w:val="24"/>
          <w:lang w:eastAsia="en-GB"/>
        </w:rPr>
        <w:drawing>
          <wp:inline distT="0" distB="0" distL="0" distR="0" wp14:anchorId="3B2BB4B2" wp14:editId="562C12A1">
            <wp:extent cx="3648075" cy="3225984"/>
            <wp:effectExtent l="0" t="0" r="0" b="0"/>
            <wp:docPr id="753928587" name="Picture 5" descr="A graph of a person and pers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928587" name="Picture 5" descr="A graph of a person and person&#10;&#10;Description automatically generated with medium confidence"/>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3044" t="14263"/>
                    <a:stretch/>
                  </pic:blipFill>
                  <pic:spPr bwMode="auto">
                    <a:xfrm>
                      <a:off x="0" y="0"/>
                      <a:ext cx="3662701" cy="3238918"/>
                    </a:xfrm>
                    <a:prstGeom prst="rect">
                      <a:avLst/>
                    </a:prstGeom>
                    <a:noFill/>
                    <a:ln>
                      <a:noFill/>
                    </a:ln>
                    <a:extLst>
                      <a:ext uri="{53640926-AAD7-44D8-BBD7-CCE9431645EC}">
                        <a14:shadowObscured xmlns:a14="http://schemas.microsoft.com/office/drawing/2010/main"/>
                      </a:ext>
                    </a:extLst>
                  </pic:spPr>
                </pic:pic>
              </a:graphicData>
            </a:graphic>
          </wp:inline>
        </w:drawing>
      </w:r>
    </w:p>
    <w:p w14:paraId="41FFF491" w14:textId="77777777" w:rsidR="000B59BD" w:rsidRPr="000A4020" w:rsidRDefault="000B59BD" w:rsidP="000B59BD">
      <w:pPr>
        <w:spacing w:after="0" w:line="240" w:lineRule="auto"/>
        <w:rPr>
          <w:rFonts w:ascii="Arial" w:hAnsi="Arial" w:cs="Arial"/>
          <w:sz w:val="24"/>
          <w:szCs w:val="24"/>
        </w:rPr>
      </w:pPr>
    </w:p>
    <w:p w14:paraId="13563512" w14:textId="77777777" w:rsidR="000B59BD" w:rsidRPr="000A4020" w:rsidRDefault="000B59BD" w:rsidP="000B59BD">
      <w:pPr>
        <w:spacing w:after="0" w:line="240" w:lineRule="auto"/>
        <w:rPr>
          <w:rFonts w:ascii="Arial" w:hAnsi="Arial" w:cs="Arial"/>
          <w:sz w:val="24"/>
          <w:szCs w:val="24"/>
        </w:rPr>
      </w:pPr>
      <w:r w:rsidRPr="000A4020">
        <w:rPr>
          <w:rFonts w:ascii="Arial" w:hAnsi="Arial" w:cs="Arial"/>
          <w:sz w:val="24"/>
          <w:szCs w:val="24"/>
        </w:rPr>
        <w:t xml:space="preserve">Source: </w:t>
      </w:r>
      <w:r w:rsidRPr="000A4020">
        <w:rPr>
          <w:rFonts w:ascii="Arial" w:hAnsi="Arial" w:cs="Arial"/>
          <w:color w:val="000000"/>
          <w:sz w:val="24"/>
          <w:szCs w:val="24"/>
          <w:shd w:val="clear" w:color="auto" w:fill="FFFFFF"/>
        </w:rPr>
        <w:t>Produced by Public Health Wales using Financial Practitioner Payment Scheme (FPPS) via DHCW</w:t>
      </w:r>
      <w:r w:rsidRPr="000A4020">
        <w:rPr>
          <w:rFonts w:ascii="Arial" w:hAnsi="Arial" w:cs="Arial"/>
          <w:sz w:val="24"/>
          <w:szCs w:val="24"/>
        </w:rPr>
        <w:t xml:space="preserve"> (</w:t>
      </w:r>
      <w:hyperlink r:id="rId57" w:history="1">
        <w:r w:rsidRPr="000A4020">
          <w:rPr>
            <w:rStyle w:val="Hyperlink"/>
            <w:rFonts w:ascii="Arial" w:hAnsi="Arial" w:cs="Arial"/>
            <w:sz w:val="24"/>
            <w:szCs w:val="24"/>
          </w:rPr>
          <w:t>https://publichealthwales.shinyapps.io/PCC_Dashboard_Eng_Accessible/</w:t>
        </w:r>
      </w:hyperlink>
      <w:r w:rsidRPr="000A4020">
        <w:rPr>
          <w:rFonts w:ascii="Arial" w:hAnsi="Arial" w:cs="Arial"/>
          <w:sz w:val="24"/>
          <w:szCs w:val="24"/>
        </w:rPr>
        <w:t>)</w:t>
      </w:r>
    </w:p>
    <w:p w14:paraId="6D3EB792" w14:textId="77777777" w:rsidR="000B59BD" w:rsidRPr="000A4020" w:rsidRDefault="000B59BD" w:rsidP="000B59BD">
      <w:pPr>
        <w:shd w:val="clear" w:color="auto" w:fill="FFFFFF" w:themeFill="background1"/>
        <w:spacing w:after="0"/>
        <w:rPr>
          <w:rFonts w:ascii="Arial" w:eastAsia="Times New Roman" w:hAnsi="Arial" w:cs="Arial"/>
          <w:sz w:val="24"/>
          <w:szCs w:val="24"/>
        </w:rPr>
      </w:pPr>
    </w:p>
    <w:p w14:paraId="1A15598C"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40190CED" w14:textId="77777777" w:rsidR="000B59BD" w:rsidRPr="000A4020" w:rsidRDefault="000B59BD" w:rsidP="000B59BD">
      <w:pPr>
        <w:jc w:val="both"/>
        <w:rPr>
          <w:rFonts w:ascii="Arial" w:eastAsia="Times New Roman" w:hAnsi="Arial" w:cs="Arial"/>
          <w:color w:val="000000"/>
          <w:sz w:val="24"/>
          <w:szCs w:val="24"/>
          <w:lang w:eastAsia="en-GB"/>
        </w:rPr>
      </w:pPr>
      <w:r w:rsidRPr="000A4020">
        <w:rPr>
          <w:rFonts w:ascii="Arial" w:eastAsia="Arial" w:hAnsi="Arial" w:cs="Arial"/>
          <w:b/>
          <w:bCs/>
          <w:color w:val="000000" w:themeColor="text1"/>
          <w:sz w:val="24"/>
          <w:szCs w:val="24"/>
        </w:rPr>
        <w:t>Welsh Index of Multiple deprivation:</w:t>
      </w:r>
      <w:r w:rsidRPr="000A4020">
        <w:rPr>
          <w:rFonts w:ascii="Arial" w:hAnsi="Arial" w:cs="Arial"/>
          <w:sz w:val="24"/>
          <w:szCs w:val="24"/>
        </w:rPr>
        <w:t xml:space="preserve"> Of the 20% most deprived LSOAs in Wales, 17 are within Swansea, with 12 found within the City Cluster (Source - </w:t>
      </w:r>
      <w:hyperlink r:id="rId58" w:history="1">
        <w:r w:rsidRPr="000A4020">
          <w:rPr>
            <w:rStyle w:val="Hyperlink"/>
            <w:rFonts w:ascii="Arial" w:hAnsi="Arial" w:cs="Arial"/>
            <w:sz w:val="24"/>
            <w:szCs w:val="24"/>
          </w:rPr>
          <w:t>https://www.swansea.gov.uk/wimd2019</w:t>
        </w:r>
      </w:hyperlink>
      <w:r w:rsidRPr="000A4020">
        <w:rPr>
          <w:rFonts w:ascii="Arial" w:hAnsi="Arial" w:cs="Arial"/>
          <w:sz w:val="24"/>
          <w:szCs w:val="24"/>
        </w:rPr>
        <w:t>). 22.7% of City Cluster residents live in the most deprived 20% WIMD.</w:t>
      </w:r>
    </w:p>
    <w:p w14:paraId="1C11BB5D" w14:textId="77777777" w:rsidR="000B59BD" w:rsidRPr="000A4020" w:rsidRDefault="000B59BD" w:rsidP="000B59BD">
      <w:pPr>
        <w:spacing w:after="0"/>
        <w:rPr>
          <w:rFonts w:ascii="Arial" w:hAnsi="Arial" w:cs="Arial"/>
          <w:b/>
          <w:sz w:val="24"/>
          <w:szCs w:val="24"/>
        </w:rPr>
      </w:pPr>
      <w:bookmarkStart w:id="29" w:name="_Hlk187677697"/>
      <w:r w:rsidRPr="000A4020">
        <w:rPr>
          <w:rFonts w:ascii="Arial" w:hAnsi="Arial" w:cs="Arial"/>
          <w:b/>
          <w:sz w:val="24"/>
          <w:szCs w:val="24"/>
        </w:rPr>
        <w:t>City Health Cluster Chronic Disease Prevalence % (1</w:t>
      </w:r>
      <w:r w:rsidRPr="000A4020">
        <w:rPr>
          <w:rFonts w:ascii="Arial" w:hAnsi="Arial" w:cs="Arial"/>
          <w:b/>
          <w:sz w:val="24"/>
          <w:szCs w:val="24"/>
          <w:vertAlign w:val="superscript"/>
        </w:rPr>
        <w:t>st</w:t>
      </w:r>
      <w:r w:rsidRPr="000A4020">
        <w:rPr>
          <w:rFonts w:ascii="Arial" w:hAnsi="Arial" w:cs="Arial"/>
          <w:b/>
          <w:sz w:val="24"/>
          <w:szCs w:val="24"/>
        </w:rPr>
        <w:t xml:space="preserve"> April 2024)</w:t>
      </w:r>
    </w:p>
    <w:p w14:paraId="6F4D9B66" w14:textId="77777777" w:rsidR="000B59BD" w:rsidRPr="000A4020" w:rsidRDefault="000B59BD" w:rsidP="000B59BD">
      <w:pPr>
        <w:spacing w:after="0"/>
        <w:rPr>
          <w:rFonts w:ascii="Arial" w:eastAsia="Arial" w:hAnsi="Arial" w:cs="Arial"/>
          <w:bCs/>
          <w:color w:val="000000" w:themeColor="text1"/>
          <w:sz w:val="24"/>
          <w:szCs w:val="24"/>
        </w:rPr>
      </w:pPr>
    </w:p>
    <w:tbl>
      <w:tblPr>
        <w:tblW w:w="9016" w:type="dxa"/>
        <w:tblLook w:val="04A0" w:firstRow="1" w:lastRow="0" w:firstColumn="1" w:lastColumn="0" w:noHBand="0" w:noVBand="1"/>
      </w:tblPr>
      <w:tblGrid>
        <w:gridCol w:w="4248"/>
        <w:gridCol w:w="992"/>
        <w:gridCol w:w="2410"/>
        <w:gridCol w:w="1366"/>
      </w:tblGrid>
      <w:tr w:rsidR="000B59BD" w:rsidRPr="000A4020" w14:paraId="4CE1335C" w14:textId="77777777" w:rsidTr="000B59BD">
        <w:trPr>
          <w:trHeight w:val="290"/>
        </w:trPr>
        <w:tc>
          <w:tcPr>
            <w:tcW w:w="4248"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0F4F963D"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Chronic Disease </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435123"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City %</w:t>
            </w:r>
          </w:p>
        </w:tc>
        <w:tc>
          <w:tcPr>
            <w:tcW w:w="2410"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608CA7A5"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SBU Health Board %</w:t>
            </w:r>
          </w:p>
        </w:tc>
        <w:tc>
          <w:tcPr>
            <w:tcW w:w="1366"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0F084F91"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Wales %</w:t>
            </w:r>
          </w:p>
        </w:tc>
      </w:tr>
      <w:tr w:rsidR="000B59BD" w:rsidRPr="000A4020" w14:paraId="06B3CC61" w14:textId="77777777" w:rsidTr="000B59BD">
        <w:trPr>
          <w:trHeight w:val="290"/>
        </w:trPr>
        <w:tc>
          <w:tcPr>
            <w:tcW w:w="4248" w:type="dxa"/>
            <w:tcBorders>
              <w:top w:val="nil"/>
              <w:left w:val="single" w:sz="4" w:space="0" w:color="auto"/>
              <w:bottom w:val="single" w:sz="4" w:space="0" w:color="auto"/>
              <w:right w:val="single" w:sz="4" w:space="0" w:color="auto"/>
            </w:tcBorders>
            <w:shd w:val="clear" w:color="000000" w:fill="F2F2F2"/>
            <w:hideMark/>
          </w:tcPr>
          <w:p w14:paraId="767C2769"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Diabetes mellitus (patients aged 17+) </w:t>
            </w:r>
          </w:p>
        </w:tc>
        <w:tc>
          <w:tcPr>
            <w:tcW w:w="992" w:type="dxa"/>
            <w:tcBorders>
              <w:top w:val="nil"/>
              <w:left w:val="single" w:sz="4" w:space="0" w:color="auto"/>
              <w:bottom w:val="single" w:sz="4" w:space="0" w:color="auto"/>
              <w:right w:val="single" w:sz="4" w:space="0" w:color="auto"/>
            </w:tcBorders>
            <w:shd w:val="clear" w:color="auto" w:fill="FFFFCC"/>
            <w:vAlign w:val="bottom"/>
          </w:tcPr>
          <w:p w14:paraId="1400E2EE"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7.65</w:t>
            </w:r>
          </w:p>
        </w:tc>
        <w:tc>
          <w:tcPr>
            <w:tcW w:w="2410" w:type="dxa"/>
            <w:tcBorders>
              <w:top w:val="nil"/>
              <w:left w:val="nil"/>
              <w:bottom w:val="single" w:sz="4" w:space="0" w:color="auto"/>
              <w:right w:val="single" w:sz="4" w:space="0" w:color="auto"/>
            </w:tcBorders>
            <w:shd w:val="clear" w:color="auto" w:fill="A5C9EB" w:themeFill="text2" w:themeFillTint="40"/>
            <w:noWrap/>
            <w:vAlign w:val="bottom"/>
            <w:hideMark/>
          </w:tcPr>
          <w:p w14:paraId="010E7AA3"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7.84</w:t>
            </w:r>
          </w:p>
        </w:tc>
        <w:tc>
          <w:tcPr>
            <w:tcW w:w="1366" w:type="dxa"/>
            <w:tcBorders>
              <w:top w:val="nil"/>
              <w:left w:val="nil"/>
              <w:bottom w:val="single" w:sz="4" w:space="0" w:color="auto"/>
              <w:right w:val="single" w:sz="4" w:space="0" w:color="auto"/>
            </w:tcBorders>
            <w:shd w:val="clear" w:color="auto" w:fill="A5C9EB" w:themeFill="text2" w:themeFillTint="40"/>
            <w:noWrap/>
            <w:vAlign w:val="bottom"/>
            <w:hideMark/>
          </w:tcPr>
          <w:p w14:paraId="23837F35"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8.16</w:t>
            </w:r>
          </w:p>
        </w:tc>
      </w:tr>
      <w:tr w:rsidR="000B59BD" w:rsidRPr="000A4020" w14:paraId="0DEBBD6A" w14:textId="77777777" w:rsidTr="000B59BD">
        <w:trPr>
          <w:trHeight w:val="290"/>
        </w:trPr>
        <w:tc>
          <w:tcPr>
            <w:tcW w:w="4248" w:type="dxa"/>
            <w:tcBorders>
              <w:top w:val="nil"/>
              <w:left w:val="single" w:sz="4" w:space="0" w:color="auto"/>
              <w:bottom w:val="single" w:sz="4" w:space="0" w:color="auto"/>
              <w:right w:val="single" w:sz="4" w:space="0" w:color="auto"/>
            </w:tcBorders>
            <w:shd w:val="clear" w:color="000000" w:fill="F2F2F2"/>
            <w:hideMark/>
          </w:tcPr>
          <w:p w14:paraId="3AB46617"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Stroke and transient ischaemic attack </w:t>
            </w:r>
          </w:p>
        </w:tc>
        <w:tc>
          <w:tcPr>
            <w:tcW w:w="992" w:type="dxa"/>
            <w:tcBorders>
              <w:top w:val="nil"/>
              <w:left w:val="single" w:sz="4" w:space="0" w:color="auto"/>
              <w:bottom w:val="single" w:sz="4" w:space="0" w:color="auto"/>
              <w:right w:val="single" w:sz="4" w:space="0" w:color="auto"/>
            </w:tcBorders>
            <w:shd w:val="clear" w:color="auto" w:fill="FFFFCC"/>
            <w:vAlign w:val="bottom"/>
          </w:tcPr>
          <w:p w14:paraId="35BD4F12"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1.93</w:t>
            </w:r>
          </w:p>
        </w:tc>
        <w:tc>
          <w:tcPr>
            <w:tcW w:w="2410" w:type="dxa"/>
            <w:tcBorders>
              <w:top w:val="nil"/>
              <w:left w:val="nil"/>
              <w:bottom w:val="single" w:sz="4" w:space="0" w:color="auto"/>
              <w:right w:val="single" w:sz="4" w:space="0" w:color="auto"/>
            </w:tcBorders>
            <w:shd w:val="clear" w:color="auto" w:fill="A5C9EB" w:themeFill="text2" w:themeFillTint="40"/>
            <w:noWrap/>
            <w:vAlign w:val="bottom"/>
            <w:hideMark/>
          </w:tcPr>
          <w:p w14:paraId="3A8F2514"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2.17</w:t>
            </w:r>
          </w:p>
        </w:tc>
        <w:tc>
          <w:tcPr>
            <w:tcW w:w="1366" w:type="dxa"/>
            <w:tcBorders>
              <w:top w:val="nil"/>
              <w:left w:val="nil"/>
              <w:bottom w:val="single" w:sz="4" w:space="0" w:color="auto"/>
              <w:right w:val="single" w:sz="4" w:space="0" w:color="auto"/>
            </w:tcBorders>
            <w:shd w:val="clear" w:color="auto" w:fill="A5C9EB" w:themeFill="text2" w:themeFillTint="40"/>
            <w:noWrap/>
            <w:vAlign w:val="bottom"/>
            <w:hideMark/>
          </w:tcPr>
          <w:p w14:paraId="208E4B4E"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2.18</w:t>
            </w:r>
          </w:p>
        </w:tc>
      </w:tr>
    </w:tbl>
    <w:bookmarkEnd w:id="29"/>
    <w:p w14:paraId="27CE4953" w14:textId="77777777" w:rsidR="000B59BD" w:rsidRPr="000A4020" w:rsidRDefault="000B59BD" w:rsidP="000B59BD">
      <w:pPr>
        <w:spacing w:after="0"/>
        <w:rPr>
          <w:rFonts w:ascii="Arial" w:hAnsi="Arial" w:cs="Arial"/>
          <w:bCs/>
          <w:sz w:val="24"/>
          <w:szCs w:val="24"/>
        </w:rPr>
      </w:pPr>
      <w:r w:rsidRPr="000A4020">
        <w:rPr>
          <w:rFonts w:ascii="Arial" w:hAnsi="Arial" w:cs="Arial"/>
          <w:b/>
          <w:sz w:val="24"/>
          <w:szCs w:val="24"/>
        </w:rPr>
        <w:t>Source:</w:t>
      </w:r>
      <w:r w:rsidRPr="000A4020">
        <w:rPr>
          <w:rFonts w:ascii="Arial" w:hAnsi="Arial" w:cs="Arial"/>
          <w:bCs/>
          <w:sz w:val="24"/>
          <w:szCs w:val="24"/>
        </w:rPr>
        <w:t xml:space="preserve"> Stats Wales </w:t>
      </w:r>
    </w:p>
    <w:p w14:paraId="2FDFC960" w14:textId="77777777" w:rsidR="000B59BD" w:rsidRPr="000A4020" w:rsidRDefault="000B59BD" w:rsidP="000B59BD">
      <w:pPr>
        <w:spacing w:after="0"/>
        <w:rPr>
          <w:rFonts w:ascii="Arial" w:hAnsi="Arial" w:cs="Arial"/>
          <w:bCs/>
          <w:sz w:val="24"/>
          <w:szCs w:val="24"/>
        </w:rPr>
      </w:pPr>
      <w:r w:rsidRPr="000A4020">
        <w:rPr>
          <w:rFonts w:ascii="Arial" w:hAnsi="Arial" w:cs="Arial"/>
          <w:b/>
          <w:sz w:val="24"/>
          <w:szCs w:val="24"/>
        </w:rPr>
        <w:t>URL:</w:t>
      </w:r>
      <w:r w:rsidRPr="000A4020">
        <w:rPr>
          <w:rFonts w:ascii="Arial" w:hAnsi="Arial" w:cs="Arial"/>
          <w:bCs/>
          <w:sz w:val="24"/>
          <w:szCs w:val="24"/>
        </w:rPr>
        <w:t xml:space="preserve"> </w:t>
      </w:r>
      <w:hyperlink r:id="rId59" w:history="1">
        <w:r w:rsidRPr="000A4020">
          <w:rPr>
            <w:rStyle w:val="Hyperlink"/>
            <w:rFonts w:ascii="Arial" w:hAnsi="Arial" w:cs="Arial"/>
            <w:bCs/>
            <w:sz w:val="24"/>
            <w:szCs w:val="24"/>
          </w:rPr>
          <w:t>https://statswales.gov.wales/Catalogue/Health-and-Social-Care/NHS-Primary-and-Community-Activity/GMS-Contract/diseaseregisters-by-localhealthboard-cluster-gppractice</w:t>
        </w:r>
      </w:hyperlink>
    </w:p>
    <w:p w14:paraId="373D21A5" w14:textId="1B0EA67E" w:rsidR="000B59BD" w:rsidRDefault="000B59BD" w:rsidP="000B59BD">
      <w:pPr>
        <w:shd w:val="clear" w:color="auto" w:fill="FFFFFF" w:themeFill="background1"/>
        <w:spacing w:after="0"/>
        <w:rPr>
          <w:rFonts w:ascii="Arial" w:eastAsia="Arial" w:hAnsi="Arial" w:cs="Arial"/>
          <w:b/>
          <w:bCs/>
          <w:color w:val="000000" w:themeColor="text1"/>
          <w:sz w:val="24"/>
          <w:szCs w:val="24"/>
        </w:rPr>
      </w:pPr>
    </w:p>
    <w:p w14:paraId="1C15E4C0" w14:textId="77777777" w:rsidR="00F7112D" w:rsidRPr="000A4020" w:rsidRDefault="00F7112D" w:rsidP="000B59BD">
      <w:pPr>
        <w:shd w:val="clear" w:color="auto" w:fill="FFFFFF" w:themeFill="background1"/>
        <w:spacing w:after="0"/>
        <w:rPr>
          <w:rFonts w:ascii="Arial" w:eastAsia="Arial" w:hAnsi="Arial" w:cs="Arial"/>
          <w:b/>
          <w:bCs/>
          <w:color w:val="000000" w:themeColor="text1"/>
          <w:sz w:val="24"/>
          <w:szCs w:val="24"/>
        </w:rPr>
      </w:pPr>
    </w:p>
    <w:tbl>
      <w:tblPr>
        <w:tblW w:w="9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gridCol w:w="1192"/>
        <w:gridCol w:w="1192"/>
      </w:tblGrid>
      <w:tr w:rsidR="000B59BD" w:rsidRPr="000A4020" w14:paraId="043F842D" w14:textId="77777777" w:rsidTr="00F408D0">
        <w:trPr>
          <w:trHeight w:val="338"/>
        </w:trPr>
        <w:tc>
          <w:tcPr>
            <w:tcW w:w="6804" w:type="dxa"/>
            <w:shd w:val="clear" w:color="auto" w:fill="auto"/>
            <w:noWrap/>
            <w:vAlign w:val="bottom"/>
            <w:hideMark/>
          </w:tcPr>
          <w:p w14:paraId="3F409281" w14:textId="77777777" w:rsidR="000B59BD" w:rsidRPr="000A4020" w:rsidRDefault="00F408D0"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rPr>
              <w:t>City Health Cluster Screening Uptake (%)</w:t>
            </w:r>
          </w:p>
        </w:tc>
        <w:tc>
          <w:tcPr>
            <w:tcW w:w="1192" w:type="dxa"/>
            <w:shd w:val="clear" w:color="auto" w:fill="F2F2F2" w:themeFill="background1" w:themeFillShade="F2"/>
            <w:vAlign w:val="center"/>
            <w:hideMark/>
          </w:tcPr>
          <w:p w14:paraId="2B41375B"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City %</w:t>
            </w:r>
          </w:p>
        </w:tc>
        <w:tc>
          <w:tcPr>
            <w:tcW w:w="1192" w:type="dxa"/>
            <w:shd w:val="clear" w:color="auto" w:fill="F2F2F2" w:themeFill="background1" w:themeFillShade="F2"/>
            <w:vAlign w:val="center"/>
            <w:hideMark/>
          </w:tcPr>
          <w:p w14:paraId="7FF56563"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Wales %</w:t>
            </w:r>
          </w:p>
        </w:tc>
      </w:tr>
      <w:tr w:rsidR="000B59BD" w:rsidRPr="000A4020" w14:paraId="249E9F40" w14:textId="77777777" w:rsidTr="00F408D0">
        <w:trPr>
          <w:trHeight w:val="307"/>
        </w:trPr>
        <w:tc>
          <w:tcPr>
            <w:tcW w:w="6804" w:type="dxa"/>
            <w:shd w:val="clear" w:color="auto" w:fill="auto"/>
            <w:noWrap/>
            <w:vAlign w:val="bottom"/>
            <w:hideMark/>
          </w:tcPr>
          <w:p w14:paraId="13BE538B" w14:textId="77777777" w:rsidR="000B59BD" w:rsidRPr="000A4020" w:rsidRDefault="000B59BD"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Diabetic Eye Screening </w:t>
            </w:r>
            <w:r w:rsidRPr="000A4020">
              <w:rPr>
                <w:rFonts w:ascii="Arial" w:eastAsia="Times New Roman" w:hAnsi="Arial" w:cs="Arial"/>
                <w:color w:val="000000"/>
                <w:kern w:val="0"/>
                <w:sz w:val="24"/>
                <w:szCs w:val="24"/>
                <w:lang w:eastAsia="en-GB"/>
                <w14:ligatures w14:val="none"/>
              </w:rPr>
              <w:t>(2019/20)</w:t>
            </w:r>
          </w:p>
        </w:tc>
        <w:tc>
          <w:tcPr>
            <w:tcW w:w="1192" w:type="dxa"/>
            <w:shd w:val="clear" w:color="auto" w:fill="FFFFCC"/>
            <w:noWrap/>
            <w:vAlign w:val="center"/>
            <w:hideMark/>
          </w:tcPr>
          <w:p w14:paraId="0797C0E2"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53.2</w:t>
            </w:r>
          </w:p>
        </w:tc>
        <w:tc>
          <w:tcPr>
            <w:tcW w:w="1192" w:type="dxa"/>
            <w:shd w:val="clear" w:color="000000" w:fill="B4C6E7"/>
            <w:noWrap/>
            <w:vAlign w:val="center"/>
            <w:hideMark/>
          </w:tcPr>
          <w:p w14:paraId="63CF5938"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60.3</w:t>
            </w:r>
          </w:p>
        </w:tc>
      </w:tr>
    </w:tbl>
    <w:p w14:paraId="74500EEC"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 xml:space="preserve">Source: </w:t>
      </w:r>
      <w:r w:rsidRPr="000A4020">
        <w:rPr>
          <w:rFonts w:ascii="Arial" w:eastAsia="Arial" w:hAnsi="Arial" w:cs="Arial"/>
          <w:color w:val="000000" w:themeColor="text1"/>
          <w:sz w:val="24"/>
          <w:szCs w:val="24"/>
        </w:rPr>
        <w:t>Public Health Wales, Primary Care Clusters Dashboard</w:t>
      </w:r>
    </w:p>
    <w:p w14:paraId="3E59682C" w14:textId="77777777" w:rsidR="000B59BD" w:rsidRPr="000A4020" w:rsidRDefault="000B59BD" w:rsidP="000B59BD">
      <w:pPr>
        <w:shd w:val="clear" w:color="auto" w:fill="FFFFFF" w:themeFill="background1"/>
        <w:spacing w:after="0"/>
        <w:rPr>
          <w:rStyle w:val="Hyperlink"/>
          <w:rFonts w:ascii="Arial" w:eastAsia="Arial" w:hAnsi="Arial" w:cs="Arial"/>
          <w:sz w:val="24"/>
          <w:szCs w:val="24"/>
        </w:rPr>
      </w:pPr>
      <w:r w:rsidRPr="000A4020">
        <w:rPr>
          <w:rFonts w:ascii="Arial" w:eastAsia="Arial" w:hAnsi="Arial" w:cs="Arial"/>
          <w:b/>
          <w:bCs/>
          <w:color w:val="000000" w:themeColor="text1"/>
          <w:sz w:val="24"/>
          <w:szCs w:val="24"/>
        </w:rPr>
        <w:t xml:space="preserve">URL: </w:t>
      </w:r>
      <w:hyperlink r:id="rId60" w:history="1">
        <w:r w:rsidRPr="000A4020">
          <w:rPr>
            <w:rStyle w:val="Hyperlink"/>
            <w:rFonts w:ascii="Arial" w:eastAsia="Arial" w:hAnsi="Arial" w:cs="Arial"/>
            <w:sz w:val="24"/>
            <w:szCs w:val="24"/>
          </w:rPr>
          <w:t>https://phw.nhs.wales/services-and-teams/screening/</w:t>
        </w:r>
      </w:hyperlink>
    </w:p>
    <w:p w14:paraId="06FE4451" w14:textId="77777777" w:rsidR="000B59BD" w:rsidRPr="000A4020" w:rsidRDefault="000B59BD" w:rsidP="000B59BD">
      <w:pPr>
        <w:spacing w:after="0"/>
        <w:rPr>
          <w:rFonts w:ascii="Arial" w:eastAsia="Arial" w:hAnsi="Arial" w:cs="Arial"/>
          <w:b/>
          <w:bCs/>
          <w:color w:val="000000" w:themeColor="text1"/>
          <w:sz w:val="24"/>
          <w:szCs w:val="24"/>
        </w:rPr>
      </w:pPr>
    </w:p>
    <w:p w14:paraId="638F9337" w14:textId="77777777" w:rsidR="000B59BD" w:rsidRPr="000A4020" w:rsidRDefault="000B59BD"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WGOS Service Provision:</w:t>
      </w:r>
    </w:p>
    <w:p w14:paraId="160FA33D" w14:textId="6157DC4D" w:rsidR="000B59BD" w:rsidRPr="000A4020" w:rsidRDefault="000B59BD"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rPr>
        <w:t xml:space="preserve">The Optometric Practices </w:t>
      </w:r>
      <w:r w:rsidR="0012367F" w:rsidRPr="000A4020">
        <w:rPr>
          <w:rFonts w:ascii="Arial" w:eastAsia="Arial" w:hAnsi="Arial" w:cs="Arial"/>
          <w:sz w:val="24"/>
          <w:szCs w:val="24"/>
        </w:rPr>
        <w:t xml:space="preserve">and Domiciliary provider (coloured in yellow) </w:t>
      </w:r>
      <w:r w:rsidRPr="000A4020">
        <w:rPr>
          <w:rFonts w:ascii="Arial" w:eastAsia="Arial" w:hAnsi="Arial" w:cs="Arial"/>
          <w:sz w:val="24"/>
          <w:szCs w:val="24"/>
        </w:rPr>
        <w:t>that deliver WGOS in City Cluster are set out in the table below:</w:t>
      </w:r>
    </w:p>
    <w:p w14:paraId="4026C9E7" w14:textId="77777777" w:rsidR="00703395" w:rsidRPr="000A4020" w:rsidRDefault="00703395" w:rsidP="000B59BD">
      <w:pPr>
        <w:shd w:val="clear" w:color="auto" w:fill="FFFFFF" w:themeFill="background1"/>
        <w:spacing w:after="0"/>
        <w:rPr>
          <w:rFonts w:ascii="Arial" w:eastAsia="Arial" w:hAnsi="Arial" w:cs="Arial"/>
          <w:sz w:val="24"/>
          <w:szCs w:val="24"/>
        </w:rPr>
      </w:pP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0B59BD" w:rsidRPr="000A4020" w14:paraId="35BB0256" w14:textId="77777777" w:rsidTr="00F408D0">
        <w:trPr>
          <w:trHeight w:val="501"/>
        </w:trPr>
        <w:tc>
          <w:tcPr>
            <w:tcW w:w="3135" w:type="dxa"/>
            <w:tcMar>
              <w:top w:w="15" w:type="dxa"/>
              <w:left w:w="15" w:type="dxa"/>
              <w:right w:w="15" w:type="dxa"/>
            </w:tcMar>
            <w:vAlign w:val="center"/>
          </w:tcPr>
          <w:p w14:paraId="70F6111B"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825" w:type="dxa"/>
            <w:tcMar>
              <w:top w:w="15" w:type="dxa"/>
              <w:left w:w="15" w:type="dxa"/>
              <w:right w:w="15" w:type="dxa"/>
            </w:tcMar>
            <w:vAlign w:val="center"/>
          </w:tcPr>
          <w:p w14:paraId="2AFB309F"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1</w:t>
            </w:r>
          </w:p>
        </w:tc>
        <w:tc>
          <w:tcPr>
            <w:tcW w:w="826" w:type="dxa"/>
            <w:tcMar>
              <w:top w:w="15" w:type="dxa"/>
              <w:left w:w="15" w:type="dxa"/>
              <w:right w:w="15" w:type="dxa"/>
            </w:tcMar>
            <w:vAlign w:val="center"/>
          </w:tcPr>
          <w:p w14:paraId="01850853"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2</w:t>
            </w:r>
          </w:p>
        </w:tc>
        <w:tc>
          <w:tcPr>
            <w:tcW w:w="826" w:type="dxa"/>
            <w:tcMar>
              <w:top w:w="15" w:type="dxa"/>
              <w:left w:w="15" w:type="dxa"/>
              <w:right w:w="15" w:type="dxa"/>
            </w:tcMar>
            <w:vAlign w:val="center"/>
          </w:tcPr>
          <w:p w14:paraId="679D1358"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3</w:t>
            </w:r>
          </w:p>
        </w:tc>
        <w:tc>
          <w:tcPr>
            <w:tcW w:w="1487" w:type="dxa"/>
            <w:tcMar>
              <w:top w:w="15" w:type="dxa"/>
              <w:left w:w="15" w:type="dxa"/>
              <w:right w:w="15" w:type="dxa"/>
            </w:tcMar>
            <w:vAlign w:val="center"/>
          </w:tcPr>
          <w:p w14:paraId="0FFC03D8"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522C317C"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Med Ret</w:t>
            </w:r>
          </w:p>
        </w:tc>
        <w:tc>
          <w:tcPr>
            <w:tcW w:w="1989" w:type="dxa"/>
          </w:tcPr>
          <w:p w14:paraId="04734ED9"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56A4846B"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Glaucoma</w:t>
            </w:r>
          </w:p>
        </w:tc>
        <w:tc>
          <w:tcPr>
            <w:tcW w:w="1055" w:type="dxa"/>
            <w:tcMar>
              <w:top w:w="15" w:type="dxa"/>
              <w:left w:w="15" w:type="dxa"/>
              <w:right w:w="15" w:type="dxa"/>
            </w:tcMar>
            <w:vAlign w:val="center"/>
          </w:tcPr>
          <w:p w14:paraId="0078CF72"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5</w:t>
            </w:r>
          </w:p>
        </w:tc>
      </w:tr>
      <w:tr w:rsidR="000B59BD" w:rsidRPr="000A4020" w14:paraId="6347BFFD" w14:textId="77777777" w:rsidTr="00F408D0">
        <w:trPr>
          <w:trHeight w:val="161"/>
        </w:trPr>
        <w:tc>
          <w:tcPr>
            <w:tcW w:w="3135" w:type="dxa"/>
            <w:tcMar>
              <w:top w:w="15" w:type="dxa"/>
              <w:left w:w="15" w:type="dxa"/>
              <w:right w:w="15" w:type="dxa"/>
            </w:tcMar>
            <w:vAlign w:val="bottom"/>
          </w:tcPr>
          <w:p w14:paraId="62556061"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Stephen Evans</w:t>
            </w:r>
          </w:p>
        </w:tc>
        <w:tc>
          <w:tcPr>
            <w:tcW w:w="825" w:type="dxa"/>
            <w:shd w:val="clear" w:color="auto" w:fill="D9F2D0" w:themeFill="accent6" w:themeFillTint="33"/>
            <w:tcMar>
              <w:top w:w="15" w:type="dxa"/>
              <w:left w:w="15" w:type="dxa"/>
              <w:right w:w="15" w:type="dxa"/>
            </w:tcMar>
            <w:vAlign w:val="bottom"/>
          </w:tcPr>
          <w:p w14:paraId="005F44F4"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61E504B4"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29F252D9"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D9F2D0" w:themeFill="accent6" w:themeFillTint="33"/>
            <w:tcMar>
              <w:top w:w="15" w:type="dxa"/>
              <w:left w:w="15" w:type="dxa"/>
              <w:right w:w="15" w:type="dxa"/>
            </w:tcMar>
            <w:vAlign w:val="bottom"/>
          </w:tcPr>
          <w:p w14:paraId="50610E72"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989" w:type="dxa"/>
            <w:shd w:val="clear" w:color="auto" w:fill="D9F2D0" w:themeFill="accent6" w:themeFillTint="33"/>
          </w:tcPr>
          <w:p w14:paraId="36740D6C"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055" w:type="dxa"/>
            <w:shd w:val="clear" w:color="auto" w:fill="D9F2D0" w:themeFill="accent6" w:themeFillTint="33"/>
            <w:tcMar>
              <w:top w:w="15" w:type="dxa"/>
              <w:left w:w="15" w:type="dxa"/>
              <w:right w:w="15" w:type="dxa"/>
            </w:tcMar>
            <w:vAlign w:val="bottom"/>
          </w:tcPr>
          <w:p w14:paraId="1D33B231"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r>
      <w:tr w:rsidR="000B59BD" w:rsidRPr="000A4020" w14:paraId="204BE28A" w14:textId="77777777" w:rsidTr="00F408D0">
        <w:trPr>
          <w:trHeight w:val="161"/>
        </w:trPr>
        <w:tc>
          <w:tcPr>
            <w:tcW w:w="3135" w:type="dxa"/>
            <w:tcMar>
              <w:top w:w="15" w:type="dxa"/>
              <w:left w:w="15" w:type="dxa"/>
              <w:right w:w="15" w:type="dxa"/>
            </w:tcMar>
            <w:vAlign w:val="bottom"/>
          </w:tcPr>
          <w:p w14:paraId="529D43F8"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Specsavers Kingsway</w:t>
            </w:r>
          </w:p>
        </w:tc>
        <w:tc>
          <w:tcPr>
            <w:tcW w:w="825" w:type="dxa"/>
            <w:shd w:val="clear" w:color="auto" w:fill="D9F2D0" w:themeFill="accent6" w:themeFillTint="33"/>
            <w:tcMar>
              <w:top w:w="15" w:type="dxa"/>
              <w:left w:w="15" w:type="dxa"/>
              <w:right w:w="15" w:type="dxa"/>
            </w:tcMar>
            <w:vAlign w:val="bottom"/>
          </w:tcPr>
          <w:p w14:paraId="764572FB"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61590AFB"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0072C81"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D9F2D0" w:themeFill="accent6" w:themeFillTint="33"/>
            <w:tcMar>
              <w:top w:w="15" w:type="dxa"/>
              <w:left w:w="15" w:type="dxa"/>
              <w:right w:w="15" w:type="dxa"/>
            </w:tcMar>
            <w:vAlign w:val="bottom"/>
          </w:tcPr>
          <w:p w14:paraId="1E432B3B"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989" w:type="dxa"/>
            <w:shd w:val="clear" w:color="auto" w:fill="D9F2D0" w:themeFill="accent6" w:themeFillTint="33"/>
          </w:tcPr>
          <w:p w14:paraId="11DE2C29"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055" w:type="dxa"/>
            <w:shd w:val="clear" w:color="auto" w:fill="D9F2D0" w:themeFill="accent6" w:themeFillTint="33"/>
            <w:tcMar>
              <w:top w:w="15" w:type="dxa"/>
              <w:left w:w="15" w:type="dxa"/>
              <w:right w:w="15" w:type="dxa"/>
            </w:tcMar>
            <w:vAlign w:val="bottom"/>
          </w:tcPr>
          <w:p w14:paraId="1350DD71"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r>
      <w:tr w:rsidR="000B59BD" w:rsidRPr="000A4020" w14:paraId="1BE9F476" w14:textId="77777777" w:rsidTr="00F408D0">
        <w:trPr>
          <w:trHeight w:val="161"/>
        </w:trPr>
        <w:tc>
          <w:tcPr>
            <w:tcW w:w="3135" w:type="dxa"/>
            <w:tcMar>
              <w:top w:w="15" w:type="dxa"/>
              <w:left w:w="15" w:type="dxa"/>
              <w:right w:w="15" w:type="dxa"/>
            </w:tcMar>
            <w:vAlign w:val="bottom"/>
          </w:tcPr>
          <w:p w14:paraId="1A3E7B3D"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The Optic Shop</w:t>
            </w:r>
          </w:p>
        </w:tc>
        <w:tc>
          <w:tcPr>
            <w:tcW w:w="825" w:type="dxa"/>
            <w:shd w:val="clear" w:color="auto" w:fill="D9F2D0" w:themeFill="accent6" w:themeFillTint="33"/>
            <w:tcMar>
              <w:top w:w="15" w:type="dxa"/>
              <w:left w:w="15" w:type="dxa"/>
              <w:right w:w="15" w:type="dxa"/>
            </w:tcMar>
            <w:vAlign w:val="bottom"/>
          </w:tcPr>
          <w:p w14:paraId="6A0A81FD"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029B4E8"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4B0DF4A2"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716EC836" w14:textId="77777777" w:rsidR="000B59BD" w:rsidRPr="000A4020" w:rsidRDefault="000B59BD" w:rsidP="000B59BD">
            <w:pPr>
              <w:spacing w:after="0"/>
              <w:jc w:val="center"/>
              <w:rPr>
                <w:rFonts w:ascii="Arial" w:hAnsi="Arial" w:cs="Arial"/>
                <w:sz w:val="24"/>
                <w:szCs w:val="24"/>
              </w:rPr>
            </w:pPr>
          </w:p>
        </w:tc>
        <w:tc>
          <w:tcPr>
            <w:tcW w:w="1989" w:type="dxa"/>
          </w:tcPr>
          <w:p w14:paraId="4203A5E5"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210019C9" w14:textId="77777777" w:rsidR="000B59BD" w:rsidRPr="000A4020" w:rsidRDefault="000B59BD" w:rsidP="000B59BD">
            <w:pPr>
              <w:spacing w:after="0"/>
              <w:jc w:val="center"/>
              <w:rPr>
                <w:rFonts w:ascii="Arial" w:hAnsi="Arial" w:cs="Arial"/>
                <w:sz w:val="24"/>
                <w:szCs w:val="24"/>
              </w:rPr>
            </w:pPr>
          </w:p>
        </w:tc>
      </w:tr>
      <w:tr w:rsidR="000B59BD" w:rsidRPr="000A4020" w14:paraId="3B335422" w14:textId="77777777" w:rsidTr="00F408D0">
        <w:trPr>
          <w:trHeight w:val="161"/>
        </w:trPr>
        <w:tc>
          <w:tcPr>
            <w:tcW w:w="3135" w:type="dxa"/>
            <w:tcMar>
              <w:top w:w="15" w:type="dxa"/>
              <w:left w:w="15" w:type="dxa"/>
              <w:right w:w="15" w:type="dxa"/>
            </w:tcMar>
            <w:vAlign w:val="bottom"/>
          </w:tcPr>
          <w:p w14:paraId="79540E6F"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Vision Express</w:t>
            </w:r>
          </w:p>
        </w:tc>
        <w:tc>
          <w:tcPr>
            <w:tcW w:w="825" w:type="dxa"/>
            <w:shd w:val="clear" w:color="auto" w:fill="D9F2D0" w:themeFill="accent6" w:themeFillTint="33"/>
            <w:tcMar>
              <w:top w:w="15" w:type="dxa"/>
              <w:left w:w="15" w:type="dxa"/>
              <w:right w:w="15" w:type="dxa"/>
            </w:tcMar>
            <w:vAlign w:val="bottom"/>
          </w:tcPr>
          <w:p w14:paraId="28BAA1AD"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AD92C50"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885B0F6"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5BE2942C" w14:textId="77777777" w:rsidR="000B59BD" w:rsidRPr="000A4020" w:rsidRDefault="000B59BD" w:rsidP="000B59BD">
            <w:pPr>
              <w:spacing w:after="0"/>
              <w:jc w:val="center"/>
              <w:rPr>
                <w:rFonts w:ascii="Arial" w:hAnsi="Arial" w:cs="Arial"/>
                <w:sz w:val="24"/>
                <w:szCs w:val="24"/>
              </w:rPr>
            </w:pPr>
          </w:p>
        </w:tc>
        <w:tc>
          <w:tcPr>
            <w:tcW w:w="1989" w:type="dxa"/>
          </w:tcPr>
          <w:p w14:paraId="1E5B4EC7"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2FE9E643" w14:textId="77777777" w:rsidR="000B59BD" w:rsidRPr="000A4020" w:rsidRDefault="000B59BD" w:rsidP="000B59BD">
            <w:pPr>
              <w:spacing w:after="0"/>
              <w:jc w:val="center"/>
              <w:rPr>
                <w:rFonts w:ascii="Arial" w:hAnsi="Arial" w:cs="Arial"/>
                <w:sz w:val="24"/>
                <w:szCs w:val="24"/>
              </w:rPr>
            </w:pPr>
          </w:p>
        </w:tc>
      </w:tr>
      <w:tr w:rsidR="000B59BD" w:rsidRPr="000A4020" w14:paraId="1A7CD851" w14:textId="77777777" w:rsidTr="00D30F53">
        <w:trPr>
          <w:trHeight w:val="161"/>
        </w:trPr>
        <w:tc>
          <w:tcPr>
            <w:tcW w:w="3135" w:type="dxa"/>
            <w:tcMar>
              <w:top w:w="15" w:type="dxa"/>
              <w:left w:w="15" w:type="dxa"/>
              <w:right w:w="15" w:type="dxa"/>
            </w:tcMar>
            <w:vAlign w:val="bottom"/>
          </w:tcPr>
          <w:p w14:paraId="3B2F743E"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Boots Opticians </w:t>
            </w:r>
          </w:p>
        </w:tc>
        <w:tc>
          <w:tcPr>
            <w:tcW w:w="825" w:type="dxa"/>
            <w:shd w:val="clear" w:color="auto" w:fill="D9F2D0" w:themeFill="accent6" w:themeFillTint="33"/>
            <w:tcMar>
              <w:top w:w="15" w:type="dxa"/>
              <w:left w:w="15" w:type="dxa"/>
              <w:right w:w="15" w:type="dxa"/>
            </w:tcMar>
            <w:vAlign w:val="bottom"/>
          </w:tcPr>
          <w:p w14:paraId="268B4AD6"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48C2C530"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7313AD48"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54EBA41B" w14:textId="1998CC54" w:rsidR="000B59BD" w:rsidRPr="000A4020" w:rsidRDefault="000B59BD" w:rsidP="000B59BD">
            <w:pPr>
              <w:spacing w:after="0"/>
              <w:jc w:val="center"/>
              <w:rPr>
                <w:rFonts w:ascii="Arial" w:hAnsi="Arial" w:cs="Arial"/>
                <w:sz w:val="24"/>
                <w:szCs w:val="24"/>
              </w:rPr>
            </w:pPr>
          </w:p>
        </w:tc>
        <w:tc>
          <w:tcPr>
            <w:tcW w:w="1989" w:type="dxa"/>
          </w:tcPr>
          <w:p w14:paraId="6F0390DF"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76D9BEE2" w14:textId="77777777" w:rsidR="000B59BD" w:rsidRPr="000A4020" w:rsidRDefault="000B59BD" w:rsidP="000B59BD">
            <w:pPr>
              <w:spacing w:after="0"/>
              <w:jc w:val="center"/>
              <w:rPr>
                <w:rFonts w:ascii="Arial" w:hAnsi="Arial" w:cs="Arial"/>
                <w:sz w:val="24"/>
                <w:szCs w:val="24"/>
              </w:rPr>
            </w:pPr>
          </w:p>
        </w:tc>
      </w:tr>
      <w:tr w:rsidR="000B59BD" w:rsidRPr="000A4020" w14:paraId="595636C0" w14:textId="77777777" w:rsidTr="00F408D0">
        <w:trPr>
          <w:trHeight w:val="161"/>
        </w:trPr>
        <w:tc>
          <w:tcPr>
            <w:tcW w:w="3135" w:type="dxa"/>
            <w:tcMar>
              <w:top w:w="15" w:type="dxa"/>
              <w:left w:w="15" w:type="dxa"/>
              <w:right w:w="15" w:type="dxa"/>
            </w:tcMar>
            <w:vAlign w:val="bottom"/>
          </w:tcPr>
          <w:p w14:paraId="42836AC6"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lastRenderedPageBreak/>
              <w:t>Huw Bellamy</w:t>
            </w:r>
          </w:p>
        </w:tc>
        <w:tc>
          <w:tcPr>
            <w:tcW w:w="825" w:type="dxa"/>
            <w:shd w:val="clear" w:color="auto" w:fill="D9F2D0" w:themeFill="accent6" w:themeFillTint="33"/>
            <w:tcMar>
              <w:top w:w="15" w:type="dxa"/>
              <w:left w:w="15" w:type="dxa"/>
              <w:right w:w="15" w:type="dxa"/>
            </w:tcMar>
            <w:vAlign w:val="bottom"/>
          </w:tcPr>
          <w:p w14:paraId="46A4157B"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FD8EA93"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5FABC98A"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D9F2D0" w:themeFill="accent6" w:themeFillTint="33"/>
            <w:tcMar>
              <w:top w:w="15" w:type="dxa"/>
              <w:left w:w="15" w:type="dxa"/>
              <w:right w:w="15" w:type="dxa"/>
            </w:tcMar>
            <w:vAlign w:val="bottom"/>
          </w:tcPr>
          <w:p w14:paraId="5C5F9F8D"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989" w:type="dxa"/>
            <w:shd w:val="clear" w:color="auto" w:fill="D9F2D0" w:themeFill="accent6" w:themeFillTint="33"/>
          </w:tcPr>
          <w:p w14:paraId="5B78DE0E"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055" w:type="dxa"/>
            <w:shd w:val="clear" w:color="auto" w:fill="D9F2D0" w:themeFill="accent6" w:themeFillTint="33"/>
            <w:tcMar>
              <w:top w:w="15" w:type="dxa"/>
              <w:left w:w="15" w:type="dxa"/>
              <w:right w:w="15" w:type="dxa"/>
            </w:tcMar>
            <w:vAlign w:val="bottom"/>
          </w:tcPr>
          <w:p w14:paraId="46EBA643"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r>
      <w:tr w:rsidR="0012367F" w:rsidRPr="000A4020" w14:paraId="1DE254DA" w14:textId="77777777" w:rsidTr="00B455CA">
        <w:trPr>
          <w:trHeight w:val="161"/>
        </w:trPr>
        <w:tc>
          <w:tcPr>
            <w:tcW w:w="3135" w:type="dxa"/>
            <w:shd w:val="clear" w:color="auto" w:fill="FFFF00"/>
            <w:tcMar>
              <w:top w:w="15" w:type="dxa"/>
              <w:left w:w="15" w:type="dxa"/>
              <w:right w:w="15" w:type="dxa"/>
            </w:tcMar>
            <w:vAlign w:val="bottom"/>
          </w:tcPr>
          <w:p w14:paraId="12AAED3C" w14:textId="5F864A54"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Opticall Healthcare (Swansea)</w:t>
            </w:r>
          </w:p>
        </w:tc>
        <w:tc>
          <w:tcPr>
            <w:tcW w:w="825" w:type="dxa"/>
            <w:shd w:val="clear" w:color="auto" w:fill="D9F2D0" w:themeFill="accent6" w:themeFillTint="33"/>
            <w:tcMar>
              <w:top w:w="15" w:type="dxa"/>
              <w:left w:w="15" w:type="dxa"/>
              <w:right w:w="15" w:type="dxa"/>
            </w:tcMar>
            <w:vAlign w:val="bottom"/>
          </w:tcPr>
          <w:p w14:paraId="425BC075" w14:textId="3DDE60BE"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54F3220B" w14:textId="2FCB9F59"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0E6DDC29" w14:textId="31ACF3EC"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1487" w:type="dxa"/>
            <w:shd w:val="clear" w:color="auto" w:fill="auto"/>
            <w:tcMar>
              <w:top w:w="15" w:type="dxa"/>
              <w:left w:w="15" w:type="dxa"/>
              <w:right w:w="15" w:type="dxa"/>
            </w:tcMar>
            <w:vAlign w:val="bottom"/>
          </w:tcPr>
          <w:p w14:paraId="27A3D468"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53186682"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6A216310" w14:textId="77777777" w:rsidR="0012367F" w:rsidRPr="000A4020" w:rsidRDefault="0012367F" w:rsidP="0012367F">
            <w:pPr>
              <w:spacing w:after="0"/>
              <w:jc w:val="center"/>
              <w:rPr>
                <w:rFonts w:ascii="Arial" w:hAnsi="Arial" w:cs="Arial"/>
                <w:sz w:val="24"/>
                <w:szCs w:val="24"/>
              </w:rPr>
            </w:pPr>
          </w:p>
        </w:tc>
      </w:tr>
      <w:tr w:rsidR="0012367F" w:rsidRPr="000A4020" w14:paraId="00A2D9B0" w14:textId="77777777" w:rsidTr="0012367F">
        <w:trPr>
          <w:trHeight w:val="161"/>
        </w:trPr>
        <w:tc>
          <w:tcPr>
            <w:tcW w:w="3135" w:type="dxa"/>
            <w:shd w:val="clear" w:color="auto" w:fill="FFFF00"/>
            <w:tcMar>
              <w:top w:w="15" w:type="dxa"/>
              <w:left w:w="15" w:type="dxa"/>
              <w:right w:w="15" w:type="dxa"/>
            </w:tcMar>
            <w:vAlign w:val="bottom"/>
          </w:tcPr>
          <w:p w14:paraId="5E89A5EF" w14:textId="173225E7"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(Swansea) (CATVOD LTD)</w:t>
            </w:r>
          </w:p>
        </w:tc>
        <w:tc>
          <w:tcPr>
            <w:tcW w:w="825" w:type="dxa"/>
            <w:shd w:val="clear" w:color="auto" w:fill="D9F2D0" w:themeFill="accent6" w:themeFillTint="33"/>
            <w:tcMar>
              <w:top w:w="15" w:type="dxa"/>
              <w:left w:w="15" w:type="dxa"/>
              <w:right w:w="15" w:type="dxa"/>
            </w:tcMar>
            <w:vAlign w:val="bottom"/>
          </w:tcPr>
          <w:p w14:paraId="61AF9A9D" w14:textId="79E4D054"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28CB5C3E" w14:textId="5A19164F"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C9E7CE2" w14:textId="0F79AED7"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0729B316"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65C80352"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453440B3" w14:textId="77777777" w:rsidR="0012367F" w:rsidRPr="000A4020" w:rsidRDefault="0012367F" w:rsidP="0012367F">
            <w:pPr>
              <w:spacing w:after="0"/>
              <w:jc w:val="center"/>
              <w:rPr>
                <w:rFonts w:ascii="Arial" w:hAnsi="Arial" w:cs="Arial"/>
                <w:sz w:val="24"/>
                <w:szCs w:val="24"/>
              </w:rPr>
            </w:pPr>
          </w:p>
        </w:tc>
      </w:tr>
      <w:tr w:rsidR="0012367F" w:rsidRPr="000A4020" w14:paraId="5FEC9C03" w14:textId="77777777" w:rsidTr="0012367F">
        <w:trPr>
          <w:trHeight w:val="161"/>
        </w:trPr>
        <w:tc>
          <w:tcPr>
            <w:tcW w:w="3135" w:type="dxa"/>
            <w:shd w:val="clear" w:color="auto" w:fill="FFFF00"/>
            <w:tcMar>
              <w:top w:w="15" w:type="dxa"/>
              <w:left w:w="15" w:type="dxa"/>
              <w:right w:w="15" w:type="dxa"/>
            </w:tcMar>
            <w:vAlign w:val="bottom"/>
          </w:tcPr>
          <w:p w14:paraId="35E50E4A" w14:textId="4A353549" w:rsidR="0012367F" w:rsidRPr="000A4020" w:rsidRDefault="0012367F" w:rsidP="0012367F">
            <w:pPr>
              <w:spacing w:after="0"/>
              <w:rPr>
                <w:rFonts w:ascii="Arial" w:hAnsi="Arial" w:cs="Arial"/>
                <w:sz w:val="24"/>
                <w:szCs w:val="24"/>
              </w:rPr>
            </w:pPr>
            <w:r w:rsidRPr="000A4020">
              <w:rPr>
                <w:rFonts w:ascii="Arial" w:hAnsi="Arial" w:cs="Arial"/>
                <w:sz w:val="24"/>
                <w:szCs w:val="24"/>
              </w:rPr>
              <w:t>@home Health Care (Swansea) (JAMO group)</w:t>
            </w:r>
          </w:p>
        </w:tc>
        <w:tc>
          <w:tcPr>
            <w:tcW w:w="825" w:type="dxa"/>
            <w:shd w:val="clear" w:color="auto" w:fill="auto"/>
            <w:tcMar>
              <w:top w:w="15" w:type="dxa"/>
              <w:left w:w="15" w:type="dxa"/>
              <w:right w:w="15" w:type="dxa"/>
            </w:tcMar>
            <w:vAlign w:val="bottom"/>
          </w:tcPr>
          <w:p w14:paraId="2F61F51D"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5C053745"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4F2634D2" w14:textId="764A20C9"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07C54591"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360A8705"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4CEA9F43" w14:textId="77777777" w:rsidR="0012367F" w:rsidRPr="000A4020" w:rsidRDefault="0012367F" w:rsidP="0012367F">
            <w:pPr>
              <w:spacing w:after="0"/>
              <w:jc w:val="center"/>
              <w:rPr>
                <w:rFonts w:ascii="Arial" w:hAnsi="Arial" w:cs="Arial"/>
                <w:sz w:val="24"/>
                <w:szCs w:val="24"/>
              </w:rPr>
            </w:pPr>
          </w:p>
        </w:tc>
      </w:tr>
      <w:tr w:rsidR="0012367F" w:rsidRPr="000A4020" w14:paraId="6954B35E" w14:textId="77777777" w:rsidTr="0012367F">
        <w:trPr>
          <w:trHeight w:val="161"/>
        </w:trPr>
        <w:tc>
          <w:tcPr>
            <w:tcW w:w="3135" w:type="dxa"/>
            <w:shd w:val="clear" w:color="auto" w:fill="FFFF00"/>
            <w:tcMar>
              <w:top w:w="15" w:type="dxa"/>
              <w:left w:w="15" w:type="dxa"/>
              <w:right w:w="15" w:type="dxa"/>
            </w:tcMar>
            <w:vAlign w:val="bottom"/>
          </w:tcPr>
          <w:p w14:paraId="71DAF87A" w14:textId="14D8B51C" w:rsidR="0012367F" w:rsidRPr="000A4020" w:rsidRDefault="0012367F" w:rsidP="0012367F">
            <w:pPr>
              <w:spacing w:after="0"/>
              <w:rPr>
                <w:rFonts w:ascii="Arial" w:hAnsi="Arial" w:cs="Arial"/>
                <w:sz w:val="24"/>
                <w:szCs w:val="24"/>
              </w:rPr>
            </w:pPr>
            <w:r w:rsidRPr="000A4020">
              <w:rPr>
                <w:rFonts w:ascii="Arial" w:hAnsi="Arial" w:cs="Arial"/>
                <w:sz w:val="24"/>
                <w:szCs w:val="24"/>
              </w:rPr>
              <w:t xml:space="preserve">OutsideClinic Services LTD (Swansea) </w:t>
            </w:r>
          </w:p>
        </w:tc>
        <w:tc>
          <w:tcPr>
            <w:tcW w:w="825" w:type="dxa"/>
            <w:shd w:val="clear" w:color="auto" w:fill="D9F2D0" w:themeFill="accent6" w:themeFillTint="33"/>
            <w:tcMar>
              <w:top w:w="15" w:type="dxa"/>
              <w:left w:w="15" w:type="dxa"/>
              <w:right w:w="15" w:type="dxa"/>
            </w:tcMar>
            <w:vAlign w:val="bottom"/>
          </w:tcPr>
          <w:p w14:paraId="787B434C" w14:textId="58A8B0D6"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2BD1B8DD" w14:textId="5A94EE63"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27ADD2AC"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5277E8E6"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5D2EA648"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61ADF31E" w14:textId="77777777" w:rsidR="0012367F" w:rsidRPr="000A4020" w:rsidRDefault="0012367F" w:rsidP="0012367F">
            <w:pPr>
              <w:spacing w:after="0"/>
              <w:jc w:val="center"/>
              <w:rPr>
                <w:rFonts w:ascii="Arial" w:hAnsi="Arial" w:cs="Arial"/>
                <w:sz w:val="24"/>
                <w:szCs w:val="24"/>
              </w:rPr>
            </w:pPr>
          </w:p>
        </w:tc>
      </w:tr>
      <w:tr w:rsidR="0012367F" w:rsidRPr="000A4020" w14:paraId="24A72C1A" w14:textId="77777777" w:rsidTr="0012367F">
        <w:trPr>
          <w:trHeight w:val="161"/>
        </w:trPr>
        <w:tc>
          <w:tcPr>
            <w:tcW w:w="3135" w:type="dxa"/>
            <w:shd w:val="clear" w:color="auto" w:fill="FFFF00"/>
            <w:tcMar>
              <w:top w:w="15" w:type="dxa"/>
              <w:left w:w="15" w:type="dxa"/>
              <w:right w:w="15" w:type="dxa"/>
            </w:tcMar>
            <w:vAlign w:val="bottom"/>
          </w:tcPr>
          <w:p w14:paraId="43D0E476" w14:textId="3C53A82E"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Gwent (Swansea)</w:t>
            </w:r>
          </w:p>
        </w:tc>
        <w:tc>
          <w:tcPr>
            <w:tcW w:w="825" w:type="dxa"/>
            <w:shd w:val="clear" w:color="auto" w:fill="D9F2D0" w:themeFill="accent6" w:themeFillTint="33"/>
            <w:tcMar>
              <w:top w:w="15" w:type="dxa"/>
              <w:left w:w="15" w:type="dxa"/>
              <w:right w:w="15" w:type="dxa"/>
            </w:tcMar>
            <w:vAlign w:val="bottom"/>
          </w:tcPr>
          <w:p w14:paraId="3FD95FB4" w14:textId="7067B22B"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1395842" w14:textId="552B0412"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5FFB839D"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4EF4FB3F"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2757783B"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61AC28D4" w14:textId="77777777" w:rsidR="0012367F" w:rsidRPr="000A4020" w:rsidRDefault="0012367F" w:rsidP="0012367F">
            <w:pPr>
              <w:spacing w:after="0"/>
              <w:jc w:val="center"/>
              <w:rPr>
                <w:rFonts w:ascii="Arial" w:hAnsi="Arial" w:cs="Arial"/>
                <w:sz w:val="24"/>
                <w:szCs w:val="24"/>
              </w:rPr>
            </w:pPr>
          </w:p>
        </w:tc>
      </w:tr>
    </w:tbl>
    <w:p w14:paraId="5B7F387E" w14:textId="77777777" w:rsidR="00F408D0" w:rsidRPr="000A4020" w:rsidRDefault="00F408D0" w:rsidP="000B59BD">
      <w:pPr>
        <w:shd w:val="clear" w:color="auto" w:fill="FFFFFF" w:themeFill="background1"/>
        <w:spacing w:after="0"/>
        <w:rPr>
          <w:rFonts w:ascii="Arial" w:eastAsia="Arial" w:hAnsi="Arial" w:cs="Arial"/>
          <w:b/>
          <w:bCs/>
          <w:color w:val="000000" w:themeColor="text1"/>
          <w:sz w:val="24"/>
          <w:szCs w:val="24"/>
        </w:rPr>
      </w:pPr>
    </w:p>
    <w:p w14:paraId="0B524F29" w14:textId="656B52E4" w:rsidR="0012367F" w:rsidRPr="000A4020" w:rsidRDefault="00E56074"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 xml:space="preserve">The </w:t>
      </w:r>
      <w:r w:rsidR="0004320F" w:rsidRPr="000A4020">
        <w:rPr>
          <w:rFonts w:ascii="Arial" w:eastAsia="Arial" w:hAnsi="Arial" w:cs="Arial"/>
          <w:color w:val="000000" w:themeColor="text1"/>
          <w:sz w:val="24"/>
          <w:szCs w:val="24"/>
        </w:rPr>
        <w:t>core hours</w:t>
      </w:r>
      <w:r w:rsidRPr="000A4020">
        <w:rPr>
          <w:rFonts w:ascii="Arial" w:eastAsia="Arial" w:hAnsi="Arial" w:cs="Arial"/>
          <w:color w:val="000000" w:themeColor="text1"/>
          <w:sz w:val="24"/>
          <w:szCs w:val="24"/>
        </w:rPr>
        <w:t xml:space="preserve"> of each Optometric Practice</w:t>
      </w:r>
      <w:r w:rsidR="0012367F" w:rsidRPr="000A4020">
        <w:rPr>
          <w:rFonts w:ascii="Arial" w:eastAsia="Arial" w:hAnsi="Arial" w:cs="Arial"/>
          <w:color w:val="000000" w:themeColor="text1"/>
          <w:sz w:val="24"/>
          <w:szCs w:val="24"/>
        </w:rPr>
        <w:t xml:space="preserve"> </w:t>
      </w:r>
      <w:r w:rsidR="0012367F" w:rsidRPr="000A4020">
        <w:rPr>
          <w:rFonts w:ascii="Arial" w:eastAsia="Arial" w:hAnsi="Arial" w:cs="Arial"/>
          <w:sz w:val="24"/>
          <w:szCs w:val="24"/>
        </w:rPr>
        <w:t>and Domiciliary provider (coloured in yellow)</w:t>
      </w:r>
      <w:r w:rsidRPr="000A4020">
        <w:rPr>
          <w:rFonts w:ascii="Arial" w:eastAsia="Arial" w:hAnsi="Arial" w:cs="Arial"/>
          <w:color w:val="000000" w:themeColor="text1"/>
          <w:sz w:val="24"/>
          <w:szCs w:val="24"/>
        </w:rPr>
        <w:t xml:space="preserve">, </w:t>
      </w:r>
    </w:p>
    <w:p w14:paraId="3AA72452" w14:textId="6FB3861F" w:rsidR="000B59BD" w:rsidRPr="000A4020" w:rsidRDefault="00E56074"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as stated in practice declarations, is set out in the table below</w:t>
      </w:r>
      <w:r w:rsidR="000B59BD" w:rsidRPr="000A4020">
        <w:rPr>
          <w:rFonts w:ascii="Arial" w:eastAsia="Arial" w:hAnsi="Arial" w:cs="Arial"/>
          <w:color w:val="000000" w:themeColor="text1"/>
          <w:sz w:val="24"/>
          <w:szCs w:val="24"/>
        </w:rPr>
        <w:t>:</w:t>
      </w:r>
    </w:p>
    <w:p w14:paraId="552D563C" w14:textId="77777777" w:rsidR="0012367F" w:rsidRDefault="0012367F" w:rsidP="000B59BD">
      <w:pPr>
        <w:shd w:val="clear" w:color="auto" w:fill="FFFFFF" w:themeFill="background1"/>
        <w:spacing w:after="0"/>
        <w:rPr>
          <w:rFonts w:ascii="Arial" w:eastAsia="Arial" w:hAnsi="Arial" w:cs="Arial"/>
          <w:color w:val="000000" w:themeColor="text1"/>
          <w:sz w:val="24"/>
          <w:szCs w:val="24"/>
        </w:rPr>
      </w:pPr>
    </w:p>
    <w:p w14:paraId="3AD85ABE" w14:textId="77777777" w:rsidR="000A4020" w:rsidRPr="000A4020" w:rsidRDefault="000A4020" w:rsidP="000B59BD">
      <w:pPr>
        <w:shd w:val="clear" w:color="auto" w:fill="FFFFFF" w:themeFill="background1"/>
        <w:spacing w:after="0"/>
        <w:rPr>
          <w:rFonts w:ascii="Arial" w:eastAsia="Arial" w:hAnsi="Arial" w:cs="Arial"/>
          <w:color w:val="000000" w:themeColor="text1"/>
          <w:sz w:val="24"/>
          <w:szCs w:val="24"/>
        </w:rPr>
      </w:pPr>
    </w:p>
    <w:tbl>
      <w:tblPr>
        <w:tblW w:w="10377" w:type="dxa"/>
        <w:tblInd w:w="-692" w:type="dxa"/>
        <w:tblLayout w:type="fixed"/>
        <w:tblLook w:val="06A0" w:firstRow="1" w:lastRow="0" w:firstColumn="1" w:lastColumn="0" w:noHBand="1" w:noVBand="1"/>
      </w:tblPr>
      <w:tblGrid>
        <w:gridCol w:w="2667"/>
        <w:gridCol w:w="992"/>
        <w:gridCol w:w="1066"/>
        <w:gridCol w:w="1361"/>
        <w:gridCol w:w="1134"/>
        <w:gridCol w:w="895"/>
        <w:gridCol w:w="1130"/>
        <w:gridCol w:w="1132"/>
      </w:tblGrid>
      <w:tr w:rsidR="000B59BD" w:rsidRPr="000A4020" w14:paraId="134D21AB" w14:textId="77777777" w:rsidTr="00703395">
        <w:trPr>
          <w:trHeight w:val="818"/>
        </w:trPr>
        <w:tc>
          <w:tcPr>
            <w:tcW w:w="2667"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392942DE"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992"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7EF719C2"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Monday</w:t>
            </w:r>
          </w:p>
        </w:tc>
        <w:tc>
          <w:tcPr>
            <w:tcW w:w="1066"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68A422E2"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Tuesday</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7BDB183B"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Wednesday</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1F3D915D"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Thursday</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17FE4F11"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Friday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122BEE16"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Saturday</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3A596A3B"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Sunday</w:t>
            </w:r>
          </w:p>
        </w:tc>
      </w:tr>
      <w:tr w:rsidR="000B59BD" w:rsidRPr="000A4020" w14:paraId="484B8A56" w14:textId="77777777" w:rsidTr="00703395">
        <w:trPr>
          <w:trHeight w:val="263"/>
        </w:trPr>
        <w:tc>
          <w:tcPr>
            <w:tcW w:w="2667"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1111547F"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Stephen Evans</w:t>
            </w:r>
          </w:p>
        </w:tc>
        <w:tc>
          <w:tcPr>
            <w:tcW w:w="992"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60E34887"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066"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A624C5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7816A121"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173069CC"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375785DC"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33B71F17"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13:00</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13308AD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358868FE" w14:textId="77777777" w:rsidTr="00703395">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1506E77A"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Specsavers Kingsway</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44EAEBD1" w14:textId="0666AC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08:40 – 18:</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365891F" w14:textId="2430CF21"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08:40 – 18:</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94A15B8" w14:textId="736D3BED"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08:40 – 18:</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A301B2B" w14:textId="76DF8288"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08:40 – 18:</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28F2CF9" w14:textId="3ECE7C1D"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08:40 – 18:</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9BCF298" w14:textId="2B09CAFF"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08:45 – 17:</w:t>
            </w:r>
            <w:r w:rsidR="0004320F" w:rsidRPr="000A4020">
              <w:rPr>
                <w:rFonts w:ascii="Arial" w:eastAsia="Calibri" w:hAnsi="Arial" w:cs="Arial"/>
                <w:color w:val="000000" w:themeColor="text1"/>
                <w:sz w:val="24"/>
                <w:szCs w:val="24"/>
              </w:rPr>
              <w:t>15</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70B39C84"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09:45 – 16:00</w:t>
            </w:r>
          </w:p>
        </w:tc>
      </w:tr>
      <w:tr w:rsidR="000B59BD" w:rsidRPr="000A4020" w14:paraId="2C3D74D7" w14:textId="77777777" w:rsidTr="00703395">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4D30A79F"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The Optic Shop</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5E9B665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AB0E5F4"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F7281C8"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6E99BB7"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B078EF3"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C03E775"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14:00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5CD32BA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6DB8F709" w14:textId="77777777" w:rsidTr="00703395">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4CB81C2B"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Vision Express</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4E1D8313"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D3A477E"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FD59394"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F8B5055"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E95B639"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07CB7BF"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5BA1EAC9"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10:30 – 16:30</w:t>
            </w:r>
          </w:p>
        </w:tc>
      </w:tr>
      <w:tr w:rsidR="000B59BD" w:rsidRPr="000A4020" w14:paraId="20322315" w14:textId="77777777" w:rsidTr="00703395">
        <w:trPr>
          <w:trHeight w:val="277"/>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6BEA0230"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Boots Opticians </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0B62D743" w14:textId="03367E32"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9E8E780" w14:textId="354ACC56"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7060240" w14:textId="0A0FE954"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C91288B" w14:textId="33B515AD"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7CD276C" w14:textId="2B8F5C4C"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46E4CA6" w14:textId="3679005C"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467F6428" w14:textId="02AC2ADE"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10:30 – 16:</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r>
      <w:tr w:rsidR="000B59BD" w:rsidRPr="000A4020" w14:paraId="28D45C1D" w14:textId="77777777" w:rsidTr="00703395">
        <w:trPr>
          <w:trHeight w:val="277"/>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3E789A38"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Huw Bellamy</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33C13C06" w14:textId="756CF3D1"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w:t>
            </w:r>
            <w:r w:rsidR="0004320F" w:rsidRPr="000A4020">
              <w:rPr>
                <w:rFonts w:ascii="Arial" w:eastAsia="Calibri" w:hAnsi="Arial" w:cs="Arial"/>
                <w:color w:val="000000" w:themeColor="text1"/>
                <w:sz w:val="24"/>
                <w:szCs w:val="24"/>
              </w:rPr>
              <w:t>7</w:t>
            </w:r>
            <w:r w:rsidRPr="000A4020">
              <w:rPr>
                <w:rFonts w:ascii="Arial" w:eastAsia="Calibri" w:hAnsi="Arial" w:cs="Arial"/>
                <w:color w:val="000000" w:themeColor="text1"/>
                <w:sz w:val="24"/>
                <w:szCs w:val="24"/>
              </w:rPr>
              <w:t>:</w:t>
            </w:r>
            <w:r w:rsidR="0004320F" w:rsidRPr="000A4020">
              <w:rPr>
                <w:rFonts w:ascii="Arial" w:eastAsia="Calibri" w:hAnsi="Arial" w:cs="Arial"/>
                <w:color w:val="000000" w:themeColor="text1"/>
                <w:sz w:val="24"/>
                <w:szCs w:val="24"/>
              </w:rPr>
              <w:t>3</w:t>
            </w:r>
            <w:r w:rsidRPr="000A4020">
              <w:rPr>
                <w:rFonts w:ascii="Arial" w:eastAsia="Calibri" w:hAnsi="Arial" w:cs="Arial"/>
                <w:color w:val="000000" w:themeColor="text1"/>
                <w:sz w:val="24"/>
                <w:szCs w:val="24"/>
              </w:rPr>
              <w:t>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7287851" w14:textId="10D2C963"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w:t>
            </w:r>
            <w:r w:rsidR="0004320F" w:rsidRPr="000A4020">
              <w:rPr>
                <w:rFonts w:ascii="Arial" w:eastAsia="Calibri" w:hAnsi="Arial" w:cs="Arial"/>
                <w:color w:val="000000" w:themeColor="text1"/>
                <w:sz w:val="24"/>
                <w:szCs w:val="24"/>
              </w:rPr>
              <w:t>7</w:t>
            </w:r>
            <w:r w:rsidRPr="000A4020">
              <w:rPr>
                <w:rFonts w:ascii="Arial" w:eastAsia="Calibri" w:hAnsi="Arial" w:cs="Arial"/>
                <w:color w:val="000000" w:themeColor="text1"/>
                <w:sz w:val="24"/>
                <w:szCs w:val="24"/>
              </w:rPr>
              <w:t>:</w:t>
            </w:r>
            <w:r w:rsidR="0004320F" w:rsidRPr="000A4020">
              <w:rPr>
                <w:rFonts w:ascii="Arial" w:eastAsia="Calibri" w:hAnsi="Arial" w:cs="Arial"/>
                <w:color w:val="000000" w:themeColor="text1"/>
                <w:sz w:val="24"/>
                <w:szCs w:val="24"/>
              </w:rPr>
              <w:t>3</w:t>
            </w:r>
            <w:r w:rsidRPr="000A4020">
              <w:rPr>
                <w:rFonts w:ascii="Arial" w:eastAsia="Calibri" w:hAnsi="Arial" w:cs="Arial"/>
                <w:color w:val="000000" w:themeColor="text1"/>
                <w:sz w:val="24"/>
                <w:szCs w:val="24"/>
              </w:rPr>
              <w:t>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69C6F81" w14:textId="2A894720"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w:t>
            </w:r>
            <w:r w:rsidR="0004320F" w:rsidRPr="000A4020">
              <w:rPr>
                <w:rFonts w:ascii="Arial" w:eastAsia="Calibri" w:hAnsi="Arial" w:cs="Arial"/>
                <w:color w:val="000000" w:themeColor="text1"/>
                <w:sz w:val="24"/>
                <w:szCs w:val="24"/>
              </w:rPr>
              <w:t>7</w:t>
            </w:r>
            <w:r w:rsidRPr="000A4020">
              <w:rPr>
                <w:rFonts w:ascii="Arial" w:eastAsia="Calibri" w:hAnsi="Arial" w:cs="Arial"/>
                <w:color w:val="000000" w:themeColor="text1"/>
                <w:sz w:val="24"/>
                <w:szCs w:val="24"/>
              </w:rPr>
              <w:t>:</w:t>
            </w:r>
            <w:r w:rsidR="0004320F" w:rsidRPr="000A4020">
              <w:rPr>
                <w:rFonts w:ascii="Arial" w:eastAsia="Calibri" w:hAnsi="Arial" w:cs="Arial"/>
                <w:color w:val="000000" w:themeColor="text1"/>
                <w:sz w:val="24"/>
                <w:szCs w:val="24"/>
              </w:rPr>
              <w:t>3</w:t>
            </w:r>
            <w:r w:rsidRPr="000A4020">
              <w:rPr>
                <w:rFonts w:ascii="Arial" w:eastAsia="Calibri" w:hAnsi="Arial" w:cs="Arial"/>
                <w:color w:val="000000" w:themeColor="text1"/>
                <w:sz w:val="24"/>
                <w:szCs w:val="24"/>
              </w:rPr>
              <w:t>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A6E648E" w14:textId="5BDBBCDA"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w:t>
            </w:r>
            <w:r w:rsidR="0004320F" w:rsidRPr="000A4020">
              <w:rPr>
                <w:rFonts w:ascii="Arial" w:eastAsia="Calibri" w:hAnsi="Arial" w:cs="Arial"/>
                <w:color w:val="000000" w:themeColor="text1"/>
                <w:sz w:val="24"/>
                <w:szCs w:val="24"/>
              </w:rPr>
              <w:t>7</w:t>
            </w:r>
            <w:r w:rsidRPr="000A4020">
              <w:rPr>
                <w:rFonts w:ascii="Arial" w:eastAsia="Calibri" w:hAnsi="Arial" w:cs="Arial"/>
                <w:color w:val="000000" w:themeColor="text1"/>
                <w:sz w:val="24"/>
                <w:szCs w:val="24"/>
              </w:rPr>
              <w:t>:</w:t>
            </w:r>
            <w:r w:rsidR="0004320F" w:rsidRPr="000A4020">
              <w:rPr>
                <w:rFonts w:ascii="Arial" w:eastAsia="Calibri" w:hAnsi="Arial" w:cs="Arial"/>
                <w:color w:val="000000" w:themeColor="text1"/>
                <w:sz w:val="24"/>
                <w:szCs w:val="24"/>
              </w:rPr>
              <w:t>3</w:t>
            </w:r>
            <w:r w:rsidRPr="000A4020">
              <w:rPr>
                <w:rFonts w:ascii="Arial" w:eastAsia="Calibri" w:hAnsi="Arial" w:cs="Arial"/>
                <w:color w:val="000000" w:themeColor="text1"/>
                <w:sz w:val="24"/>
                <w:szCs w:val="24"/>
              </w:rPr>
              <w:t>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8147A5F" w14:textId="087F49F8"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w:t>
            </w:r>
            <w:r w:rsidR="0004320F" w:rsidRPr="000A4020">
              <w:rPr>
                <w:rFonts w:ascii="Arial" w:eastAsia="Calibri" w:hAnsi="Arial" w:cs="Arial"/>
                <w:color w:val="000000" w:themeColor="text1"/>
                <w:sz w:val="24"/>
                <w:szCs w:val="24"/>
              </w:rPr>
              <w:t>7</w:t>
            </w:r>
            <w:r w:rsidRPr="000A4020">
              <w:rPr>
                <w:rFonts w:ascii="Arial" w:eastAsia="Calibri" w:hAnsi="Arial" w:cs="Arial"/>
                <w:color w:val="000000" w:themeColor="text1"/>
                <w:sz w:val="24"/>
                <w:szCs w:val="24"/>
              </w:rPr>
              <w:t>:</w:t>
            </w:r>
            <w:r w:rsidR="0004320F" w:rsidRPr="000A4020">
              <w:rPr>
                <w:rFonts w:ascii="Arial" w:eastAsia="Calibri" w:hAnsi="Arial" w:cs="Arial"/>
                <w:color w:val="000000" w:themeColor="text1"/>
                <w:sz w:val="24"/>
                <w:szCs w:val="24"/>
              </w:rPr>
              <w:t>3</w:t>
            </w:r>
            <w:r w:rsidRPr="000A4020">
              <w:rPr>
                <w:rFonts w:ascii="Arial" w:eastAsia="Calibri" w:hAnsi="Arial" w:cs="Arial"/>
                <w:color w:val="000000" w:themeColor="text1"/>
                <w:sz w:val="24"/>
                <w:szCs w:val="24"/>
              </w:rPr>
              <w:t>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4A75FBD"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2410853E"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147F8DB3" w14:textId="77777777" w:rsidTr="00703395">
        <w:trPr>
          <w:trHeight w:val="277"/>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4F267DE0" w14:textId="748C1A1C"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lastRenderedPageBreak/>
              <w:t>Opticall Healthcare (Swansea)</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2B7EAD8" w14:textId="3DD2975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4B92C99" w14:textId="53049F20"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EF0B20A" w14:textId="7359632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2EAF5E9" w14:textId="473D581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AE8C209" w14:textId="17690F2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E68BDAB" w14:textId="3476DF6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23412044" w14:textId="4F65278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57BF7507" w14:textId="77777777" w:rsidTr="00703395">
        <w:trPr>
          <w:trHeight w:val="277"/>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3F619F84" w14:textId="76AAD104"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Specsavers Home visits (Swansea) (CATVOD LTD)</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F31537C" w14:textId="1221784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25C8F4B" w14:textId="290FC59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3F20284" w14:textId="5D1CC3A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6576CBA" w14:textId="338A5FD8"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2F2EF45" w14:textId="5E8B9F3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CD1D96C" w14:textId="2D67A7D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598ED648" w14:textId="7C9FD3E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70024972" w14:textId="77777777" w:rsidTr="00703395">
        <w:trPr>
          <w:trHeight w:val="277"/>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391036C2" w14:textId="1A91201C"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@home Health Care (Swansea) (JAMO group)</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3E118CA4" w14:textId="4C8987E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24D3317" w14:textId="532F3F19"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6ADC615" w14:textId="569472E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394ED77" w14:textId="1809EDE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366E644" w14:textId="4FF9724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D9C983F" w14:textId="2FA26EE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4B895EAF" w14:textId="05847A18"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6D7F0212" w14:textId="77777777" w:rsidTr="00703395">
        <w:trPr>
          <w:trHeight w:val="277"/>
        </w:trPr>
        <w:tc>
          <w:tcPr>
            <w:tcW w:w="2667" w:type="dxa"/>
            <w:tcBorders>
              <w:top w:val="single" w:sz="4" w:space="0" w:color="auto"/>
              <w:left w:val="single" w:sz="8" w:space="0" w:color="auto"/>
              <w:bottom w:val="single" w:sz="8" w:space="0" w:color="auto"/>
              <w:right w:val="single" w:sz="8" w:space="0" w:color="auto"/>
            </w:tcBorders>
            <w:shd w:val="clear" w:color="auto" w:fill="FFFF00"/>
            <w:tcMar>
              <w:top w:w="15" w:type="dxa"/>
              <w:left w:w="15" w:type="dxa"/>
              <w:right w:w="15" w:type="dxa"/>
            </w:tcMar>
            <w:vAlign w:val="bottom"/>
          </w:tcPr>
          <w:p w14:paraId="3EF88174" w14:textId="464CA1B7"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 xml:space="preserve">OutsideClinic Services LTD (Swansea) </w:t>
            </w:r>
          </w:p>
        </w:tc>
        <w:tc>
          <w:tcPr>
            <w:tcW w:w="992" w:type="dxa"/>
            <w:tcBorders>
              <w:top w:val="single" w:sz="4" w:space="0" w:color="auto"/>
              <w:left w:val="single" w:sz="8" w:space="0" w:color="auto"/>
              <w:bottom w:val="single" w:sz="8" w:space="0" w:color="auto"/>
              <w:right w:val="single" w:sz="4" w:space="0" w:color="auto"/>
            </w:tcBorders>
            <w:tcMar>
              <w:top w:w="15" w:type="dxa"/>
              <w:left w:w="15" w:type="dxa"/>
              <w:right w:w="15" w:type="dxa"/>
            </w:tcMar>
            <w:vAlign w:val="bottom"/>
          </w:tcPr>
          <w:p w14:paraId="5E8B18E7" w14:textId="04E4CFC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066"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194746FD" w14:textId="59031CF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361"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5E7B0F0E" w14:textId="677C1C1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4"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31FD804D" w14:textId="1F4F1DD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895"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652FD93F" w14:textId="393969E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vAlign w:val="bottom"/>
          </w:tcPr>
          <w:p w14:paraId="77AE2677" w14:textId="6AA0626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8" w:space="0" w:color="auto"/>
              <w:right w:val="single" w:sz="8" w:space="0" w:color="auto"/>
            </w:tcBorders>
            <w:tcMar>
              <w:top w:w="15" w:type="dxa"/>
              <w:left w:w="15" w:type="dxa"/>
              <w:right w:w="15" w:type="dxa"/>
            </w:tcMar>
            <w:vAlign w:val="bottom"/>
          </w:tcPr>
          <w:p w14:paraId="6F06A89A" w14:textId="25EB54E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60BCC52E" w14:textId="77777777" w:rsidTr="00703395">
        <w:trPr>
          <w:trHeight w:val="277"/>
        </w:trPr>
        <w:tc>
          <w:tcPr>
            <w:tcW w:w="2667" w:type="dxa"/>
            <w:tcBorders>
              <w:top w:val="single" w:sz="4" w:space="0" w:color="auto"/>
              <w:left w:val="single" w:sz="8" w:space="0" w:color="auto"/>
              <w:bottom w:val="single" w:sz="8" w:space="0" w:color="auto"/>
              <w:right w:val="single" w:sz="8" w:space="0" w:color="auto"/>
            </w:tcBorders>
            <w:shd w:val="clear" w:color="auto" w:fill="FFFF00"/>
            <w:tcMar>
              <w:top w:w="15" w:type="dxa"/>
              <w:left w:w="15" w:type="dxa"/>
              <w:right w:w="15" w:type="dxa"/>
            </w:tcMar>
            <w:vAlign w:val="bottom"/>
          </w:tcPr>
          <w:p w14:paraId="053FE4A0" w14:textId="44E56FFE"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Specsavers Home Visits Gwent (Swansea)</w:t>
            </w:r>
          </w:p>
        </w:tc>
        <w:tc>
          <w:tcPr>
            <w:tcW w:w="992" w:type="dxa"/>
            <w:tcBorders>
              <w:top w:val="single" w:sz="4" w:space="0" w:color="auto"/>
              <w:left w:val="single" w:sz="8" w:space="0" w:color="auto"/>
              <w:bottom w:val="single" w:sz="8" w:space="0" w:color="auto"/>
              <w:right w:val="single" w:sz="4" w:space="0" w:color="auto"/>
            </w:tcBorders>
            <w:tcMar>
              <w:top w:w="15" w:type="dxa"/>
              <w:left w:w="15" w:type="dxa"/>
              <w:right w:w="15" w:type="dxa"/>
            </w:tcMar>
            <w:vAlign w:val="bottom"/>
          </w:tcPr>
          <w:p w14:paraId="7F328F62" w14:textId="31064DE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066"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51B3AAD2" w14:textId="59E7363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361"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74AD1CD1" w14:textId="16189928"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4"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303778A9" w14:textId="48B8429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895" w:type="dxa"/>
            <w:tcBorders>
              <w:top w:val="single" w:sz="4" w:space="0" w:color="auto"/>
              <w:left w:val="single" w:sz="4" w:space="0" w:color="auto"/>
              <w:bottom w:val="single" w:sz="8" w:space="0" w:color="auto"/>
              <w:right w:val="single" w:sz="4" w:space="0" w:color="auto"/>
            </w:tcBorders>
            <w:tcMar>
              <w:top w:w="15" w:type="dxa"/>
              <w:left w:w="15" w:type="dxa"/>
              <w:right w:w="15" w:type="dxa"/>
            </w:tcMar>
          </w:tcPr>
          <w:p w14:paraId="5B1CB340" w14:textId="5FDF5107"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8" w:space="0" w:color="auto"/>
              <w:right w:val="single" w:sz="4" w:space="0" w:color="auto"/>
            </w:tcBorders>
            <w:tcMar>
              <w:top w:w="15" w:type="dxa"/>
              <w:left w:w="15" w:type="dxa"/>
              <w:right w:w="15" w:type="dxa"/>
            </w:tcMar>
            <w:vAlign w:val="bottom"/>
          </w:tcPr>
          <w:p w14:paraId="77157F81" w14:textId="15345FE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8" w:space="0" w:color="auto"/>
              <w:right w:val="single" w:sz="8" w:space="0" w:color="auto"/>
            </w:tcBorders>
            <w:tcMar>
              <w:top w:w="15" w:type="dxa"/>
              <w:left w:w="15" w:type="dxa"/>
              <w:right w:w="15" w:type="dxa"/>
            </w:tcMar>
            <w:vAlign w:val="bottom"/>
          </w:tcPr>
          <w:p w14:paraId="0EC96F3A" w14:textId="154FB2A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bl>
    <w:p w14:paraId="1730109B" w14:textId="77777777" w:rsidR="0012367F" w:rsidRPr="000A4020" w:rsidRDefault="0012367F" w:rsidP="00694CCD">
      <w:pPr>
        <w:spacing w:before="100" w:beforeAutospacing="1" w:after="100" w:afterAutospacing="1" w:line="240" w:lineRule="auto"/>
        <w:rPr>
          <w:rFonts w:ascii="Arial" w:eastAsia="Arial" w:hAnsi="Arial" w:cs="Arial"/>
          <w:color w:val="000000" w:themeColor="text1"/>
          <w:sz w:val="24"/>
          <w:szCs w:val="24"/>
        </w:rPr>
      </w:pPr>
    </w:p>
    <w:p w14:paraId="5FE7DD07" w14:textId="77777777" w:rsidR="00703395" w:rsidRDefault="00703395" w:rsidP="00703395">
      <w:pPr>
        <w:spacing w:before="100" w:beforeAutospacing="1" w:after="100" w:afterAutospacing="1" w:line="240" w:lineRule="auto"/>
        <w:rPr>
          <w:rFonts w:ascii="Arial" w:eastAsia="Arial" w:hAnsi="Arial" w:cs="Arial"/>
          <w:color w:val="000000" w:themeColor="text1"/>
          <w:sz w:val="24"/>
          <w:szCs w:val="24"/>
        </w:rPr>
      </w:pPr>
    </w:p>
    <w:p w14:paraId="2CA26701" w14:textId="77777777" w:rsidR="000A4020" w:rsidRDefault="000A4020" w:rsidP="00703395">
      <w:pPr>
        <w:spacing w:before="100" w:beforeAutospacing="1" w:after="100" w:afterAutospacing="1" w:line="240" w:lineRule="auto"/>
        <w:rPr>
          <w:rFonts w:ascii="Arial" w:eastAsia="Arial" w:hAnsi="Arial" w:cs="Arial"/>
          <w:color w:val="000000" w:themeColor="text1"/>
          <w:sz w:val="24"/>
          <w:szCs w:val="24"/>
        </w:rPr>
      </w:pPr>
    </w:p>
    <w:p w14:paraId="27EE14F8" w14:textId="77777777" w:rsidR="000A4020" w:rsidRDefault="000A4020" w:rsidP="00703395">
      <w:pPr>
        <w:spacing w:before="100" w:beforeAutospacing="1" w:after="100" w:afterAutospacing="1" w:line="240" w:lineRule="auto"/>
        <w:rPr>
          <w:rFonts w:ascii="Arial" w:eastAsia="Arial" w:hAnsi="Arial" w:cs="Arial"/>
          <w:color w:val="000000" w:themeColor="text1"/>
          <w:sz w:val="24"/>
          <w:szCs w:val="24"/>
        </w:rPr>
      </w:pPr>
    </w:p>
    <w:p w14:paraId="70B0CDD3" w14:textId="77777777" w:rsidR="000A4020" w:rsidRPr="000A4020" w:rsidRDefault="000A4020" w:rsidP="00703395">
      <w:pPr>
        <w:spacing w:before="100" w:beforeAutospacing="1" w:after="100" w:afterAutospacing="1" w:line="240" w:lineRule="auto"/>
        <w:rPr>
          <w:rFonts w:ascii="Arial" w:eastAsia="Arial" w:hAnsi="Arial" w:cs="Arial"/>
          <w:color w:val="000000" w:themeColor="text1"/>
          <w:sz w:val="24"/>
          <w:szCs w:val="24"/>
        </w:rPr>
      </w:pPr>
    </w:p>
    <w:p w14:paraId="0280480B" w14:textId="7C5468BB" w:rsidR="00013CAD" w:rsidRPr="000A4020" w:rsidRDefault="000B59BD" w:rsidP="00703395">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rPr>
        <w:t>In 2023/24</w:t>
      </w:r>
      <w:r w:rsidR="005C10EE">
        <w:rPr>
          <w:rFonts w:ascii="Arial" w:eastAsia="Arial" w:hAnsi="Arial" w:cs="Arial"/>
          <w:color w:val="000000" w:themeColor="text1"/>
          <w:sz w:val="24"/>
          <w:szCs w:val="24"/>
        </w:rPr>
        <w:t xml:space="preserve"> and 2024-25 (year to date)</w:t>
      </w:r>
      <w:r w:rsidRPr="000A4020">
        <w:rPr>
          <w:rFonts w:ascii="Arial" w:eastAsia="Arial" w:hAnsi="Arial" w:cs="Arial"/>
          <w:color w:val="000000" w:themeColor="text1"/>
          <w:sz w:val="24"/>
          <w:szCs w:val="24"/>
        </w:rPr>
        <w:t>, Optometry activity in City Cluster included:</w:t>
      </w:r>
    </w:p>
    <w:tbl>
      <w:tblPr>
        <w:tblStyle w:val="TableGrid"/>
        <w:tblW w:w="9420" w:type="dxa"/>
        <w:tblLook w:val="04A0" w:firstRow="1" w:lastRow="0" w:firstColumn="1" w:lastColumn="0" w:noHBand="0" w:noVBand="1"/>
      </w:tblPr>
      <w:tblGrid>
        <w:gridCol w:w="3140"/>
        <w:gridCol w:w="3140"/>
        <w:gridCol w:w="3140"/>
      </w:tblGrid>
      <w:tr w:rsidR="00013CAD" w:rsidRPr="000A4020" w14:paraId="400B63CF" w14:textId="77777777" w:rsidTr="00013CAD">
        <w:trPr>
          <w:trHeight w:val="1025"/>
        </w:trPr>
        <w:tc>
          <w:tcPr>
            <w:tcW w:w="3140" w:type="dxa"/>
          </w:tcPr>
          <w:p w14:paraId="1A20AD56" w14:textId="77777777" w:rsidR="00013CAD" w:rsidRPr="000A4020" w:rsidRDefault="00013CAD" w:rsidP="00013CAD">
            <w:pPr>
              <w:rPr>
                <w:rFonts w:ascii="Arial" w:eastAsia="Arial" w:hAnsi="Arial" w:cs="Arial"/>
                <w:color w:val="000000" w:themeColor="text1"/>
              </w:rPr>
            </w:pPr>
          </w:p>
        </w:tc>
        <w:tc>
          <w:tcPr>
            <w:tcW w:w="3140" w:type="dxa"/>
          </w:tcPr>
          <w:p w14:paraId="72A67290"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2023/24</w:t>
            </w:r>
          </w:p>
          <w:p w14:paraId="7685F299"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 xml:space="preserve">Number of appointments </w:t>
            </w:r>
          </w:p>
        </w:tc>
        <w:tc>
          <w:tcPr>
            <w:tcW w:w="3140" w:type="dxa"/>
          </w:tcPr>
          <w:p w14:paraId="0BB8D431" w14:textId="19BC4794"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2024/25 Year to date</w:t>
            </w:r>
            <w:r w:rsidR="00AC2732" w:rsidRPr="000A4020">
              <w:rPr>
                <w:rFonts w:ascii="Arial" w:eastAsia="Arial" w:hAnsi="Arial" w:cs="Arial"/>
                <w:color w:val="000000" w:themeColor="text1"/>
              </w:rPr>
              <w:t xml:space="preserve"> (10 months)</w:t>
            </w:r>
          </w:p>
          <w:p w14:paraId="4CB111F9"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Number of appointments</w:t>
            </w:r>
          </w:p>
        </w:tc>
      </w:tr>
      <w:tr w:rsidR="00013CAD" w:rsidRPr="000A4020" w14:paraId="7C22A65D" w14:textId="77777777" w:rsidTr="00013CAD">
        <w:trPr>
          <w:trHeight w:val="253"/>
        </w:trPr>
        <w:tc>
          <w:tcPr>
            <w:tcW w:w="3140" w:type="dxa"/>
          </w:tcPr>
          <w:p w14:paraId="1000DAB0"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 xml:space="preserve">WGOS 1 </w:t>
            </w:r>
          </w:p>
        </w:tc>
        <w:tc>
          <w:tcPr>
            <w:tcW w:w="3140" w:type="dxa"/>
          </w:tcPr>
          <w:p w14:paraId="0BD2474A" w14:textId="592BC61E" w:rsidR="00013CAD" w:rsidRPr="000A4020" w:rsidRDefault="00694CCD" w:rsidP="00013CAD">
            <w:pPr>
              <w:rPr>
                <w:rFonts w:ascii="Arial" w:eastAsia="Arial" w:hAnsi="Arial" w:cs="Arial"/>
                <w:color w:val="000000" w:themeColor="text1"/>
              </w:rPr>
            </w:pPr>
            <w:r w:rsidRPr="000A4020">
              <w:rPr>
                <w:rFonts w:ascii="Arial" w:eastAsia="Arial" w:hAnsi="Arial" w:cs="Arial"/>
                <w:color w:val="000000" w:themeColor="text1"/>
              </w:rPr>
              <w:t>27,586</w:t>
            </w:r>
          </w:p>
        </w:tc>
        <w:tc>
          <w:tcPr>
            <w:tcW w:w="3140" w:type="dxa"/>
          </w:tcPr>
          <w:p w14:paraId="1D05A1F3" w14:textId="5D3C48D8" w:rsidR="00013CAD" w:rsidRPr="000A4020" w:rsidRDefault="00694CCD" w:rsidP="00013CAD">
            <w:pPr>
              <w:rPr>
                <w:rFonts w:ascii="Arial" w:eastAsia="Arial" w:hAnsi="Arial" w:cs="Arial"/>
                <w:color w:val="000000" w:themeColor="text1"/>
              </w:rPr>
            </w:pPr>
            <w:r w:rsidRPr="000A4020">
              <w:rPr>
                <w:rFonts w:ascii="Arial" w:eastAsia="Arial" w:hAnsi="Arial" w:cs="Arial"/>
                <w:color w:val="000000" w:themeColor="text1"/>
              </w:rPr>
              <w:t>24,000</w:t>
            </w:r>
          </w:p>
        </w:tc>
      </w:tr>
      <w:tr w:rsidR="00694CCD" w:rsidRPr="000A4020" w14:paraId="27211D5A" w14:textId="77777777" w:rsidTr="00013CAD">
        <w:trPr>
          <w:trHeight w:val="253"/>
        </w:trPr>
        <w:tc>
          <w:tcPr>
            <w:tcW w:w="3140" w:type="dxa"/>
          </w:tcPr>
          <w:p w14:paraId="58553BBD" w14:textId="0B20E050"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WGOS 2</w:t>
            </w:r>
          </w:p>
        </w:tc>
        <w:tc>
          <w:tcPr>
            <w:tcW w:w="3140" w:type="dxa"/>
          </w:tcPr>
          <w:p w14:paraId="58E1A889" w14:textId="4282AC1C"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6.963</w:t>
            </w:r>
          </w:p>
        </w:tc>
        <w:tc>
          <w:tcPr>
            <w:tcW w:w="3140" w:type="dxa"/>
          </w:tcPr>
          <w:p w14:paraId="640B78AB" w14:textId="1BD6B7F6"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6,138</w:t>
            </w:r>
          </w:p>
        </w:tc>
      </w:tr>
      <w:tr w:rsidR="00694CCD" w:rsidRPr="000A4020" w14:paraId="02C13E64" w14:textId="77777777" w:rsidTr="00013CAD">
        <w:trPr>
          <w:trHeight w:val="253"/>
        </w:trPr>
        <w:tc>
          <w:tcPr>
            <w:tcW w:w="3140" w:type="dxa"/>
          </w:tcPr>
          <w:p w14:paraId="3436F5B3" w14:textId="2A11950D"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WGOS 3</w:t>
            </w:r>
          </w:p>
        </w:tc>
        <w:tc>
          <w:tcPr>
            <w:tcW w:w="3140" w:type="dxa"/>
          </w:tcPr>
          <w:p w14:paraId="3B7C9A89" w14:textId="7F8FD641"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310</w:t>
            </w:r>
          </w:p>
        </w:tc>
        <w:tc>
          <w:tcPr>
            <w:tcW w:w="3140" w:type="dxa"/>
          </w:tcPr>
          <w:p w14:paraId="364150B0" w14:textId="5D5A21C7" w:rsidR="00694CCD" w:rsidRPr="000A4020" w:rsidRDefault="00A70116" w:rsidP="00694CCD">
            <w:pPr>
              <w:rPr>
                <w:rFonts w:ascii="Arial" w:eastAsia="Arial" w:hAnsi="Arial" w:cs="Arial"/>
                <w:color w:val="000000" w:themeColor="text1"/>
              </w:rPr>
            </w:pPr>
            <w:r w:rsidRPr="000A4020">
              <w:rPr>
                <w:rFonts w:ascii="Arial" w:eastAsia="Arial" w:hAnsi="Arial" w:cs="Arial"/>
                <w:color w:val="000000" w:themeColor="text1"/>
              </w:rPr>
              <w:t>138</w:t>
            </w:r>
          </w:p>
        </w:tc>
      </w:tr>
      <w:tr w:rsidR="002B3CC5" w:rsidRPr="000A4020" w14:paraId="0CF34EF3" w14:textId="77777777" w:rsidTr="00013CAD">
        <w:trPr>
          <w:trHeight w:val="253"/>
        </w:trPr>
        <w:tc>
          <w:tcPr>
            <w:tcW w:w="3140" w:type="dxa"/>
          </w:tcPr>
          <w:p w14:paraId="724A3A3C" w14:textId="694218EA" w:rsidR="002B3CC5" w:rsidRPr="000A4020" w:rsidRDefault="002B3CC5" w:rsidP="002B3CC5">
            <w:pPr>
              <w:rPr>
                <w:rFonts w:ascii="Arial" w:eastAsia="Arial" w:hAnsi="Arial" w:cs="Arial"/>
                <w:color w:val="000000" w:themeColor="text1"/>
              </w:rPr>
            </w:pPr>
            <w:r w:rsidRPr="000A4020">
              <w:rPr>
                <w:rFonts w:ascii="Arial" w:eastAsia="Arial" w:hAnsi="Arial" w:cs="Arial"/>
                <w:color w:val="000000" w:themeColor="text1"/>
              </w:rPr>
              <w:t xml:space="preserve">Diabetic Retinopathy and Wet AMD </w:t>
            </w:r>
          </w:p>
        </w:tc>
        <w:tc>
          <w:tcPr>
            <w:tcW w:w="3140" w:type="dxa"/>
          </w:tcPr>
          <w:p w14:paraId="24A904FD" w14:textId="2846D10D" w:rsidR="002B3CC5" w:rsidRPr="000A4020" w:rsidRDefault="00B80EBC" w:rsidP="002B3CC5">
            <w:pPr>
              <w:rPr>
                <w:rFonts w:ascii="Arial" w:eastAsia="Arial" w:hAnsi="Arial" w:cs="Arial"/>
                <w:color w:val="000000" w:themeColor="text1"/>
              </w:rPr>
            </w:pPr>
            <w:r w:rsidRPr="000A4020">
              <w:rPr>
                <w:rFonts w:ascii="Arial" w:eastAsia="Arial" w:hAnsi="Arial" w:cs="Arial"/>
                <w:color w:val="000000" w:themeColor="text1"/>
              </w:rPr>
              <w:t>884</w:t>
            </w:r>
          </w:p>
        </w:tc>
        <w:tc>
          <w:tcPr>
            <w:tcW w:w="3140" w:type="dxa"/>
          </w:tcPr>
          <w:p w14:paraId="033114B0" w14:textId="1294DF91" w:rsidR="002B3CC5" w:rsidRPr="000A4020" w:rsidRDefault="002B3CC5" w:rsidP="002B3CC5">
            <w:pPr>
              <w:rPr>
                <w:rFonts w:ascii="Arial" w:eastAsia="Arial" w:hAnsi="Arial" w:cs="Arial"/>
                <w:color w:val="000000" w:themeColor="text1"/>
              </w:rPr>
            </w:pPr>
            <w:r w:rsidRPr="000A4020">
              <w:rPr>
                <w:rFonts w:ascii="Arial" w:eastAsia="Arial" w:hAnsi="Arial" w:cs="Arial"/>
                <w:color w:val="000000" w:themeColor="text1"/>
              </w:rPr>
              <w:t>623 (April – Oct)</w:t>
            </w:r>
          </w:p>
        </w:tc>
      </w:tr>
      <w:tr w:rsidR="002B3CC5" w:rsidRPr="000A4020" w14:paraId="18C92793" w14:textId="77777777" w:rsidTr="00013CAD">
        <w:trPr>
          <w:trHeight w:val="253"/>
        </w:trPr>
        <w:tc>
          <w:tcPr>
            <w:tcW w:w="3140" w:type="dxa"/>
          </w:tcPr>
          <w:p w14:paraId="68BB1922" w14:textId="4C81E3B4" w:rsidR="002B3CC5" w:rsidRPr="000A4020" w:rsidRDefault="002B3CC5" w:rsidP="002B3CC5">
            <w:pPr>
              <w:rPr>
                <w:rFonts w:ascii="Arial" w:eastAsia="Arial" w:hAnsi="Arial" w:cs="Arial"/>
                <w:color w:val="000000" w:themeColor="text1"/>
                <w:highlight w:val="yellow"/>
              </w:rPr>
            </w:pPr>
            <w:r w:rsidRPr="000A4020">
              <w:rPr>
                <w:rFonts w:ascii="Arial" w:eastAsia="Arial" w:hAnsi="Arial" w:cs="Arial"/>
                <w:color w:val="000000" w:themeColor="text1"/>
              </w:rPr>
              <w:t>WGOS 4 Med Ret</w:t>
            </w:r>
          </w:p>
        </w:tc>
        <w:tc>
          <w:tcPr>
            <w:tcW w:w="3140" w:type="dxa"/>
          </w:tcPr>
          <w:p w14:paraId="6CC01D11" w14:textId="089EF77C" w:rsidR="002B3CC5" w:rsidRPr="000A4020" w:rsidRDefault="002B3CC5" w:rsidP="002B3CC5">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21280EB6" w14:textId="46F10D25" w:rsidR="002B3CC5" w:rsidRPr="000A4020" w:rsidRDefault="002B3CC5" w:rsidP="002B3CC5">
            <w:pPr>
              <w:rPr>
                <w:rFonts w:ascii="Arial" w:eastAsia="Arial" w:hAnsi="Arial" w:cs="Arial"/>
                <w:color w:val="000000" w:themeColor="text1"/>
              </w:rPr>
            </w:pPr>
            <w:r w:rsidRPr="000A4020">
              <w:rPr>
                <w:rFonts w:ascii="Arial" w:eastAsia="Arial" w:hAnsi="Arial" w:cs="Arial"/>
                <w:color w:val="000000" w:themeColor="text1"/>
              </w:rPr>
              <w:t>24 (Nov – YTD)</w:t>
            </w:r>
          </w:p>
        </w:tc>
      </w:tr>
      <w:tr w:rsidR="002B3CC5" w:rsidRPr="000A4020" w14:paraId="4526AA99" w14:textId="77777777" w:rsidTr="00013CAD">
        <w:trPr>
          <w:trHeight w:val="253"/>
        </w:trPr>
        <w:tc>
          <w:tcPr>
            <w:tcW w:w="3140" w:type="dxa"/>
          </w:tcPr>
          <w:p w14:paraId="783EC4BA" w14:textId="3B55099B" w:rsidR="002B3CC5" w:rsidRPr="000A4020" w:rsidRDefault="002B3CC5" w:rsidP="00694CCD">
            <w:pPr>
              <w:rPr>
                <w:rFonts w:ascii="Arial" w:eastAsia="Arial" w:hAnsi="Arial" w:cs="Arial"/>
                <w:color w:val="000000" w:themeColor="text1"/>
              </w:rPr>
            </w:pPr>
            <w:r w:rsidRPr="000A4020">
              <w:rPr>
                <w:rFonts w:ascii="Arial" w:eastAsia="Arial" w:hAnsi="Arial" w:cs="Arial"/>
                <w:color w:val="000000" w:themeColor="text1"/>
              </w:rPr>
              <w:t>WGOS 4 Glaucoma</w:t>
            </w:r>
          </w:p>
        </w:tc>
        <w:tc>
          <w:tcPr>
            <w:tcW w:w="3140" w:type="dxa"/>
          </w:tcPr>
          <w:p w14:paraId="1B0DFA26" w14:textId="5A03FFE2" w:rsidR="002B3CC5" w:rsidRPr="000A4020" w:rsidRDefault="002B3CC5" w:rsidP="00694CCD">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024250E9" w14:textId="1DF065C6" w:rsidR="002B3CC5" w:rsidRPr="000A4020" w:rsidRDefault="00AC2732" w:rsidP="00694CCD">
            <w:pPr>
              <w:rPr>
                <w:rFonts w:ascii="Arial" w:eastAsia="Arial" w:hAnsi="Arial" w:cs="Arial"/>
                <w:color w:val="000000" w:themeColor="text1"/>
              </w:rPr>
            </w:pPr>
            <w:r w:rsidRPr="000A4020">
              <w:rPr>
                <w:rFonts w:ascii="Arial" w:eastAsia="Arial" w:hAnsi="Arial" w:cs="Arial"/>
                <w:color w:val="000000" w:themeColor="text1"/>
              </w:rPr>
              <w:t>0</w:t>
            </w:r>
          </w:p>
        </w:tc>
      </w:tr>
      <w:tr w:rsidR="00A70116" w:rsidRPr="000A4020" w14:paraId="5ACC1A45" w14:textId="77777777" w:rsidTr="00013CAD">
        <w:trPr>
          <w:trHeight w:val="253"/>
        </w:trPr>
        <w:tc>
          <w:tcPr>
            <w:tcW w:w="3140" w:type="dxa"/>
          </w:tcPr>
          <w:p w14:paraId="02848AE2" w14:textId="6D20754B" w:rsidR="00A70116" w:rsidRPr="000A4020" w:rsidRDefault="00A70116" w:rsidP="00694CCD">
            <w:pPr>
              <w:rPr>
                <w:rFonts w:ascii="Arial" w:eastAsia="Arial" w:hAnsi="Arial" w:cs="Arial"/>
                <w:color w:val="000000" w:themeColor="text1"/>
              </w:rPr>
            </w:pPr>
            <w:r w:rsidRPr="000A4020">
              <w:rPr>
                <w:rFonts w:ascii="Arial" w:eastAsia="Arial" w:hAnsi="Arial" w:cs="Arial"/>
                <w:color w:val="000000" w:themeColor="text1"/>
              </w:rPr>
              <w:t>WGOS 5</w:t>
            </w:r>
          </w:p>
        </w:tc>
        <w:tc>
          <w:tcPr>
            <w:tcW w:w="3140" w:type="dxa"/>
          </w:tcPr>
          <w:p w14:paraId="31D0B6E0" w14:textId="36B8106D" w:rsidR="00A70116" w:rsidRPr="000A4020" w:rsidRDefault="00C06D93" w:rsidP="00694CCD">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2F0480C0" w14:textId="5E15D904" w:rsidR="00A70116" w:rsidRPr="000A4020" w:rsidRDefault="00C06D93" w:rsidP="00694CCD">
            <w:pPr>
              <w:rPr>
                <w:rFonts w:ascii="Arial" w:eastAsia="Arial" w:hAnsi="Arial" w:cs="Arial"/>
                <w:color w:val="000000" w:themeColor="text1"/>
              </w:rPr>
            </w:pPr>
            <w:r w:rsidRPr="000A4020">
              <w:rPr>
                <w:rFonts w:ascii="Arial" w:eastAsia="Arial" w:hAnsi="Arial" w:cs="Arial"/>
                <w:color w:val="000000" w:themeColor="text1"/>
              </w:rPr>
              <w:t>427</w:t>
            </w:r>
          </w:p>
        </w:tc>
      </w:tr>
    </w:tbl>
    <w:p w14:paraId="0240F241" w14:textId="77777777" w:rsidR="00013CAD" w:rsidRPr="000A4020" w:rsidRDefault="00013CAD" w:rsidP="000B59BD">
      <w:pPr>
        <w:shd w:val="clear" w:color="auto" w:fill="FFFFFF" w:themeFill="background1"/>
        <w:spacing w:after="0" w:line="240" w:lineRule="auto"/>
        <w:rPr>
          <w:rFonts w:ascii="Arial" w:eastAsia="Arial" w:hAnsi="Arial" w:cs="Arial"/>
          <w:b/>
          <w:bCs/>
          <w:color w:val="000000" w:themeColor="text1"/>
          <w:sz w:val="24"/>
          <w:szCs w:val="24"/>
        </w:rPr>
      </w:pPr>
    </w:p>
    <w:p w14:paraId="17AD1B0D" w14:textId="77777777" w:rsidR="00AA6D32" w:rsidRPr="000A4020" w:rsidRDefault="00AA6D32" w:rsidP="000B59BD">
      <w:pPr>
        <w:shd w:val="clear" w:color="auto" w:fill="FFFFFF" w:themeFill="background1"/>
        <w:spacing w:after="0" w:line="240" w:lineRule="auto"/>
        <w:rPr>
          <w:rFonts w:ascii="Arial" w:eastAsia="Arial" w:hAnsi="Arial" w:cs="Arial"/>
          <w:b/>
          <w:bCs/>
          <w:color w:val="000000" w:themeColor="text1"/>
          <w:sz w:val="24"/>
          <w:szCs w:val="24"/>
        </w:rPr>
      </w:pPr>
    </w:p>
    <w:p w14:paraId="5FD7795F" w14:textId="77777777" w:rsidR="00703395" w:rsidRPr="000A4020" w:rsidRDefault="00703395" w:rsidP="000B59BD">
      <w:pPr>
        <w:shd w:val="clear" w:color="auto" w:fill="FFFFFF" w:themeFill="background1"/>
        <w:spacing w:after="0" w:line="240" w:lineRule="auto"/>
        <w:rPr>
          <w:rFonts w:ascii="Arial" w:eastAsia="Arial" w:hAnsi="Arial" w:cs="Arial"/>
          <w:b/>
          <w:bCs/>
          <w:color w:val="000000" w:themeColor="text1"/>
          <w:sz w:val="24"/>
          <w:szCs w:val="24"/>
        </w:rPr>
      </w:pPr>
    </w:p>
    <w:p w14:paraId="06F1FDDD" w14:textId="24416875" w:rsidR="000B59BD" w:rsidRPr="000A4020" w:rsidRDefault="000B59BD" w:rsidP="000B59BD">
      <w:pPr>
        <w:shd w:val="clear" w:color="auto" w:fill="FFFFFF" w:themeFill="background1"/>
        <w:spacing w:after="0" w:line="240" w:lineRule="auto"/>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t>Cwmtawe Cluster</w:t>
      </w:r>
    </w:p>
    <w:p w14:paraId="2B49A678" w14:textId="77777777" w:rsidR="002426FC" w:rsidRPr="000A4020" w:rsidRDefault="002426FC" w:rsidP="000B59BD">
      <w:pPr>
        <w:shd w:val="clear" w:color="auto" w:fill="FFFFFF" w:themeFill="background1"/>
        <w:spacing w:after="0" w:line="240" w:lineRule="auto"/>
        <w:rPr>
          <w:rFonts w:ascii="Arial" w:eastAsia="Arial" w:hAnsi="Arial" w:cs="Arial"/>
          <w:b/>
          <w:bCs/>
          <w:color w:val="000000" w:themeColor="text1"/>
          <w:sz w:val="24"/>
          <w:szCs w:val="24"/>
        </w:rPr>
      </w:pPr>
    </w:p>
    <w:p w14:paraId="0CA4B718" w14:textId="77777777" w:rsidR="000B59BD" w:rsidRPr="000A4020" w:rsidRDefault="000B59BD" w:rsidP="002426FC">
      <w:pPr>
        <w:rPr>
          <w:rFonts w:ascii="Arial" w:eastAsia="Times New Roman" w:hAnsi="Arial" w:cs="Arial"/>
          <w:color w:val="FF0000"/>
          <w:sz w:val="24"/>
          <w:szCs w:val="24"/>
          <w:lang w:eastAsia="en-GB"/>
        </w:rPr>
      </w:pPr>
      <w:r w:rsidRPr="000A4020">
        <w:rPr>
          <w:rFonts w:ascii="Arial" w:eastAsia="Arial" w:hAnsi="Arial" w:cs="Arial"/>
          <w:color w:val="000000" w:themeColor="text1"/>
          <w:sz w:val="24"/>
          <w:szCs w:val="24"/>
        </w:rPr>
        <w:t>The Cwmtawe Cluster serves a GP registered population of</w:t>
      </w:r>
      <w:r w:rsidRPr="000A4020">
        <w:rPr>
          <w:rFonts w:ascii="Arial" w:hAnsi="Arial" w:cs="Arial"/>
          <w:color w:val="212529"/>
          <w:sz w:val="24"/>
          <w:szCs w:val="24"/>
          <w:shd w:val="clear" w:color="auto" w:fill="FFFFFF"/>
        </w:rPr>
        <w:t xml:space="preserve"> </w:t>
      </w:r>
      <w:r w:rsidRPr="000A4020">
        <w:rPr>
          <w:rFonts w:ascii="Arial" w:eastAsia="Times New Roman" w:hAnsi="Arial" w:cs="Arial"/>
          <w:color w:val="000000" w:themeColor="text1"/>
          <w:sz w:val="24"/>
          <w:szCs w:val="24"/>
          <w:lang w:eastAsia="en-GB"/>
        </w:rPr>
        <w:t>42,945</w:t>
      </w:r>
      <w:r w:rsidRPr="000A4020">
        <w:rPr>
          <w:rFonts w:ascii="Arial" w:eastAsia="Arial" w:hAnsi="Arial" w:cs="Arial"/>
          <w:color w:val="000000" w:themeColor="text1"/>
          <w:sz w:val="24"/>
          <w:szCs w:val="24"/>
        </w:rPr>
        <w:t xml:space="preserve"> (Source –</w:t>
      </w:r>
      <w:bookmarkStart w:id="30" w:name="_Hlk184907945"/>
      <w:r w:rsidRPr="000A4020">
        <w:rPr>
          <w:rFonts w:ascii="Arial" w:eastAsia="Arial" w:hAnsi="Arial" w:cs="Arial"/>
          <w:color w:val="000000" w:themeColor="text1"/>
          <w:sz w:val="24"/>
          <w:szCs w:val="24"/>
        </w:rPr>
        <w:t>SBUHB Digital Intelligence)</w:t>
      </w:r>
      <w:bookmarkEnd w:id="30"/>
      <w:r w:rsidRPr="000A4020">
        <w:rPr>
          <w:rFonts w:ascii="Arial" w:eastAsia="Arial" w:hAnsi="Arial" w:cs="Arial"/>
          <w:color w:val="000000" w:themeColor="text1"/>
          <w:sz w:val="24"/>
          <w:szCs w:val="24"/>
        </w:rPr>
        <w:t xml:space="preserve"> The Cluster </w:t>
      </w:r>
      <w:r w:rsidRPr="000A4020">
        <w:rPr>
          <w:rFonts w:ascii="Arial" w:hAnsi="Arial" w:cs="Arial"/>
          <w:sz w:val="24"/>
          <w:szCs w:val="24"/>
        </w:rPr>
        <w:t>geographically covers south east and central Swansea, which includes the areas of Bonymaen, Clydach, Landore, Llansamlet, Morriston and Mynyddbach</w:t>
      </w:r>
      <w:r w:rsidRPr="000A4020">
        <w:rPr>
          <w:rFonts w:ascii="Arial" w:eastAsia="Times New Roman" w:hAnsi="Arial" w:cs="Arial"/>
          <w:color w:val="FF0000"/>
          <w:sz w:val="24"/>
          <w:szCs w:val="24"/>
          <w:lang w:eastAsia="en-GB"/>
        </w:rPr>
        <w:t xml:space="preserve">.  </w:t>
      </w:r>
      <w:r w:rsidRPr="000A4020">
        <w:rPr>
          <w:rFonts w:ascii="Arial" w:hAnsi="Arial" w:cs="Arial"/>
          <w:sz w:val="24"/>
          <w:szCs w:val="24"/>
        </w:rPr>
        <w:t>There are 3 GP Practice in the City Cluster area:</w:t>
      </w:r>
    </w:p>
    <w:p w14:paraId="2610C2DA" w14:textId="77777777" w:rsidR="000B59BD" w:rsidRPr="000A4020" w:rsidRDefault="000B59BD" w:rsidP="000B59BD">
      <w:pPr>
        <w:spacing w:after="0" w:line="240" w:lineRule="auto"/>
        <w:jc w:val="both"/>
        <w:rPr>
          <w:rFonts w:ascii="Arial" w:hAnsi="Arial" w:cs="Arial"/>
          <w:sz w:val="24"/>
          <w:szCs w:val="24"/>
        </w:rPr>
      </w:pPr>
    </w:p>
    <w:p w14:paraId="1B9371F0" w14:textId="0D9C9837" w:rsidR="00C556DD" w:rsidRPr="000A4020" w:rsidRDefault="00F70060" w:rsidP="00F70060">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Cluster</w:t>
      </w:r>
      <w:r w:rsidR="000B59BD" w:rsidRPr="000A4020">
        <w:rPr>
          <w:rFonts w:ascii="Arial" w:eastAsia="Arial" w:hAnsi="Arial" w:cs="Arial"/>
          <w:b/>
          <w:bCs/>
          <w:color w:val="000000" w:themeColor="text1"/>
          <w:sz w:val="24"/>
          <w:szCs w:val="24"/>
        </w:rPr>
        <w:t xml:space="preserve"> p</w:t>
      </w:r>
      <w:r w:rsidR="00C556DD" w:rsidRPr="000A4020">
        <w:rPr>
          <w:rFonts w:ascii="Arial" w:eastAsia="Arial" w:hAnsi="Arial" w:cs="Arial"/>
          <w:b/>
          <w:bCs/>
          <w:color w:val="000000" w:themeColor="text1"/>
          <w:sz w:val="24"/>
          <w:szCs w:val="24"/>
        </w:rPr>
        <w:t>rovision</w:t>
      </w:r>
      <w:r w:rsidR="000B59BD" w:rsidRPr="000A4020">
        <w:rPr>
          <w:rFonts w:ascii="Arial" w:eastAsia="Arial" w:hAnsi="Arial" w:cs="Arial"/>
          <w:b/>
          <w:bCs/>
          <w:color w:val="000000" w:themeColor="text1"/>
          <w:sz w:val="24"/>
          <w:szCs w:val="24"/>
        </w:rPr>
        <w:t>:</w:t>
      </w:r>
      <w:r w:rsidRPr="000A4020">
        <w:rPr>
          <w:rFonts w:ascii="Arial" w:eastAsia="Arial" w:hAnsi="Arial" w:cs="Arial"/>
          <w:b/>
          <w:bCs/>
          <w:color w:val="000000" w:themeColor="text1"/>
          <w:sz w:val="24"/>
          <w:szCs w:val="24"/>
        </w:rPr>
        <w:t xml:space="preserve"> </w:t>
      </w:r>
      <w:r w:rsidR="00C556DD" w:rsidRPr="000A4020">
        <w:rPr>
          <w:rFonts w:ascii="Arial" w:eastAsia="Arial" w:hAnsi="Arial" w:cs="Arial"/>
          <w:color w:val="000000" w:themeColor="text1"/>
          <w:sz w:val="24"/>
          <w:szCs w:val="24"/>
        </w:rPr>
        <w:t xml:space="preserve">4 </w:t>
      </w:r>
      <w:r w:rsidR="00703395" w:rsidRPr="000A4020">
        <w:rPr>
          <w:rFonts w:ascii="Arial" w:eastAsia="Arial" w:hAnsi="Arial" w:cs="Arial"/>
          <w:color w:val="000000" w:themeColor="text1"/>
          <w:sz w:val="24"/>
          <w:szCs w:val="24"/>
        </w:rPr>
        <w:t>s</w:t>
      </w:r>
      <w:r w:rsidR="0012367F" w:rsidRPr="000A4020">
        <w:rPr>
          <w:rFonts w:ascii="Arial" w:eastAsia="Arial" w:hAnsi="Arial" w:cs="Arial"/>
          <w:color w:val="000000" w:themeColor="text1"/>
          <w:sz w:val="24"/>
          <w:szCs w:val="24"/>
        </w:rPr>
        <w:t xml:space="preserve">tatic </w:t>
      </w:r>
      <w:r w:rsidR="00703395" w:rsidRPr="000A4020">
        <w:rPr>
          <w:rFonts w:ascii="Arial" w:eastAsia="Arial" w:hAnsi="Arial" w:cs="Arial"/>
          <w:color w:val="000000" w:themeColor="text1"/>
          <w:sz w:val="24"/>
          <w:szCs w:val="24"/>
        </w:rPr>
        <w:t>p</w:t>
      </w:r>
      <w:r w:rsidR="00C556DD" w:rsidRPr="000A4020">
        <w:rPr>
          <w:rFonts w:ascii="Arial" w:eastAsia="Arial" w:hAnsi="Arial" w:cs="Arial"/>
          <w:color w:val="000000" w:themeColor="text1"/>
          <w:sz w:val="24"/>
          <w:szCs w:val="24"/>
        </w:rPr>
        <w:t>ractices</w:t>
      </w:r>
      <w:r w:rsidR="0012367F" w:rsidRPr="000A4020">
        <w:rPr>
          <w:rFonts w:ascii="Arial" w:eastAsia="Arial" w:hAnsi="Arial" w:cs="Arial"/>
          <w:color w:val="000000" w:themeColor="text1"/>
          <w:sz w:val="24"/>
          <w:szCs w:val="24"/>
        </w:rPr>
        <w:t xml:space="preserve"> and 5 </w:t>
      </w:r>
      <w:r w:rsidR="00703395" w:rsidRPr="000A4020">
        <w:rPr>
          <w:rFonts w:ascii="Arial" w:eastAsia="Arial" w:hAnsi="Arial" w:cs="Arial"/>
          <w:color w:val="000000" w:themeColor="text1"/>
          <w:sz w:val="24"/>
          <w:szCs w:val="24"/>
        </w:rPr>
        <w:t>d</w:t>
      </w:r>
      <w:r w:rsidR="0012367F" w:rsidRPr="000A4020">
        <w:rPr>
          <w:rFonts w:ascii="Arial" w:eastAsia="Arial" w:hAnsi="Arial" w:cs="Arial"/>
          <w:color w:val="000000" w:themeColor="text1"/>
          <w:sz w:val="24"/>
          <w:szCs w:val="24"/>
        </w:rPr>
        <w:t xml:space="preserve">omiciliary </w:t>
      </w:r>
      <w:r w:rsidR="00703395" w:rsidRPr="000A4020">
        <w:rPr>
          <w:rFonts w:ascii="Arial" w:eastAsia="Arial" w:hAnsi="Arial" w:cs="Arial"/>
          <w:color w:val="000000" w:themeColor="text1"/>
          <w:sz w:val="24"/>
          <w:szCs w:val="24"/>
        </w:rPr>
        <w:t>p</w:t>
      </w:r>
      <w:r w:rsidR="0012367F" w:rsidRPr="000A4020">
        <w:rPr>
          <w:rFonts w:ascii="Arial" w:eastAsia="Arial" w:hAnsi="Arial" w:cs="Arial"/>
          <w:color w:val="000000" w:themeColor="text1"/>
          <w:sz w:val="24"/>
          <w:szCs w:val="24"/>
        </w:rPr>
        <w:t>roviders.</w:t>
      </w:r>
    </w:p>
    <w:p w14:paraId="6C0FE256" w14:textId="56913462" w:rsidR="00F70060" w:rsidRPr="000A4020" w:rsidRDefault="00F70060" w:rsidP="00F70060">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The Optometric Practices are located mainly in Morriston and Llansamlet area as set out in the map below:</w:t>
      </w:r>
    </w:p>
    <w:p w14:paraId="386ADF79" w14:textId="77777777" w:rsidR="000B59BD" w:rsidRPr="000A4020" w:rsidRDefault="00F70060"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Times New Roman" w:hAnsi="Arial" w:cs="Arial"/>
          <w:noProof/>
          <w:sz w:val="24"/>
          <w:szCs w:val="24"/>
          <w:lang w:eastAsia="en-GB"/>
        </w:rPr>
        <w:drawing>
          <wp:inline distT="0" distB="0" distL="0" distR="0" wp14:anchorId="7FAD2F81" wp14:editId="632CCDBF">
            <wp:extent cx="5143500" cy="3609788"/>
            <wp:effectExtent l="0" t="0" r="0" b="0"/>
            <wp:docPr id="10" name="Picture 10" descr="\\cymru.nhs.uk\abm_ulhb\group\Localities\Primary Care\Eye Health\Clusters\Cluster maps\Cwmtawe Cluster Optoms upda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ymru.nhs.uk\abm_ulhb\group\Localities\Primary Care\Eye Health\Clusters\Cluster maps\Cwmtawe Cluster Optoms updated.pn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180997" cy="3636104"/>
                    </a:xfrm>
                    <a:prstGeom prst="rect">
                      <a:avLst/>
                    </a:prstGeom>
                    <a:noFill/>
                    <a:ln>
                      <a:noFill/>
                    </a:ln>
                  </pic:spPr>
                </pic:pic>
              </a:graphicData>
            </a:graphic>
          </wp:inline>
        </w:drawing>
      </w:r>
    </w:p>
    <w:p w14:paraId="770C03E3"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22FE20FD"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noProof/>
          <w:color w:val="000000" w:themeColor="text1"/>
          <w:sz w:val="24"/>
          <w:szCs w:val="24"/>
          <w:lang w:eastAsia="en-GB"/>
        </w:rPr>
        <w:lastRenderedPageBreak/>
        <w:drawing>
          <wp:inline distT="0" distB="0" distL="0" distR="0" wp14:anchorId="267751A7" wp14:editId="4A84335B">
            <wp:extent cx="5200650" cy="3681249"/>
            <wp:effectExtent l="0" t="0" r="0" b="0"/>
            <wp:docPr id="1214907159" name="Picture 4" descr="A map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907159" name="Picture 4" descr="A map of a city&#10;&#10;Description automatically generated"/>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202211" cy="3682354"/>
                    </a:xfrm>
                    <a:prstGeom prst="rect">
                      <a:avLst/>
                    </a:prstGeom>
                    <a:noFill/>
                    <a:ln>
                      <a:noFill/>
                    </a:ln>
                  </pic:spPr>
                </pic:pic>
              </a:graphicData>
            </a:graphic>
          </wp:inline>
        </w:drawing>
      </w:r>
    </w:p>
    <w:p w14:paraId="07239B6B" w14:textId="77777777" w:rsidR="00DB5B93" w:rsidRPr="000A4020" w:rsidRDefault="00DB5B93" w:rsidP="000B59BD">
      <w:pPr>
        <w:shd w:val="clear" w:color="auto" w:fill="FFFFFF" w:themeFill="background1"/>
        <w:spacing w:after="0"/>
        <w:rPr>
          <w:rFonts w:ascii="Arial" w:eastAsia="Arial" w:hAnsi="Arial" w:cs="Arial"/>
          <w:b/>
          <w:bCs/>
          <w:color w:val="000000" w:themeColor="text1"/>
          <w:sz w:val="24"/>
          <w:szCs w:val="24"/>
        </w:rPr>
      </w:pPr>
    </w:p>
    <w:p w14:paraId="3F8041E7" w14:textId="77777777" w:rsidR="00DB5B93" w:rsidRPr="000A4020" w:rsidRDefault="00DB5B93" w:rsidP="000B59BD">
      <w:pPr>
        <w:shd w:val="clear" w:color="auto" w:fill="FFFFFF" w:themeFill="background1"/>
        <w:spacing w:after="0"/>
        <w:rPr>
          <w:rFonts w:ascii="Arial" w:eastAsia="Arial" w:hAnsi="Arial" w:cs="Arial"/>
          <w:b/>
          <w:bCs/>
          <w:color w:val="000000" w:themeColor="text1"/>
          <w:sz w:val="24"/>
          <w:szCs w:val="24"/>
        </w:rPr>
      </w:pPr>
    </w:p>
    <w:p w14:paraId="0A4457C4" w14:textId="16456C8A"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0619B84" w14:textId="3B97BEF7" w:rsidR="0004320F" w:rsidRPr="000A4020" w:rsidRDefault="0004320F" w:rsidP="000B59BD">
      <w:pPr>
        <w:shd w:val="clear" w:color="auto" w:fill="FFFFFF" w:themeFill="background1"/>
        <w:spacing w:after="0"/>
        <w:rPr>
          <w:rFonts w:ascii="Arial" w:eastAsia="Arial" w:hAnsi="Arial" w:cs="Arial"/>
          <w:b/>
          <w:bCs/>
          <w:color w:val="000000" w:themeColor="text1"/>
          <w:sz w:val="24"/>
          <w:szCs w:val="24"/>
        </w:rPr>
      </w:pPr>
    </w:p>
    <w:p w14:paraId="4785E36C" w14:textId="77777777" w:rsidR="0004320F" w:rsidRPr="000A4020" w:rsidRDefault="0004320F" w:rsidP="000B59BD">
      <w:pPr>
        <w:shd w:val="clear" w:color="auto" w:fill="FFFFFF" w:themeFill="background1"/>
        <w:spacing w:after="0"/>
        <w:rPr>
          <w:rFonts w:ascii="Arial" w:eastAsia="Arial" w:hAnsi="Arial" w:cs="Arial"/>
          <w:b/>
          <w:bCs/>
          <w:color w:val="000000" w:themeColor="text1"/>
          <w:sz w:val="24"/>
          <w:szCs w:val="24"/>
        </w:rPr>
      </w:pPr>
    </w:p>
    <w:p w14:paraId="7AE7A31C" w14:textId="77777777" w:rsidR="000B59BD" w:rsidRPr="000A4020" w:rsidRDefault="00F70060"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rPr>
        <w:t>Cwmtawe Cluster percentage of population in age band</w:t>
      </w:r>
    </w:p>
    <w:p w14:paraId="2369701F"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noProof/>
          <w:color w:val="000000" w:themeColor="text1"/>
          <w:sz w:val="24"/>
          <w:szCs w:val="24"/>
          <w:lang w:eastAsia="en-GB"/>
        </w:rPr>
        <w:drawing>
          <wp:inline distT="0" distB="0" distL="0" distR="0" wp14:anchorId="4CB31308" wp14:editId="0CEE061B">
            <wp:extent cx="3367380" cy="2908682"/>
            <wp:effectExtent l="0" t="0" r="5080" b="6350"/>
            <wp:docPr id="1474360744" name="Picture 6" descr="A graph of population growt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360744" name="Picture 6" descr="A graph of population growth&#10;&#10;Description automatically generated with medium confidence"/>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t="13622"/>
                    <a:stretch/>
                  </pic:blipFill>
                  <pic:spPr bwMode="auto">
                    <a:xfrm>
                      <a:off x="0" y="0"/>
                      <a:ext cx="3376635" cy="2916676"/>
                    </a:xfrm>
                    <a:prstGeom prst="rect">
                      <a:avLst/>
                    </a:prstGeom>
                    <a:noFill/>
                    <a:ln>
                      <a:noFill/>
                    </a:ln>
                    <a:extLst>
                      <a:ext uri="{53640926-AAD7-44D8-BBD7-CCE9431645EC}">
                        <a14:shadowObscured xmlns:a14="http://schemas.microsoft.com/office/drawing/2010/main"/>
                      </a:ext>
                    </a:extLst>
                  </pic:spPr>
                </pic:pic>
              </a:graphicData>
            </a:graphic>
          </wp:inline>
        </w:drawing>
      </w:r>
    </w:p>
    <w:p w14:paraId="1EFF0DFC"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39C84348" w14:textId="77777777" w:rsidR="000B59BD" w:rsidRPr="000A4020" w:rsidRDefault="000B59BD" w:rsidP="000B59BD">
      <w:pPr>
        <w:spacing w:after="0" w:line="240" w:lineRule="auto"/>
        <w:rPr>
          <w:rFonts w:ascii="Arial" w:hAnsi="Arial" w:cs="Arial"/>
          <w:sz w:val="24"/>
          <w:szCs w:val="24"/>
        </w:rPr>
      </w:pPr>
      <w:r w:rsidRPr="000A4020">
        <w:rPr>
          <w:rFonts w:ascii="Arial" w:hAnsi="Arial" w:cs="Arial"/>
          <w:sz w:val="24"/>
          <w:szCs w:val="24"/>
        </w:rPr>
        <w:lastRenderedPageBreak/>
        <w:t xml:space="preserve">Source: </w:t>
      </w:r>
      <w:r w:rsidRPr="000A4020">
        <w:rPr>
          <w:rFonts w:ascii="Arial" w:hAnsi="Arial" w:cs="Arial"/>
          <w:color w:val="000000"/>
          <w:sz w:val="24"/>
          <w:szCs w:val="24"/>
          <w:shd w:val="clear" w:color="auto" w:fill="FFFFFF"/>
        </w:rPr>
        <w:t>Produced by Public Health Wales using Financial Practitioner Payment Scheme (FPPS) via DHCW</w:t>
      </w:r>
      <w:r w:rsidRPr="000A4020">
        <w:rPr>
          <w:rFonts w:ascii="Arial" w:hAnsi="Arial" w:cs="Arial"/>
          <w:sz w:val="24"/>
          <w:szCs w:val="24"/>
        </w:rPr>
        <w:t xml:space="preserve"> (</w:t>
      </w:r>
      <w:hyperlink r:id="rId64" w:history="1">
        <w:r w:rsidRPr="000A4020">
          <w:rPr>
            <w:rStyle w:val="Hyperlink"/>
            <w:rFonts w:ascii="Arial" w:hAnsi="Arial" w:cs="Arial"/>
            <w:sz w:val="24"/>
            <w:szCs w:val="24"/>
          </w:rPr>
          <w:t>https://publichealthwales.shinyapps.io/PCC_Dashboard_Eng_Accessible/</w:t>
        </w:r>
      </w:hyperlink>
      <w:r w:rsidRPr="000A4020">
        <w:rPr>
          <w:rFonts w:ascii="Arial" w:hAnsi="Arial" w:cs="Arial"/>
          <w:sz w:val="24"/>
          <w:szCs w:val="24"/>
        </w:rPr>
        <w:t>)</w:t>
      </w:r>
    </w:p>
    <w:p w14:paraId="09295FD5"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134E236E" w14:textId="77777777" w:rsidR="000B59BD" w:rsidRPr="000A4020" w:rsidRDefault="000B59BD" w:rsidP="00F70060">
      <w:pPr>
        <w:jc w:val="both"/>
        <w:rPr>
          <w:rFonts w:ascii="Arial" w:eastAsia="Times New Roman" w:hAnsi="Arial" w:cs="Arial"/>
          <w:color w:val="000000"/>
          <w:sz w:val="24"/>
          <w:szCs w:val="24"/>
          <w:lang w:eastAsia="en-GB"/>
        </w:rPr>
      </w:pPr>
      <w:r w:rsidRPr="000A4020">
        <w:rPr>
          <w:rFonts w:ascii="Arial" w:eastAsia="Arial" w:hAnsi="Arial" w:cs="Arial"/>
          <w:b/>
          <w:bCs/>
          <w:color w:val="000000" w:themeColor="text1"/>
          <w:sz w:val="24"/>
          <w:szCs w:val="24"/>
        </w:rPr>
        <w:t xml:space="preserve">Welsh Index of Multiple deprivation: </w:t>
      </w:r>
      <w:r w:rsidRPr="000A4020">
        <w:rPr>
          <w:rFonts w:ascii="Arial" w:hAnsi="Arial" w:cs="Arial"/>
          <w:sz w:val="24"/>
          <w:szCs w:val="24"/>
        </w:rPr>
        <w:t xml:space="preserve">Of the 20% most deprived LSOAs in Wales, 17 are within Swansea, with 9 found within the Cwmtawe SBUHB (Source - </w:t>
      </w:r>
      <w:hyperlink r:id="rId65" w:history="1">
        <w:r w:rsidRPr="000A4020">
          <w:rPr>
            <w:rStyle w:val="Hyperlink"/>
            <w:rFonts w:ascii="Arial" w:hAnsi="Arial" w:cs="Arial"/>
            <w:sz w:val="24"/>
            <w:szCs w:val="24"/>
          </w:rPr>
          <w:t>https://www.swansea.gov.uk/wimd2019</w:t>
        </w:r>
      </w:hyperlink>
      <w:r w:rsidRPr="000A4020">
        <w:rPr>
          <w:rFonts w:ascii="Arial" w:hAnsi="Arial" w:cs="Arial"/>
          <w:sz w:val="24"/>
          <w:szCs w:val="24"/>
        </w:rPr>
        <w:t>). ). 22.7% of Cwmtawe Cluster residents live in the most deprived 20% WIMD.</w:t>
      </w:r>
    </w:p>
    <w:p w14:paraId="37B1FD84" w14:textId="77777777" w:rsidR="000B59BD" w:rsidRPr="000A4020" w:rsidRDefault="000B59BD" w:rsidP="000B59BD">
      <w:pPr>
        <w:spacing w:after="0"/>
        <w:rPr>
          <w:rFonts w:ascii="Arial" w:eastAsia="Arial" w:hAnsi="Arial" w:cs="Arial"/>
          <w:b/>
          <w:bCs/>
          <w:color w:val="000000" w:themeColor="text1"/>
          <w:sz w:val="24"/>
          <w:szCs w:val="24"/>
        </w:rPr>
      </w:pPr>
    </w:p>
    <w:p w14:paraId="42578087" w14:textId="77777777" w:rsidR="000B59BD" w:rsidRPr="000A4020" w:rsidRDefault="000B59BD" w:rsidP="000B59BD">
      <w:pPr>
        <w:spacing w:after="0"/>
        <w:rPr>
          <w:rFonts w:ascii="Arial" w:hAnsi="Arial" w:cs="Arial"/>
          <w:b/>
          <w:sz w:val="24"/>
          <w:szCs w:val="24"/>
        </w:rPr>
      </w:pPr>
      <w:bookmarkStart w:id="31" w:name="_Hlk187678008"/>
      <w:r w:rsidRPr="000A4020">
        <w:rPr>
          <w:rFonts w:ascii="Arial" w:hAnsi="Arial" w:cs="Arial"/>
          <w:b/>
          <w:sz w:val="24"/>
          <w:szCs w:val="24"/>
        </w:rPr>
        <w:t>Cwmtawe Cluster Chronic Disease Prevalence % (1</w:t>
      </w:r>
      <w:r w:rsidRPr="000A4020">
        <w:rPr>
          <w:rFonts w:ascii="Arial" w:hAnsi="Arial" w:cs="Arial"/>
          <w:b/>
          <w:sz w:val="24"/>
          <w:szCs w:val="24"/>
          <w:vertAlign w:val="superscript"/>
        </w:rPr>
        <w:t>st</w:t>
      </w:r>
      <w:r w:rsidR="00F70060" w:rsidRPr="000A4020">
        <w:rPr>
          <w:rFonts w:ascii="Arial" w:hAnsi="Arial" w:cs="Arial"/>
          <w:b/>
          <w:sz w:val="24"/>
          <w:szCs w:val="24"/>
        </w:rPr>
        <w:t xml:space="preserve"> April 2024)</w:t>
      </w:r>
    </w:p>
    <w:tbl>
      <w:tblPr>
        <w:tblW w:w="9016" w:type="dxa"/>
        <w:tblLook w:val="04A0" w:firstRow="1" w:lastRow="0" w:firstColumn="1" w:lastColumn="0" w:noHBand="0" w:noVBand="1"/>
      </w:tblPr>
      <w:tblGrid>
        <w:gridCol w:w="4673"/>
        <w:gridCol w:w="1418"/>
        <w:gridCol w:w="1559"/>
        <w:gridCol w:w="1366"/>
      </w:tblGrid>
      <w:tr w:rsidR="000B59BD" w:rsidRPr="000A4020" w14:paraId="3494B8C2" w14:textId="77777777" w:rsidTr="000B59BD">
        <w:trPr>
          <w:trHeight w:val="290"/>
        </w:trPr>
        <w:tc>
          <w:tcPr>
            <w:tcW w:w="4673" w:type="dxa"/>
            <w:tcBorders>
              <w:top w:val="single" w:sz="4" w:space="0" w:color="auto"/>
              <w:left w:val="single" w:sz="4" w:space="0" w:color="auto"/>
              <w:bottom w:val="single" w:sz="4" w:space="0" w:color="auto"/>
              <w:right w:val="single" w:sz="4" w:space="0" w:color="auto"/>
            </w:tcBorders>
            <w:shd w:val="clear" w:color="000000" w:fill="F2F2F2"/>
            <w:noWrap/>
            <w:hideMark/>
          </w:tcPr>
          <w:p w14:paraId="31EA9123"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Chronic Disease </w:t>
            </w:r>
          </w:p>
        </w:tc>
        <w:tc>
          <w:tcPr>
            <w:tcW w:w="1418" w:type="dxa"/>
            <w:tcBorders>
              <w:top w:val="single" w:sz="4" w:space="0" w:color="auto"/>
              <w:left w:val="single" w:sz="4" w:space="0" w:color="auto"/>
              <w:bottom w:val="single" w:sz="4" w:space="0" w:color="auto"/>
              <w:right w:val="single" w:sz="4" w:space="0" w:color="auto"/>
            </w:tcBorders>
            <w:shd w:val="clear" w:color="000000" w:fill="F2F2F2"/>
          </w:tcPr>
          <w:p w14:paraId="0ECEBA3E"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Cwmtawe %</w:t>
            </w:r>
          </w:p>
        </w:tc>
        <w:tc>
          <w:tcPr>
            <w:tcW w:w="1559" w:type="dxa"/>
            <w:tcBorders>
              <w:top w:val="single" w:sz="4" w:space="0" w:color="auto"/>
              <w:left w:val="nil"/>
              <w:bottom w:val="single" w:sz="4" w:space="0" w:color="auto"/>
              <w:right w:val="single" w:sz="4" w:space="0" w:color="auto"/>
            </w:tcBorders>
            <w:shd w:val="clear" w:color="000000" w:fill="F2F2F2"/>
            <w:noWrap/>
            <w:hideMark/>
          </w:tcPr>
          <w:p w14:paraId="2BCB9DCA"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SBU Health Board %</w:t>
            </w:r>
          </w:p>
        </w:tc>
        <w:tc>
          <w:tcPr>
            <w:tcW w:w="1366" w:type="dxa"/>
            <w:tcBorders>
              <w:top w:val="single" w:sz="4" w:space="0" w:color="auto"/>
              <w:left w:val="nil"/>
              <w:bottom w:val="single" w:sz="4" w:space="0" w:color="auto"/>
              <w:right w:val="single" w:sz="4" w:space="0" w:color="auto"/>
            </w:tcBorders>
            <w:shd w:val="clear" w:color="000000" w:fill="F2F2F2"/>
            <w:noWrap/>
            <w:hideMark/>
          </w:tcPr>
          <w:p w14:paraId="3D7109E0"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Wales %</w:t>
            </w:r>
          </w:p>
        </w:tc>
      </w:tr>
      <w:tr w:rsidR="000B59BD" w:rsidRPr="000A4020" w14:paraId="36574742"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4880B0E9"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Diabetes mellitus (patients aged 17+)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0C0FAA99"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8.84</w:t>
            </w:r>
          </w:p>
        </w:tc>
        <w:tc>
          <w:tcPr>
            <w:tcW w:w="1559" w:type="dxa"/>
            <w:tcBorders>
              <w:top w:val="nil"/>
              <w:left w:val="nil"/>
              <w:bottom w:val="single" w:sz="4" w:space="0" w:color="auto"/>
              <w:right w:val="single" w:sz="4" w:space="0" w:color="auto"/>
            </w:tcBorders>
            <w:shd w:val="clear" w:color="000000" w:fill="B4C6E7"/>
            <w:noWrap/>
            <w:vAlign w:val="bottom"/>
            <w:hideMark/>
          </w:tcPr>
          <w:p w14:paraId="50105BCA"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7.84</w:t>
            </w:r>
          </w:p>
        </w:tc>
        <w:tc>
          <w:tcPr>
            <w:tcW w:w="1366" w:type="dxa"/>
            <w:tcBorders>
              <w:top w:val="nil"/>
              <w:left w:val="nil"/>
              <w:bottom w:val="single" w:sz="4" w:space="0" w:color="auto"/>
              <w:right w:val="single" w:sz="4" w:space="0" w:color="auto"/>
            </w:tcBorders>
            <w:shd w:val="clear" w:color="000000" w:fill="B4C6E7"/>
            <w:noWrap/>
            <w:vAlign w:val="bottom"/>
            <w:hideMark/>
          </w:tcPr>
          <w:p w14:paraId="1E9E34AB"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8.16</w:t>
            </w:r>
          </w:p>
        </w:tc>
      </w:tr>
      <w:tr w:rsidR="000B59BD" w:rsidRPr="000A4020" w14:paraId="77696918"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4D557F39"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Stroke and transient ischaemic attack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63FE9C26"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2.27</w:t>
            </w:r>
          </w:p>
        </w:tc>
        <w:tc>
          <w:tcPr>
            <w:tcW w:w="1559" w:type="dxa"/>
            <w:tcBorders>
              <w:top w:val="nil"/>
              <w:left w:val="nil"/>
              <w:bottom w:val="single" w:sz="4" w:space="0" w:color="auto"/>
              <w:right w:val="single" w:sz="4" w:space="0" w:color="auto"/>
            </w:tcBorders>
            <w:shd w:val="clear" w:color="000000" w:fill="B4C6E7"/>
            <w:noWrap/>
            <w:vAlign w:val="bottom"/>
            <w:hideMark/>
          </w:tcPr>
          <w:p w14:paraId="39B953F8"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2.17</w:t>
            </w:r>
          </w:p>
        </w:tc>
        <w:tc>
          <w:tcPr>
            <w:tcW w:w="1366" w:type="dxa"/>
            <w:tcBorders>
              <w:top w:val="nil"/>
              <w:left w:val="nil"/>
              <w:bottom w:val="single" w:sz="4" w:space="0" w:color="auto"/>
              <w:right w:val="single" w:sz="4" w:space="0" w:color="auto"/>
            </w:tcBorders>
            <w:shd w:val="clear" w:color="000000" w:fill="B4C6E7"/>
            <w:noWrap/>
            <w:vAlign w:val="bottom"/>
            <w:hideMark/>
          </w:tcPr>
          <w:p w14:paraId="15D715BB"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2.18</w:t>
            </w:r>
          </w:p>
        </w:tc>
      </w:tr>
    </w:tbl>
    <w:p w14:paraId="21F1A678" w14:textId="77777777" w:rsidR="000B59BD" w:rsidRPr="000A4020" w:rsidRDefault="000B59BD" w:rsidP="000B59BD">
      <w:pPr>
        <w:spacing w:after="0"/>
        <w:rPr>
          <w:rFonts w:ascii="Arial" w:hAnsi="Arial" w:cs="Arial"/>
          <w:bCs/>
          <w:sz w:val="24"/>
          <w:szCs w:val="24"/>
        </w:rPr>
      </w:pPr>
      <w:r w:rsidRPr="000A4020">
        <w:rPr>
          <w:rFonts w:ascii="Arial" w:hAnsi="Arial" w:cs="Arial"/>
          <w:b/>
          <w:sz w:val="24"/>
          <w:szCs w:val="24"/>
        </w:rPr>
        <w:t>Source:</w:t>
      </w:r>
      <w:r w:rsidRPr="000A4020">
        <w:rPr>
          <w:rFonts w:ascii="Arial" w:hAnsi="Arial" w:cs="Arial"/>
          <w:bCs/>
          <w:sz w:val="24"/>
          <w:szCs w:val="24"/>
        </w:rPr>
        <w:t xml:space="preserve"> Stats Wales </w:t>
      </w:r>
    </w:p>
    <w:p w14:paraId="4E8C2109" w14:textId="77777777" w:rsidR="000B59BD" w:rsidRPr="000A4020" w:rsidRDefault="000B59BD" w:rsidP="000B59BD">
      <w:pPr>
        <w:spacing w:after="0"/>
        <w:rPr>
          <w:rFonts w:ascii="Arial" w:eastAsia="Arial" w:hAnsi="Arial" w:cs="Arial"/>
          <w:b/>
          <w:bCs/>
          <w:color w:val="000000" w:themeColor="text1"/>
          <w:sz w:val="24"/>
          <w:szCs w:val="24"/>
        </w:rPr>
      </w:pPr>
      <w:r w:rsidRPr="000A4020">
        <w:rPr>
          <w:rFonts w:ascii="Arial" w:eastAsia="Arial" w:hAnsi="Arial" w:cs="Arial"/>
          <w:b/>
          <w:color w:val="000000" w:themeColor="text1"/>
          <w:sz w:val="24"/>
          <w:szCs w:val="24"/>
        </w:rPr>
        <w:t>URL:</w:t>
      </w:r>
      <w:r w:rsidRPr="000A4020">
        <w:rPr>
          <w:rFonts w:ascii="Arial" w:eastAsia="Arial" w:hAnsi="Arial" w:cs="Arial"/>
          <w:bCs/>
          <w:color w:val="000000" w:themeColor="text1"/>
          <w:sz w:val="24"/>
          <w:szCs w:val="24"/>
        </w:rPr>
        <w:t xml:space="preserve"> </w:t>
      </w:r>
      <w:hyperlink r:id="rId66" w:history="1">
        <w:r w:rsidRPr="000A4020">
          <w:rPr>
            <w:rStyle w:val="Hyperlink"/>
            <w:rFonts w:ascii="Arial" w:eastAsia="Arial" w:hAnsi="Arial" w:cs="Arial"/>
            <w:bCs/>
            <w:sz w:val="24"/>
            <w:szCs w:val="24"/>
          </w:rPr>
          <w:t>https://statswales.gov.wales/Catalogue/Health-and-Social-Care/NHS-Primary-and-Community-Activity/GMS-Contract/diseaseregisters-by-localhealthboard-cluster-gppractice</w:t>
        </w:r>
      </w:hyperlink>
    </w:p>
    <w:p w14:paraId="70DC2F22"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bookmarkStart w:id="32" w:name="_Hlk187761639"/>
      <w:bookmarkEnd w:id="31"/>
    </w:p>
    <w:p w14:paraId="4A091586"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tbl>
      <w:tblPr>
        <w:tblW w:w="9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1"/>
        <w:gridCol w:w="1514"/>
        <w:gridCol w:w="1502"/>
      </w:tblGrid>
      <w:tr w:rsidR="000B59BD" w:rsidRPr="000A4020" w14:paraId="31ABF959" w14:textId="77777777" w:rsidTr="00F70060">
        <w:trPr>
          <w:trHeight w:val="338"/>
        </w:trPr>
        <w:tc>
          <w:tcPr>
            <w:tcW w:w="6521" w:type="dxa"/>
            <w:shd w:val="clear" w:color="auto" w:fill="auto"/>
            <w:noWrap/>
            <w:vAlign w:val="bottom"/>
            <w:hideMark/>
          </w:tcPr>
          <w:p w14:paraId="598B9E5A" w14:textId="77777777" w:rsidR="000B59BD" w:rsidRPr="000A4020" w:rsidRDefault="00F70060"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rPr>
              <w:t>Cwmtawe Health Cluster Screening Uptake (%)</w:t>
            </w:r>
          </w:p>
        </w:tc>
        <w:tc>
          <w:tcPr>
            <w:tcW w:w="1514" w:type="dxa"/>
            <w:shd w:val="clear" w:color="000000" w:fill="FFF2CC"/>
            <w:vAlign w:val="center"/>
            <w:hideMark/>
          </w:tcPr>
          <w:p w14:paraId="5C46D961"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Cwmtawe %</w:t>
            </w:r>
          </w:p>
        </w:tc>
        <w:tc>
          <w:tcPr>
            <w:tcW w:w="1502" w:type="dxa"/>
            <w:shd w:val="clear" w:color="000000" w:fill="B4C6E7"/>
            <w:vAlign w:val="center"/>
            <w:hideMark/>
          </w:tcPr>
          <w:p w14:paraId="250E53A7"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Wales %</w:t>
            </w:r>
          </w:p>
        </w:tc>
      </w:tr>
      <w:tr w:rsidR="000B59BD" w:rsidRPr="000A4020" w14:paraId="614CBD17" w14:textId="77777777" w:rsidTr="00F70060">
        <w:trPr>
          <w:trHeight w:val="307"/>
        </w:trPr>
        <w:tc>
          <w:tcPr>
            <w:tcW w:w="6521" w:type="dxa"/>
            <w:shd w:val="clear" w:color="auto" w:fill="auto"/>
            <w:noWrap/>
            <w:vAlign w:val="bottom"/>
            <w:hideMark/>
          </w:tcPr>
          <w:p w14:paraId="2D899058" w14:textId="77777777" w:rsidR="000B59BD" w:rsidRPr="000A4020" w:rsidRDefault="000B59BD"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Diabetic Eye Screening </w:t>
            </w:r>
            <w:r w:rsidRPr="000A4020">
              <w:rPr>
                <w:rFonts w:ascii="Arial" w:eastAsia="Times New Roman" w:hAnsi="Arial" w:cs="Arial"/>
                <w:color w:val="000000"/>
                <w:kern w:val="0"/>
                <w:sz w:val="24"/>
                <w:szCs w:val="24"/>
                <w:lang w:eastAsia="en-GB"/>
                <w14:ligatures w14:val="none"/>
              </w:rPr>
              <w:t>(2019/20)</w:t>
            </w:r>
          </w:p>
        </w:tc>
        <w:tc>
          <w:tcPr>
            <w:tcW w:w="1514" w:type="dxa"/>
            <w:shd w:val="clear" w:color="000000" w:fill="FFF2CC"/>
            <w:noWrap/>
            <w:vAlign w:val="center"/>
            <w:hideMark/>
          </w:tcPr>
          <w:p w14:paraId="11733E9D" w14:textId="77777777" w:rsidR="000B59BD" w:rsidRPr="000A4020" w:rsidRDefault="000B59BD"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rPr>
              <w:t>57</w:t>
            </w:r>
          </w:p>
        </w:tc>
        <w:tc>
          <w:tcPr>
            <w:tcW w:w="1502" w:type="dxa"/>
            <w:shd w:val="clear" w:color="000000" w:fill="B4C6E7"/>
            <w:noWrap/>
            <w:vAlign w:val="center"/>
            <w:hideMark/>
          </w:tcPr>
          <w:p w14:paraId="0D35BAD2" w14:textId="77777777" w:rsidR="000B59BD" w:rsidRPr="000A4020" w:rsidRDefault="000B59BD"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rPr>
              <w:t>60.3</w:t>
            </w:r>
          </w:p>
        </w:tc>
      </w:tr>
    </w:tbl>
    <w:bookmarkEnd w:id="32"/>
    <w:p w14:paraId="57FEFB0A"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 xml:space="preserve">Source: </w:t>
      </w:r>
      <w:r w:rsidRPr="000A4020">
        <w:rPr>
          <w:rFonts w:ascii="Arial" w:eastAsia="Arial" w:hAnsi="Arial" w:cs="Arial"/>
          <w:color w:val="000000" w:themeColor="text1"/>
          <w:sz w:val="24"/>
          <w:szCs w:val="24"/>
        </w:rPr>
        <w:t>Public Health Wales, Primary Care Clusters Dashboard</w:t>
      </w:r>
    </w:p>
    <w:p w14:paraId="6BF186BF"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 xml:space="preserve">URL: </w:t>
      </w:r>
      <w:hyperlink r:id="rId67" w:history="1">
        <w:r w:rsidRPr="000A4020">
          <w:rPr>
            <w:rStyle w:val="Hyperlink"/>
            <w:rFonts w:ascii="Arial" w:eastAsia="Arial" w:hAnsi="Arial" w:cs="Arial"/>
            <w:sz w:val="24"/>
            <w:szCs w:val="24"/>
          </w:rPr>
          <w:t>https://phw.nhs.wales/services-and-teams/screening/</w:t>
        </w:r>
      </w:hyperlink>
    </w:p>
    <w:p w14:paraId="2BCB3E9B"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p>
    <w:p w14:paraId="2F2D8578" w14:textId="77777777" w:rsidR="000B59BD" w:rsidRPr="000A4020" w:rsidRDefault="000B59BD"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WGOS Service Provision:</w:t>
      </w:r>
    </w:p>
    <w:p w14:paraId="0066192D" w14:textId="4F03F218" w:rsidR="000B59BD" w:rsidRPr="000A4020" w:rsidRDefault="000B59BD"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rPr>
        <w:t xml:space="preserve">The Optometric Practices </w:t>
      </w:r>
      <w:r w:rsidR="0012367F" w:rsidRPr="000A4020">
        <w:rPr>
          <w:rFonts w:ascii="Arial" w:eastAsia="Arial" w:hAnsi="Arial" w:cs="Arial"/>
          <w:sz w:val="24"/>
          <w:szCs w:val="24"/>
        </w:rPr>
        <w:t xml:space="preserve">and domiciliary provider (coloured in yellow) </w:t>
      </w:r>
      <w:r w:rsidRPr="000A4020">
        <w:rPr>
          <w:rFonts w:ascii="Arial" w:eastAsia="Arial" w:hAnsi="Arial" w:cs="Arial"/>
          <w:sz w:val="24"/>
          <w:szCs w:val="24"/>
        </w:rPr>
        <w:t>that deliver WGOS in Cwmtawe Cluster are set out in the table below:</w:t>
      </w:r>
    </w:p>
    <w:p w14:paraId="4282D57A" w14:textId="77777777" w:rsidR="00703395" w:rsidRPr="000A4020" w:rsidRDefault="00703395" w:rsidP="000B59BD">
      <w:pPr>
        <w:shd w:val="clear" w:color="auto" w:fill="FFFFFF" w:themeFill="background1"/>
        <w:spacing w:after="0"/>
        <w:rPr>
          <w:rFonts w:ascii="Arial" w:eastAsia="Arial" w:hAnsi="Arial" w:cs="Arial"/>
          <w:sz w:val="24"/>
          <w:szCs w:val="24"/>
        </w:rPr>
      </w:pP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0B59BD" w:rsidRPr="000A4020" w14:paraId="5AE83E98" w14:textId="77777777" w:rsidTr="00E27947">
        <w:trPr>
          <w:trHeight w:val="501"/>
        </w:trPr>
        <w:tc>
          <w:tcPr>
            <w:tcW w:w="3135" w:type="dxa"/>
            <w:tcMar>
              <w:top w:w="15" w:type="dxa"/>
              <w:left w:w="15" w:type="dxa"/>
              <w:right w:w="15" w:type="dxa"/>
            </w:tcMar>
            <w:vAlign w:val="center"/>
          </w:tcPr>
          <w:p w14:paraId="67E078E2"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825" w:type="dxa"/>
            <w:tcMar>
              <w:top w:w="15" w:type="dxa"/>
              <w:left w:w="15" w:type="dxa"/>
              <w:right w:w="15" w:type="dxa"/>
            </w:tcMar>
            <w:vAlign w:val="center"/>
          </w:tcPr>
          <w:p w14:paraId="298A7662"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1</w:t>
            </w:r>
          </w:p>
        </w:tc>
        <w:tc>
          <w:tcPr>
            <w:tcW w:w="826" w:type="dxa"/>
            <w:tcMar>
              <w:top w:w="15" w:type="dxa"/>
              <w:left w:w="15" w:type="dxa"/>
              <w:right w:w="15" w:type="dxa"/>
            </w:tcMar>
            <w:vAlign w:val="center"/>
          </w:tcPr>
          <w:p w14:paraId="3FEC4E44"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2</w:t>
            </w:r>
          </w:p>
        </w:tc>
        <w:tc>
          <w:tcPr>
            <w:tcW w:w="826" w:type="dxa"/>
            <w:tcMar>
              <w:top w:w="15" w:type="dxa"/>
              <w:left w:w="15" w:type="dxa"/>
              <w:right w:w="15" w:type="dxa"/>
            </w:tcMar>
            <w:vAlign w:val="center"/>
          </w:tcPr>
          <w:p w14:paraId="6783572D"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3</w:t>
            </w:r>
          </w:p>
        </w:tc>
        <w:tc>
          <w:tcPr>
            <w:tcW w:w="1487" w:type="dxa"/>
            <w:tcMar>
              <w:top w:w="15" w:type="dxa"/>
              <w:left w:w="15" w:type="dxa"/>
              <w:right w:w="15" w:type="dxa"/>
            </w:tcMar>
            <w:vAlign w:val="center"/>
          </w:tcPr>
          <w:p w14:paraId="34B43656"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009544AF"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Med Ret</w:t>
            </w:r>
          </w:p>
        </w:tc>
        <w:tc>
          <w:tcPr>
            <w:tcW w:w="1989" w:type="dxa"/>
          </w:tcPr>
          <w:p w14:paraId="79788CF7"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20C4E40F"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Glaucoma</w:t>
            </w:r>
          </w:p>
        </w:tc>
        <w:tc>
          <w:tcPr>
            <w:tcW w:w="1055" w:type="dxa"/>
            <w:tcMar>
              <w:top w:w="15" w:type="dxa"/>
              <w:left w:w="15" w:type="dxa"/>
              <w:right w:w="15" w:type="dxa"/>
            </w:tcMar>
            <w:vAlign w:val="center"/>
          </w:tcPr>
          <w:p w14:paraId="3C6DC9EC"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5</w:t>
            </w:r>
          </w:p>
        </w:tc>
      </w:tr>
      <w:tr w:rsidR="000B59BD" w:rsidRPr="000A4020" w14:paraId="7B1C2169" w14:textId="77777777" w:rsidTr="00E27947">
        <w:trPr>
          <w:trHeight w:val="161"/>
        </w:trPr>
        <w:tc>
          <w:tcPr>
            <w:tcW w:w="3135" w:type="dxa"/>
            <w:tcMar>
              <w:top w:w="15" w:type="dxa"/>
              <w:left w:w="15" w:type="dxa"/>
              <w:right w:w="15" w:type="dxa"/>
            </w:tcMar>
            <w:vAlign w:val="bottom"/>
          </w:tcPr>
          <w:p w14:paraId="1AB64196"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Specsavers Morriston</w:t>
            </w:r>
          </w:p>
        </w:tc>
        <w:tc>
          <w:tcPr>
            <w:tcW w:w="825" w:type="dxa"/>
            <w:shd w:val="clear" w:color="auto" w:fill="D9F2D0" w:themeFill="accent6" w:themeFillTint="33"/>
            <w:tcMar>
              <w:top w:w="15" w:type="dxa"/>
              <w:left w:w="15" w:type="dxa"/>
              <w:right w:w="15" w:type="dxa"/>
            </w:tcMar>
            <w:vAlign w:val="bottom"/>
          </w:tcPr>
          <w:p w14:paraId="5CFECE57"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63EB7F2"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F239EAD"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348B0B92"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5547A6C5"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38D5BF64" w14:textId="77777777" w:rsidR="000B59BD" w:rsidRPr="000A4020" w:rsidRDefault="000B59BD" w:rsidP="000B59BD">
            <w:pPr>
              <w:spacing w:after="0"/>
              <w:jc w:val="center"/>
              <w:rPr>
                <w:rFonts w:ascii="Arial" w:hAnsi="Arial" w:cs="Arial"/>
                <w:sz w:val="24"/>
                <w:szCs w:val="24"/>
              </w:rPr>
            </w:pPr>
          </w:p>
        </w:tc>
      </w:tr>
      <w:tr w:rsidR="000B59BD" w:rsidRPr="000A4020" w14:paraId="746D540E" w14:textId="77777777" w:rsidTr="00E27947">
        <w:trPr>
          <w:trHeight w:val="161"/>
        </w:trPr>
        <w:tc>
          <w:tcPr>
            <w:tcW w:w="3135" w:type="dxa"/>
            <w:tcMar>
              <w:top w:w="15" w:type="dxa"/>
              <w:left w:w="15" w:type="dxa"/>
              <w:right w:w="15" w:type="dxa"/>
            </w:tcMar>
            <w:vAlign w:val="bottom"/>
          </w:tcPr>
          <w:p w14:paraId="013AC14B"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Bater and Stout</w:t>
            </w:r>
          </w:p>
        </w:tc>
        <w:tc>
          <w:tcPr>
            <w:tcW w:w="825" w:type="dxa"/>
            <w:shd w:val="clear" w:color="auto" w:fill="D9F2D0" w:themeFill="accent6" w:themeFillTint="33"/>
            <w:tcMar>
              <w:top w:w="15" w:type="dxa"/>
              <w:left w:w="15" w:type="dxa"/>
              <w:right w:w="15" w:type="dxa"/>
            </w:tcMar>
            <w:vAlign w:val="bottom"/>
          </w:tcPr>
          <w:p w14:paraId="46160F5F"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57588109"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795B0D2F"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D9F2D0" w:themeFill="accent6" w:themeFillTint="33"/>
            <w:tcMar>
              <w:top w:w="15" w:type="dxa"/>
              <w:left w:w="15" w:type="dxa"/>
              <w:right w:w="15" w:type="dxa"/>
            </w:tcMar>
            <w:vAlign w:val="bottom"/>
          </w:tcPr>
          <w:p w14:paraId="3515B8E3"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989" w:type="dxa"/>
            <w:shd w:val="clear" w:color="auto" w:fill="auto"/>
          </w:tcPr>
          <w:p w14:paraId="1D62BD33"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7001141B" w14:textId="77777777" w:rsidR="000B59BD" w:rsidRPr="000A4020" w:rsidRDefault="000B59BD" w:rsidP="000B59BD">
            <w:pPr>
              <w:spacing w:after="0"/>
              <w:jc w:val="center"/>
              <w:rPr>
                <w:rFonts w:ascii="Arial" w:hAnsi="Arial" w:cs="Arial"/>
                <w:sz w:val="24"/>
                <w:szCs w:val="24"/>
              </w:rPr>
            </w:pPr>
          </w:p>
        </w:tc>
      </w:tr>
      <w:tr w:rsidR="000B59BD" w:rsidRPr="000A4020" w14:paraId="7A148478" w14:textId="77777777" w:rsidTr="00E27947">
        <w:trPr>
          <w:trHeight w:val="161"/>
        </w:trPr>
        <w:tc>
          <w:tcPr>
            <w:tcW w:w="3135" w:type="dxa"/>
            <w:tcMar>
              <w:top w:w="15" w:type="dxa"/>
              <w:left w:w="15" w:type="dxa"/>
              <w:right w:w="15" w:type="dxa"/>
            </w:tcMar>
            <w:vAlign w:val="bottom"/>
          </w:tcPr>
          <w:p w14:paraId="213E8DDB"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Vision Express Llansamlet</w:t>
            </w:r>
          </w:p>
        </w:tc>
        <w:tc>
          <w:tcPr>
            <w:tcW w:w="825" w:type="dxa"/>
            <w:shd w:val="clear" w:color="auto" w:fill="D9F2D0" w:themeFill="accent6" w:themeFillTint="33"/>
            <w:tcMar>
              <w:top w:w="15" w:type="dxa"/>
              <w:left w:w="15" w:type="dxa"/>
              <w:right w:w="15" w:type="dxa"/>
            </w:tcMar>
            <w:vAlign w:val="bottom"/>
          </w:tcPr>
          <w:p w14:paraId="77D4CC45"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9AD585F"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4A23FE2A"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61DA804D"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1678EB28"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37E22790" w14:textId="77777777" w:rsidR="000B59BD" w:rsidRPr="000A4020" w:rsidRDefault="000B59BD" w:rsidP="000B59BD">
            <w:pPr>
              <w:spacing w:after="0"/>
              <w:jc w:val="center"/>
              <w:rPr>
                <w:rFonts w:ascii="Arial" w:hAnsi="Arial" w:cs="Arial"/>
                <w:sz w:val="24"/>
                <w:szCs w:val="24"/>
              </w:rPr>
            </w:pPr>
          </w:p>
        </w:tc>
      </w:tr>
      <w:tr w:rsidR="000B59BD" w:rsidRPr="000A4020" w14:paraId="665C6BDA" w14:textId="77777777" w:rsidTr="00E27947">
        <w:trPr>
          <w:trHeight w:val="161"/>
        </w:trPr>
        <w:tc>
          <w:tcPr>
            <w:tcW w:w="3135" w:type="dxa"/>
            <w:tcMar>
              <w:top w:w="15" w:type="dxa"/>
              <w:left w:w="15" w:type="dxa"/>
              <w:right w:w="15" w:type="dxa"/>
            </w:tcMar>
            <w:vAlign w:val="bottom"/>
          </w:tcPr>
          <w:p w14:paraId="002AE28A"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Norma Davies</w:t>
            </w:r>
          </w:p>
        </w:tc>
        <w:tc>
          <w:tcPr>
            <w:tcW w:w="825" w:type="dxa"/>
            <w:shd w:val="clear" w:color="auto" w:fill="D9F2D0" w:themeFill="accent6" w:themeFillTint="33"/>
            <w:tcMar>
              <w:top w:w="15" w:type="dxa"/>
              <w:left w:w="15" w:type="dxa"/>
              <w:right w:w="15" w:type="dxa"/>
            </w:tcMar>
            <w:vAlign w:val="bottom"/>
          </w:tcPr>
          <w:p w14:paraId="08416DD3"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511EF924"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2C48B8DB"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7CE86B7E"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7B70BAFA"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2EC212EA" w14:textId="77777777" w:rsidR="000B59BD" w:rsidRPr="000A4020" w:rsidRDefault="000B59BD" w:rsidP="000B59BD">
            <w:pPr>
              <w:spacing w:after="0"/>
              <w:jc w:val="center"/>
              <w:rPr>
                <w:rFonts w:ascii="Arial" w:hAnsi="Arial" w:cs="Arial"/>
                <w:sz w:val="24"/>
                <w:szCs w:val="24"/>
              </w:rPr>
            </w:pPr>
          </w:p>
        </w:tc>
      </w:tr>
      <w:tr w:rsidR="0012367F" w:rsidRPr="000A4020" w14:paraId="129A6467" w14:textId="77777777" w:rsidTr="00B455CA">
        <w:trPr>
          <w:trHeight w:val="161"/>
        </w:trPr>
        <w:tc>
          <w:tcPr>
            <w:tcW w:w="3135" w:type="dxa"/>
            <w:shd w:val="clear" w:color="auto" w:fill="FFFF00"/>
            <w:tcMar>
              <w:top w:w="15" w:type="dxa"/>
              <w:left w:w="15" w:type="dxa"/>
              <w:right w:w="15" w:type="dxa"/>
            </w:tcMar>
            <w:vAlign w:val="bottom"/>
          </w:tcPr>
          <w:p w14:paraId="59621BFF" w14:textId="45357103"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lastRenderedPageBreak/>
              <w:t>Opticall Healthcare (Swansea)</w:t>
            </w:r>
          </w:p>
        </w:tc>
        <w:tc>
          <w:tcPr>
            <w:tcW w:w="825" w:type="dxa"/>
            <w:shd w:val="clear" w:color="auto" w:fill="D9F2D0" w:themeFill="accent6" w:themeFillTint="33"/>
            <w:tcMar>
              <w:top w:w="15" w:type="dxa"/>
              <w:left w:w="15" w:type="dxa"/>
              <w:right w:w="15" w:type="dxa"/>
            </w:tcMar>
            <w:vAlign w:val="bottom"/>
          </w:tcPr>
          <w:p w14:paraId="23D8F37C" w14:textId="2E3D64DF"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55019A76" w14:textId="53166F5D"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98F8678" w14:textId="1EBB1954"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1487" w:type="dxa"/>
            <w:shd w:val="clear" w:color="auto" w:fill="auto"/>
            <w:tcMar>
              <w:top w:w="15" w:type="dxa"/>
              <w:left w:w="15" w:type="dxa"/>
              <w:right w:w="15" w:type="dxa"/>
            </w:tcMar>
            <w:vAlign w:val="bottom"/>
          </w:tcPr>
          <w:p w14:paraId="52268F1F"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2C4D76D3"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32D438F9" w14:textId="77777777" w:rsidR="0012367F" w:rsidRPr="000A4020" w:rsidRDefault="0012367F" w:rsidP="0012367F">
            <w:pPr>
              <w:spacing w:after="0"/>
              <w:jc w:val="center"/>
              <w:rPr>
                <w:rFonts w:ascii="Arial" w:hAnsi="Arial" w:cs="Arial"/>
                <w:sz w:val="24"/>
                <w:szCs w:val="24"/>
              </w:rPr>
            </w:pPr>
          </w:p>
        </w:tc>
      </w:tr>
      <w:tr w:rsidR="0012367F" w:rsidRPr="000A4020" w14:paraId="55940DDA" w14:textId="77777777" w:rsidTr="0012367F">
        <w:trPr>
          <w:trHeight w:val="161"/>
        </w:trPr>
        <w:tc>
          <w:tcPr>
            <w:tcW w:w="3135" w:type="dxa"/>
            <w:shd w:val="clear" w:color="auto" w:fill="FFFF00"/>
            <w:tcMar>
              <w:top w:w="15" w:type="dxa"/>
              <w:left w:w="15" w:type="dxa"/>
              <w:right w:w="15" w:type="dxa"/>
            </w:tcMar>
            <w:vAlign w:val="bottom"/>
          </w:tcPr>
          <w:p w14:paraId="06C8ACF7" w14:textId="04537E41"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Specsavers Home visits (Swansea) (CATVOD LTD)</w:t>
            </w:r>
          </w:p>
        </w:tc>
        <w:tc>
          <w:tcPr>
            <w:tcW w:w="825" w:type="dxa"/>
            <w:shd w:val="clear" w:color="auto" w:fill="D9F2D0" w:themeFill="accent6" w:themeFillTint="33"/>
            <w:tcMar>
              <w:top w:w="15" w:type="dxa"/>
              <w:left w:w="15" w:type="dxa"/>
              <w:right w:w="15" w:type="dxa"/>
            </w:tcMar>
            <w:vAlign w:val="bottom"/>
          </w:tcPr>
          <w:p w14:paraId="5BA041F7" w14:textId="121F42C8"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2E0F9073" w14:textId="5451AADA"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26255EF3" w14:textId="5C144FE0"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02B85B96"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759E2BA8"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4FFDC5A4" w14:textId="77777777" w:rsidR="0012367F" w:rsidRPr="000A4020" w:rsidRDefault="0012367F" w:rsidP="0012367F">
            <w:pPr>
              <w:spacing w:after="0"/>
              <w:jc w:val="center"/>
              <w:rPr>
                <w:rFonts w:ascii="Arial" w:hAnsi="Arial" w:cs="Arial"/>
                <w:sz w:val="24"/>
                <w:szCs w:val="24"/>
              </w:rPr>
            </w:pPr>
          </w:p>
        </w:tc>
      </w:tr>
      <w:tr w:rsidR="0012367F" w:rsidRPr="000A4020" w14:paraId="4C7B6A7A" w14:textId="77777777" w:rsidTr="0012367F">
        <w:trPr>
          <w:trHeight w:val="161"/>
        </w:trPr>
        <w:tc>
          <w:tcPr>
            <w:tcW w:w="3135" w:type="dxa"/>
            <w:shd w:val="clear" w:color="auto" w:fill="FFFF00"/>
            <w:tcMar>
              <w:top w:w="15" w:type="dxa"/>
              <w:left w:w="15" w:type="dxa"/>
              <w:right w:w="15" w:type="dxa"/>
            </w:tcMar>
            <w:vAlign w:val="bottom"/>
          </w:tcPr>
          <w:p w14:paraId="4F23C816" w14:textId="124926AF"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@home Health Care (Swansea) (JAMO group)</w:t>
            </w:r>
          </w:p>
        </w:tc>
        <w:tc>
          <w:tcPr>
            <w:tcW w:w="825" w:type="dxa"/>
            <w:shd w:val="clear" w:color="auto" w:fill="auto"/>
            <w:tcMar>
              <w:top w:w="15" w:type="dxa"/>
              <w:left w:w="15" w:type="dxa"/>
              <w:right w:w="15" w:type="dxa"/>
            </w:tcMar>
            <w:vAlign w:val="bottom"/>
          </w:tcPr>
          <w:p w14:paraId="2ABFCA29"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1ABB5C64"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20D42579" w14:textId="1B5DC70B"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05AE4ED4"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B12D384"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6C4920C7" w14:textId="77777777" w:rsidR="0012367F" w:rsidRPr="000A4020" w:rsidRDefault="0012367F" w:rsidP="0012367F">
            <w:pPr>
              <w:spacing w:after="0"/>
              <w:jc w:val="center"/>
              <w:rPr>
                <w:rFonts w:ascii="Arial" w:hAnsi="Arial" w:cs="Arial"/>
                <w:sz w:val="24"/>
                <w:szCs w:val="24"/>
              </w:rPr>
            </w:pPr>
          </w:p>
        </w:tc>
      </w:tr>
      <w:tr w:rsidR="0012367F" w:rsidRPr="000A4020" w14:paraId="3ADE1A1A" w14:textId="77777777" w:rsidTr="0012367F">
        <w:trPr>
          <w:trHeight w:val="161"/>
        </w:trPr>
        <w:tc>
          <w:tcPr>
            <w:tcW w:w="3135" w:type="dxa"/>
            <w:shd w:val="clear" w:color="auto" w:fill="FFFF00"/>
            <w:tcMar>
              <w:top w:w="15" w:type="dxa"/>
              <w:left w:w="15" w:type="dxa"/>
              <w:right w:w="15" w:type="dxa"/>
            </w:tcMar>
            <w:vAlign w:val="bottom"/>
          </w:tcPr>
          <w:p w14:paraId="3249F703" w14:textId="77A99EB3"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 xml:space="preserve">OutsideClinic Services LTD (Swansea) </w:t>
            </w:r>
          </w:p>
        </w:tc>
        <w:tc>
          <w:tcPr>
            <w:tcW w:w="825" w:type="dxa"/>
            <w:shd w:val="clear" w:color="auto" w:fill="D9F2D0" w:themeFill="accent6" w:themeFillTint="33"/>
            <w:tcMar>
              <w:top w:w="15" w:type="dxa"/>
              <w:left w:w="15" w:type="dxa"/>
              <w:right w:w="15" w:type="dxa"/>
            </w:tcMar>
            <w:vAlign w:val="bottom"/>
          </w:tcPr>
          <w:p w14:paraId="5A95FE09" w14:textId="413A3196"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473F9834" w14:textId="708D2B5E"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6DBEE32C"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4F1DF87C"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4BD27D4B"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651D94B0" w14:textId="77777777" w:rsidR="0012367F" w:rsidRPr="000A4020" w:rsidRDefault="0012367F" w:rsidP="0012367F">
            <w:pPr>
              <w:spacing w:after="0"/>
              <w:jc w:val="center"/>
              <w:rPr>
                <w:rFonts w:ascii="Arial" w:hAnsi="Arial" w:cs="Arial"/>
                <w:sz w:val="24"/>
                <w:szCs w:val="24"/>
              </w:rPr>
            </w:pPr>
          </w:p>
        </w:tc>
      </w:tr>
      <w:tr w:rsidR="0012367F" w:rsidRPr="000A4020" w14:paraId="174B7107" w14:textId="77777777" w:rsidTr="0012367F">
        <w:trPr>
          <w:trHeight w:val="161"/>
        </w:trPr>
        <w:tc>
          <w:tcPr>
            <w:tcW w:w="3135" w:type="dxa"/>
            <w:shd w:val="clear" w:color="auto" w:fill="FFFF00"/>
            <w:tcMar>
              <w:top w:w="15" w:type="dxa"/>
              <w:left w:w="15" w:type="dxa"/>
              <w:right w:w="15" w:type="dxa"/>
            </w:tcMar>
            <w:vAlign w:val="bottom"/>
          </w:tcPr>
          <w:p w14:paraId="3C189F1A" w14:textId="443BC839"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Specsavers Home Visits Gwent (Swansea)</w:t>
            </w:r>
          </w:p>
        </w:tc>
        <w:tc>
          <w:tcPr>
            <w:tcW w:w="825" w:type="dxa"/>
            <w:shd w:val="clear" w:color="auto" w:fill="D9F2D0" w:themeFill="accent6" w:themeFillTint="33"/>
            <w:tcMar>
              <w:top w:w="15" w:type="dxa"/>
              <w:left w:w="15" w:type="dxa"/>
              <w:right w:w="15" w:type="dxa"/>
            </w:tcMar>
            <w:vAlign w:val="bottom"/>
          </w:tcPr>
          <w:p w14:paraId="179C89C8" w14:textId="447D12C4"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6B5E6F42" w14:textId="0D45BDCD"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20DF1A42"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29FF2361"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3BFD0C11"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75C4BB1E" w14:textId="77777777" w:rsidR="0012367F" w:rsidRPr="000A4020" w:rsidRDefault="0012367F" w:rsidP="0012367F">
            <w:pPr>
              <w:spacing w:after="0"/>
              <w:jc w:val="center"/>
              <w:rPr>
                <w:rFonts w:ascii="Arial" w:hAnsi="Arial" w:cs="Arial"/>
                <w:sz w:val="24"/>
                <w:szCs w:val="24"/>
              </w:rPr>
            </w:pPr>
          </w:p>
        </w:tc>
      </w:tr>
    </w:tbl>
    <w:p w14:paraId="02A28A07" w14:textId="77777777" w:rsidR="00E27947" w:rsidRPr="000A4020" w:rsidRDefault="00E27947" w:rsidP="000B59BD">
      <w:pPr>
        <w:shd w:val="clear" w:color="auto" w:fill="FFFFFF" w:themeFill="background1"/>
        <w:spacing w:after="0"/>
        <w:rPr>
          <w:rFonts w:ascii="Arial" w:eastAsia="Arial" w:hAnsi="Arial" w:cs="Arial"/>
          <w:b/>
          <w:bCs/>
          <w:color w:val="000000" w:themeColor="text1"/>
          <w:sz w:val="24"/>
          <w:szCs w:val="24"/>
        </w:rPr>
      </w:pPr>
    </w:p>
    <w:p w14:paraId="0E1B08A8"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15E8248D"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6DADCD9A"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31766DD4"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2F37D628"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320C755E"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576E2804" w14:textId="0C1F910E" w:rsidR="0012367F" w:rsidRPr="000A4020" w:rsidRDefault="00E56074"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 xml:space="preserve">The </w:t>
      </w:r>
      <w:r w:rsidR="0004320F" w:rsidRPr="000A4020">
        <w:rPr>
          <w:rFonts w:ascii="Arial" w:eastAsia="Arial" w:hAnsi="Arial" w:cs="Arial"/>
          <w:color w:val="000000" w:themeColor="text1"/>
          <w:sz w:val="24"/>
          <w:szCs w:val="24"/>
        </w:rPr>
        <w:t>core hours</w:t>
      </w:r>
      <w:r w:rsidRPr="000A4020">
        <w:rPr>
          <w:rFonts w:ascii="Arial" w:eastAsia="Arial" w:hAnsi="Arial" w:cs="Arial"/>
          <w:color w:val="000000" w:themeColor="text1"/>
          <w:sz w:val="24"/>
          <w:szCs w:val="24"/>
        </w:rPr>
        <w:t xml:space="preserve"> of each Optometric Practice</w:t>
      </w:r>
      <w:r w:rsidR="0012367F" w:rsidRPr="000A4020">
        <w:rPr>
          <w:rFonts w:ascii="Arial" w:eastAsia="Arial" w:hAnsi="Arial" w:cs="Arial"/>
          <w:color w:val="000000" w:themeColor="text1"/>
          <w:sz w:val="24"/>
          <w:szCs w:val="24"/>
        </w:rPr>
        <w:t xml:space="preserve"> </w:t>
      </w:r>
      <w:r w:rsidR="0012367F" w:rsidRPr="000A4020">
        <w:rPr>
          <w:rFonts w:ascii="Arial" w:eastAsia="Arial" w:hAnsi="Arial" w:cs="Arial"/>
          <w:sz w:val="24"/>
          <w:szCs w:val="24"/>
        </w:rPr>
        <w:t>and domiciliary provider (coloured in yellow)</w:t>
      </w:r>
      <w:r w:rsidRPr="000A4020">
        <w:rPr>
          <w:rFonts w:ascii="Arial" w:eastAsia="Arial" w:hAnsi="Arial" w:cs="Arial"/>
          <w:color w:val="000000" w:themeColor="text1"/>
          <w:sz w:val="24"/>
          <w:szCs w:val="24"/>
        </w:rPr>
        <w:t>, as stated in practice declarations, is set out in the table below</w:t>
      </w:r>
      <w:r w:rsidR="000B59BD" w:rsidRPr="000A4020">
        <w:rPr>
          <w:rFonts w:ascii="Arial" w:eastAsia="Arial" w:hAnsi="Arial" w:cs="Arial"/>
          <w:color w:val="000000" w:themeColor="text1"/>
          <w:sz w:val="24"/>
          <w:szCs w:val="24"/>
        </w:rPr>
        <w:t>:</w:t>
      </w:r>
      <w:r w:rsidR="0012367F" w:rsidRPr="000A4020">
        <w:rPr>
          <w:rFonts w:ascii="Arial" w:eastAsia="Arial" w:hAnsi="Arial" w:cs="Arial"/>
          <w:color w:val="000000" w:themeColor="text1"/>
          <w:sz w:val="24"/>
          <w:szCs w:val="24"/>
        </w:rPr>
        <w:t xml:space="preserve">  </w:t>
      </w:r>
    </w:p>
    <w:p w14:paraId="3095DD60" w14:textId="5245B644" w:rsidR="000B59BD" w:rsidRPr="000A4020" w:rsidRDefault="0012367F"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 xml:space="preserve">   </w:t>
      </w:r>
    </w:p>
    <w:tbl>
      <w:tblPr>
        <w:tblW w:w="10377" w:type="dxa"/>
        <w:tblInd w:w="-692" w:type="dxa"/>
        <w:tblLayout w:type="fixed"/>
        <w:tblLook w:val="06A0" w:firstRow="1" w:lastRow="0" w:firstColumn="1" w:lastColumn="0" w:noHBand="1" w:noVBand="1"/>
      </w:tblPr>
      <w:tblGrid>
        <w:gridCol w:w="2667"/>
        <w:gridCol w:w="928"/>
        <w:gridCol w:w="1130"/>
        <w:gridCol w:w="1361"/>
        <w:gridCol w:w="1134"/>
        <w:gridCol w:w="895"/>
        <w:gridCol w:w="1130"/>
        <w:gridCol w:w="1132"/>
      </w:tblGrid>
      <w:tr w:rsidR="000B59BD" w:rsidRPr="000A4020" w14:paraId="610CC103" w14:textId="77777777" w:rsidTr="00F7112D">
        <w:trPr>
          <w:trHeight w:val="818"/>
        </w:trPr>
        <w:tc>
          <w:tcPr>
            <w:tcW w:w="2667"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005A7383"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928"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290E2595"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Monday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1EC4996D"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Tuesday</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773EB9B8"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Wednesday</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3C67C0DA"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Thursday</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735E5285"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Friday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490A4AB"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Saturday</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3C09DA69"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Sunday</w:t>
            </w:r>
          </w:p>
        </w:tc>
      </w:tr>
      <w:tr w:rsidR="000B59BD" w:rsidRPr="000A4020" w14:paraId="52145282" w14:textId="77777777" w:rsidTr="00F7112D">
        <w:trPr>
          <w:trHeight w:val="263"/>
        </w:trPr>
        <w:tc>
          <w:tcPr>
            <w:tcW w:w="2667"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41558C3F"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Specsavers Morriston</w:t>
            </w:r>
          </w:p>
        </w:tc>
        <w:tc>
          <w:tcPr>
            <w:tcW w:w="928"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09F225E8"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29A4E0AB"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354BBA1E"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352FDB01"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7F1817F"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5701873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08:30 – 16:00</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70ADAEB5"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15:00</w:t>
            </w:r>
          </w:p>
        </w:tc>
      </w:tr>
      <w:tr w:rsidR="000B59BD" w:rsidRPr="000A4020" w14:paraId="1C096FE8"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70AE2FB2"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Bater and Stout</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6568C423" w14:textId="25B0C4FA"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F3951F2" w14:textId="43111B06"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509ABF2" w14:textId="669C137D"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F1646A4" w14:textId="1FD4AE2F"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4A0F8B7" w14:textId="3436B3EC"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w:t>
            </w:r>
            <w:r w:rsidR="0004320F"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E725720" w14:textId="0FBDEA64"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w:t>
            </w:r>
            <w:r w:rsidR="0004320F" w:rsidRPr="000A4020">
              <w:rPr>
                <w:rFonts w:ascii="Arial" w:eastAsia="Calibri" w:hAnsi="Arial" w:cs="Arial"/>
                <w:color w:val="000000" w:themeColor="text1"/>
                <w:sz w:val="24"/>
                <w:szCs w:val="24"/>
              </w:rPr>
              <w:t>2</w:t>
            </w:r>
            <w:r w:rsidRPr="000A4020">
              <w:rPr>
                <w:rFonts w:ascii="Arial" w:eastAsia="Calibri" w:hAnsi="Arial" w:cs="Arial"/>
                <w:color w:val="000000" w:themeColor="text1"/>
                <w:sz w:val="24"/>
                <w:szCs w:val="24"/>
              </w:rPr>
              <w:t>:</w:t>
            </w:r>
            <w:r w:rsidR="0004320F" w:rsidRPr="000A4020">
              <w:rPr>
                <w:rFonts w:ascii="Arial" w:eastAsia="Calibri" w:hAnsi="Arial" w:cs="Arial"/>
                <w:color w:val="000000" w:themeColor="text1"/>
                <w:sz w:val="24"/>
                <w:szCs w:val="24"/>
              </w:rPr>
              <w:t>3</w:t>
            </w:r>
            <w:r w:rsidRPr="000A4020">
              <w:rPr>
                <w:rFonts w:ascii="Arial" w:eastAsia="Calibri" w:hAnsi="Arial" w:cs="Arial"/>
                <w:color w:val="000000" w:themeColor="text1"/>
                <w:sz w:val="24"/>
                <w:szCs w:val="24"/>
              </w:rPr>
              <w:t>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33854DE1" w14:textId="75C39E27" w:rsidR="000B59BD" w:rsidRPr="000A4020" w:rsidRDefault="0004320F" w:rsidP="000B59BD">
            <w:pPr>
              <w:spacing w:after="0"/>
              <w:rPr>
                <w:rFonts w:ascii="Arial" w:hAnsi="Arial" w:cs="Arial"/>
                <w:sz w:val="24"/>
                <w:szCs w:val="24"/>
              </w:rPr>
            </w:pPr>
            <w:r w:rsidRPr="000A4020">
              <w:rPr>
                <w:rFonts w:ascii="Arial" w:eastAsia="Calibri" w:hAnsi="Arial" w:cs="Arial"/>
                <w:color w:val="000000" w:themeColor="text1"/>
                <w:sz w:val="24"/>
                <w:szCs w:val="24"/>
              </w:rPr>
              <w:t>09:00-12:30 (alt weeks)</w:t>
            </w:r>
          </w:p>
        </w:tc>
      </w:tr>
      <w:tr w:rsidR="000B59BD" w:rsidRPr="000A4020" w14:paraId="02C285B3"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3116CF7B"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Vision Express Llansamlet</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53225E0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87D084E"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FB47E2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A58E553"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F6299B6"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4AFBEEC"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553C3B79"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7DAE3744"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7B8FD75A"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Norma Davies</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584581CC" w14:textId="3025BF35" w:rsidR="000B59BD" w:rsidRPr="000A4020" w:rsidRDefault="0004320F" w:rsidP="000B59BD">
            <w:pPr>
              <w:spacing w:after="0"/>
              <w:rPr>
                <w:rFonts w:ascii="Arial" w:hAnsi="Arial" w:cs="Arial"/>
                <w:sz w:val="24"/>
                <w:szCs w:val="24"/>
              </w:rPr>
            </w:pPr>
            <w:r w:rsidRPr="000A4020">
              <w:rPr>
                <w:rFonts w:ascii="Arial" w:eastAsia="Calibri" w:hAnsi="Arial" w:cs="Arial"/>
                <w:color w:val="000000" w:themeColor="text1"/>
                <w:sz w:val="24"/>
                <w:szCs w:val="24"/>
              </w:rPr>
              <w:t>10</w:t>
            </w:r>
            <w:r w:rsidR="000B59BD" w:rsidRPr="000A4020">
              <w:rPr>
                <w:rFonts w:ascii="Arial" w:eastAsia="Calibri" w:hAnsi="Arial" w:cs="Arial"/>
                <w:color w:val="000000" w:themeColor="text1"/>
                <w:sz w:val="24"/>
                <w:szCs w:val="24"/>
              </w:rPr>
              <w:t>:00 – 1</w:t>
            </w:r>
            <w:r w:rsidRPr="000A4020">
              <w:rPr>
                <w:rFonts w:ascii="Arial" w:eastAsia="Calibri" w:hAnsi="Arial" w:cs="Arial"/>
                <w:color w:val="000000" w:themeColor="text1"/>
                <w:sz w:val="24"/>
                <w:szCs w:val="24"/>
              </w:rPr>
              <w:t>6</w:t>
            </w:r>
            <w:r w:rsidR="000B59BD" w:rsidRPr="000A4020">
              <w:rPr>
                <w:rFonts w:ascii="Arial" w:eastAsia="Calibri" w:hAnsi="Arial" w:cs="Arial"/>
                <w:color w:val="000000" w:themeColor="text1"/>
                <w:sz w:val="24"/>
                <w:szCs w:val="24"/>
              </w:rPr>
              <w:t>:</w:t>
            </w:r>
            <w:r w:rsidRPr="000A4020">
              <w:rPr>
                <w:rFonts w:ascii="Arial" w:eastAsia="Calibri" w:hAnsi="Arial" w:cs="Arial"/>
                <w:color w:val="000000" w:themeColor="text1"/>
                <w:sz w:val="24"/>
                <w:szCs w:val="24"/>
              </w:rPr>
              <w:t>0</w:t>
            </w:r>
            <w:r w:rsidR="000B59BD" w:rsidRPr="000A4020">
              <w:rPr>
                <w:rFonts w:ascii="Arial" w:eastAsia="Calibri" w:hAnsi="Arial" w:cs="Arial"/>
                <w:color w:val="000000" w:themeColor="text1"/>
                <w:sz w:val="24"/>
                <w:szCs w:val="24"/>
              </w:rPr>
              <w:t>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D914174" w14:textId="47E77428" w:rsidR="000B59BD" w:rsidRPr="000A4020" w:rsidRDefault="0004320F" w:rsidP="000B59BD">
            <w:pPr>
              <w:spacing w:after="0"/>
              <w:rPr>
                <w:rFonts w:ascii="Arial" w:hAnsi="Arial" w:cs="Arial"/>
                <w:sz w:val="24"/>
                <w:szCs w:val="24"/>
              </w:rPr>
            </w:pPr>
            <w:r w:rsidRPr="000A4020">
              <w:rPr>
                <w:rFonts w:ascii="Arial" w:hAnsi="Arial" w:cs="Arial"/>
                <w:sz w:val="24"/>
                <w:szCs w:val="24"/>
              </w:rPr>
              <w:t>10:00 – 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888F0E2" w14:textId="5BC67ADD" w:rsidR="000B59BD" w:rsidRPr="000A4020" w:rsidRDefault="0004320F" w:rsidP="000B59BD">
            <w:pPr>
              <w:spacing w:after="0"/>
              <w:rPr>
                <w:rFonts w:ascii="Arial" w:hAnsi="Arial" w:cs="Arial"/>
                <w:sz w:val="24"/>
                <w:szCs w:val="24"/>
              </w:rPr>
            </w:pPr>
            <w:r w:rsidRPr="000A4020">
              <w:rPr>
                <w:rFonts w:ascii="Arial" w:hAnsi="Arial" w:cs="Arial"/>
                <w:sz w:val="24"/>
                <w:szCs w:val="24"/>
              </w:rPr>
              <w:t>10:00 – 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88DDDC0" w14:textId="2A24C8CF" w:rsidR="000B59BD" w:rsidRPr="000A4020" w:rsidRDefault="0004320F" w:rsidP="000B59BD">
            <w:pPr>
              <w:spacing w:after="0"/>
              <w:rPr>
                <w:rFonts w:ascii="Arial" w:hAnsi="Arial" w:cs="Arial"/>
                <w:sz w:val="24"/>
                <w:szCs w:val="24"/>
              </w:rPr>
            </w:pPr>
            <w:r w:rsidRPr="000A4020">
              <w:rPr>
                <w:rFonts w:ascii="Arial" w:hAnsi="Arial" w:cs="Arial"/>
                <w:sz w:val="24"/>
                <w:szCs w:val="24"/>
              </w:rPr>
              <w:t>10:00 – 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580EBD1" w14:textId="63FFFE14" w:rsidR="000B59BD" w:rsidRPr="000A4020" w:rsidRDefault="0004320F" w:rsidP="000B59BD">
            <w:pPr>
              <w:spacing w:after="0"/>
              <w:rPr>
                <w:rFonts w:ascii="Arial" w:hAnsi="Arial" w:cs="Arial"/>
                <w:sz w:val="24"/>
                <w:szCs w:val="24"/>
              </w:rPr>
            </w:pPr>
            <w:r w:rsidRPr="000A4020">
              <w:rPr>
                <w:rFonts w:ascii="Arial" w:hAnsi="Arial" w:cs="Arial"/>
                <w:sz w:val="24"/>
                <w:szCs w:val="24"/>
              </w:rPr>
              <w:t>10:00 – 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DE354F7"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tcPr>
          <w:p w14:paraId="553F6FBB"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12367F" w:rsidRPr="000A4020" w14:paraId="13551911"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164E3F76" w14:textId="36FD1619"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lastRenderedPageBreak/>
              <w:t>Opticall Healthcare (Swansea)</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52E55920" w14:textId="264586E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398F080" w14:textId="54548915"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D4F2A1A" w14:textId="4A1BC392"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10F0BD9" w14:textId="262A82D2"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9466CF4" w14:textId="47E97068"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DCEC6C7" w14:textId="618A0F8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20AC76C5" w14:textId="0881E43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00D4F5FA"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49355383" w14:textId="7A1DD538"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Specsavers Home visits (Swansea) (CATVOD LTD)</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DD1A940" w14:textId="6589B61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F56BBDE" w14:textId="6F1C383F"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D71EF4B" w14:textId="28A6AE31"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6F5DA33" w14:textId="1D755775"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0C0BB16" w14:textId="39A8EC2F"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CD5E553" w14:textId="2079A84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34CB930C" w14:textId="7638B60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4D976AFA"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119B5D8F" w14:textId="78AB2FE2"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@home Health Care (Swansea) (JAMO group)</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060EACE" w14:textId="5A58E41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11C889F" w14:textId="1F3425D9"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EB226E8" w14:textId="2E9CAC3B"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38B88E5" w14:textId="4B882854"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B0F8159" w14:textId="417FF0A3"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CE20A18" w14:textId="643F7A0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6AA47F6" w14:textId="723A209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0A723C74"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2540ADE3" w14:textId="3B00E87E"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 xml:space="preserve">OutsideClinic Services LTD (Swansea) </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3D5B9284" w14:textId="2CE40710"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D109C81" w14:textId="42EFA9C2"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150F6CE" w14:textId="7F50531C"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A18ECB8" w14:textId="47915EFE"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93E04F1" w14:textId="2EF62000" w:rsidR="0012367F" w:rsidRPr="000A4020" w:rsidRDefault="0012367F" w:rsidP="0012367F">
            <w:pPr>
              <w:spacing w:after="0"/>
              <w:rPr>
                <w:rFonts w:ascii="Arial" w:hAnsi="Arial" w:cs="Arial"/>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B507C6F" w14:textId="33365EC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9C29F9F" w14:textId="47DF4D77"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63E70328" w14:textId="77777777" w:rsidTr="00F7112D">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43283FB2" w14:textId="3070F55E"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Specsavers Home Visits Gwent (Swansea)</w:t>
            </w:r>
          </w:p>
        </w:tc>
        <w:tc>
          <w:tcPr>
            <w:tcW w:w="928"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7A20592A" w14:textId="7881D6D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609A7BA" w14:textId="281BB8B8"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B7473FE" w14:textId="4A8A30C0"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D92C6EB" w14:textId="327D21A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2E5F1B9" w14:textId="0580A65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A772392" w14:textId="337AF51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179C57F5" w14:textId="0F19026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bl>
    <w:p w14:paraId="3A68250F" w14:textId="77777777" w:rsidR="000A4020" w:rsidRDefault="000A4020" w:rsidP="00694CCD">
      <w:pPr>
        <w:spacing w:before="100" w:beforeAutospacing="1" w:after="100" w:afterAutospacing="1" w:line="240" w:lineRule="auto"/>
        <w:rPr>
          <w:rFonts w:ascii="Arial" w:eastAsia="Arial" w:hAnsi="Arial" w:cs="Arial"/>
          <w:color w:val="000000" w:themeColor="text1"/>
          <w:sz w:val="24"/>
          <w:szCs w:val="24"/>
        </w:rPr>
      </w:pPr>
    </w:p>
    <w:p w14:paraId="083D609A" w14:textId="77777777" w:rsidR="000A4020" w:rsidRDefault="000A4020" w:rsidP="00694CCD">
      <w:pPr>
        <w:spacing w:before="100" w:beforeAutospacing="1" w:after="100" w:afterAutospacing="1" w:line="240" w:lineRule="auto"/>
        <w:rPr>
          <w:rFonts w:ascii="Arial" w:eastAsia="Arial" w:hAnsi="Arial" w:cs="Arial"/>
          <w:color w:val="000000" w:themeColor="text1"/>
          <w:sz w:val="24"/>
          <w:szCs w:val="24"/>
        </w:rPr>
      </w:pPr>
    </w:p>
    <w:p w14:paraId="2D15DEA9" w14:textId="77777777" w:rsidR="000A4020" w:rsidRDefault="000A4020" w:rsidP="00694CCD">
      <w:pPr>
        <w:spacing w:before="100" w:beforeAutospacing="1" w:after="100" w:afterAutospacing="1" w:line="240" w:lineRule="auto"/>
        <w:rPr>
          <w:rFonts w:ascii="Arial" w:eastAsia="Arial" w:hAnsi="Arial" w:cs="Arial"/>
          <w:color w:val="000000" w:themeColor="text1"/>
          <w:sz w:val="24"/>
          <w:szCs w:val="24"/>
        </w:rPr>
      </w:pPr>
    </w:p>
    <w:p w14:paraId="4D32734F" w14:textId="77777777" w:rsidR="000A4020" w:rsidRDefault="000A4020" w:rsidP="00694CCD">
      <w:pPr>
        <w:spacing w:before="100" w:beforeAutospacing="1" w:after="100" w:afterAutospacing="1" w:line="240" w:lineRule="auto"/>
        <w:rPr>
          <w:rFonts w:ascii="Arial" w:eastAsia="Arial" w:hAnsi="Arial" w:cs="Arial"/>
          <w:color w:val="000000" w:themeColor="text1"/>
          <w:sz w:val="24"/>
          <w:szCs w:val="24"/>
        </w:rPr>
      </w:pPr>
    </w:p>
    <w:p w14:paraId="66563435" w14:textId="77777777" w:rsidR="00F7112D" w:rsidRDefault="00F7112D" w:rsidP="00694CCD">
      <w:pPr>
        <w:spacing w:before="100" w:beforeAutospacing="1" w:after="100" w:afterAutospacing="1" w:line="240" w:lineRule="auto"/>
        <w:rPr>
          <w:rFonts w:ascii="Arial" w:eastAsia="Arial" w:hAnsi="Arial" w:cs="Arial"/>
          <w:color w:val="000000" w:themeColor="text1"/>
          <w:sz w:val="24"/>
          <w:szCs w:val="24"/>
        </w:rPr>
      </w:pPr>
    </w:p>
    <w:p w14:paraId="56278D4C" w14:textId="2E095BCE" w:rsidR="00013CAD" w:rsidRPr="000A4020" w:rsidRDefault="000B59BD" w:rsidP="00694CCD">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rPr>
        <w:t>In 2023/24</w:t>
      </w:r>
      <w:r w:rsidR="005C10EE">
        <w:rPr>
          <w:rFonts w:ascii="Arial" w:eastAsia="Arial" w:hAnsi="Arial" w:cs="Arial"/>
          <w:color w:val="000000" w:themeColor="text1"/>
          <w:sz w:val="24"/>
          <w:szCs w:val="24"/>
        </w:rPr>
        <w:t xml:space="preserve"> and 2024-25 (year to date)</w:t>
      </w:r>
      <w:r w:rsidRPr="000A4020">
        <w:rPr>
          <w:rFonts w:ascii="Arial" w:eastAsia="Arial" w:hAnsi="Arial" w:cs="Arial"/>
          <w:color w:val="000000" w:themeColor="text1"/>
          <w:sz w:val="24"/>
          <w:szCs w:val="24"/>
        </w:rPr>
        <w:t>, Optometry activity in Cwmtawe Cluster included:</w:t>
      </w:r>
    </w:p>
    <w:tbl>
      <w:tblPr>
        <w:tblStyle w:val="TableGrid"/>
        <w:tblW w:w="9420" w:type="dxa"/>
        <w:tblLook w:val="04A0" w:firstRow="1" w:lastRow="0" w:firstColumn="1" w:lastColumn="0" w:noHBand="0" w:noVBand="1"/>
      </w:tblPr>
      <w:tblGrid>
        <w:gridCol w:w="3140"/>
        <w:gridCol w:w="3140"/>
        <w:gridCol w:w="3140"/>
      </w:tblGrid>
      <w:tr w:rsidR="00013CAD" w:rsidRPr="000A4020" w14:paraId="2F990C27" w14:textId="77777777" w:rsidTr="00013CAD">
        <w:trPr>
          <w:trHeight w:val="1025"/>
        </w:trPr>
        <w:tc>
          <w:tcPr>
            <w:tcW w:w="3140" w:type="dxa"/>
          </w:tcPr>
          <w:p w14:paraId="46A35F0C" w14:textId="77777777" w:rsidR="00013CAD" w:rsidRPr="000A4020" w:rsidRDefault="00013CAD" w:rsidP="00013CAD">
            <w:pPr>
              <w:rPr>
                <w:rFonts w:ascii="Arial" w:eastAsia="Arial" w:hAnsi="Arial" w:cs="Arial"/>
                <w:color w:val="000000" w:themeColor="text1"/>
              </w:rPr>
            </w:pPr>
          </w:p>
        </w:tc>
        <w:tc>
          <w:tcPr>
            <w:tcW w:w="3140" w:type="dxa"/>
          </w:tcPr>
          <w:p w14:paraId="04821F03"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2023/24</w:t>
            </w:r>
          </w:p>
          <w:p w14:paraId="0EEC6CCA"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 xml:space="preserve">Number of appointments </w:t>
            </w:r>
          </w:p>
        </w:tc>
        <w:tc>
          <w:tcPr>
            <w:tcW w:w="3140" w:type="dxa"/>
          </w:tcPr>
          <w:p w14:paraId="1F164BCA" w14:textId="6A6F7F26"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2024/25 Year to date</w:t>
            </w:r>
            <w:r w:rsidR="00AC2732" w:rsidRPr="000A4020">
              <w:rPr>
                <w:rFonts w:ascii="Arial" w:eastAsia="Arial" w:hAnsi="Arial" w:cs="Arial"/>
                <w:color w:val="000000" w:themeColor="text1"/>
              </w:rPr>
              <w:t xml:space="preserve"> (10 months)</w:t>
            </w:r>
          </w:p>
          <w:p w14:paraId="35664605"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Number of appointments</w:t>
            </w:r>
          </w:p>
        </w:tc>
      </w:tr>
      <w:tr w:rsidR="00013CAD" w:rsidRPr="000A4020" w14:paraId="250AA0FF" w14:textId="77777777" w:rsidTr="00013CAD">
        <w:trPr>
          <w:trHeight w:val="253"/>
        </w:trPr>
        <w:tc>
          <w:tcPr>
            <w:tcW w:w="3140" w:type="dxa"/>
          </w:tcPr>
          <w:p w14:paraId="1D7401F2"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 xml:space="preserve">WGOS 1 </w:t>
            </w:r>
          </w:p>
        </w:tc>
        <w:tc>
          <w:tcPr>
            <w:tcW w:w="3140" w:type="dxa"/>
          </w:tcPr>
          <w:p w14:paraId="067B6939" w14:textId="54ECF639" w:rsidR="00013CAD" w:rsidRPr="000A4020" w:rsidRDefault="00694CCD" w:rsidP="00013CAD">
            <w:pPr>
              <w:rPr>
                <w:rFonts w:ascii="Arial" w:eastAsia="Arial" w:hAnsi="Arial" w:cs="Arial"/>
                <w:color w:val="000000" w:themeColor="text1"/>
              </w:rPr>
            </w:pPr>
            <w:r w:rsidRPr="000A4020">
              <w:rPr>
                <w:rFonts w:ascii="Arial" w:eastAsia="Arial" w:hAnsi="Arial" w:cs="Arial"/>
                <w:color w:val="000000" w:themeColor="text1"/>
              </w:rPr>
              <w:t>4.935</w:t>
            </w:r>
          </w:p>
        </w:tc>
        <w:tc>
          <w:tcPr>
            <w:tcW w:w="3140" w:type="dxa"/>
          </w:tcPr>
          <w:p w14:paraId="47806E0C" w14:textId="5CB96734" w:rsidR="00013CAD" w:rsidRPr="000A4020" w:rsidRDefault="00694CCD" w:rsidP="00013CAD">
            <w:pPr>
              <w:rPr>
                <w:rFonts w:ascii="Arial" w:eastAsia="Arial" w:hAnsi="Arial" w:cs="Arial"/>
                <w:color w:val="000000" w:themeColor="text1"/>
              </w:rPr>
            </w:pPr>
            <w:r w:rsidRPr="000A4020">
              <w:rPr>
                <w:rFonts w:ascii="Arial" w:eastAsia="Arial" w:hAnsi="Arial" w:cs="Arial"/>
                <w:color w:val="000000" w:themeColor="text1"/>
              </w:rPr>
              <w:t>10,690</w:t>
            </w:r>
          </w:p>
        </w:tc>
      </w:tr>
      <w:tr w:rsidR="00694CCD" w:rsidRPr="000A4020" w14:paraId="32EC30F4" w14:textId="77777777" w:rsidTr="00013CAD">
        <w:trPr>
          <w:trHeight w:val="253"/>
        </w:trPr>
        <w:tc>
          <w:tcPr>
            <w:tcW w:w="3140" w:type="dxa"/>
          </w:tcPr>
          <w:p w14:paraId="23CF19ED" w14:textId="1A2F1726"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WGOS 2</w:t>
            </w:r>
          </w:p>
        </w:tc>
        <w:tc>
          <w:tcPr>
            <w:tcW w:w="3140" w:type="dxa"/>
          </w:tcPr>
          <w:p w14:paraId="5B2250EB" w14:textId="2AFCD632"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978</w:t>
            </w:r>
          </w:p>
        </w:tc>
        <w:tc>
          <w:tcPr>
            <w:tcW w:w="3140" w:type="dxa"/>
          </w:tcPr>
          <w:p w14:paraId="4E872D93" w14:textId="73AD9494" w:rsidR="00694CCD" w:rsidRPr="000A4020" w:rsidRDefault="00A70116" w:rsidP="00694CCD">
            <w:pPr>
              <w:rPr>
                <w:rFonts w:ascii="Arial" w:eastAsia="Arial" w:hAnsi="Arial" w:cs="Arial"/>
                <w:color w:val="000000" w:themeColor="text1"/>
              </w:rPr>
            </w:pPr>
            <w:r w:rsidRPr="000A4020">
              <w:rPr>
                <w:rFonts w:ascii="Arial" w:eastAsia="Arial" w:hAnsi="Arial" w:cs="Arial"/>
                <w:color w:val="000000" w:themeColor="text1"/>
              </w:rPr>
              <w:t>2,200</w:t>
            </w:r>
          </w:p>
        </w:tc>
      </w:tr>
      <w:tr w:rsidR="00694CCD" w:rsidRPr="000A4020" w14:paraId="16A2AB34" w14:textId="77777777" w:rsidTr="00013CAD">
        <w:trPr>
          <w:trHeight w:val="253"/>
        </w:trPr>
        <w:tc>
          <w:tcPr>
            <w:tcW w:w="3140" w:type="dxa"/>
          </w:tcPr>
          <w:p w14:paraId="385037C6" w14:textId="40B20B97"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WGOS 3</w:t>
            </w:r>
          </w:p>
        </w:tc>
        <w:tc>
          <w:tcPr>
            <w:tcW w:w="3140" w:type="dxa"/>
          </w:tcPr>
          <w:p w14:paraId="787876BA" w14:textId="09736804"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59</w:t>
            </w:r>
          </w:p>
        </w:tc>
        <w:tc>
          <w:tcPr>
            <w:tcW w:w="3140" w:type="dxa"/>
          </w:tcPr>
          <w:p w14:paraId="406FA891" w14:textId="18AFD532" w:rsidR="00694CCD" w:rsidRPr="000A4020" w:rsidRDefault="00A70116" w:rsidP="00694CCD">
            <w:pPr>
              <w:rPr>
                <w:rFonts w:ascii="Arial" w:eastAsia="Arial" w:hAnsi="Arial" w:cs="Arial"/>
                <w:color w:val="000000" w:themeColor="text1"/>
              </w:rPr>
            </w:pPr>
            <w:r w:rsidRPr="000A4020">
              <w:rPr>
                <w:rFonts w:ascii="Arial" w:eastAsia="Arial" w:hAnsi="Arial" w:cs="Arial"/>
                <w:color w:val="000000" w:themeColor="text1"/>
              </w:rPr>
              <w:t>42</w:t>
            </w:r>
          </w:p>
        </w:tc>
      </w:tr>
      <w:tr w:rsidR="002B3CC5" w:rsidRPr="000A4020" w14:paraId="57974C07" w14:textId="77777777" w:rsidTr="00013CAD">
        <w:trPr>
          <w:trHeight w:val="253"/>
        </w:trPr>
        <w:tc>
          <w:tcPr>
            <w:tcW w:w="3140" w:type="dxa"/>
          </w:tcPr>
          <w:p w14:paraId="4889858E" w14:textId="1EAFE110" w:rsidR="002B3CC5" w:rsidRPr="000A4020" w:rsidRDefault="002B3CC5" w:rsidP="002B3CC5">
            <w:pPr>
              <w:rPr>
                <w:rFonts w:ascii="Arial" w:eastAsia="Arial" w:hAnsi="Arial" w:cs="Arial"/>
                <w:color w:val="000000" w:themeColor="text1"/>
                <w:highlight w:val="yellow"/>
              </w:rPr>
            </w:pPr>
            <w:r w:rsidRPr="000A4020">
              <w:rPr>
                <w:rFonts w:ascii="Arial" w:eastAsia="Arial" w:hAnsi="Arial" w:cs="Arial"/>
                <w:color w:val="000000" w:themeColor="text1"/>
              </w:rPr>
              <w:t xml:space="preserve">Diabetic Retinopathy and Wet AMD </w:t>
            </w:r>
          </w:p>
        </w:tc>
        <w:tc>
          <w:tcPr>
            <w:tcW w:w="3140" w:type="dxa"/>
          </w:tcPr>
          <w:p w14:paraId="5ED569CF" w14:textId="5768458A" w:rsidR="002B3CC5" w:rsidRPr="000A4020" w:rsidRDefault="00B80EBC" w:rsidP="002B3CC5">
            <w:pPr>
              <w:rPr>
                <w:rFonts w:ascii="Arial" w:eastAsia="Arial" w:hAnsi="Arial" w:cs="Arial"/>
                <w:color w:val="000000" w:themeColor="text1"/>
              </w:rPr>
            </w:pPr>
            <w:r w:rsidRPr="000A4020">
              <w:rPr>
                <w:rFonts w:ascii="Arial" w:eastAsia="Arial" w:hAnsi="Arial" w:cs="Arial"/>
                <w:color w:val="000000" w:themeColor="text1"/>
              </w:rPr>
              <w:t>102</w:t>
            </w:r>
          </w:p>
        </w:tc>
        <w:tc>
          <w:tcPr>
            <w:tcW w:w="3140" w:type="dxa"/>
          </w:tcPr>
          <w:p w14:paraId="3C490024" w14:textId="33728916" w:rsidR="002B3CC5" w:rsidRPr="000A4020" w:rsidRDefault="002B3CC5" w:rsidP="002B3CC5">
            <w:pPr>
              <w:rPr>
                <w:rFonts w:ascii="Arial" w:eastAsia="Arial" w:hAnsi="Arial" w:cs="Arial"/>
                <w:color w:val="000000" w:themeColor="text1"/>
              </w:rPr>
            </w:pPr>
            <w:r w:rsidRPr="000A4020">
              <w:rPr>
                <w:rFonts w:ascii="Arial" w:eastAsia="Arial" w:hAnsi="Arial" w:cs="Arial"/>
                <w:color w:val="000000" w:themeColor="text1"/>
              </w:rPr>
              <w:t>172 (April – Oct)</w:t>
            </w:r>
          </w:p>
        </w:tc>
      </w:tr>
      <w:tr w:rsidR="002B3CC5" w:rsidRPr="000A4020" w14:paraId="42C625A9" w14:textId="77777777" w:rsidTr="00013CAD">
        <w:trPr>
          <w:trHeight w:val="253"/>
        </w:trPr>
        <w:tc>
          <w:tcPr>
            <w:tcW w:w="3140" w:type="dxa"/>
          </w:tcPr>
          <w:p w14:paraId="5867EF63" w14:textId="66A57D58" w:rsidR="002B3CC5" w:rsidRPr="000A4020" w:rsidRDefault="002B3CC5" w:rsidP="002B3CC5">
            <w:pPr>
              <w:rPr>
                <w:rFonts w:ascii="Arial" w:eastAsia="Arial" w:hAnsi="Arial" w:cs="Arial"/>
                <w:color w:val="000000" w:themeColor="text1"/>
              </w:rPr>
            </w:pPr>
            <w:r w:rsidRPr="000A4020">
              <w:rPr>
                <w:rFonts w:ascii="Arial" w:eastAsia="Arial" w:hAnsi="Arial" w:cs="Arial"/>
                <w:color w:val="000000" w:themeColor="text1"/>
              </w:rPr>
              <w:t>WGOS 4 Med Ret</w:t>
            </w:r>
          </w:p>
        </w:tc>
        <w:tc>
          <w:tcPr>
            <w:tcW w:w="3140" w:type="dxa"/>
          </w:tcPr>
          <w:p w14:paraId="26579C22" w14:textId="339D970B" w:rsidR="002B3CC5" w:rsidRPr="000A4020" w:rsidRDefault="002B3CC5" w:rsidP="002B3CC5">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0A0D7ECD" w14:textId="3BBC775E" w:rsidR="002B3CC5" w:rsidRPr="000A4020" w:rsidRDefault="002B3CC5" w:rsidP="002B3CC5">
            <w:pPr>
              <w:rPr>
                <w:rFonts w:ascii="Arial" w:eastAsia="Arial" w:hAnsi="Arial" w:cs="Arial"/>
                <w:color w:val="000000" w:themeColor="text1"/>
              </w:rPr>
            </w:pPr>
            <w:r w:rsidRPr="000A4020">
              <w:rPr>
                <w:rFonts w:ascii="Arial" w:eastAsia="Arial" w:hAnsi="Arial" w:cs="Arial"/>
                <w:color w:val="000000" w:themeColor="text1"/>
              </w:rPr>
              <w:t>97 (Nov – YTD)</w:t>
            </w:r>
          </w:p>
        </w:tc>
      </w:tr>
    </w:tbl>
    <w:p w14:paraId="7832FB52" w14:textId="2D069203" w:rsidR="000B59BD" w:rsidRPr="000A4020" w:rsidRDefault="000B59BD" w:rsidP="00DB5B93">
      <w:pPr>
        <w:spacing w:before="100" w:beforeAutospacing="1" w:after="100" w:afterAutospacing="1" w:line="240" w:lineRule="auto"/>
        <w:jc w:val="both"/>
        <w:rPr>
          <w:rFonts w:ascii="Arial" w:eastAsia="Times New Roman" w:hAnsi="Arial" w:cs="Arial"/>
          <w:sz w:val="24"/>
          <w:szCs w:val="24"/>
          <w:lang w:eastAsia="en-GB"/>
        </w:rPr>
      </w:pPr>
      <w:r w:rsidRPr="000A4020">
        <w:rPr>
          <w:rFonts w:ascii="Arial" w:eastAsia="Arial" w:hAnsi="Arial" w:cs="Arial"/>
          <w:b/>
          <w:bCs/>
          <w:color w:val="000000" w:themeColor="text1"/>
          <w:sz w:val="24"/>
          <w:szCs w:val="24"/>
        </w:rPr>
        <w:t>Llwchwr Cluster</w:t>
      </w:r>
    </w:p>
    <w:p w14:paraId="56E074B8" w14:textId="77777777" w:rsidR="000B59BD" w:rsidRPr="000A4020" w:rsidRDefault="000B59BD" w:rsidP="00DB5B93">
      <w:pPr>
        <w:jc w:val="both"/>
        <w:rPr>
          <w:rFonts w:ascii="Arial" w:eastAsia="Times New Roman" w:hAnsi="Arial" w:cs="Arial"/>
          <w:color w:val="FF0000"/>
          <w:sz w:val="24"/>
          <w:szCs w:val="24"/>
          <w:lang w:eastAsia="en-GB"/>
        </w:rPr>
      </w:pPr>
      <w:r w:rsidRPr="000A4020">
        <w:rPr>
          <w:rFonts w:ascii="Arial" w:eastAsia="Arial" w:hAnsi="Arial" w:cs="Arial"/>
          <w:color w:val="000000" w:themeColor="text1"/>
          <w:sz w:val="24"/>
          <w:szCs w:val="24"/>
        </w:rPr>
        <w:lastRenderedPageBreak/>
        <w:t>The Llwchwr Cluster serves a GP registered population of</w:t>
      </w:r>
      <w:r w:rsidRPr="000A4020">
        <w:rPr>
          <w:rFonts w:ascii="Arial" w:hAnsi="Arial" w:cs="Arial"/>
          <w:color w:val="212529"/>
          <w:sz w:val="24"/>
          <w:szCs w:val="24"/>
          <w:shd w:val="clear" w:color="auto" w:fill="FFFFFF"/>
        </w:rPr>
        <w:t xml:space="preserve"> </w:t>
      </w:r>
      <w:r w:rsidRPr="000A4020">
        <w:rPr>
          <w:rFonts w:ascii="Arial" w:eastAsia="Times New Roman" w:hAnsi="Arial" w:cs="Arial"/>
          <w:color w:val="000000" w:themeColor="text1"/>
          <w:sz w:val="24"/>
          <w:szCs w:val="24"/>
          <w:lang w:eastAsia="en-GB"/>
        </w:rPr>
        <w:t>49,283</w:t>
      </w:r>
      <w:r w:rsidRPr="000A4020">
        <w:rPr>
          <w:rFonts w:ascii="Arial" w:eastAsia="Arial" w:hAnsi="Arial" w:cs="Arial"/>
          <w:color w:val="000000" w:themeColor="text1"/>
          <w:sz w:val="24"/>
          <w:szCs w:val="24"/>
        </w:rPr>
        <w:t xml:space="preserve"> and is the fourth smallest cluster by registered population in the Health Board Area (Source SBUHB Digital Intelligence).  It covers the areas of </w:t>
      </w:r>
      <w:r w:rsidRPr="000A4020">
        <w:rPr>
          <w:rFonts w:ascii="Arial" w:hAnsi="Arial" w:cs="Arial"/>
          <w:sz w:val="24"/>
          <w:szCs w:val="24"/>
        </w:rPr>
        <w:t>Pontardulais, Gorseinon, Gowerton, Pontlliw, and Penclawdd. There are 4 GP Practice in the Llwchwr Cluster area:</w:t>
      </w:r>
    </w:p>
    <w:p w14:paraId="78FCFF15" w14:textId="3CF95DC5" w:rsidR="00C556DD" w:rsidRPr="000A4020" w:rsidRDefault="00E27947" w:rsidP="00E27947">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t>Cluster</w:t>
      </w:r>
      <w:r w:rsidR="000B59BD" w:rsidRPr="000A4020">
        <w:rPr>
          <w:rFonts w:ascii="Arial" w:eastAsia="Arial" w:hAnsi="Arial" w:cs="Arial"/>
          <w:b/>
          <w:bCs/>
          <w:color w:val="000000" w:themeColor="text1"/>
          <w:sz w:val="24"/>
          <w:szCs w:val="24"/>
        </w:rPr>
        <w:t xml:space="preserve"> p</w:t>
      </w:r>
      <w:r w:rsidR="00C556DD" w:rsidRPr="000A4020">
        <w:rPr>
          <w:rFonts w:ascii="Arial" w:eastAsia="Arial" w:hAnsi="Arial" w:cs="Arial"/>
          <w:b/>
          <w:bCs/>
          <w:color w:val="000000" w:themeColor="text1"/>
          <w:sz w:val="24"/>
          <w:szCs w:val="24"/>
        </w:rPr>
        <w:t>rovision</w:t>
      </w:r>
      <w:r w:rsidR="000B59BD" w:rsidRPr="000A4020">
        <w:rPr>
          <w:rFonts w:ascii="Arial" w:eastAsia="Arial" w:hAnsi="Arial" w:cs="Arial"/>
          <w:b/>
          <w:bCs/>
          <w:color w:val="000000" w:themeColor="text1"/>
          <w:sz w:val="24"/>
          <w:szCs w:val="24"/>
        </w:rPr>
        <w:t>:</w:t>
      </w:r>
      <w:r w:rsidR="00C556DD" w:rsidRPr="000A4020">
        <w:rPr>
          <w:rFonts w:ascii="Arial" w:eastAsia="Arial" w:hAnsi="Arial" w:cs="Arial"/>
          <w:b/>
          <w:bCs/>
          <w:color w:val="000000" w:themeColor="text1"/>
          <w:sz w:val="24"/>
          <w:szCs w:val="24"/>
        </w:rPr>
        <w:t xml:space="preserve"> </w:t>
      </w:r>
      <w:r w:rsidR="00C556DD" w:rsidRPr="000A4020">
        <w:rPr>
          <w:rFonts w:ascii="Arial" w:eastAsia="Arial" w:hAnsi="Arial" w:cs="Arial"/>
          <w:color w:val="000000" w:themeColor="text1"/>
          <w:sz w:val="24"/>
          <w:szCs w:val="24"/>
        </w:rPr>
        <w:t xml:space="preserve">4 </w:t>
      </w:r>
      <w:r w:rsidR="00703395" w:rsidRPr="000A4020">
        <w:rPr>
          <w:rFonts w:ascii="Arial" w:eastAsia="Arial" w:hAnsi="Arial" w:cs="Arial"/>
          <w:color w:val="000000" w:themeColor="text1"/>
          <w:sz w:val="24"/>
          <w:szCs w:val="24"/>
        </w:rPr>
        <w:t>s</w:t>
      </w:r>
      <w:r w:rsidR="0012367F" w:rsidRPr="000A4020">
        <w:rPr>
          <w:rFonts w:ascii="Arial" w:eastAsia="Arial" w:hAnsi="Arial" w:cs="Arial"/>
          <w:color w:val="000000" w:themeColor="text1"/>
          <w:sz w:val="24"/>
          <w:szCs w:val="24"/>
        </w:rPr>
        <w:t xml:space="preserve">tatic </w:t>
      </w:r>
      <w:r w:rsidR="00703395" w:rsidRPr="000A4020">
        <w:rPr>
          <w:rFonts w:ascii="Arial" w:eastAsia="Arial" w:hAnsi="Arial" w:cs="Arial"/>
          <w:color w:val="000000" w:themeColor="text1"/>
          <w:sz w:val="24"/>
          <w:szCs w:val="24"/>
        </w:rPr>
        <w:t>p</w:t>
      </w:r>
      <w:r w:rsidR="00C556DD" w:rsidRPr="000A4020">
        <w:rPr>
          <w:rFonts w:ascii="Arial" w:eastAsia="Arial" w:hAnsi="Arial" w:cs="Arial"/>
          <w:color w:val="000000" w:themeColor="text1"/>
          <w:sz w:val="24"/>
          <w:szCs w:val="24"/>
        </w:rPr>
        <w:t>ractices</w:t>
      </w:r>
      <w:r w:rsidR="0012367F" w:rsidRPr="000A4020">
        <w:rPr>
          <w:rFonts w:ascii="Arial" w:eastAsia="Arial" w:hAnsi="Arial" w:cs="Arial"/>
          <w:color w:val="000000" w:themeColor="text1"/>
          <w:sz w:val="24"/>
          <w:szCs w:val="24"/>
        </w:rPr>
        <w:t xml:space="preserve"> and 5 </w:t>
      </w:r>
      <w:r w:rsidR="00703395" w:rsidRPr="000A4020">
        <w:rPr>
          <w:rFonts w:ascii="Arial" w:eastAsia="Arial" w:hAnsi="Arial" w:cs="Arial"/>
          <w:color w:val="000000" w:themeColor="text1"/>
          <w:sz w:val="24"/>
          <w:szCs w:val="24"/>
        </w:rPr>
        <w:t>d</w:t>
      </w:r>
      <w:r w:rsidR="0012367F" w:rsidRPr="000A4020">
        <w:rPr>
          <w:rFonts w:ascii="Arial" w:eastAsia="Arial" w:hAnsi="Arial" w:cs="Arial"/>
          <w:color w:val="000000" w:themeColor="text1"/>
          <w:sz w:val="24"/>
          <w:szCs w:val="24"/>
        </w:rPr>
        <w:t>omiciliary providers.</w:t>
      </w:r>
      <w:r w:rsidRPr="000A4020">
        <w:rPr>
          <w:rFonts w:ascii="Arial" w:eastAsia="Arial" w:hAnsi="Arial" w:cs="Arial"/>
          <w:b/>
          <w:bCs/>
          <w:color w:val="000000" w:themeColor="text1"/>
          <w:sz w:val="24"/>
          <w:szCs w:val="24"/>
        </w:rPr>
        <w:t xml:space="preserve"> </w:t>
      </w:r>
    </w:p>
    <w:p w14:paraId="7BEAA177" w14:textId="2C3143A6" w:rsidR="00E27947" w:rsidRPr="000A4020" w:rsidRDefault="00E27947" w:rsidP="00E27947">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The Optometric Practices are located mainly in Gorseinon, with one practice in Pontarddulais and one practice in Penclawdd area as set out in the map below:</w:t>
      </w:r>
    </w:p>
    <w:p w14:paraId="73413E46" w14:textId="77777777" w:rsidR="000B59BD" w:rsidRPr="000A4020" w:rsidRDefault="00E27947"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Times New Roman" w:hAnsi="Arial" w:cs="Arial"/>
          <w:noProof/>
          <w:sz w:val="24"/>
          <w:szCs w:val="24"/>
          <w:lang w:eastAsia="en-GB"/>
        </w:rPr>
        <w:drawing>
          <wp:inline distT="0" distB="0" distL="0" distR="0" wp14:anchorId="79560A4E" wp14:editId="0980B0C1">
            <wp:extent cx="4411582" cy="3117850"/>
            <wp:effectExtent l="0" t="0" r="8255" b="6350"/>
            <wp:docPr id="11" name="Picture 11" descr="\\cymru.nhs.uk\abm_ulhb\group\Localities\Primary Care\Eye Health\Clusters\Cluster maps\Llwchwr  Opto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ymru.nhs.uk\abm_ulhb\group\Localities\Primary Care\Eye Health\Clusters\Cluster maps\Llwchwr  Optoms.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420910" cy="3124442"/>
                    </a:xfrm>
                    <a:prstGeom prst="rect">
                      <a:avLst/>
                    </a:prstGeom>
                    <a:noFill/>
                    <a:ln>
                      <a:noFill/>
                    </a:ln>
                  </pic:spPr>
                </pic:pic>
              </a:graphicData>
            </a:graphic>
          </wp:inline>
        </w:drawing>
      </w:r>
    </w:p>
    <w:p w14:paraId="28FF00F0"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6F72DD33" w14:textId="6EC3265F" w:rsidR="00904C6B" w:rsidRPr="000A4020" w:rsidRDefault="000B59BD"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noProof/>
          <w:color w:val="000000" w:themeColor="text1"/>
          <w:sz w:val="24"/>
          <w:szCs w:val="24"/>
          <w:lang w:eastAsia="en-GB"/>
        </w:rPr>
        <w:drawing>
          <wp:inline distT="0" distB="0" distL="0" distR="0" wp14:anchorId="7FB5F801" wp14:editId="02F8440A">
            <wp:extent cx="4400228" cy="3114675"/>
            <wp:effectExtent l="0" t="0" r="635" b="0"/>
            <wp:docPr id="433094810" name="Picture 5" descr="A map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094810" name="Picture 5" descr="A map of a city&#10;&#10;Description automatically generated"/>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404215" cy="3117497"/>
                    </a:xfrm>
                    <a:prstGeom prst="rect">
                      <a:avLst/>
                    </a:prstGeom>
                    <a:noFill/>
                    <a:ln>
                      <a:noFill/>
                    </a:ln>
                  </pic:spPr>
                </pic:pic>
              </a:graphicData>
            </a:graphic>
          </wp:inline>
        </w:drawing>
      </w:r>
    </w:p>
    <w:p w14:paraId="6C7C0AB6" w14:textId="77777777" w:rsidR="0012367F" w:rsidRPr="000A4020" w:rsidRDefault="0012367F" w:rsidP="000B59BD">
      <w:pPr>
        <w:shd w:val="clear" w:color="auto" w:fill="FFFFFF" w:themeFill="background1"/>
        <w:spacing w:after="0"/>
        <w:rPr>
          <w:rFonts w:ascii="Arial" w:eastAsia="Arial" w:hAnsi="Arial" w:cs="Arial"/>
          <w:b/>
          <w:bCs/>
          <w:color w:val="000000" w:themeColor="text1"/>
          <w:sz w:val="24"/>
          <w:szCs w:val="24"/>
          <w:u w:val="single"/>
        </w:rPr>
      </w:pPr>
    </w:p>
    <w:p w14:paraId="29B6FCE1" w14:textId="152FF94F" w:rsidR="000B59BD" w:rsidRPr="000A4020" w:rsidRDefault="00E27947"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rPr>
        <w:lastRenderedPageBreak/>
        <w:t>Llwchwr Cluster percentage of population in age band</w:t>
      </w:r>
    </w:p>
    <w:p w14:paraId="6C10005A"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noProof/>
          <w:color w:val="000000" w:themeColor="text1"/>
          <w:sz w:val="24"/>
          <w:szCs w:val="24"/>
          <w:lang w:eastAsia="en-GB"/>
        </w:rPr>
        <w:drawing>
          <wp:inline distT="0" distB="0" distL="0" distR="0" wp14:anchorId="0956E8E9" wp14:editId="202C14F1">
            <wp:extent cx="3342585" cy="2876550"/>
            <wp:effectExtent l="0" t="0" r="0" b="0"/>
            <wp:docPr id="1731614396" name="Picture 7" descr="A graph of a number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614396" name="Picture 7" descr="A graph of a number of people&#10;&#10;Description automatically generated"/>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t="13943"/>
                    <a:stretch/>
                  </pic:blipFill>
                  <pic:spPr bwMode="auto">
                    <a:xfrm>
                      <a:off x="0" y="0"/>
                      <a:ext cx="3352857" cy="2885390"/>
                    </a:xfrm>
                    <a:prstGeom prst="rect">
                      <a:avLst/>
                    </a:prstGeom>
                    <a:noFill/>
                    <a:ln>
                      <a:noFill/>
                    </a:ln>
                    <a:extLst>
                      <a:ext uri="{53640926-AAD7-44D8-BBD7-CCE9431645EC}">
                        <a14:shadowObscured xmlns:a14="http://schemas.microsoft.com/office/drawing/2010/main"/>
                      </a:ext>
                    </a:extLst>
                  </pic:spPr>
                </pic:pic>
              </a:graphicData>
            </a:graphic>
          </wp:inline>
        </w:drawing>
      </w:r>
    </w:p>
    <w:p w14:paraId="3CEA7AE0"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A78B8B9" w14:textId="77777777" w:rsidR="000B59BD" w:rsidRPr="000A4020" w:rsidRDefault="000B59BD" w:rsidP="00E27947">
      <w:pPr>
        <w:spacing w:after="0" w:line="240" w:lineRule="auto"/>
        <w:rPr>
          <w:rFonts w:ascii="Arial" w:hAnsi="Arial" w:cs="Arial"/>
          <w:sz w:val="24"/>
          <w:szCs w:val="24"/>
        </w:rPr>
      </w:pPr>
      <w:r w:rsidRPr="000A4020">
        <w:rPr>
          <w:rFonts w:ascii="Arial" w:hAnsi="Arial" w:cs="Arial"/>
          <w:sz w:val="24"/>
          <w:szCs w:val="24"/>
        </w:rPr>
        <w:t xml:space="preserve">Source: </w:t>
      </w:r>
      <w:r w:rsidRPr="000A4020">
        <w:rPr>
          <w:rFonts w:ascii="Arial" w:hAnsi="Arial" w:cs="Arial"/>
          <w:color w:val="000000"/>
          <w:sz w:val="24"/>
          <w:szCs w:val="24"/>
          <w:shd w:val="clear" w:color="auto" w:fill="FFFFFF"/>
        </w:rPr>
        <w:t>Produced by Public Health Wales using Financial Practitioner Payment Scheme (FPPS) via DHCW</w:t>
      </w:r>
      <w:r w:rsidRPr="000A4020">
        <w:rPr>
          <w:rFonts w:ascii="Arial" w:hAnsi="Arial" w:cs="Arial"/>
          <w:sz w:val="24"/>
          <w:szCs w:val="24"/>
        </w:rPr>
        <w:t xml:space="preserve"> (</w:t>
      </w:r>
      <w:hyperlink r:id="rId71" w:history="1">
        <w:r w:rsidRPr="000A4020">
          <w:rPr>
            <w:rStyle w:val="Hyperlink"/>
            <w:rFonts w:ascii="Arial" w:hAnsi="Arial" w:cs="Arial"/>
            <w:sz w:val="24"/>
            <w:szCs w:val="24"/>
          </w:rPr>
          <w:t>https://publichealthwales.shinyapps.io/PCC_Dashboard_Eng_Accessible/</w:t>
        </w:r>
      </w:hyperlink>
      <w:r w:rsidR="00E27947" w:rsidRPr="000A4020">
        <w:rPr>
          <w:rFonts w:ascii="Arial" w:hAnsi="Arial" w:cs="Arial"/>
          <w:sz w:val="24"/>
          <w:szCs w:val="24"/>
        </w:rPr>
        <w:t>)</w:t>
      </w:r>
    </w:p>
    <w:p w14:paraId="54534069"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18DAE69F" w14:textId="77777777" w:rsidR="000B59BD" w:rsidRPr="000A4020" w:rsidRDefault="000B59BD" w:rsidP="000B59BD">
      <w:pPr>
        <w:jc w:val="both"/>
        <w:rPr>
          <w:rFonts w:ascii="Arial" w:eastAsia="Times New Roman" w:hAnsi="Arial" w:cs="Arial"/>
          <w:color w:val="000000"/>
          <w:sz w:val="24"/>
          <w:szCs w:val="24"/>
          <w:lang w:eastAsia="en-GB"/>
        </w:rPr>
      </w:pPr>
      <w:r w:rsidRPr="000A4020">
        <w:rPr>
          <w:rFonts w:ascii="Arial" w:eastAsia="Arial" w:hAnsi="Arial" w:cs="Arial"/>
          <w:b/>
          <w:bCs/>
          <w:color w:val="000000" w:themeColor="text1"/>
          <w:sz w:val="24"/>
          <w:szCs w:val="24"/>
        </w:rPr>
        <w:t>Welsh Index of Multiple deprivation:</w:t>
      </w:r>
      <w:r w:rsidRPr="000A4020">
        <w:rPr>
          <w:rFonts w:ascii="Arial" w:hAnsi="Arial" w:cs="Arial"/>
          <w:sz w:val="24"/>
          <w:szCs w:val="24"/>
        </w:rPr>
        <w:t xml:space="preserve"> Of the 20% most deprived LSOAs in Wales, 17 are within Swansea, with 2 found within the Llwchwr Cluster (Source - </w:t>
      </w:r>
      <w:hyperlink r:id="rId72" w:history="1">
        <w:r w:rsidRPr="000A4020">
          <w:rPr>
            <w:rStyle w:val="Hyperlink"/>
            <w:rFonts w:ascii="Arial" w:hAnsi="Arial" w:cs="Arial"/>
            <w:sz w:val="24"/>
            <w:szCs w:val="24"/>
          </w:rPr>
          <w:t>https://www.swansea.gov.uk/wimd2019</w:t>
        </w:r>
      </w:hyperlink>
      <w:r w:rsidRPr="000A4020">
        <w:rPr>
          <w:rFonts w:ascii="Arial" w:hAnsi="Arial" w:cs="Arial"/>
          <w:sz w:val="24"/>
          <w:szCs w:val="24"/>
        </w:rPr>
        <w:t>). ). 8.3% of Llwchwr Cluster residents live in the most deprived 20% WIMD.</w:t>
      </w:r>
    </w:p>
    <w:p w14:paraId="1DB56F76" w14:textId="77777777" w:rsidR="000B59BD" w:rsidRPr="000A4020" w:rsidRDefault="000B59BD" w:rsidP="000B59BD">
      <w:pPr>
        <w:spacing w:after="0"/>
        <w:rPr>
          <w:rFonts w:ascii="Arial" w:hAnsi="Arial" w:cs="Arial"/>
          <w:b/>
          <w:sz w:val="24"/>
          <w:szCs w:val="24"/>
        </w:rPr>
      </w:pPr>
    </w:p>
    <w:p w14:paraId="5481D689" w14:textId="77777777" w:rsidR="000B59BD" w:rsidRPr="000A4020" w:rsidRDefault="000B59BD" w:rsidP="000B59BD">
      <w:pPr>
        <w:spacing w:after="0"/>
        <w:rPr>
          <w:rFonts w:ascii="Arial" w:hAnsi="Arial" w:cs="Arial"/>
          <w:b/>
          <w:sz w:val="24"/>
          <w:szCs w:val="24"/>
        </w:rPr>
      </w:pPr>
      <w:r w:rsidRPr="000A4020">
        <w:rPr>
          <w:rFonts w:ascii="Arial" w:hAnsi="Arial" w:cs="Arial"/>
          <w:b/>
          <w:sz w:val="24"/>
          <w:szCs w:val="24"/>
        </w:rPr>
        <w:t>Llwchwr Cluster Chronic Disease Prevalence % (1</w:t>
      </w:r>
      <w:r w:rsidRPr="000A4020">
        <w:rPr>
          <w:rFonts w:ascii="Arial" w:hAnsi="Arial" w:cs="Arial"/>
          <w:b/>
          <w:sz w:val="24"/>
          <w:szCs w:val="24"/>
          <w:vertAlign w:val="superscript"/>
        </w:rPr>
        <w:t>st</w:t>
      </w:r>
      <w:r w:rsidRPr="000A4020">
        <w:rPr>
          <w:rFonts w:ascii="Arial" w:hAnsi="Arial" w:cs="Arial"/>
          <w:b/>
          <w:sz w:val="24"/>
          <w:szCs w:val="24"/>
        </w:rPr>
        <w:t xml:space="preserve"> April 2024)</w:t>
      </w:r>
    </w:p>
    <w:p w14:paraId="1410295A" w14:textId="77777777" w:rsidR="000B59BD" w:rsidRPr="000A4020" w:rsidRDefault="000B59BD" w:rsidP="000B59BD">
      <w:pPr>
        <w:spacing w:after="0"/>
        <w:rPr>
          <w:rFonts w:ascii="Arial" w:hAnsi="Arial" w:cs="Arial"/>
          <w:b/>
          <w:sz w:val="24"/>
          <w:szCs w:val="24"/>
        </w:rPr>
      </w:pPr>
    </w:p>
    <w:tbl>
      <w:tblPr>
        <w:tblW w:w="9016" w:type="dxa"/>
        <w:tblLook w:val="04A0" w:firstRow="1" w:lastRow="0" w:firstColumn="1" w:lastColumn="0" w:noHBand="0" w:noVBand="1"/>
      </w:tblPr>
      <w:tblGrid>
        <w:gridCol w:w="4673"/>
        <w:gridCol w:w="1418"/>
        <w:gridCol w:w="1559"/>
        <w:gridCol w:w="1366"/>
      </w:tblGrid>
      <w:tr w:rsidR="000B59BD" w:rsidRPr="000A4020" w14:paraId="2375C244" w14:textId="77777777" w:rsidTr="000B59BD">
        <w:trPr>
          <w:trHeight w:val="290"/>
        </w:trPr>
        <w:tc>
          <w:tcPr>
            <w:tcW w:w="4673" w:type="dxa"/>
            <w:tcBorders>
              <w:top w:val="single" w:sz="4" w:space="0" w:color="auto"/>
              <w:left w:val="single" w:sz="4" w:space="0" w:color="auto"/>
              <w:bottom w:val="single" w:sz="4" w:space="0" w:color="auto"/>
              <w:right w:val="single" w:sz="4" w:space="0" w:color="auto"/>
            </w:tcBorders>
            <w:shd w:val="clear" w:color="000000" w:fill="F2F2F2"/>
            <w:noWrap/>
            <w:hideMark/>
          </w:tcPr>
          <w:p w14:paraId="4B0F2488"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Chronic Disease </w:t>
            </w:r>
          </w:p>
        </w:tc>
        <w:tc>
          <w:tcPr>
            <w:tcW w:w="1418" w:type="dxa"/>
            <w:tcBorders>
              <w:top w:val="single" w:sz="4" w:space="0" w:color="auto"/>
              <w:left w:val="single" w:sz="4" w:space="0" w:color="auto"/>
              <w:bottom w:val="single" w:sz="4" w:space="0" w:color="auto"/>
              <w:right w:val="single" w:sz="4" w:space="0" w:color="auto"/>
            </w:tcBorders>
            <w:shd w:val="clear" w:color="000000" w:fill="F2F2F2"/>
          </w:tcPr>
          <w:p w14:paraId="1EF95026"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Llwchwr %</w:t>
            </w:r>
          </w:p>
        </w:tc>
        <w:tc>
          <w:tcPr>
            <w:tcW w:w="1559" w:type="dxa"/>
            <w:tcBorders>
              <w:top w:val="single" w:sz="4" w:space="0" w:color="auto"/>
              <w:left w:val="nil"/>
              <w:bottom w:val="single" w:sz="4" w:space="0" w:color="auto"/>
              <w:right w:val="single" w:sz="4" w:space="0" w:color="auto"/>
            </w:tcBorders>
            <w:shd w:val="clear" w:color="000000" w:fill="F2F2F2"/>
            <w:noWrap/>
            <w:hideMark/>
          </w:tcPr>
          <w:p w14:paraId="5D847401"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SBU Health Board %</w:t>
            </w:r>
          </w:p>
        </w:tc>
        <w:tc>
          <w:tcPr>
            <w:tcW w:w="1366" w:type="dxa"/>
            <w:tcBorders>
              <w:top w:val="single" w:sz="4" w:space="0" w:color="auto"/>
              <w:left w:val="nil"/>
              <w:bottom w:val="single" w:sz="4" w:space="0" w:color="auto"/>
              <w:right w:val="single" w:sz="4" w:space="0" w:color="auto"/>
            </w:tcBorders>
            <w:shd w:val="clear" w:color="000000" w:fill="F2F2F2"/>
            <w:noWrap/>
            <w:hideMark/>
          </w:tcPr>
          <w:p w14:paraId="3D633F07"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Wales %</w:t>
            </w:r>
          </w:p>
        </w:tc>
      </w:tr>
      <w:tr w:rsidR="000B59BD" w:rsidRPr="000A4020" w14:paraId="72815C66"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77AA728E"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Diabetes mellitus (patients aged 17+)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60F9B934"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7.88</w:t>
            </w:r>
          </w:p>
        </w:tc>
        <w:tc>
          <w:tcPr>
            <w:tcW w:w="1559" w:type="dxa"/>
            <w:tcBorders>
              <w:top w:val="nil"/>
              <w:left w:val="nil"/>
              <w:bottom w:val="single" w:sz="4" w:space="0" w:color="auto"/>
              <w:right w:val="single" w:sz="4" w:space="0" w:color="auto"/>
            </w:tcBorders>
            <w:shd w:val="clear" w:color="000000" w:fill="B4C6E7"/>
            <w:noWrap/>
            <w:vAlign w:val="bottom"/>
            <w:hideMark/>
          </w:tcPr>
          <w:p w14:paraId="6742F766"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7.84</w:t>
            </w:r>
          </w:p>
        </w:tc>
        <w:tc>
          <w:tcPr>
            <w:tcW w:w="1366" w:type="dxa"/>
            <w:tcBorders>
              <w:top w:val="nil"/>
              <w:left w:val="nil"/>
              <w:bottom w:val="single" w:sz="4" w:space="0" w:color="auto"/>
              <w:right w:val="single" w:sz="4" w:space="0" w:color="auto"/>
            </w:tcBorders>
            <w:shd w:val="clear" w:color="000000" w:fill="B4C6E7"/>
            <w:noWrap/>
            <w:vAlign w:val="bottom"/>
            <w:hideMark/>
          </w:tcPr>
          <w:p w14:paraId="0F19F965"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8.16</w:t>
            </w:r>
          </w:p>
        </w:tc>
      </w:tr>
      <w:tr w:rsidR="000B59BD" w:rsidRPr="000A4020" w14:paraId="605C3C4B"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67C2A48C"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Stroke and transient ischaemic attack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312F737D"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2.28</w:t>
            </w:r>
          </w:p>
        </w:tc>
        <w:tc>
          <w:tcPr>
            <w:tcW w:w="1559" w:type="dxa"/>
            <w:tcBorders>
              <w:top w:val="nil"/>
              <w:left w:val="nil"/>
              <w:bottom w:val="single" w:sz="4" w:space="0" w:color="auto"/>
              <w:right w:val="single" w:sz="4" w:space="0" w:color="auto"/>
            </w:tcBorders>
            <w:shd w:val="clear" w:color="000000" w:fill="B4C6E7"/>
            <w:noWrap/>
            <w:vAlign w:val="bottom"/>
            <w:hideMark/>
          </w:tcPr>
          <w:p w14:paraId="046E5A15"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2.17</w:t>
            </w:r>
          </w:p>
        </w:tc>
        <w:tc>
          <w:tcPr>
            <w:tcW w:w="1366" w:type="dxa"/>
            <w:tcBorders>
              <w:top w:val="nil"/>
              <w:left w:val="nil"/>
              <w:bottom w:val="single" w:sz="4" w:space="0" w:color="auto"/>
              <w:right w:val="single" w:sz="4" w:space="0" w:color="auto"/>
            </w:tcBorders>
            <w:shd w:val="clear" w:color="000000" w:fill="B4C6E7"/>
            <w:noWrap/>
            <w:vAlign w:val="bottom"/>
            <w:hideMark/>
          </w:tcPr>
          <w:p w14:paraId="188278AD"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2.18</w:t>
            </w:r>
          </w:p>
        </w:tc>
      </w:tr>
    </w:tbl>
    <w:p w14:paraId="4D81F2F8" w14:textId="77777777" w:rsidR="000B59BD" w:rsidRPr="000A4020" w:rsidRDefault="000B59BD" w:rsidP="000B59BD">
      <w:pPr>
        <w:spacing w:after="0"/>
        <w:rPr>
          <w:rFonts w:ascii="Arial" w:hAnsi="Arial" w:cs="Arial"/>
          <w:bCs/>
          <w:sz w:val="24"/>
          <w:szCs w:val="24"/>
        </w:rPr>
      </w:pPr>
      <w:r w:rsidRPr="000A4020">
        <w:rPr>
          <w:rFonts w:ascii="Arial" w:hAnsi="Arial" w:cs="Arial"/>
          <w:b/>
          <w:sz w:val="24"/>
          <w:szCs w:val="24"/>
        </w:rPr>
        <w:t>Source:</w:t>
      </w:r>
      <w:r w:rsidRPr="000A4020">
        <w:rPr>
          <w:rFonts w:ascii="Arial" w:hAnsi="Arial" w:cs="Arial"/>
          <w:bCs/>
          <w:sz w:val="24"/>
          <w:szCs w:val="24"/>
        </w:rPr>
        <w:t xml:space="preserve"> Stats Wales </w:t>
      </w:r>
    </w:p>
    <w:p w14:paraId="0D52F940" w14:textId="77777777" w:rsidR="000B59BD" w:rsidRPr="000A4020" w:rsidRDefault="000B59BD" w:rsidP="00E27947">
      <w:pPr>
        <w:spacing w:after="0"/>
        <w:rPr>
          <w:rFonts w:ascii="Arial" w:eastAsia="Arial" w:hAnsi="Arial" w:cs="Arial"/>
          <w:b/>
          <w:bCs/>
          <w:color w:val="000000" w:themeColor="text1"/>
          <w:sz w:val="24"/>
          <w:szCs w:val="24"/>
        </w:rPr>
      </w:pPr>
      <w:r w:rsidRPr="000A4020">
        <w:rPr>
          <w:rFonts w:ascii="Arial" w:eastAsia="Arial" w:hAnsi="Arial" w:cs="Arial"/>
          <w:b/>
          <w:color w:val="000000" w:themeColor="text1"/>
          <w:sz w:val="24"/>
          <w:szCs w:val="24"/>
        </w:rPr>
        <w:t xml:space="preserve">URL: </w:t>
      </w:r>
      <w:hyperlink r:id="rId73" w:history="1">
        <w:r w:rsidRPr="000A4020">
          <w:rPr>
            <w:rStyle w:val="Hyperlink"/>
            <w:rFonts w:ascii="Arial" w:eastAsia="Arial" w:hAnsi="Arial" w:cs="Arial"/>
            <w:bCs/>
            <w:sz w:val="24"/>
            <w:szCs w:val="24"/>
          </w:rPr>
          <w:t>https://statswales.gov.wales/Catalogue/Health-and-Social-Care/NHS-Primary-and-Community-Activity/GMS-Contract/diseaseregisters-by-localhealthboard-cluster-gppractice</w:t>
        </w:r>
      </w:hyperlink>
      <w:bookmarkStart w:id="33" w:name="_Hlk187761703"/>
    </w:p>
    <w:p w14:paraId="4330C7F8" w14:textId="77777777" w:rsidR="00E27947" w:rsidRPr="000A4020" w:rsidRDefault="00E27947" w:rsidP="00E27947">
      <w:pPr>
        <w:spacing w:after="0"/>
        <w:rPr>
          <w:rFonts w:ascii="Arial" w:eastAsia="Arial" w:hAnsi="Arial" w:cs="Arial"/>
          <w:b/>
          <w:bCs/>
          <w:color w:val="000000" w:themeColor="text1"/>
          <w:sz w:val="24"/>
          <w:szCs w:val="24"/>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1"/>
        <w:gridCol w:w="1475"/>
        <w:gridCol w:w="1502"/>
      </w:tblGrid>
      <w:tr w:rsidR="000B59BD" w:rsidRPr="000A4020" w14:paraId="35A13624" w14:textId="77777777" w:rsidTr="00E27947">
        <w:trPr>
          <w:trHeight w:val="338"/>
        </w:trPr>
        <w:tc>
          <w:tcPr>
            <w:tcW w:w="6521" w:type="dxa"/>
            <w:shd w:val="clear" w:color="auto" w:fill="auto"/>
            <w:noWrap/>
            <w:vAlign w:val="bottom"/>
            <w:hideMark/>
          </w:tcPr>
          <w:p w14:paraId="41744604" w14:textId="77777777" w:rsidR="000B59BD" w:rsidRPr="000A4020" w:rsidRDefault="00E27947"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rPr>
              <w:t>Llwchwr Cluster Screening Uptake (%)</w:t>
            </w:r>
          </w:p>
        </w:tc>
        <w:tc>
          <w:tcPr>
            <w:tcW w:w="1475" w:type="dxa"/>
            <w:shd w:val="clear" w:color="000000" w:fill="FFF2CC"/>
            <w:vAlign w:val="center"/>
            <w:hideMark/>
          </w:tcPr>
          <w:p w14:paraId="24AEE7E3"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Llwchwr %</w:t>
            </w:r>
          </w:p>
        </w:tc>
        <w:tc>
          <w:tcPr>
            <w:tcW w:w="1502" w:type="dxa"/>
            <w:shd w:val="clear" w:color="000000" w:fill="B4C6E7"/>
            <w:vAlign w:val="center"/>
            <w:hideMark/>
          </w:tcPr>
          <w:p w14:paraId="6502C089"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Wales %</w:t>
            </w:r>
          </w:p>
        </w:tc>
      </w:tr>
      <w:tr w:rsidR="000B59BD" w:rsidRPr="000A4020" w14:paraId="770D0629" w14:textId="77777777" w:rsidTr="00E27947">
        <w:trPr>
          <w:trHeight w:val="307"/>
        </w:trPr>
        <w:tc>
          <w:tcPr>
            <w:tcW w:w="6521" w:type="dxa"/>
            <w:shd w:val="clear" w:color="auto" w:fill="auto"/>
            <w:noWrap/>
            <w:vAlign w:val="bottom"/>
            <w:hideMark/>
          </w:tcPr>
          <w:p w14:paraId="04A6CBEA" w14:textId="77777777" w:rsidR="000B59BD" w:rsidRPr="000A4020" w:rsidRDefault="000B59BD"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Diabetic Eye Screening </w:t>
            </w:r>
            <w:r w:rsidRPr="000A4020">
              <w:rPr>
                <w:rFonts w:ascii="Arial" w:eastAsia="Times New Roman" w:hAnsi="Arial" w:cs="Arial"/>
                <w:color w:val="000000"/>
                <w:kern w:val="0"/>
                <w:sz w:val="24"/>
                <w:szCs w:val="24"/>
                <w:lang w:eastAsia="en-GB"/>
                <w14:ligatures w14:val="none"/>
              </w:rPr>
              <w:t>(2019/20)</w:t>
            </w:r>
          </w:p>
        </w:tc>
        <w:tc>
          <w:tcPr>
            <w:tcW w:w="1475" w:type="dxa"/>
            <w:shd w:val="clear" w:color="000000" w:fill="FFF2CC"/>
            <w:noWrap/>
            <w:vAlign w:val="center"/>
            <w:hideMark/>
          </w:tcPr>
          <w:p w14:paraId="0DE97267" w14:textId="77777777" w:rsidR="000B59BD" w:rsidRPr="000A4020" w:rsidRDefault="000B59BD"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rPr>
              <w:t>51.2</w:t>
            </w:r>
          </w:p>
        </w:tc>
        <w:tc>
          <w:tcPr>
            <w:tcW w:w="1502" w:type="dxa"/>
            <w:shd w:val="clear" w:color="000000" w:fill="B4C6E7"/>
            <w:noWrap/>
            <w:vAlign w:val="center"/>
            <w:hideMark/>
          </w:tcPr>
          <w:p w14:paraId="4FD69B34" w14:textId="77777777" w:rsidR="000B59BD" w:rsidRPr="000A4020" w:rsidRDefault="000B59BD"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rPr>
              <w:t>60.3</w:t>
            </w:r>
          </w:p>
        </w:tc>
      </w:tr>
    </w:tbl>
    <w:p w14:paraId="49B23ECA"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lastRenderedPageBreak/>
        <w:t xml:space="preserve">Source: </w:t>
      </w:r>
      <w:r w:rsidRPr="000A4020">
        <w:rPr>
          <w:rFonts w:ascii="Arial" w:eastAsia="Arial" w:hAnsi="Arial" w:cs="Arial"/>
          <w:color w:val="000000" w:themeColor="text1"/>
          <w:sz w:val="24"/>
          <w:szCs w:val="24"/>
        </w:rPr>
        <w:t>Public Health Wales, Primary Care Clusters Dashboard</w:t>
      </w:r>
    </w:p>
    <w:p w14:paraId="561FBACD" w14:textId="77777777" w:rsidR="000B59BD" w:rsidRPr="000A4020" w:rsidRDefault="000B59BD" w:rsidP="000B59BD">
      <w:pPr>
        <w:spacing w:after="0"/>
        <w:jc w:val="both"/>
        <w:rPr>
          <w:rFonts w:ascii="Arial" w:eastAsia="Arial" w:hAnsi="Arial" w:cs="Arial"/>
          <w:b/>
          <w:bCs/>
          <w:color w:val="000000" w:themeColor="text1"/>
          <w:sz w:val="24"/>
          <w:szCs w:val="24"/>
        </w:rPr>
      </w:pPr>
      <w:bookmarkStart w:id="34" w:name="_Hlk187846679"/>
      <w:r w:rsidRPr="000A4020">
        <w:rPr>
          <w:rFonts w:ascii="Arial" w:eastAsia="Arial" w:hAnsi="Arial" w:cs="Arial"/>
          <w:b/>
          <w:bCs/>
          <w:color w:val="000000" w:themeColor="text1"/>
          <w:sz w:val="24"/>
          <w:szCs w:val="24"/>
        </w:rPr>
        <w:t xml:space="preserve">URL: </w:t>
      </w:r>
      <w:hyperlink r:id="rId74" w:history="1">
        <w:r w:rsidRPr="000A4020">
          <w:rPr>
            <w:rStyle w:val="Hyperlink"/>
            <w:rFonts w:ascii="Arial" w:eastAsia="Arial" w:hAnsi="Arial" w:cs="Arial"/>
            <w:sz w:val="24"/>
            <w:szCs w:val="24"/>
          </w:rPr>
          <w:t>https://phw.nhs.wales/services-and-teams/screening/</w:t>
        </w:r>
      </w:hyperlink>
    </w:p>
    <w:bookmarkEnd w:id="33"/>
    <w:bookmarkEnd w:id="34"/>
    <w:p w14:paraId="1A4E2823" w14:textId="77777777" w:rsidR="00E27947" w:rsidRPr="000A4020" w:rsidRDefault="00E27947" w:rsidP="000B59BD">
      <w:pPr>
        <w:spacing w:after="0"/>
        <w:rPr>
          <w:rFonts w:ascii="Arial" w:eastAsia="Arial" w:hAnsi="Arial" w:cs="Arial"/>
          <w:b/>
          <w:bCs/>
          <w:color w:val="000000" w:themeColor="text1"/>
          <w:sz w:val="24"/>
          <w:szCs w:val="24"/>
        </w:rPr>
      </w:pPr>
    </w:p>
    <w:p w14:paraId="43667C24" w14:textId="77777777" w:rsidR="000B59BD" w:rsidRPr="000A4020" w:rsidRDefault="000B59BD"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WGOS Service Provision:</w:t>
      </w:r>
    </w:p>
    <w:p w14:paraId="4DB5381C" w14:textId="6D70CC39" w:rsidR="000B59BD" w:rsidRPr="000A4020" w:rsidRDefault="000B59BD"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rPr>
        <w:t>The Optometric Practices</w:t>
      </w:r>
      <w:r w:rsidR="0012367F" w:rsidRPr="000A4020">
        <w:rPr>
          <w:rFonts w:ascii="Arial" w:eastAsia="Arial" w:hAnsi="Arial" w:cs="Arial"/>
          <w:sz w:val="24"/>
          <w:szCs w:val="24"/>
        </w:rPr>
        <w:t xml:space="preserve"> and domiciliary providers (coloured in yellow)</w:t>
      </w:r>
      <w:r w:rsidRPr="000A4020">
        <w:rPr>
          <w:rFonts w:ascii="Arial" w:eastAsia="Arial" w:hAnsi="Arial" w:cs="Arial"/>
          <w:sz w:val="24"/>
          <w:szCs w:val="24"/>
        </w:rPr>
        <w:t xml:space="preserve"> that deliver WGOS in Llwchwr Cluster are set out in the table below:</w:t>
      </w: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0B59BD" w:rsidRPr="000A4020" w14:paraId="5B4BD1AE" w14:textId="77777777" w:rsidTr="00E27947">
        <w:trPr>
          <w:trHeight w:val="501"/>
        </w:trPr>
        <w:tc>
          <w:tcPr>
            <w:tcW w:w="3135" w:type="dxa"/>
            <w:tcMar>
              <w:top w:w="15" w:type="dxa"/>
              <w:left w:w="15" w:type="dxa"/>
              <w:right w:w="15" w:type="dxa"/>
            </w:tcMar>
            <w:vAlign w:val="center"/>
          </w:tcPr>
          <w:p w14:paraId="3C366B81"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825" w:type="dxa"/>
            <w:tcMar>
              <w:top w:w="15" w:type="dxa"/>
              <w:left w:w="15" w:type="dxa"/>
              <w:right w:w="15" w:type="dxa"/>
            </w:tcMar>
            <w:vAlign w:val="center"/>
          </w:tcPr>
          <w:p w14:paraId="0EC70BD5"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1</w:t>
            </w:r>
          </w:p>
        </w:tc>
        <w:tc>
          <w:tcPr>
            <w:tcW w:w="826" w:type="dxa"/>
            <w:tcMar>
              <w:top w:w="15" w:type="dxa"/>
              <w:left w:w="15" w:type="dxa"/>
              <w:right w:w="15" w:type="dxa"/>
            </w:tcMar>
            <w:vAlign w:val="center"/>
          </w:tcPr>
          <w:p w14:paraId="051DA74D"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2</w:t>
            </w:r>
          </w:p>
        </w:tc>
        <w:tc>
          <w:tcPr>
            <w:tcW w:w="826" w:type="dxa"/>
            <w:tcMar>
              <w:top w:w="15" w:type="dxa"/>
              <w:left w:w="15" w:type="dxa"/>
              <w:right w:w="15" w:type="dxa"/>
            </w:tcMar>
            <w:vAlign w:val="center"/>
          </w:tcPr>
          <w:p w14:paraId="5DA7DBEF"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3</w:t>
            </w:r>
          </w:p>
        </w:tc>
        <w:tc>
          <w:tcPr>
            <w:tcW w:w="1487" w:type="dxa"/>
            <w:tcMar>
              <w:top w:w="15" w:type="dxa"/>
              <w:left w:w="15" w:type="dxa"/>
              <w:right w:w="15" w:type="dxa"/>
            </w:tcMar>
            <w:vAlign w:val="center"/>
          </w:tcPr>
          <w:p w14:paraId="0BAD4B0D"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1224E26E"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Med Ret</w:t>
            </w:r>
          </w:p>
        </w:tc>
        <w:tc>
          <w:tcPr>
            <w:tcW w:w="1989" w:type="dxa"/>
          </w:tcPr>
          <w:p w14:paraId="2C0F4BFC"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61E2DAF6"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Glaucoma</w:t>
            </w:r>
          </w:p>
        </w:tc>
        <w:tc>
          <w:tcPr>
            <w:tcW w:w="1055" w:type="dxa"/>
            <w:tcMar>
              <w:top w:w="15" w:type="dxa"/>
              <w:left w:w="15" w:type="dxa"/>
              <w:right w:w="15" w:type="dxa"/>
            </w:tcMar>
            <w:vAlign w:val="center"/>
          </w:tcPr>
          <w:p w14:paraId="56F6F618"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5</w:t>
            </w:r>
          </w:p>
        </w:tc>
      </w:tr>
      <w:tr w:rsidR="000B59BD" w:rsidRPr="000A4020" w14:paraId="10DA0D54" w14:textId="77777777" w:rsidTr="00E27947">
        <w:trPr>
          <w:trHeight w:val="161"/>
        </w:trPr>
        <w:tc>
          <w:tcPr>
            <w:tcW w:w="3135" w:type="dxa"/>
            <w:tcMar>
              <w:top w:w="15" w:type="dxa"/>
              <w:left w:w="15" w:type="dxa"/>
              <w:right w:w="15" w:type="dxa"/>
            </w:tcMar>
            <w:vAlign w:val="bottom"/>
          </w:tcPr>
          <w:p w14:paraId="06B7EDAF"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Gorseinon Eye Centre</w:t>
            </w:r>
          </w:p>
        </w:tc>
        <w:tc>
          <w:tcPr>
            <w:tcW w:w="825" w:type="dxa"/>
            <w:shd w:val="clear" w:color="auto" w:fill="D9F2D0" w:themeFill="accent6" w:themeFillTint="33"/>
            <w:tcMar>
              <w:top w:w="15" w:type="dxa"/>
              <w:left w:w="15" w:type="dxa"/>
              <w:right w:w="15" w:type="dxa"/>
            </w:tcMar>
            <w:vAlign w:val="bottom"/>
          </w:tcPr>
          <w:p w14:paraId="59261483"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24EDB970"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4EEFBAFA"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D9F2D0" w:themeFill="accent6" w:themeFillTint="33"/>
            <w:tcMar>
              <w:top w:w="15" w:type="dxa"/>
              <w:left w:w="15" w:type="dxa"/>
              <w:right w:w="15" w:type="dxa"/>
            </w:tcMar>
            <w:vAlign w:val="bottom"/>
          </w:tcPr>
          <w:p w14:paraId="5DE4F8FD"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989" w:type="dxa"/>
            <w:shd w:val="clear" w:color="auto" w:fill="D9F2D0" w:themeFill="accent6" w:themeFillTint="33"/>
            <w:vAlign w:val="bottom"/>
          </w:tcPr>
          <w:p w14:paraId="3430D887"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055" w:type="dxa"/>
            <w:shd w:val="clear" w:color="auto" w:fill="auto"/>
            <w:tcMar>
              <w:top w:w="15" w:type="dxa"/>
              <w:left w:w="15" w:type="dxa"/>
              <w:right w:w="15" w:type="dxa"/>
            </w:tcMar>
            <w:vAlign w:val="bottom"/>
          </w:tcPr>
          <w:p w14:paraId="50EF8BFB" w14:textId="77777777" w:rsidR="000B59BD" w:rsidRPr="000A4020" w:rsidRDefault="000B59BD" w:rsidP="000B59BD">
            <w:pPr>
              <w:spacing w:after="0"/>
              <w:jc w:val="center"/>
              <w:rPr>
                <w:rFonts w:ascii="Arial" w:hAnsi="Arial" w:cs="Arial"/>
                <w:sz w:val="24"/>
                <w:szCs w:val="24"/>
              </w:rPr>
            </w:pPr>
          </w:p>
        </w:tc>
      </w:tr>
      <w:tr w:rsidR="000B59BD" w:rsidRPr="000A4020" w14:paraId="0815B5C3" w14:textId="77777777" w:rsidTr="00E27947">
        <w:trPr>
          <w:trHeight w:val="161"/>
        </w:trPr>
        <w:tc>
          <w:tcPr>
            <w:tcW w:w="3135" w:type="dxa"/>
            <w:tcMar>
              <w:top w:w="15" w:type="dxa"/>
              <w:left w:w="15" w:type="dxa"/>
              <w:right w:w="15" w:type="dxa"/>
            </w:tcMar>
            <w:vAlign w:val="bottom"/>
          </w:tcPr>
          <w:p w14:paraId="183E0DA2"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Specsavers Gorseinon</w:t>
            </w:r>
          </w:p>
        </w:tc>
        <w:tc>
          <w:tcPr>
            <w:tcW w:w="825" w:type="dxa"/>
            <w:shd w:val="clear" w:color="auto" w:fill="D9F2D0" w:themeFill="accent6" w:themeFillTint="33"/>
            <w:tcMar>
              <w:top w:w="15" w:type="dxa"/>
              <w:left w:w="15" w:type="dxa"/>
              <w:right w:w="15" w:type="dxa"/>
            </w:tcMar>
            <w:vAlign w:val="bottom"/>
          </w:tcPr>
          <w:p w14:paraId="1F9DC995"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034B28C8"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7568375A"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D9F2D0" w:themeFill="accent6" w:themeFillTint="33"/>
            <w:tcMar>
              <w:top w:w="15" w:type="dxa"/>
              <w:left w:w="15" w:type="dxa"/>
              <w:right w:w="15" w:type="dxa"/>
            </w:tcMar>
            <w:vAlign w:val="bottom"/>
          </w:tcPr>
          <w:p w14:paraId="3A206877"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989" w:type="dxa"/>
            <w:shd w:val="clear" w:color="auto" w:fill="D9F2D0" w:themeFill="accent6" w:themeFillTint="33"/>
            <w:vAlign w:val="bottom"/>
          </w:tcPr>
          <w:p w14:paraId="085475E0"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055" w:type="dxa"/>
            <w:shd w:val="clear" w:color="auto" w:fill="D9F2D0" w:themeFill="accent6" w:themeFillTint="33"/>
            <w:tcMar>
              <w:top w:w="15" w:type="dxa"/>
              <w:left w:w="15" w:type="dxa"/>
              <w:right w:w="15" w:type="dxa"/>
            </w:tcMar>
            <w:vAlign w:val="bottom"/>
          </w:tcPr>
          <w:p w14:paraId="2B3AC148"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r>
      <w:tr w:rsidR="000B59BD" w:rsidRPr="000A4020" w14:paraId="11C8A746" w14:textId="77777777" w:rsidTr="00E27947">
        <w:trPr>
          <w:trHeight w:val="161"/>
        </w:trPr>
        <w:tc>
          <w:tcPr>
            <w:tcW w:w="3135" w:type="dxa"/>
            <w:tcMar>
              <w:top w:w="15" w:type="dxa"/>
              <w:left w:w="15" w:type="dxa"/>
              <w:right w:w="15" w:type="dxa"/>
            </w:tcMar>
            <w:vAlign w:val="bottom"/>
          </w:tcPr>
          <w:p w14:paraId="43EA9BB5"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Evans and Hughes </w:t>
            </w:r>
          </w:p>
        </w:tc>
        <w:tc>
          <w:tcPr>
            <w:tcW w:w="825" w:type="dxa"/>
            <w:shd w:val="clear" w:color="auto" w:fill="D9F2D0" w:themeFill="accent6" w:themeFillTint="33"/>
            <w:tcMar>
              <w:top w:w="15" w:type="dxa"/>
              <w:left w:w="15" w:type="dxa"/>
              <w:right w:w="15" w:type="dxa"/>
            </w:tcMar>
            <w:vAlign w:val="bottom"/>
          </w:tcPr>
          <w:p w14:paraId="1A644C7E"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4D73A2B"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FDF4689"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D9F2D0" w:themeFill="accent6" w:themeFillTint="33"/>
            <w:tcMar>
              <w:top w:w="15" w:type="dxa"/>
              <w:left w:w="15" w:type="dxa"/>
              <w:right w:w="15" w:type="dxa"/>
            </w:tcMar>
            <w:vAlign w:val="bottom"/>
          </w:tcPr>
          <w:p w14:paraId="53A1B11D"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989" w:type="dxa"/>
            <w:shd w:val="clear" w:color="auto" w:fill="auto"/>
          </w:tcPr>
          <w:p w14:paraId="7D1479FA"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159860DC" w14:textId="77777777" w:rsidR="000B59BD" w:rsidRPr="000A4020" w:rsidRDefault="000B59BD" w:rsidP="000B59BD">
            <w:pPr>
              <w:spacing w:after="0"/>
              <w:jc w:val="center"/>
              <w:rPr>
                <w:rFonts w:ascii="Arial" w:hAnsi="Arial" w:cs="Arial"/>
                <w:sz w:val="24"/>
                <w:szCs w:val="24"/>
              </w:rPr>
            </w:pPr>
          </w:p>
        </w:tc>
      </w:tr>
      <w:tr w:rsidR="000B59BD" w:rsidRPr="000A4020" w14:paraId="0A3F4C3D" w14:textId="77777777" w:rsidTr="00E27947">
        <w:trPr>
          <w:trHeight w:val="161"/>
        </w:trPr>
        <w:tc>
          <w:tcPr>
            <w:tcW w:w="3135" w:type="dxa"/>
            <w:tcMar>
              <w:top w:w="15" w:type="dxa"/>
              <w:left w:w="15" w:type="dxa"/>
              <w:right w:w="15" w:type="dxa"/>
            </w:tcMar>
            <w:vAlign w:val="bottom"/>
          </w:tcPr>
          <w:p w14:paraId="59C5E99E"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Gower Opticians </w:t>
            </w:r>
          </w:p>
        </w:tc>
        <w:tc>
          <w:tcPr>
            <w:tcW w:w="825" w:type="dxa"/>
            <w:shd w:val="clear" w:color="auto" w:fill="D9F2D0" w:themeFill="accent6" w:themeFillTint="33"/>
            <w:tcMar>
              <w:top w:w="15" w:type="dxa"/>
              <w:left w:w="15" w:type="dxa"/>
              <w:right w:w="15" w:type="dxa"/>
            </w:tcMar>
            <w:vAlign w:val="bottom"/>
          </w:tcPr>
          <w:p w14:paraId="18A02D4A"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53F63005"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269D1C3D"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D9F2D0" w:themeFill="accent6" w:themeFillTint="33"/>
            <w:tcMar>
              <w:top w:w="15" w:type="dxa"/>
              <w:left w:w="15" w:type="dxa"/>
              <w:right w:w="15" w:type="dxa"/>
            </w:tcMar>
            <w:vAlign w:val="bottom"/>
          </w:tcPr>
          <w:p w14:paraId="745123A1"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989" w:type="dxa"/>
            <w:shd w:val="clear" w:color="auto" w:fill="auto"/>
          </w:tcPr>
          <w:p w14:paraId="67D0BEAA" w14:textId="77777777" w:rsidR="000B59BD" w:rsidRPr="000A4020" w:rsidRDefault="000B59BD" w:rsidP="000B59BD">
            <w:pPr>
              <w:spacing w:after="0"/>
              <w:jc w:val="center"/>
              <w:rPr>
                <w:rFonts w:ascii="Arial" w:hAnsi="Arial" w:cs="Arial"/>
                <w:sz w:val="24"/>
                <w:szCs w:val="24"/>
              </w:rPr>
            </w:pPr>
          </w:p>
        </w:tc>
        <w:tc>
          <w:tcPr>
            <w:tcW w:w="1055" w:type="dxa"/>
            <w:shd w:val="clear" w:color="auto" w:fill="D9F2D0" w:themeFill="accent6" w:themeFillTint="33"/>
            <w:tcMar>
              <w:top w:w="15" w:type="dxa"/>
              <w:left w:w="15" w:type="dxa"/>
              <w:right w:w="15" w:type="dxa"/>
            </w:tcMar>
            <w:vAlign w:val="bottom"/>
          </w:tcPr>
          <w:p w14:paraId="4E2F5E3E"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r>
      <w:tr w:rsidR="0012367F" w:rsidRPr="000A4020" w14:paraId="176CD84B" w14:textId="77777777" w:rsidTr="00B455CA">
        <w:trPr>
          <w:trHeight w:val="161"/>
        </w:trPr>
        <w:tc>
          <w:tcPr>
            <w:tcW w:w="3135" w:type="dxa"/>
            <w:shd w:val="clear" w:color="auto" w:fill="FFFF00"/>
            <w:tcMar>
              <w:top w:w="15" w:type="dxa"/>
              <w:left w:w="15" w:type="dxa"/>
              <w:right w:w="15" w:type="dxa"/>
            </w:tcMar>
            <w:vAlign w:val="bottom"/>
          </w:tcPr>
          <w:p w14:paraId="17FDD158" w14:textId="070A0185"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Opticall Healthcare (Swansea)</w:t>
            </w:r>
          </w:p>
        </w:tc>
        <w:tc>
          <w:tcPr>
            <w:tcW w:w="825" w:type="dxa"/>
            <w:shd w:val="clear" w:color="auto" w:fill="D9F2D0" w:themeFill="accent6" w:themeFillTint="33"/>
            <w:tcMar>
              <w:top w:w="15" w:type="dxa"/>
              <w:left w:w="15" w:type="dxa"/>
              <w:right w:w="15" w:type="dxa"/>
            </w:tcMar>
            <w:vAlign w:val="bottom"/>
          </w:tcPr>
          <w:p w14:paraId="7F54D2B0" w14:textId="25E8EF49"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7423B334" w14:textId="0AC77D7E"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89EC91B" w14:textId="2225F350"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1487" w:type="dxa"/>
            <w:shd w:val="clear" w:color="auto" w:fill="auto"/>
            <w:tcMar>
              <w:top w:w="15" w:type="dxa"/>
              <w:left w:w="15" w:type="dxa"/>
              <w:right w:w="15" w:type="dxa"/>
            </w:tcMar>
            <w:vAlign w:val="bottom"/>
          </w:tcPr>
          <w:p w14:paraId="1E95C3FD"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728C76B5"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11B2E7A1" w14:textId="77777777" w:rsidR="0012367F" w:rsidRPr="000A4020" w:rsidRDefault="0012367F" w:rsidP="0012367F">
            <w:pPr>
              <w:spacing w:after="0"/>
              <w:jc w:val="center"/>
              <w:rPr>
                <w:rFonts w:ascii="Arial" w:hAnsi="Arial" w:cs="Arial"/>
                <w:sz w:val="24"/>
                <w:szCs w:val="24"/>
              </w:rPr>
            </w:pPr>
          </w:p>
        </w:tc>
      </w:tr>
      <w:tr w:rsidR="0012367F" w:rsidRPr="000A4020" w14:paraId="6D44D6D5" w14:textId="77777777" w:rsidTr="0012367F">
        <w:trPr>
          <w:trHeight w:val="161"/>
        </w:trPr>
        <w:tc>
          <w:tcPr>
            <w:tcW w:w="3135" w:type="dxa"/>
            <w:shd w:val="clear" w:color="auto" w:fill="FFFF00"/>
            <w:tcMar>
              <w:top w:w="15" w:type="dxa"/>
              <w:left w:w="15" w:type="dxa"/>
              <w:right w:w="15" w:type="dxa"/>
            </w:tcMar>
            <w:vAlign w:val="bottom"/>
          </w:tcPr>
          <w:p w14:paraId="6215C46E" w14:textId="74307E2F"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Specsavers Home visits (Swansea) (CATVOD LTD)</w:t>
            </w:r>
          </w:p>
        </w:tc>
        <w:tc>
          <w:tcPr>
            <w:tcW w:w="825" w:type="dxa"/>
            <w:shd w:val="clear" w:color="auto" w:fill="D9F2D0" w:themeFill="accent6" w:themeFillTint="33"/>
            <w:tcMar>
              <w:top w:w="15" w:type="dxa"/>
              <w:left w:w="15" w:type="dxa"/>
              <w:right w:w="15" w:type="dxa"/>
            </w:tcMar>
            <w:vAlign w:val="bottom"/>
          </w:tcPr>
          <w:p w14:paraId="781DAC44" w14:textId="0365D9E6"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256693A8" w14:textId="7564F3BD"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6B3B5DAF" w14:textId="3CE799CA"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5F85F19E"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30931BBB"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169BACE7" w14:textId="77777777" w:rsidR="0012367F" w:rsidRPr="000A4020" w:rsidRDefault="0012367F" w:rsidP="0012367F">
            <w:pPr>
              <w:spacing w:after="0"/>
              <w:jc w:val="center"/>
              <w:rPr>
                <w:rFonts w:ascii="Arial" w:hAnsi="Arial" w:cs="Arial"/>
                <w:sz w:val="24"/>
                <w:szCs w:val="24"/>
              </w:rPr>
            </w:pPr>
          </w:p>
        </w:tc>
      </w:tr>
      <w:tr w:rsidR="0012367F" w:rsidRPr="000A4020" w14:paraId="1B5AA2E6" w14:textId="77777777" w:rsidTr="0012367F">
        <w:trPr>
          <w:trHeight w:val="161"/>
        </w:trPr>
        <w:tc>
          <w:tcPr>
            <w:tcW w:w="3135" w:type="dxa"/>
            <w:shd w:val="clear" w:color="auto" w:fill="FFFF00"/>
            <w:tcMar>
              <w:top w:w="15" w:type="dxa"/>
              <w:left w:w="15" w:type="dxa"/>
              <w:right w:w="15" w:type="dxa"/>
            </w:tcMar>
            <w:vAlign w:val="bottom"/>
          </w:tcPr>
          <w:p w14:paraId="54762357" w14:textId="1C03A53D"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@home Health Care (Swansea) (JAMO group)</w:t>
            </w:r>
          </w:p>
        </w:tc>
        <w:tc>
          <w:tcPr>
            <w:tcW w:w="825" w:type="dxa"/>
            <w:shd w:val="clear" w:color="auto" w:fill="auto"/>
            <w:tcMar>
              <w:top w:w="15" w:type="dxa"/>
              <w:left w:w="15" w:type="dxa"/>
              <w:right w:w="15" w:type="dxa"/>
            </w:tcMar>
            <w:vAlign w:val="bottom"/>
          </w:tcPr>
          <w:p w14:paraId="5336A4C9"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725C873C"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62BD0F4B" w14:textId="52E6DA3E"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0A008BE3"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52033C8F"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61372385" w14:textId="77777777" w:rsidR="0012367F" w:rsidRPr="000A4020" w:rsidRDefault="0012367F" w:rsidP="0012367F">
            <w:pPr>
              <w:spacing w:after="0"/>
              <w:jc w:val="center"/>
              <w:rPr>
                <w:rFonts w:ascii="Arial" w:hAnsi="Arial" w:cs="Arial"/>
                <w:sz w:val="24"/>
                <w:szCs w:val="24"/>
              </w:rPr>
            </w:pPr>
          </w:p>
        </w:tc>
      </w:tr>
      <w:tr w:rsidR="0012367F" w:rsidRPr="000A4020" w14:paraId="4B950ACD" w14:textId="77777777" w:rsidTr="0012367F">
        <w:trPr>
          <w:trHeight w:val="161"/>
        </w:trPr>
        <w:tc>
          <w:tcPr>
            <w:tcW w:w="3135" w:type="dxa"/>
            <w:shd w:val="clear" w:color="auto" w:fill="FFFF00"/>
            <w:tcMar>
              <w:top w:w="15" w:type="dxa"/>
              <w:left w:w="15" w:type="dxa"/>
              <w:right w:w="15" w:type="dxa"/>
            </w:tcMar>
            <w:vAlign w:val="bottom"/>
          </w:tcPr>
          <w:p w14:paraId="6E5479B7" w14:textId="7D4F687E"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 xml:space="preserve">OutsideClinic Services LTD (Swansea) </w:t>
            </w:r>
          </w:p>
        </w:tc>
        <w:tc>
          <w:tcPr>
            <w:tcW w:w="825" w:type="dxa"/>
            <w:shd w:val="clear" w:color="auto" w:fill="D9F2D0" w:themeFill="accent6" w:themeFillTint="33"/>
            <w:tcMar>
              <w:top w:w="15" w:type="dxa"/>
              <w:left w:w="15" w:type="dxa"/>
              <w:right w:w="15" w:type="dxa"/>
            </w:tcMar>
            <w:vAlign w:val="bottom"/>
          </w:tcPr>
          <w:p w14:paraId="39CE6462" w14:textId="6A68A028"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DEDC3AA" w14:textId="4AD51E6F"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65783635"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4FC48D35"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426A110E"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7A1D2804" w14:textId="77777777" w:rsidR="0012367F" w:rsidRPr="000A4020" w:rsidRDefault="0012367F" w:rsidP="0012367F">
            <w:pPr>
              <w:spacing w:after="0"/>
              <w:jc w:val="center"/>
              <w:rPr>
                <w:rFonts w:ascii="Arial" w:hAnsi="Arial" w:cs="Arial"/>
                <w:sz w:val="24"/>
                <w:szCs w:val="24"/>
              </w:rPr>
            </w:pPr>
          </w:p>
        </w:tc>
      </w:tr>
      <w:tr w:rsidR="0012367F" w:rsidRPr="000A4020" w14:paraId="34889AB7" w14:textId="77777777" w:rsidTr="0012367F">
        <w:trPr>
          <w:trHeight w:val="161"/>
        </w:trPr>
        <w:tc>
          <w:tcPr>
            <w:tcW w:w="3135" w:type="dxa"/>
            <w:shd w:val="clear" w:color="auto" w:fill="FFFF00"/>
            <w:tcMar>
              <w:top w:w="15" w:type="dxa"/>
              <w:left w:w="15" w:type="dxa"/>
              <w:right w:w="15" w:type="dxa"/>
            </w:tcMar>
            <w:vAlign w:val="bottom"/>
          </w:tcPr>
          <w:p w14:paraId="2A506461" w14:textId="77A42150"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Specsavers Home Visits Gwent (Swansea)</w:t>
            </w:r>
          </w:p>
        </w:tc>
        <w:tc>
          <w:tcPr>
            <w:tcW w:w="825" w:type="dxa"/>
            <w:shd w:val="clear" w:color="auto" w:fill="D9F2D0" w:themeFill="accent6" w:themeFillTint="33"/>
            <w:tcMar>
              <w:top w:w="15" w:type="dxa"/>
              <w:left w:w="15" w:type="dxa"/>
              <w:right w:w="15" w:type="dxa"/>
            </w:tcMar>
            <w:vAlign w:val="bottom"/>
          </w:tcPr>
          <w:p w14:paraId="69279BBA" w14:textId="6E9EFB29"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2F8E1B25" w14:textId="641652E5"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79B4157B"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CA914FC"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4D96C06B"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2B609D8B" w14:textId="77777777" w:rsidR="0012367F" w:rsidRPr="000A4020" w:rsidRDefault="0012367F" w:rsidP="0012367F">
            <w:pPr>
              <w:spacing w:after="0"/>
              <w:jc w:val="center"/>
              <w:rPr>
                <w:rFonts w:ascii="Arial" w:hAnsi="Arial" w:cs="Arial"/>
                <w:sz w:val="24"/>
                <w:szCs w:val="24"/>
              </w:rPr>
            </w:pPr>
          </w:p>
        </w:tc>
      </w:tr>
    </w:tbl>
    <w:p w14:paraId="395C8039"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2CAFF029" w14:textId="458F22A3" w:rsidR="000B59BD" w:rsidRPr="000A4020" w:rsidRDefault="00E56074"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 xml:space="preserve">The </w:t>
      </w:r>
      <w:r w:rsidR="008D3D26" w:rsidRPr="000A4020">
        <w:rPr>
          <w:rFonts w:ascii="Arial" w:eastAsia="Arial" w:hAnsi="Arial" w:cs="Arial"/>
          <w:color w:val="000000" w:themeColor="text1"/>
          <w:sz w:val="24"/>
          <w:szCs w:val="24"/>
        </w:rPr>
        <w:t>core hours</w:t>
      </w:r>
      <w:r w:rsidRPr="000A4020">
        <w:rPr>
          <w:rFonts w:ascii="Arial" w:eastAsia="Arial" w:hAnsi="Arial" w:cs="Arial"/>
          <w:color w:val="000000" w:themeColor="text1"/>
          <w:sz w:val="24"/>
          <w:szCs w:val="24"/>
        </w:rPr>
        <w:t xml:space="preserve"> of each Optometric Practice</w:t>
      </w:r>
      <w:r w:rsidR="0012367F" w:rsidRPr="000A4020">
        <w:rPr>
          <w:rFonts w:ascii="Arial" w:eastAsia="Arial" w:hAnsi="Arial" w:cs="Arial"/>
          <w:color w:val="000000" w:themeColor="text1"/>
          <w:sz w:val="24"/>
          <w:szCs w:val="24"/>
        </w:rPr>
        <w:t xml:space="preserve"> and domiciliary provider (coloured in yellow)</w:t>
      </w:r>
      <w:r w:rsidRPr="000A4020">
        <w:rPr>
          <w:rFonts w:ascii="Arial" w:eastAsia="Arial" w:hAnsi="Arial" w:cs="Arial"/>
          <w:color w:val="000000" w:themeColor="text1"/>
          <w:sz w:val="24"/>
          <w:szCs w:val="24"/>
        </w:rPr>
        <w:t>, as stated in practice declarations, is set out in the table below</w:t>
      </w:r>
      <w:r w:rsidR="000B59BD" w:rsidRPr="000A4020">
        <w:rPr>
          <w:rFonts w:ascii="Arial" w:eastAsia="Arial" w:hAnsi="Arial" w:cs="Arial"/>
          <w:color w:val="000000" w:themeColor="text1"/>
          <w:sz w:val="24"/>
          <w:szCs w:val="24"/>
        </w:rPr>
        <w:t>:</w:t>
      </w:r>
    </w:p>
    <w:p w14:paraId="1F30996A" w14:textId="77777777" w:rsidR="00703395" w:rsidRPr="000A4020" w:rsidRDefault="00703395" w:rsidP="000B59BD">
      <w:pPr>
        <w:shd w:val="clear" w:color="auto" w:fill="FFFFFF" w:themeFill="background1"/>
        <w:spacing w:after="0"/>
        <w:rPr>
          <w:rFonts w:ascii="Arial" w:eastAsia="Arial" w:hAnsi="Arial" w:cs="Arial"/>
          <w:color w:val="000000" w:themeColor="text1"/>
          <w:sz w:val="24"/>
          <w:szCs w:val="24"/>
        </w:rPr>
      </w:pPr>
    </w:p>
    <w:tbl>
      <w:tblPr>
        <w:tblW w:w="10377" w:type="dxa"/>
        <w:tblInd w:w="-692" w:type="dxa"/>
        <w:tblLayout w:type="fixed"/>
        <w:tblLook w:val="06A0" w:firstRow="1" w:lastRow="0" w:firstColumn="1" w:lastColumn="0" w:noHBand="1" w:noVBand="1"/>
      </w:tblPr>
      <w:tblGrid>
        <w:gridCol w:w="2465"/>
        <w:gridCol w:w="1130"/>
        <w:gridCol w:w="1130"/>
        <w:gridCol w:w="1361"/>
        <w:gridCol w:w="1134"/>
        <w:gridCol w:w="895"/>
        <w:gridCol w:w="1130"/>
        <w:gridCol w:w="1132"/>
      </w:tblGrid>
      <w:tr w:rsidR="000B59BD" w:rsidRPr="000A4020" w14:paraId="0CCCDAE1" w14:textId="77777777" w:rsidTr="00E27947">
        <w:trPr>
          <w:trHeight w:val="818"/>
        </w:trPr>
        <w:tc>
          <w:tcPr>
            <w:tcW w:w="246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749D2C7C"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1130"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4CC077D9"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Monday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EC2A1C4"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Tuesday</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5BC49F30"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Wednesday</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211BDD1D"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Thursday</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44FE71DC"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Friday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7062D3F8"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Saturday</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1A6AC323"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Sunday</w:t>
            </w:r>
          </w:p>
        </w:tc>
      </w:tr>
      <w:tr w:rsidR="000B59BD" w:rsidRPr="000A4020" w14:paraId="0DA5CA35" w14:textId="77777777" w:rsidTr="00E27947">
        <w:trPr>
          <w:trHeight w:val="263"/>
        </w:trPr>
        <w:tc>
          <w:tcPr>
            <w:tcW w:w="2465"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29F58FF4"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Gorseinon Eye Centre</w:t>
            </w:r>
          </w:p>
        </w:tc>
        <w:tc>
          <w:tcPr>
            <w:tcW w:w="1130"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4CA04F8B" w14:textId="2351D3D8"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w:t>
            </w:r>
            <w:r w:rsidR="0004320F" w:rsidRPr="000A4020">
              <w:rPr>
                <w:rFonts w:ascii="Arial" w:eastAsia="Calibri" w:hAnsi="Arial" w:cs="Arial"/>
                <w:color w:val="000000" w:themeColor="text1"/>
                <w:sz w:val="24"/>
                <w:szCs w:val="24"/>
              </w:rPr>
              <w:t>5</w:t>
            </w:r>
            <w:r w:rsidRPr="000A4020">
              <w:rPr>
                <w:rFonts w:ascii="Arial" w:eastAsia="Calibri" w:hAnsi="Arial" w:cs="Arial"/>
                <w:color w:val="000000" w:themeColor="text1"/>
                <w:sz w:val="24"/>
                <w:szCs w:val="24"/>
              </w:rPr>
              <w:t>0 – 1</w:t>
            </w:r>
            <w:r w:rsidR="0004320F" w:rsidRPr="000A4020">
              <w:rPr>
                <w:rFonts w:ascii="Arial" w:eastAsia="Calibri" w:hAnsi="Arial" w:cs="Arial"/>
                <w:color w:val="000000" w:themeColor="text1"/>
                <w:sz w:val="24"/>
                <w:szCs w:val="24"/>
              </w:rPr>
              <w:t>6</w:t>
            </w:r>
            <w:r w:rsidRPr="000A4020">
              <w:rPr>
                <w:rFonts w:ascii="Arial" w:eastAsia="Calibri" w:hAnsi="Arial" w:cs="Arial"/>
                <w:color w:val="000000" w:themeColor="text1"/>
                <w:sz w:val="24"/>
                <w:szCs w:val="24"/>
              </w:rPr>
              <w:t>:</w:t>
            </w:r>
            <w:r w:rsidR="0004320F" w:rsidRPr="000A4020">
              <w:rPr>
                <w:rFonts w:ascii="Arial" w:eastAsia="Calibri" w:hAnsi="Arial" w:cs="Arial"/>
                <w:color w:val="000000" w:themeColor="text1"/>
                <w:sz w:val="24"/>
                <w:szCs w:val="24"/>
              </w:rPr>
              <w:t>3</w:t>
            </w:r>
            <w:r w:rsidRPr="000A4020">
              <w:rPr>
                <w:rFonts w:ascii="Arial" w:eastAsia="Calibri" w:hAnsi="Arial" w:cs="Arial"/>
                <w:color w:val="000000" w:themeColor="text1"/>
                <w:sz w:val="24"/>
                <w:szCs w:val="24"/>
              </w:rPr>
              <w:t>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3D186169" w14:textId="4184E03B" w:rsidR="000B59BD" w:rsidRPr="000A4020" w:rsidRDefault="0004320F" w:rsidP="000B59BD">
            <w:pPr>
              <w:spacing w:after="0"/>
              <w:rPr>
                <w:rFonts w:ascii="Arial" w:hAnsi="Arial" w:cs="Arial"/>
                <w:sz w:val="24"/>
                <w:szCs w:val="24"/>
              </w:rPr>
            </w:pPr>
            <w:r w:rsidRPr="000A4020">
              <w:rPr>
                <w:rFonts w:ascii="Arial" w:hAnsi="Arial" w:cs="Arial"/>
                <w:sz w:val="24"/>
                <w:szCs w:val="24"/>
              </w:rPr>
              <w:t>08:50 – 16:30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6B5DD1C8" w14:textId="244BABFF" w:rsidR="000B59BD" w:rsidRPr="000A4020" w:rsidRDefault="0004320F" w:rsidP="000B59BD">
            <w:pPr>
              <w:spacing w:after="0"/>
              <w:rPr>
                <w:rFonts w:ascii="Arial" w:hAnsi="Arial" w:cs="Arial"/>
                <w:sz w:val="24"/>
                <w:szCs w:val="24"/>
              </w:rPr>
            </w:pPr>
            <w:r w:rsidRPr="000A4020">
              <w:rPr>
                <w:rFonts w:ascii="Arial" w:hAnsi="Arial" w:cs="Arial"/>
                <w:sz w:val="24"/>
                <w:szCs w:val="24"/>
              </w:rPr>
              <w:t>08:50 – 16:30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945E14B" w14:textId="578E51E3" w:rsidR="000B59BD" w:rsidRPr="000A4020" w:rsidRDefault="0004320F" w:rsidP="000B59BD">
            <w:pPr>
              <w:spacing w:after="0"/>
              <w:rPr>
                <w:rFonts w:ascii="Arial" w:hAnsi="Arial" w:cs="Arial"/>
                <w:sz w:val="24"/>
                <w:szCs w:val="24"/>
              </w:rPr>
            </w:pPr>
            <w:r w:rsidRPr="000A4020">
              <w:rPr>
                <w:rFonts w:ascii="Arial" w:hAnsi="Arial" w:cs="Arial"/>
                <w:sz w:val="24"/>
                <w:szCs w:val="24"/>
              </w:rPr>
              <w:t>08:50 – 16:30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58E0A2A2" w14:textId="14463445" w:rsidR="000B59BD" w:rsidRPr="000A4020" w:rsidRDefault="0004320F" w:rsidP="000B59BD">
            <w:pPr>
              <w:spacing w:after="0"/>
              <w:rPr>
                <w:rFonts w:ascii="Arial" w:hAnsi="Arial" w:cs="Arial"/>
                <w:sz w:val="24"/>
                <w:szCs w:val="24"/>
              </w:rPr>
            </w:pPr>
            <w:r w:rsidRPr="000A4020">
              <w:rPr>
                <w:rFonts w:ascii="Arial" w:hAnsi="Arial" w:cs="Arial"/>
                <w:sz w:val="24"/>
                <w:szCs w:val="24"/>
              </w:rPr>
              <w:t>08:50 – 16:30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3CCBF705" w14:textId="3AF77D54"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w:t>
            </w:r>
            <w:r w:rsidR="0004320F" w:rsidRPr="000A4020">
              <w:rPr>
                <w:rFonts w:ascii="Arial" w:eastAsia="Calibri" w:hAnsi="Arial" w:cs="Arial"/>
                <w:color w:val="000000" w:themeColor="text1"/>
                <w:sz w:val="24"/>
                <w:szCs w:val="24"/>
              </w:rPr>
              <w:t>2</w:t>
            </w:r>
            <w:r w:rsidRPr="000A4020">
              <w:rPr>
                <w:rFonts w:ascii="Arial" w:eastAsia="Calibri" w:hAnsi="Arial" w:cs="Arial"/>
                <w:color w:val="000000" w:themeColor="text1"/>
                <w:sz w:val="24"/>
                <w:szCs w:val="24"/>
              </w:rPr>
              <w:t>:</w:t>
            </w:r>
            <w:r w:rsidR="0004320F" w:rsidRPr="000A4020">
              <w:rPr>
                <w:rFonts w:ascii="Arial" w:eastAsia="Calibri" w:hAnsi="Arial" w:cs="Arial"/>
                <w:color w:val="000000" w:themeColor="text1"/>
                <w:sz w:val="24"/>
                <w:szCs w:val="24"/>
              </w:rPr>
              <w:t>3</w:t>
            </w:r>
            <w:r w:rsidRPr="000A4020">
              <w:rPr>
                <w:rFonts w:ascii="Arial" w:eastAsia="Calibri" w:hAnsi="Arial" w:cs="Arial"/>
                <w:color w:val="000000" w:themeColor="text1"/>
                <w:sz w:val="24"/>
                <w:szCs w:val="24"/>
              </w:rPr>
              <w:t>0</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77D0504E"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3B8F5163"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2C4B0F20"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Specsavers Gorseinon</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568FF71F"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08:00 – 18:30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C083873"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08:00 – 18:30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26A8BF7"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08:00 – 18:30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C8843B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08:00 – 18:30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299C9A6"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08:00 – 18:30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0D9B1CE"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4A87172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10:00 – 16:00</w:t>
            </w:r>
          </w:p>
        </w:tc>
      </w:tr>
      <w:tr w:rsidR="000B59BD" w:rsidRPr="000A4020" w14:paraId="3E2521FD"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04321B3C"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lastRenderedPageBreak/>
              <w:t xml:space="preserve">Evans and Hughes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114B7F3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85C90E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230275E"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C630A2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E886AAD"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2717531"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12:00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65A9CCDD"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3A0A583D"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3195A95F"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Gower Opticians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558F7FC5"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13:00</w:t>
            </w:r>
          </w:p>
          <w:p w14:paraId="7D2595BC"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5EE4017"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13:00</w:t>
            </w:r>
          </w:p>
          <w:p w14:paraId="401D705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46ADBF2"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13:00</w:t>
            </w:r>
          </w:p>
          <w:p w14:paraId="5284AACE"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6997D26"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13:00</w:t>
            </w:r>
          </w:p>
          <w:p w14:paraId="0962EC41"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30E3E19"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13:00</w:t>
            </w:r>
          </w:p>
          <w:p w14:paraId="44711FAC"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2D8D41D"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tcPr>
          <w:p w14:paraId="134E3315"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12367F" w:rsidRPr="000A4020" w14:paraId="501BE65E"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54DD1C79" w14:textId="14BC7800"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Opticall Healthcare (Swansea)</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419A20C1" w14:textId="1D54437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0E75AF0" w14:textId="44ACC6D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6988653" w14:textId="33549F5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465EF87" w14:textId="50727F49"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5A2CB8F" w14:textId="5389FED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1680BA9" w14:textId="700175F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5F941CA6" w14:textId="031736A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0F588CF4"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5C2853B6" w14:textId="2C97BDCB"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Specsavers Home visits (Swansea) (CATVOD LTD)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22047DC" w14:textId="5458DF87"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B71751F" w14:textId="70841329"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AA71AED" w14:textId="15DFF2E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7C0C8E6" w14:textId="4B771848"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9E7C805" w14:textId="32EB661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BF11E97" w14:textId="0BB925D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C2F583B" w14:textId="58EDE25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60D44E65"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44E122C" w14:textId="39108AF4"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@home Health Care (Swansea) (JAMO group)</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421BDA08" w14:textId="4AAF95B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18839A6" w14:textId="4D0EAC7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2187FDB" w14:textId="46FA8900"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0EDB347" w14:textId="14669AF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A035F8B" w14:textId="3F52F68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E752C8A" w14:textId="6CC77C5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03A8A32" w14:textId="3BFB034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7EB4BF4B"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7EDF7FBE" w14:textId="27B8BE0A"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 xml:space="preserve">OutsideClinic Services LTD (Swansea)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5F3497A8" w14:textId="755F4EE9"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FAAEDB5" w14:textId="6463333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B6E2540" w14:textId="4CB06E1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B97E2B1" w14:textId="277D440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CE05CFD" w14:textId="0BA76CD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65C5B0F" w14:textId="3106C1E8"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601E1FBF" w14:textId="6B49A04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6400FD2C"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0FB99A88" w14:textId="14FD6790"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Specsavers Home Visits Gwent (Swansea)</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5E69FFD6" w14:textId="587ACC5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388A9EF" w14:textId="79FDF4F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CEBEC99" w14:textId="1EAB1C3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1E07AF5" w14:textId="25655ED7"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BD9C685" w14:textId="3CF42C2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CA1BB07" w14:textId="7E4FC4E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390C5CD" w14:textId="5541330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bl>
    <w:p w14:paraId="098D2891" w14:textId="77777777" w:rsidR="00904C6B" w:rsidRPr="000A4020" w:rsidRDefault="00904C6B" w:rsidP="000B59BD">
      <w:pPr>
        <w:spacing w:before="100" w:beforeAutospacing="1" w:after="100" w:afterAutospacing="1" w:line="240" w:lineRule="auto"/>
        <w:rPr>
          <w:rFonts w:ascii="Arial" w:eastAsia="Arial" w:hAnsi="Arial" w:cs="Arial"/>
          <w:color w:val="000000" w:themeColor="text1"/>
          <w:sz w:val="24"/>
          <w:szCs w:val="24"/>
        </w:rPr>
      </w:pPr>
    </w:p>
    <w:p w14:paraId="3B4F0197" w14:textId="50C37319" w:rsidR="000B59BD" w:rsidRPr="000A4020" w:rsidRDefault="000B59BD" w:rsidP="00A70116">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rPr>
        <w:t>In 2023/24</w:t>
      </w:r>
      <w:r w:rsidR="005C10EE">
        <w:rPr>
          <w:rFonts w:ascii="Arial" w:eastAsia="Arial" w:hAnsi="Arial" w:cs="Arial"/>
          <w:color w:val="000000" w:themeColor="text1"/>
          <w:sz w:val="24"/>
          <w:szCs w:val="24"/>
        </w:rPr>
        <w:t xml:space="preserve"> and 2024-25 (year to date)</w:t>
      </w:r>
      <w:r w:rsidRPr="000A4020">
        <w:rPr>
          <w:rFonts w:ascii="Arial" w:eastAsia="Arial" w:hAnsi="Arial" w:cs="Arial"/>
          <w:color w:val="000000" w:themeColor="text1"/>
          <w:sz w:val="24"/>
          <w:szCs w:val="24"/>
        </w:rPr>
        <w:t>, Optometry activity in Llwchwr Cluster included:</w:t>
      </w:r>
    </w:p>
    <w:tbl>
      <w:tblPr>
        <w:tblStyle w:val="TableGrid"/>
        <w:tblW w:w="9420" w:type="dxa"/>
        <w:tblLook w:val="04A0" w:firstRow="1" w:lastRow="0" w:firstColumn="1" w:lastColumn="0" w:noHBand="0" w:noVBand="1"/>
      </w:tblPr>
      <w:tblGrid>
        <w:gridCol w:w="3140"/>
        <w:gridCol w:w="3140"/>
        <w:gridCol w:w="3140"/>
      </w:tblGrid>
      <w:tr w:rsidR="00013CAD" w:rsidRPr="000A4020" w14:paraId="6A5B5E11" w14:textId="77777777" w:rsidTr="00013CAD">
        <w:trPr>
          <w:trHeight w:val="1025"/>
        </w:trPr>
        <w:tc>
          <w:tcPr>
            <w:tcW w:w="3140" w:type="dxa"/>
          </w:tcPr>
          <w:p w14:paraId="22B0BCDF" w14:textId="77777777" w:rsidR="00013CAD" w:rsidRPr="000A4020" w:rsidRDefault="00013CAD" w:rsidP="00013CAD">
            <w:pPr>
              <w:rPr>
                <w:rFonts w:ascii="Arial" w:eastAsia="Arial" w:hAnsi="Arial" w:cs="Arial"/>
                <w:color w:val="000000" w:themeColor="text1"/>
              </w:rPr>
            </w:pPr>
          </w:p>
        </w:tc>
        <w:tc>
          <w:tcPr>
            <w:tcW w:w="3140" w:type="dxa"/>
          </w:tcPr>
          <w:p w14:paraId="714A7965"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2023/24</w:t>
            </w:r>
          </w:p>
          <w:p w14:paraId="51201558"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 xml:space="preserve">Number of appointments </w:t>
            </w:r>
          </w:p>
        </w:tc>
        <w:tc>
          <w:tcPr>
            <w:tcW w:w="3140" w:type="dxa"/>
          </w:tcPr>
          <w:p w14:paraId="56DFC256" w14:textId="05D1098F"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2024/25 Year to date</w:t>
            </w:r>
            <w:r w:rsidR="00AC2732" w:rsidRPr="000A4020">
              <w:rPr>
                <w:rFonts w:ascii="Arial" w:eastAsia="Arial" w:hAnsi="Arial" w:cs="Arial"/>
                <w:color w:val="000000" w:themeColor="text1"/>
              </w:rPr>
              <w:t xml:space="preserve"> (10 months)</w:t>
            </w:r>
          </w:p>
          <w:p w14:paraId="612F3043"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Number of appointments</w:t>
            </w:r>
          </w:p>
        </w:tc>
      </w:tr>
      <w:tr w:rsidR="00013CAD" w:rsidRPr="000A4020" w14:paraId="0B7196F7" w14:textId="77777777" w:rsidTr="00013CAD">
        <w:trPr>
          <w:trHeight w:val="253"/>
        </w:trPr>
        <w:tc>
          <w:tcPr>
            <w:tcW w:w="3140" w:type="dxa"/>
          </w:tcPr>
          <w:p w14:paraId="4E34A950"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 xml:space="preserve">WGOS 1 </w:t>
            </w:r>
          </w:p>
        </w:tc>
        <w:tc>
          <w:tcPr>
            <w:tcW w:w="3140" w:type="dxa"/>
          </w:tcPr>
          <w:p w14:paraId="5550348F" w14:textId="42BD4570" w:rsidR="00013CAD" w:rsidRPr="000A4020" w:rsidRDefault="00694CCD" w:rsidP="00013CAD">
            <w:pPr>
              <w:rPr>
                <w:rFonts w:ascii="Arial" w:eastAsia="Arial" w:hAnsi="Arial" w:cs="Arial"/>
                <w:color w:val="000000" w:themeColor="text1"/>
              </w:rPr>
            </w:pPr>
            <w:r w:rsidRPr="000A4020">
              <w:rPr>
                <w:rFonts w:ascii="Arial" w:eastAsia="Arial" w:hAnsi="Arial" w:cs="Arial"/>
                <w:color w:val="000000" w:themeColor="text1"/>
              </w:rPr>
              <w:t>9,407</w:t>
            </w:r>
          </w:p>
        </w:tc>
        <w:tc>
          <w:tcPr>
            <w:tcW w:w="3140" w:type="dxa"/>
          </w:tcPr>
          <w:p w14:paraId="00FD2B45" w14:textId="569E1DB5" w:rsidR="00013CAD" w:rsidRPr="000A4020" w:rsidRDefault="00694CCD" w:rsidP="00013CAD">
            <w:pPr>
              <w:rPr>
                <w:rFonts w:ascii="Arial" w:eastAsia="Arial" w:hAnsi="Arial" w:cs="Arial"/>
                <w:color w:val="000000" w:themeColor="text1"/>
              </w:rPr>
            </w:pPr>
            <w:r w:rsidRPr="000A4020">
              <w:rPr>
                <w:rFonts w:ascii="Arial" w:eastAsia="Arial" w:hAnsi="Arial" w:cs="Arial"/>
                <w:color w:val="000000" w:themeColor="text1"/>
              </w:rPr>
              <w:t>8,353</w:t>
            </w:r>
          </w:p>
        </w:tc>
      </w:tr>
      <w:tr w:rsidR="00A70116" w:rsidRPr="000A4020" w14:paraId="659E80E2" w14:textId="77777777" w:rsidTr="00013CAD">
        <w:trPr>
          <w:trHeight w:val="253"/>
        </w:trPr>
        <w:tc>
          <w:tcPr>
            <w:tcW w:w="3140" w:type="dxa"/>
          </w:tcPr>
          <w:p w14:paraId="1FB92B3F" w14:textId="1C50A051"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WGOS 2</w:t>
            </w:r>
          </w:p>
        </w:tc>
        <w:tc>
          <w:tcPr>
            <w:tcW w:w="3140" w:type="dxa"/>
          </w:tcPr>
          <w:p w14:paraId="1DBCC0A1" w14:textId="45892087"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2,431</w:t>
            </w:r>
          </w:p>
        </w:tc>
        <w:tc>
          <w:tcPr>
            <w:tcW w:w="3140" w:type="dxa"/>
          </w:tcPr>
          <w:p w14:paraId="6D36AD2D" w14:textId="617C6357"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2,149</w:t>
            </w:r>
          </w:p>
        </w:tc>
      </w:tr>
      <w:tr w:rsidR="00A70116" w:rsidRPr="000A4020" w14:paraId="181499FB" w14:textId="77777777" w:rsidTr="00013CAD">
        <w:trPr>
          <w:trHeight w:val="253"/>
        </w:trPr>
        <w:tc>
          <w:tcPr>
            <w:tcW w:w="3140" w:type="dxa"/>
          </w:tcPr>
          <w:p w14:paraId="45416061" w14:textId="38B1BA34"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WGOS 3</w:t>
            </w:r>
          </w:p>
        </w:tc>
        <w:tc>
          <w:tcPr>
            <w:tcW w:w="3140" w:type="dxa"/>
          </w:tcPr>
          <w:p w14:paraId="781B4446" w14:textId="15412A98"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56</w:t>
            </w:r>
          </w:p>
        </w:tc>
        <w:tc>
          <w:tcPr>
            <w:tcW w:w="3140" w:type="dxa"/>
          </w:tcPr>
          <w:p w14:paraId="491725DE" w14:textId="3BD3799B"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42</w:t>
            </w:r>
          </w:p>
        </w:tc>
      </w:tr>
      <w:tr w:rsidR="002B3CC5" w:rsidRPr="000A4020" w14:paraId="34E3E217" w14:textId="77777777" w:rsidTr="00013CAD">
        <w:trPr>
          <w:trHeight w:val="253"/>
        </w:trPr>
        <w:tc>
          <w:tcPr>
            <w:tcW w:w="3140" w:type="dxa"/>
          </w:tcPr>
          <w:p w14:paraId="4D19581C" w14:textId="3630BFFE" w:rsidR="002B3CC5" w:rsidRPr="000A4020" w:rsidRDefault="002B3CC5" w:rsidP="00A70116">
            <w:pPr>
              <w:rPr>
                <w:rFonts w:ascii="Arial" w:eastAsia="Arial" w:hAnsi="Arial" w:cs="Arial"/>
                <w:color w:val="000000" w:themeColor="text1"/>
                <w:highlight w:val="yellow"/>
              </w:rPr>
            </w:pPr>
            <w:r w:rsidRPr="000A4020">
              <w:rPr>
                <w:rFonts w:ascii="Arial" w:eastAsia="Arial" w:hAnsi="Arial" w:cs="Arial"/>
                <w:color w:val="000000" w:themeColor="text1"/>
              </w:rPr>
              <w:t>Diabetic Retinopathy and Wet AMD</w:t>
            </w:r>
          </w:p>
        </w:tc>
        <w:tc>
          <w:tcPr>
            <w:tcW w:w="3140" w:type="dxa"/>
          </w:tcPr>
          <w:p w14:paraId="605602BC" w14:textId="02675ED7" w:rsidR="002B3CC5" w:rsidRPr="000A4020" w:rsidRDefault="00B80EBC" w:rsidP="00A70116">
            <w:pPr>
              <w:rPr>
                <w:rFonts w:ascii="Arial" w:eastAsia="Arial" w:hAnsi="Arial" w:cs="Arial"/>
                <w:color w:val="000000" w:themeColor="text1"/>
              </w:rPr>
            </w:pPr>
            <w:r w:rsidRPr="000A4020">
              <w:rPr>
                <w:rFonts w:ascii="Arial" w:eastAsia="Arial" w:hAnsi="Arial" w:cs="Arial"/>
                <w:color w:val="000000" w:themeColor="text1"/>
              </w:rPr>
              <w:t>82</w:t>
            </w:r>
          </w:p>
        </w:tc>
        <w:tc>
          <w:tcPr>
            <w:tcW w:w="3140" w:type="dxa"/>
          </w:tcPr>
          <w:p w14:paraId="5EB3DAF5" w14:textId="5C9C780C" w:rsidR="002B3CC5" w:rsidRPr="000A4020" w:rsidRDefault="00F040A2" w:rsidP="00A70116">
            <w:pPr>
              <w:rPr>
                <w:rFonts w:ascii="Arial" w:eastAsia="Arial" w:hAnsi="Arial" w:cs="Arial"/>
                <w:color w:val="000000" w:themeColor="text1"/>
              </w:rPr>
            </w:pPr>
            <w:r w:rsidRPr="000A4020">
              <w:rPr>
                <w:rFonts w:ascii="Arial" w:eastAsia="Arial" w:hAnsi="Arial" w:cs="Arial"/>
                <w:color w:val="000000" w:themeColor="text1"/>
              </w:rPr>
              <w:t>101(April – Oct)</w:t>
            </w:r>
          </w:p>
        </w:tc>
      </w:tr>
      <w:tr w:rsidR="00A70116" w:rsidRPr="000A4020" w14:paraId="4455023D" w14:textId="77777777" w:rsidTr="00013CAD">
        <w:trPr>
          <w:trHeight w:val="253"/>
        </w:trPr>
        <w:tc>
          <w:tcPr>
            <w:tcW w:w="3140" w:type="dxa"/>
          </w:tcPr>
          <w:p w14:paraId="59C54576" w14:textId="483C93E0"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WGOS 4</w:t>
            </w:r>
            <w:r w:rsidR="002B3CC5" w:rsidRPr="000A4020">
              <w:rPr>
                <w:rFonts w:ascii="Arial" w:eastAsia="Arial" w:hAnsi="Arial" w:cs="Arial"/>
                <w:color w:val="000000" w:themeColor="text1"/>
              </w:rPr>
              <w:t xml:space="preserve"> Med Ret</w:t>
            </w:r>
          </w:p>
        </w:tc>
        <w:tc>
          <w:tcPr>
            <w:tcW w:w="3140" w:type="dxa"/>
          </w:tcPr>
          <w:p w14:paraId="0006961D" w14:textId="2A9C3039" w:rsidR="00A70116" w:rsidRPr="000A4020" w:rsidRDefault="00F040A2" w:rsidP="00A70116">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17B98CA3" w14:textId="16768959" w:rsidR="00A70116"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48 (Nov – YTD)</w:t>
            </w:r>
          </w:p>
        </w:tc>
      </w:tr>
      <w:tr w:rsidR="002B3CC5" w:rsidRPr="000A4020" w14:paraId="70A58E5C" w14:textId="77777777" w:rsidTr="00013CAD">
        <w:trPr>
          <w:trHeight w:val="253"/>
        </w:trPr>
        <w:tc>
          <w:tcPr>
            <w:tcW w:w="3140" w:type="dxa"/>
          </w:tcPr>
          <w:p w14:paraId="00FA8E2E" w14:textId="19A83C70" w:rsidR="002B3CC5" w:rsidRPr="000A4020" w:rsidRDefault="002B3CC5" w:rsidP="00A70116">
            <w:pPr>
              <w:rPr>
                <w:rFonts w:ascii="Arial" w:eastAsia="Arial" w:hAnsi="Arial" w:cs="Arial"/>
                <w:color w:val="000000" w:themeColor="text1"/>
              </w:rPr>
            </w:pPr>
            <w:r w:rsidRPr="000A4020">
              <w:rPr>
                <w:rFonts w:ascii="Arial" w:eastAsia="Arial" w:hAnsi="Arial" w:cs="Arial"/>
                <w:color w:val="000000" w:themeColor="text1"/>
              </w:rPr>
              <w:t>WGOS 4 Glaucoma</w:t>
            </w:r>
          </w:p>
        </w:tc>
        <w:tc>
          <w:tcPr>
            <w:tcW w:w="3140" w:type="dxa"/>
          </w:tcPr>
          <w:p w14:paraId="272D3635" w14:textId="27433118" w:rsidR="002B3CC5" w:rsidRPr="000A4020" w:rsidRDefault="002B3CC5" w:rsidP="00A70116">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0C854B47" w14:textId="7C3D4A43" w:rsidR="002B3CC5" w:rsidRPr="000A4020" w:rsidRDefault="002B3CC5" w:rsidP="00A70116">
            <w:pPr>
              <w:rPr>
                <w:rFonts w:ascii="Arial" w:eastAsia="Arial" w:hAnsi="Arial" w:cs="Arial"/>
                <w:color w:val="000000" w:themeColor="text1"/>
              </w:rPr>
            </w:pPr>
            <w:r w:rsidRPr="000A4020">
              <w:rPr>
                <w:rFonts w:ascii="Arial" w:eastAsia="Arial" w:hAnsi="Arial" w:cs="Arial"/>
                <w:color w:val="000000" w:themeColor="text1"/>
              </w:rPr>
              <w:t>0</w:t>
            </w:r>
          </w:p>
        </w:tc>
      </w:tr>
      <w:tr w:rsidR="00A70116" w:rsidRPr="000A4020" w14:paraId="6A0291FD" w14:textId="77777777" w:rsidTr="00013CAD">
        <w:trPr>
          <w:trHeight w:val="253"/>
        </w:trPr>
        <w:tc>
          <w:tcPr>
            <w:tcW w:w="3140" w:type="dxa"/>
          </w:tcPr>
          <w:p w14:paraId="0C43A810" w14:textId="07354559"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lastRenderedPageBreak/>
              <w:t>WGOS 5</w:t>
            </w:r>
          </w:p>
        </w:tc>
        <w:tc>
          <w:tcPr>
            <w:tcW w:w="3140" w:type="dxa"/>
          </w:tcPr>
          <w:p w14:paraId="1A931D2B" w14:textId="4B506B20"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183</w:t>
            </w:r>
          </w:p>
        </w:tc>
        <w:tc>
          <w:tcPr>
            <w:tcW w:w="3140" w:type="dxa"/>
          </w:tcPr>
          <w:p w14:paraId="18D2CCAC" w14:textId="3FECD45E" w:rsidR="00A70116" w:rsidRPr="000A4020" w:rsidRDefault="00432770" w:rsidP="00A70116">
            <w:pPr>
              <w:rPr>
                <w:rFonts w:ascii="Arial" w:eastAsia="Arial" w:hAnsi="Arial" w:cs="Arial"/>
                <w:color w:val="000000" w:themeColor="text1"/>
              </w:rPr>
            </w:pPr>
            <w:r w:rsidRPr="000A4020">
              <w:rPr>
                <w:rFonts w:ascii="Arial" w:eastAsia="Arial" w:hAnsi="Arial" w:cs="Arial"/>
                <w:color w:val="000000" w:themeColor="text1"/>
              </w:rPr>
              <w:t>329</w:t>
            </w:r>
          </w:p>
        </w:tc>
      </w:tr>
    </w:tbl>
    <w:p w14:paraId="52BF529F" w14:textId="267EBFEA" w:rsidR="002B3CC5" w:rsidRPr="000A4020" w:rsidRDefault="002B3CC5" w:rsidP="000B59BD">
      <w:pPr>
        <w:shd w:val="clear" w:color="auto" w:fill="FFFFFF" w:themeFill="background1"/>
        <w:spacing w:after="0"/>
        <w:rPr>
          <w:rFonts w:ascii="Arial" w:eastAsia="Arial" w:hAnsi="Arial" w:cs="Arial"/>
          <w:b/>
          <w:bCs/>
          <w:color w:val="000000" w:themeColor="text1"/>
          <w:sz w:val="24"/>
          <w:szCs w:val="24"/>
        </w:rPr>
      </w:pPr>
    </w:p>
    <w:p w14:paraId="60FCDC30" w14:textId="375A35DB" w:rsidR="000B59BD" w:rsidRPr="000A4020" w:rsidRDefault="000B59BD" w:rsidP="00A00DF6">
      <w:pPr>
        <w:shd w:val="clear" w:color="auto" w:fill="FFFFFF" w:themeFill="background1"/>
        <w:spacing w:after="0"/>
        <w:jc w:val="both"/>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t>Neath Cluster</w:t>
      </w:r>
    </w:p>
    <w:p w14:paraId="5F981193" w14:textId="77777777" w:rsidR="000B59BD" w:rsidRPr="000A4020" w:rsidRDefault="000B59BD" w:rsidP="00A00DF6">
      <w:pPr>
        <w:jc w:val="both"/>
        <w:rPr>
          <w:rFonts w:ascii="Arial" w:hAnsi="Arial" w:cs="Arial"/>
          <w:sz w:val="24"/>
          <w:szCs w:val="24"/>
        </w:rPr>
      </w:pPr>
      <w:r w:rsidRPr="000A4020">
        <w:rPr>
          <w:rFonts w:ascii="Arial" w:eastAsia="Arial" w:hAnsi="Arial" w:cs="Arial"/>
          <w:color w:val="000000" w:themeColor="text1"/>
          <w:sz w:val="24"/>
          <w:szCs w:val="24"/>
        </w:rPr>
        <w:t>The Neath Cluster serves a GP registered population of</w:t>
      </w:r>
      <w:r w:rsidRPr="000A4020">
        <w:rPr>
          <w:rFonts w:ascii="Arial" w:hAnsi="Arial" w:cs="Arial"/>
          <w:color w:val="212529"/>
          <w:sz w:val="24"/>
          <w:szCs w:val="24"/>
          <w:shd w:val="clear" w:color="auto" w:fill="FFFFFF"/>
        </w:rPr>
        <w:t xml:space="preserve"> </w:t>
      </w:r>
      <w:r w:rsidRPr="000A4020">
        <w:rPr>
          <w:rFonts w:ascii="Arial" w:eastAsia="Times New Roman" w:hAnsi="Arial" w:cs="Arial"/>
          <w:color w:val="000000" w:themeColor="text1"/>
          <w:sz w:val="24"/>
          <w:szCs w:val="24"/>
          <w:lang w:eastAsia="en-GB"/>
        </w:rPr>
        <w:t>61,719</w:t>
      </w:r>
      <w:r w:rsidRPr="000A4020">
        <w:rPr>
          <w:rFonts w:ascii="Arial" w:eastAsia="Arial" w:hAnsi="Arial" w:cs="Arial"/>
          <w:color w:val="000000" w:themeColor="text1"/>
          <w:sz w:val="24"/>
          <w:szCs w:val="24"/>
        </w:rPr>
        <w:t xml:space="preserve"> and is the second largest cluster by registered population in the Health Board area.  (Source – SBUHB Digital Intelligence). </w:t>
      </w:r>
      <w:r w:rsidRPr="000A4020">
        <w:rPr>
          <w:rFonts w:ascii="Arial" w:hAnsi="Arial" w:cs="Arial"/>
          <w:sz w:val="24"/>
          <w:szCs w:val="24"/>
        </w:rPr>
        <w:t>The Cluster includes the electoral divisions of Aberdulais, Tonna, Neath North, Neath East, Neath South, Briton Ferry East, Briton Ferry West, Bryncoch.  There are 7 GP Practices within the Neath cluster:</w:t>
      </w:r>
    </w:p>
    <w:p w14:paraId="010F3D13" w14:textId="0E5E4EDB" w:rsidR="00C556DD" w:rsidRPr="000A4020" w:rsidRDefault="00E27947" w:rsidP="00A00DF6">
      <w:pPr>
        <w:shd w:val="clear" w:color="auto" w:fill="FFFFFF" w:themeFill="background1"/>
        <w:spacing w:after="0"/>
        <w:jc w:val="both"/>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Cluster p</w:t>
      </w:r>
      <w:r w:rsidR="00C556DD" w:rsidRPr="000A4020">
        <w:rPr>
          <w:rFonts w:ascii="Arial" w:eastAsia="Arial" w:hAnsi="Arial" w:cs="Arial"/>
          <w:b/>
          <w:bCs/>
          <w:color w:val="000000" w:themeColor="text1"/>
          <w:sz w:val="24"/>
          <w:szCs w:val="24"/>
        </w:rPr>
        <w:t>rovision</w:t>
      </w:r>
      <w:r w:rsidRPr="000A4020">
        <w:rPr>
          <w:rFonts w:ascii="Arial" w:eastAsia="Arial" w:hAnsi="Arial" w:cs="Arial"/>
          <w:b/>
          <w:bCs/>
          <w:color w:val="000000" w:themeColor="text1"/>
          <w:sz w:val="24"/>
          <w:szCs w:val="24"/>
        </w:rPr>
        <w:t xml:space="preserve">: </w:t>
      </w:r>
      <w:r w:rsidR="00C556DD" w:rsidRPr="000A4020">
        <w:rPr>
          <w:rFonts w:ascii="Arial" w:eastAsia="Arial" w:hAnsi="Arial" w:cs="Arial"/>
          <w:color w:val="000000" w:themeColor="text1"/>
          <w:sz w:val="24"/>
          <w:szCs w:val="24"/>
        </w:rPr>
        <w:t xml:space="preserve">4 </w:t>
      </w:r>
      <w:r w:rsidR="00703395" w:rsidRPr="000A4020">
        <w:rPr>
          <w:rFonts w:ascii="Arial" w:eastAsia="Arial" w:hAnsi="Arial" w:cs="Arial"/>
          <w:color w:val="000000" w:themeColor="text1"/>
          <w:sz w:val="24"/>
          <w:szCs w:val="24"/>
        </w:rPr>
        <w:t>s</w:t>
      </w:r>
      <w:r w:rsidR="0012367F" w:rsidRPr="000A4020">
        <w:rPr>
          <w:rFonts w:ascii="Arial" w:eastAsia="Arial" w:hAnsi="Arial" w:cs="Arial"/>
          <w:color w:val="000000" w:themeColor="text1"/>
          <w:sz w:val="24"/>
          <w:szCs w:val="24"/>
        </w:rPr>
        <w:t xml:space="preserve">tatic </w:t>
      </w:r>
      <w:r w:rsidR="00703395" w:rsidRPr="000A4020">
        <w:rPr>
          <w:rFonts w:ascii="Arial" w:eastAsia="Arial" w:hAnsi="Arial" w:cs="Arial"/>
          <w:color w:val="000000" w:themeColor="text1"/>
          <w:sz w:val="24"/>
          <w:szCs w:val="24"/>
        </w:rPr>
        <w:t>p</w:t>
      </w:r>
      <w:r w:rsidR="00C556DD" w:rsidRPr="000A4020">
        <w:rPr>
          <w:rFonts w:ascii="Arial" w:eastAsia="Arial" w:hAnsi="Arial" w:cs="Arial"/>
          <w:color w:val="000000" w:themeColor="text1"/>
          <w:sz w:val="24"/>
          <w:szCs w:val="24"/>
        </w:rPr>
        <w:t>ractices</w:t>
      </w:r>
      <w:r w:rsidR="0012367F" w:rsidRPr="000A4020">
        <w:rPr>
          <w:rFonts w:ascii="Arial" w:eastAsia="Arial" w:hAnsi="Arial" w:cs="Arial"/>
          <w:color w:val="000000" w:themeColor="text1"/>
          <w:sz w:val="24"/>
          <w:szCs w:val="24"/>
        </w:rPr>
        <w:t xml:space="preserve"> and 5 </w:t>
      </w:r>
      <w:r w:rsidR="00703395" w:rsidRPr="000A4020">
        <w:rPr>
          <w:rFonts w:ascii="Arial" w:eastAsia="Arial" w:hAnsi="Arial" w:cs="Arial"/>
          <w:color w:val="000000" w:themeColor="text1"/>
          <w:sz w:val="24"/>
          <w:szCs w:val="24"/>
        </w:rPr>
        <w:t>d</w:t>
      </w:r>
      <w:r w:rsidR="0012367F" w:rsidRPr="000A4020">
        <w:rPr>
          <w:rFonts w:ascii="Arial" w:eastAsia="Arial" w:hAnsi="Arial" w:cs="Arial"/>
          <w:color w:val="000000" w:themeColor="text1"/>
          <w:sz w:val="24"/>
          <w:szCs w:val="24"/>
        </w:rPr>
        <w:t xml:space="preserve">omiciliary </w:t>
      </w:r>
      <w:r w:rsidR="00703395" w:rsidRPr="000A4020">
        <w:rPr>
          <w:rFonts w:ascii="Arial" w:eastAsia="Arial" w:hAnsi="Arial" w:cs="Arial"/>
          <w:color w:val="000000" w:themeColor="text1"/>
          <w:sz w:val="24"/>
          <w:szCs w:val="24"/>
        </w:rPr>
        <w:t>p</w:t>
      </w:r>
      <w:r w:rsidR="0012367F" w:rsidRPr="000A4020">
        <w:rPr>
          <w:rFonts w:ascii="Arial" w:eastAsia="Arial" w:hAnsi="Arial" w:cs="Arial"/>
          <w:color w:val="000000" w:themeColor="text1"/>
          <w:sz w:val="24"/>
          <w:szCs w:val="24"/>
        </w:rPr>
        <w:t>roviders.</w:t>
      </w:r>
    </w:p>
    <w:p w14:paraId="67E72312" w14:textId="38B48997" w:rsidR="00E27947" w:rsidRPr="000A4020" w:rsidRDefault="00E27947" w:rsidP="00A00DF6">
      <w:pPr>
        <w:shd w:val="clear" w:color="auto" w:fill="FFFFFF" w:themeFill="background1"/>
        <w:spacing w:after="0"/>
        <w:jc w:val="both"/>
        <w:rPr>
          <w:rFonts w:ascii="Arial" w:eastAsia="Arial" w:hAnsi="Arial" w:cs="Arial"/>
          <w:color w:val="000000" w:themeColor="text1"/>
          <w:sz w:val="24"/>
          <w:szCs w:val="24"/>
        </w:rPr>
      </w:pPr>
      <w:r w:rsidRPr="000A4020">
        <w:rPr>
          <w:rFonts w:ascii="Arial" w:eastAsia="Arial" w:hAnsi="Arial" w:cs="Arial"/>
          <w:color w:val="000000" w:themeColor="text1"/>
          <w:sz w:val="24"/>
          <w:szCs w:val="24"/>
        </w:rPr>
        <w:t>The Optometric Practices are located mainly in Neath town centre area as set out in the map below:</w:t>
      </w:r>
    </w:p>
    <w:p w14:paraId="29394E3F" w14:textId="77777777" w:rsidR="000B59BD" w:rsidRPr="000A4020" w:rsidRDefault="00E27947"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Times New Roman" w:hAnsi="Arial" w:cs="Arial"/>
          <w:noProof/>
          <w:sz w:val="24"/>
          <w:szCs w:val="24"/>
          <w:lang w:eastAsia="en-GB"/>
        </w:rPr>
        <w:drawing>
          <wp:inline distT="0" distB="0" distL="0" distR="0" wp14:anchorId="07DAF4A9" wp14:editId="113CA03F">
            <wp:extent cx="5300653" cy="3746500"/>
            <wp:effectExtent l="0" t="0" r="0" b="6350"/>
            <wp:docPr id="6" name="Picture 6" descr="\\cymru.nhs.uk\abm_ulhb\group\Localities\Primary Care\Eye Health\Clusters\Cluster maps\Neath Cluster Opto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ymru.nhs.uk\abm_ulhb\group\Localities\Primary Care\Eye Health\Clusters\Cluster maps\Neath Cluster Optoms.pn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306751" cy="3750810"/>
                    </a:xfrm>
                    <a:prstGeom prst="rect">
                      <a:avLst/>
                    </a:prstGeom>
                    <a:noFill/>
                    <a:ln>
                      <a:noFill/>
                    </a:ln>
                  </pic:spPr>
                </pic:pic>
              </a:graphicData>
            </a:graphic>
          </wp:inline>
        </w:drawing>
      </w:r>
    </w:p>
    <w:p w14:paraId="167B7F29" w14:textId="77777777" w:rsidR="00E27947" w:rsidRPr="000A4020" w:rsidRDefault="00E27947" w:rsidP="000B59BD">
      <w:pPr>
        <w:shd w:val="clear" w:color="auto" w:fill="FFFFFF" w:themeFill="background1"/>
        <w:spacing w:after="0"/>
        <w:rPr>
          <w:rFonts w:ascii="Arial" w:eastAsia="Arial" w:hAnsi="Arial" w:cs="Arial"/>
          <w:b/>
          <w:bCs/>
          <w:color w:val="000000" w:themeColor="text1"/>
          <w:sz w:val="24"/>
          <w:szCs w:val="24"/>
        </w:rPr>
      </w:pPr>
    </w:p>
    <w:p w14:paraId="1ACA0B2F"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noProof/>
          <w:color w:val="000000" w:themeColor="text1"/>
          <w:sz w:val="24"/>
          <w:szCs w:val="24"/>
          <w:lang w:eastAsia="en-GB"/>
        </w:rPr>
        <w:lastRenderedPageBreak/>
        <w:drawing>
          <wp:inline distT="0" distB="0" distL="0" distR="0" wp14:anchorId="187E8CA9" wp14:editId="49E6FC32">
            <wp:extent cx="4990988" cy="3532841"/>
            <wp:effectExtent l="0" t="0" r="635" b="0"/>
            <wp:docPr id="1451118141" name="Picture 6" descr="A map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118141" name="Picture 6" descr="A map of a city&#10;&#10;Description automatically generated"/>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993134" cy="3534360"/>
                    </a:xfrm>
                    <a:prstGeom prst="rect">
                      <a:avLst/>
                    </a:prstGeom>
                    <a:noFill/>
                    <a:ln>
                      <a:noFill/>
                    </a:ln>
                  </pic:spPr>
                </pic:pic>
              </a:graphicData>
            </a:graphic>
          </wp:inline>
        </w:drawing>
      </w:r>
    </w:p>
    <w:p w14:paraId="3820C160" w14:textId="77777777" w:rsidR="0012367F" w:rsidRPr="000A4020" w:rsidRDefault="0012367F" w:rsidP="000B59BD">
      <w:pPr>
        <w:shd w:val="clear" w:color="auto" w:fill="FFFFFF" w:themeFill="background1"/>
        <w:spacing w:after="0"/>
        <w:rPr>
          <w:rFonts w:ascii="Arial" w:eastAsia="Arial" w:hAnsi="Arial" w:cs="Arial"/>
          <w:b/>
          <w:bCs/>
          <w:color w:val="000000" w:themeColor="text1"/>
          <w:sz w:val="24"/>
          <w:szCs w:val="24"/>
          <w:u w:val="single"/>
        </w:rPr>
      </w:pPr>
    </w:p>
    <w:p w14:paraId="3DFB9539" w14:textId="77777777" w:rsidR="0012367F" w:rsidRDefault="0012367F" w:rsidP="000B59BD">
      <w:pPr>
        <w:shd w:val="clear" w:color="auto" w:fill="FFFFFF" w:themeFill="background1"/>
        <w:spacing w:after="0"/>
        <w:rPr>
          <w:rFonts w:ascii="Arial" w:eastAsia="Arial" w:hAnsi="Arial" w:cs="Arial"/>
          <w:b/>
          <w:bCs/>
          <w:color w:val="000000" w:themeColor="text1"/>
          <w:sz w:val="24"/>
          <w:szCs w:val="24"/>
          <w:u w:val="single"/>
        </w:rPr>
      </w:pPr>
    </w:p>
    <w:p w14:paraId="45695E8E" w14:textId="77777777" w:rsidR="000A4020" w:rsidRPr="000A4020" w:rsidRDefault="000A4020" w:rsidP="000B59BD">
      <w:pPr>
        <w:shd w:val="clear" w:color="auto" w:fill="FFFFFF" w:themeFill="background1"/>
        <w:spacing w:after="0"/>
        <w:rPr>
          <w:rFonts w:ascii="Arial" w:eastAsia="Arial" w:hAnsi="Arial" w:cs="Arial"/>
          <w:b/>
          <w:bCs/>
          <w:color w:val="000000" w:themeColor="text1"/>
          <w:sz w:val="24"/>
          <w:szCs w:val="24"/>
          <w:u w:val="single"/>
        </w:rPr>
      </w:pPr>
    </w:p>
    <w:p w14:paraId="7CDF33A5" w14:textId="77777777" w:rsidR="0012367F" w:rsidRPr="000A4020" w:rsidRDefault="0012367F" w:rsidP="000B59BD">
      <w:pPr>
        <w:shd w:val="clear" w:color="auto" w:fill="FFFFFF" w:themeFill="background1"/>
        <w:spacing w:after="0"/>
        <w:rPr>
          <w:rFonts w:ascii="Arial" w:eastAsia="Arial" w:hAnsi="Arial" w:cs="Arial"/>
          <w:b/>
          <w:bCs/>
          <w:color w:val="000000" w:themeColor="text1"/>
          <w:sz w:val="24"/>
          <w:szCs w:val="24"/>
          <w:u w:val="single"/>
        </w:rPr>
      </w:pPr>
    </w:p>
    <w:p w14:paraId="541BC1E5" w14:textId="56D678A5" w:rsidR="000B59BD" w:rsidRPr="000A4020" w:rsidRDefault="00E27947" w:rsidP="000B59BD">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rPr>
        <w:t>Neath Cluster percentage of population in age band</w:t>
      </w:r>
    </w:p>
    <w:p w14:paraId="47EA5465"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b/>
          <w:bCs/>
          <w:noProof/>
          <w:color w:val="000000" w:themeColor="text1"/>
          <w:sz w:val="24"/>
          <w:szCs w:val="24"/>
          <w:lang w:eastAsia="en-GB"/>
        </w:rPr>
        <w:drawing>
          <wp:inline distT="0" distB="0" distL="0" distR="0" wp14:anchorId="3D65EAF9" wp14:editId="7C7E9BCD">
            <wp:extent cx="3629025" cy="3152134"/>
            <wp:effectExtent l="0" t="0" r="0" b="0"/>
            <wp:docPr id="119034895" name="Picture 8" descr="A graph of a number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34895" name="Picture 8" descr="A graph of a number of people&#10;&#10;Description automatically generated"/>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t="13141"/>
                    <a:stretch/>
                  </pic:blipFill>
                  <pic:spPr bwMode="auto">
                    <a:xfrm>
                      <a:off x="0" y="0"/>
                      <a:ext cx="3638280" cy="3160173"/>
                    </a:xfrm>
                    <a:prstGeom prst="rect">
                      <a:avLst/>
                    </a:prstGeom>
                    <a:noFill/>
                    <a:ln>
                      <a:noFill/>
                    </a:ln>
                    <a:extLst>
                      <a:ext uri="{53640926-AAD7-44D8-BBD7-CCE9431645EC}">
                        <a14:shadowObscured xmlns:a14="http://schemas.microsoft.com/office/drawing/2010/main"/>
                      </a:ext>
                    </a:extLst>
                  </pic:spPr>
                </pic:pic>
              </a:graphicData>
            </a:graphic>
          </wp:inline>
        </w:drawing>
      </w:r>
    </w:p>
    <w:p w14:paraId="03B4773E"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3D4F431D" w14:textId="77777777" w:rsidR="000B59BD" w:rsidRPr="000A4020" w:rsidRDefault="000B59BD" w:rsidP="000B59BD">
      <w:pPr>
        <w:spacing w:after="0" w:line="240" w:lineRule="auto"/>
        <w:rPr>
          <w:rFonts w:ascii="Arial" w:hAnsi="Arial" w:cs="Arial"/>
          <w:sz w:val="24"/>
          <w:szCs w:val="24"/>
        </w:rPr>
      </w:pPr>
      <w:r w:rsidRPr="000A4020">
        <w:rPr>
          <w:rFonts w:ascii="Arial" w:hAnsi="Arial" w:cs="Arial"/>
          <w:sz w:val="24"/>
          <w:szCs w:val="24"/>
        </w:rPr>
        <w:lastRenderedPageBreak/>
        <w:t xml:space="preserve">Source: </w:t>
      </w:r>
      <w:r w:rsidRPr="000A4020">
        <w:rPr>
          <w:rFonts w:ascii="Arial" w:hAnsi="Arial" w:cs="Arial"/>
          <w:color w:val="000000"/>
          <w:sz w:val="24"/>
          <w:szCs w:val="24"/>
          <w:shd w:val="clear" w:color="auto" w:fill="FFFFFF"/>
        </w:rPr>
        <w:t>Produced by Public Health Wales using Financial Practitioner Payment Scheme (FPPS) via DHCW</w:t>
      </w:r>
      <w:r w:rsidRPr="000A4020">
        <w:rPr>
          <w:rFonts w:ascii="Arial" w:hAnsi="Arial" w:cs="Arial"/>
          <w:sz w:val="24"/>
          <w:szCs w:val="24"/>
        </w:rPr>
        <w:t xml:space="preserve"> </w:t>
      </w:r>
      <w:hyperlink r:id="rId78" w:history="1">
        <w:r w:rsidRPr="000A4020">
          <w:rPr>
            <w:rStyle w:val="Hyperlink"/>
            <w:rFonts w:ascii="Arial" w:hAnsi="Arial" w:cs="Arial"/>
            <w:sz w:val="24"/>
            <w:szCs w:val="24"/>
          </w:rPr>
          <w:t>https://publichealthwales.shinyapps.io/PCC_Dashboard_Eng_Accessible/</w:t>
        </w:r>
      </w:hyperlink>
      <w:r w:rsidRPr="000A4020">
        <w:rPr>
          <w:rFonts w:ascii="Arial" w:hAnsi="Arial" w:cs="Arial"/>
          <w:sz w:val="24"/>
          <w:szCs w:val="24"/>
        </w:rPr>
        <w:t>)</w:t>
      </w:r>
    </w:p>
    <w:p w14:paraId="24CE9537" w14:textId="77777777" w:rsidR="000B59BD" w:rsidRPr="000A4020" w:rsidRDefault="000B59BD" w:rsidP="000B59BD">
      <w:pPr>
        <w:spacing w:after="0" w:line="240" w:lineRule="auto"/>
        <w:rPr>
          <w:rFonts w:ascii="Arial" w:hAnsi="Arial" w:cs="Arial"/>
          <w:sz w:val="24"/>
          <w:szCs w:val="24"/>
        </w:rPr>
      </w:pPr>
    </w:p>
    <w:p w14:paraId="257FA3FA" w14:textId="13181109" w:rsidR="000B59BD" w:rsidRPr="000A4020" w:rsidRDefault="000B59BD" w:rsidP="000B59BD">
      <w:pPr>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t>Welsh Index of Multiple deprivation:</w:t>
      </w:r>
    </w:p>
    <w:p w14:paraId="2CC26A84" w14:textId="2796B5A5" w:rsidR="000B59BD" w:rsidRPr="000A4020" w:rsidRDefault="000B59BD" w:rsidP="000B59BD">
      <w:pPr>
        <w:jc w:val="both"/>
        <w:rPr>
          <w:rFonts w:ascii="Arial" w:eastAsia="Times New Roman" w:hAnsi="Arial" w:cs="Arial"/>
          <w:color w:val="000000"/>
          <w:sz w:val="24"/>
          <w:szCs w:val="24"/>
          <w:lang w:eastAsia="en-GB"/>
        </w:rPr>
      </w:pPr>
      <w:r w:rsidRPr="000A4020">
        <w:rPr>
          <w:rFonts w:ascii="Arial" w:hAnsi="Arial" w:cs="Arial"/>
          <w:sz w:val="24"/>
          <w:szCs w:val="24"/>
        </w:rPr>
        <w:t xml:space="preserve">Of the 20% most deprived LSOAs in Wales, 17 are within Swansea. Of the 44 LSOAs in the Neath Cluster 1 is found within the 20% most deprived (Source: </w:t>
      </w:r>
      <w:hyperlink r:id="rId79" w:history="1">
        <w:r w:rsidR="00EA61AB">
          <w:rPr>
            <w:rStyle w:val="Hyperlink"/>
            <w:rFonts w:ascii="Arial" w:hAnsi="Arial" w:cs="Arial"/>
            <w:sz w:val="24"/>
            <w:szCs w:val="24"/>
          </w:rPr>
          <w:t>https://www.swans</w:t>
        </w:r>
        <w:r w:rsidR="00EA61AB">
          <w:rPr>
            <w:rStyle w:val="Hyperlink"/>
            <w:rFonts w:ascii="Arial" w:hAnsi="Arial" w:cs="Arial"/>
            <w:sz w:val="24"/>
            <w:szCs w:val="24"/>
          </w:rPr>
          <w:t>e</w:t>
        </w:r>
        <w:r w:rsidR="00EA61AB">
          <w:rPr>
            <w:rStyle w:val="Hyperlink"/>
            <w:rFonts w:ascii="Arial" w:hAnsi="Arial" w:cs="Arial"/>
            <w:sz w:val="24"/>
            <w:szCs w:val="24"/>
          </w:rPr>
          <w:t>a.gov.uk/wimd2019</w:t>
        </w:r>
      </w:hyperlink>
      <w:r w:rsidRPr="000A4020">
        <w:rPr>
          <w:rFonts w:ascii="Arial" w:hAnsi="Arial" w:cs="Arial"/>
          <w:sz w:val="24"/>
          <w:szCs w:val="24"/>
        </w:rPr>
        <w:t>) ). 36.3% of Neath Cluster residents live in the most deprived 20% WIMD.</w:t>
      </w:r>
    </w:p>
    <w:p w14:paraId="397D0260" w14:textId="77777777" w:rsidR="000B59BD" w:rsidRPr="000A4020" w:rsidRDefault="000B59BD" w:rsidP="000B59BD">
      <w:pPr>
        <w:spacing w:after="0"/>
        <w:rPr>
          <w:rFonts w:ascii="Arial" w:hAnsi="Arial" w:cs="Arial"/>
          <w:b/>
          <w:sz w:val="24"/>
          <w:szCs w:val="24"/>
        </w:rPr>
      </w:pPr>
      <w:bookmarkStart w:id="35" w:name="_Hlk187678151"/>
      <w:r w:rsidRPr="000A4020">
        <w:rPr>
          <w:rFonts w:ascii="Arial" w:hAnsi="Arial" w:cs="Arial"/>
          <w:b/>
          <w:sz w:val="24"/>
          <w:szCs w:val="24"/>
        </w:rPr>
        <w:t>Neath Cluster Chronic Disease Prevalence % (1</w:t>
      </w:r>
      <w:r w:rsidRPr="000A4020">
        <w:rPr>
          <w:rFonts w:ascii="Arial" w:hAnsi="Arial" w:cs="Arial"/>
          <w:b/>
          <w:sz w:val="24"/>
          <w:szCs w:val="24"/>
          <w:vertAlign w:val="superscript"/>
        </w:rPr>
        <w:t>st</w:t>
      </w:r>
      <w:r w:rsidR="00E27947" w:rsidRPr="000A4020">
        <w:rPr>
          <w:rFonts w:ascii="Arial" w:hAnsi="Arial" w:cs="Arial"/>
          <w:b/>
          <w:sz w:val="24"/>
          <w:szCs w:val="24"/>
        </w:rPr>
        <w:t xml:space="preserve"> April 2024)</w:t>
      </w:r>
    </w:p>
    <w:tbl>
      <w:tblPr>
        <w:tblW w:w="9351" w:type="dxa"/>
        <w:tblLook w:val="04A0" w:firstRow="1" w:lastRow="0" w:firstColumn="1" w:lastColumn="0" w:noHBand="0" w:noVBand="1"/>
      </w:tblPr>
      <w:tblGrid>
        <w:gridCol w:w="4106"/>
        <w:gridCol w:w="1418"/>
        <w:gridCol w:w="2551"/>
        <w:gridCol w:w="1276"/>
      </w:tblGrid>
      <w:tr w:rsidR="000B59BD" w:rsidRPr="000A4020" w14:paraId="39509BBE" w14:textId="77777777" w:rsidTr="000B59BD">
        <w:trPr>
          <w:trHeight w:val="290"/>
        </w:trPr>
        <w:tc>
          <w:tcPr>
            <w:tcW w:w="4106" w:type="dxa"/>
            <w:tcBorders>
              <w:top w:val="single" w:sz="4" w:space="0" w:color="auto"/>
              <w:left w:val="single" w:sz="4" w:space="0" w:color="auto"/>
              <w:bottom w:val="single" w:sz="4" w:space="0" w:color="auto"/>
              <w:right w:val="single" w:sz="4" w:space="0" w:color="auto"/>
            </w:tcBorders>
            <w:shd w:val="clear" w:color="000000" w:fill="F2F2F2"/>
            <w:noWrap/>
            <w:hideMark/>
          </w:tcPr>
          <w:p w14:paraId="0BD0EE1A"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Chronic Disease </w:t>
            </w:r>
          </w:p>
        </w:tc>
        <w:tc>
          <w:tcPr>
            <w:tcW w:w="1418" w:type="dxa"/>
            <w:tcBorders>
              <w:top w:val="single" w:sz="4" w:space="0" w:color="auto"/>
              <w:left w:val="single" w:sz="4" w:space="0" w:color="auto"/>
              <w:bottom w:val="single" w:sz="4" w:space="0" w:color="auto"/>
              <w:right w:val="single" w:sz="4" w:space="0" w:color="auto"/>
            </w:tcBorders>
            <w:shd w:val="clear" w:color="000000" w:fill="F2F2F2"/>
          </w:tcPr>
          <w:p w14:paraId="694B0B06"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Neath %</w:t>
            </w:r>
          </w:p>
        </w:tc>
        <w:tc>
          <w:tcPr>
            <w:tcW w:w="2551" w:type="dxa"/>
            <w:tcBorders>
              <w:top w:val="single" w:sz="4" w:space="0" w:color="auto"/>
              <w:left w:val="nil"/>
              <w:bottom w:val="single" w:sz="4" w:space="0" w:color="auto"/>
              <w:right w:val="single" w:sz="4" w:space="0" w:color="auto"/>
            </w:tcBorders>
            <w:shd w:val="clear" w:color="000000" w:fill="F2F2F2"/>
            <w:noWrap/>
            <w:hideMark/>
          </w:tcPr>
          <w:p w14:paraId="7EF2CC21"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SBU Health Board %</w:t>
            </w:r>
          </w:p>
        </w:tc>
        <w:tc>
          <w:tcPr>
            <w:tcW w:w="1276" w:type="dxa"/>
            <w:tcBorders>
              <w:top w:val="single" w:sz="4" w:space="0" w:color="auto"/>
              <w:left w:val="nil"/>
              <w:bottom w:val="single" w:sz="4" w:space="0" w:color="auto"/>
              <w:right w:val="single" w:sz="4" w:space="0" w:color="auto"/>
            </w:tcBorders>
            <w:shd w:val="clear" w:color="000000" w:fill="F2F2F2"/>
            <w:noWrap/>
            <w:hideMark/>
          </w:tcPr>
          <w:p w14:paraId="438DFDDB"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Wales %</w:t>
            </w:r>
          </w:p>
        </w:tc>
      </w:tr>
      <w:tr w:rsidR="000B59BD" w:rsidRPr="000A4020" w14:paraId="1469DC45" w14:textId="77777777" w:rsidTr="000B59BD">
        <w:trPr>
          <w:trHeight w:val="290"/>
        </w:trPr>
        <w:tc>
          <w:tcPr>
            <w:tcW w:w="4106" w:type="dxa"/>
            <w:tcBorders>
              <w:top w:val="nil"/>
              <w:left w:val="single" w:sz="4" w:space="0" w:color="auto"/>
              <w:bottom w:val="single" w:sz="4" w:space="0" w:color="auto"/>
              <w:right w:val="single" w:sz="4" w:space="0" w:color="auto"/>
            </w:tcBorders>
            <w:shd w:val="clear" w:color="000000" w:fill="F2F2F2"/>
            <w:hideMark/>
          </w:tcPr>
          <w:p w14:paraId="6473920D"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Diabetes mellitus (patients aged 17+)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40B6E83F"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8.37</w:t>
            </w:r>
          </w:p>
        </w:tc>
        <w:tc>
          <w:tcPr>
            <w:tcW w:w="2551" w:type="dxa"/>
            <w:tcBorders>
              <w:top w:val="nil"/>
              <w:left w:val="nil"/>
              <w:bottom w:val="single" w:sz="4" w:space="0" w:color="auto"/>
              <w:right w:val="single" w:sz="4" w:space="0" w:color="auto"/>
            </w:tcBorders>
            <w:shd w:val="clear" w:color="000000" w:fill="B4C6E7"/>
            <w:noWrap/>
            <w:vAlign w:val="bottom"/>
            <w:hideMark/>
          </w:tcPr>
          <w:p w14:paraId="43F88577"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7.84</w:t>
            </w:r>
          </w:p>
        </w:tc>
        <w:tc>
          <w:tcPr>
            <w:tcW w:w="1276" w:type="dxa"/>
            <w:tcBorders>
              <w:top w:val="nil"/>
              <w:left w:val="nil"/>
              <w:bottom w:val="single" w:sz="4" w:space="0" w:color="auto"/>
              <w:right w:val="single" w:sz="4" w:space="0" w:color="auto"/>
            </w:tcBorders>
            <w:shd w:val="clear" w:color="000000" w:fill="B4C6E7"/>
            <w:noWrap/>
            <w:vAlign w:val="bottom"/>
            <w:hideMark/>
          </w:tcPr>
          <w:p w14:paraId="3024F222"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8.16</w:t>
            </w:r>
          </w:p>
        </w:tc>
      </w:tr>
      <w:tr w:rsidR="000B59BD" w:rsidRPr="000A4020" w14:paraId="63C50D46" w14:textId="77777777" w:rsidTr="000B59BD">
        <w:trPr>
          <w:trHeight w:val="290"/>
        </w:trPr>
        <w:tc>
          <w:tcPr>
            <w:tcW w:w="4106" w:type="dxa"/>
            <w:tcBorders>
              <w:top w:val="nil"/>
              <w:left w:val="single" w:sz="4" w:space="0" w:color="auto"/>
              <w:bottom w:val="single" w:sz="4" w:space="0" w:color="auto"/>
              <w:right w:val="single" w:sz="4" w:space="0" w:color="auto"/>
            </w:tcBorders>
            <w:shd w:val="clear" w:color="000000" w:fill="F2F2F2"/>
            <w:hideMark/>
          </w:tcPr>
          <w:p w14:paraId="3C33F558"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Stroke and transient ischaemic attack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3058063D"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2.19</w:t>
            </w:r>
          </w:p>
        </w:tc>
        <w:tc>
          <w:tcPr>
            <w:tcW w:w="2551" w:type="dxa"/>
            <w:tcBorders>
              <w:top w:val="nil"/>
              <w:left w:val="nil"/>
              <w:bottom w:val="single" w:sz="4" w:space="0" w:color="auto"/>
              <w:right w:val="single" w:sz="4" w:space="0" w:color="auto"/>
            </w:tcBorders>
            <w:shd w:val="clear" w:color="000000" w:fill="B4C6E7"/>
            <w:noWrap/>
            <w:vAlign w:val="bottom"/>
            <w:hideMark/>
          </w:tcPr>
          <w:p w14:paraId="3BF420C3"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2.17</w:t>
            </w:r>
          </w:p>
        </w:tc>
        <w:tc>
          <w:tcPr>
            <w:tcW w:w="1276" w:type="dxa"/>
            <w:tcBorders>
              <w:top w:val="nil"/>
              <w:left w:val="nil"/>
              <w:bottom w:val="single" w:sz="4" w:space="0" w:color="auto"/>
              <w:right w:val="single" w:sz="4" w:space="0" w:color="auto"/>
            </w:tcBorders>
            <w:shd w:val="clear" w:color="000000" w:fill="B4C6E7"/>
            <w:noWrap/>
            <w:vAlign w:val="bottom"/>
            <w:hideMark/>
          </w:tcPr>
          <w:p w14:paraId="1F99A113"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2.18</w:t>
            </w:r>
          </w:p>
        </w:tc>
      </w:tr>
    </w:tbl>
    <w:bookmarkEnd w:id="35"/>
    <w:p w14:paraId="199B1930" w14:textId="77777777" w:rsidR="000B59BD" w:rsidRPr="000A4020" w:rsidRDefault="000B59BD" w:rsidP="000B59BD">
      <w:pPr>
        <w:spacing w:after="0"/>
        <w:rPr>
          <w:rFonts w:ascii="Arial" w:hAnsi="Arial" w:cs="Arial"/>
          <w:bCs/>
          <w:sz w:val="24"/>
          <w:szCs w:val="24"/>
        </w:rPr>
      </w:pPr>
      <w:r w:rsidRPr="000A4020">
        <w:rPr>
          <w:rFonts w:ascii="Arial" w:hAnsi="Arial" w:cs="Arial"/>
          <w:b/>
          <w:sz w:val="24"/>
          <w:szCs w:val="24"/>
        </w:rPr>
        <w:t>Source</w:t>
      </w:r>
      <w:r w:rsidRPr="000A4020">
        <w:rPr>
          <w:rFonts w:ascii="Arial" w:hAnsi="Arial" w:cs="Arial"/>
          <w:bCs/>
          <w:sz w:val="24"/>
          <w:szCs w:val="24"/>
        </w:rPr>
        <w:t xml:space="preserve">: Stats Wales </w:t>
      </w:r>
    </w:p>
    <w:p w14:paraId="6E220959" w14:textId="77777777" w:rsidR="000B59BD" w:rsidRPr="000A4020" w:rsidRDefault="000B59BD" w:rsidP="000B59BD">
      <w:pPr>
        <w:spacing w:after="0"/>
        <w:rPr>
          <w:rFonts w:ascii="Arial" w:eastAsia="Arial" w:hAnsi="Arial" w:cs="Arial"/>
          <w:b/>
          <w:bCs/>
          <w:color w:val="000000" w:themeColor="text1"/>
          <w:sz w:val="24"/>
          <w:szCs w:val="24"/>
        </w:rPr>
      </w:pPr>
      <w:r w:rsidRPr="000A4020">
        <w:rPr>
          <w:rFonts w:ascii="Arial" w:eastAsia="Arial" w:hAnsi="Arial" w:cs="Arial"/>
          <w:b/>
          <w:color w:val="000000" w:themeColor="text1"/>
          <w:sz w:val="24"/>
          <w:szCs w:val="24"/>
        </w:rPr>
        <w:t xml:space="preserve">URL: </w:t>
      </w:r>
      <w:hyperlink r:id="rId80" w:history="1">
        <w:r w:rsidRPr="000A4020">
          <w:rPr>
            <w:rStyle w:val="Hyperlink"/>
            <w:rFonts w:ascii="Arial" w:eastAsia="Arial" w:hAnsi="Arial" w:cs="Arial"/>
            <w:bCs/>
            <w:sz w:val="24"/>
            <w:szCs w:val="24"/>
          </w:rPr>
          <w:t>https://statswales.gov.wales/Catalogue/Health-and-Social-Care/NHS-Primary-and-Community-Activity/GMS-Contract/diseaseregisters-by-localhealthboard-cluster-gppractice</w:t>
        </w:r>
      </w:hyperlink>
    </w:p>
    <w:p w14:paraId="2ACD7D0A" w14:textId="77777777" w:rsidR="000B59BD" w:rsidRDefault="000B59BD" w:rsidP="000B59BD">
      <w:pPr>
        <w:shd w:val="clear" w:color="auto" w:fill="FFFFFF" w:themeFill="background1"/>
        <w:spacing w:after="0"/>
        <w:rPr>
          <w:rFonts w:ascii="Arial" w:eastAsia="Arial" w:hAnsi="Arial" w:cs="Arial"/>
          <w:b/>
          <w:bCs/>
          <w:color w:val="000000" w:themeColor="text1"/>
          <w:sz w:val="24"/>
          <w:szCs w:val="24"/>
        </w:rPr>
      </w:pPr>
    </w:p>
    <w:p w14:paraId="74224B6A" w14:textId="77777777" w:rsidR="000A4020" w:rsidRPr="000A4020" w:rsidRDefault="000A4020" w:rsidP="000B59BD">
      <w:pPr>
        <w:shd w:val="clear" w:color="auto" w:fill="FFFFFF" w:themeFill="background1"/>
        <w:spacing w:after="0"/>
        <w:rPr>
          <w:rFonts w:ascii="Arial" w:eastAsia="Arial" w:hAnsi="Arial" w:cs="Arial"/>
          <w:b/>
          <w:bCs/>
          <w:color w:val="000000" w:themeColor="text1"/>
          <w:sz w:val="24"/>
          <w:szCs w:val="24"/>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gridCol w:w="1192"/>
        <w:gridCol w:w="1502"/>
      </w:tblGrid>
      <w:tr w:rsidR="000B59BD" w:rsidRPr="000A4020" w14:paraId="4FAE015D" w14:textId="77777777" w:rsidTr="00E27947">
        <w:trPr>
          <w:trHeight w:val="338"/>
        </w:trPr>
        <w:tc>
          <w:tcPr>
            <w:tcW w:w="6804" w:type="dxa"/>
            <w:shd w:val="clear" w:color="auto" w:fill="auto"/>
            <w:noWrap/>
            <w:vAlign w:val="bottom"/>
            <w:hideMark/>
          </w:tcPr>
          <w:p w14:paraId="2842BD14" w14:textId="77777777" w:rsidR="000B59BD" w:rsidRPr="000A4020" w:rsidRDefault="00E27947"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rPr>
              <w:t>Neath Cluster Screening Uptake (%)</w:t>
            </w:r>
          </w:p>
        </w:tc>
        <w:tc>
          <w:tcPr>
            <w:tcW w:w="1192" w:type="dxa"/>
            <w:shd w:val="clear" w:color="000000" w:fill="FFF2CC"/>
            <w:vAlign w:val="center"/>
            <w:hideMark/>
          </w:tcPr>
          <w:p w14:paraId="235C76F1"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Neath %</w:t>
            </w:r>
          </w:p>
        </w:tc>
        <w:tc>
          <w:tcPr>
            <w:tcW w:w="1502" w:type="dxa"/>
            <w:shd w:val="clear" w:color="000000" w:fill="B4C6E7"/>
            <w:vAlign w:val="center"/>
            <w:hideMark/>
          </w:tcPr>
          <w:p w14:paraId="2D4BCAC0"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Wales %</w:t>
            </w:r>
          </w:p>
        </w:tc>
      </w:tr>
      <w:tr w:rsidR="000B59BD" w:rsidRPr="000A4020" w14:paraId="4284D5DE" w14:textId="77777777" w:rsidTr="00E27947">
        <w:trPr>
          <w:trHeight w:val="307"/>
        </w:trPr>
        <w:tc>
          <w:tcPr>
            <w:tcW w:w="6804" w:type="dxa"/>
            <w:shd w:val="clear" w:color="auto" w:fill="auto"/>
            <w:noWrap/>
            <w:vAlign w:val="bottom"/>
            <w:hideMark/>
          </w:tcPr>
          <w:p w14:paraId="61772FEA" w14:textId="77777777" w:rsidR="000B59BD" w:rsidRPr="000A4020" w:rsidRDefault="000B59BD"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Diabetic Eye Screening </w:t>
            </w:r>
            <w:r w:rsidRPr="000A4020">
              <w:rPr>
                <w:rFonts w:ascii="Arial" w:eastAsia="Times New Roman" w:hAnsi="Arial" w:cs="Arial"/>
                <w:color w:val="000000"/>
                <w:kern w:val="0"/>
                <w:sz w:val="24"/>
                <w:szCs w:val="24"/>
                <w:lang w:eastAsia="en-GB"/>
                <w14:ligatures w14:val="none"/>
              </w:rPr>
              <w:t>(2019/20)</w:t>
            </w:r>
          </w:p>
        </w:tc>
        <w:tc>
          <w:tcPr>
            <w:tcW w:w="1192" w:type="dxa"/>
            <w:shd w:val="clear" w:color="000000" w:fill="FFF2CC"/>
            <w:noWrap/>
            <w:vAlign w:val="center"/>
            <w:hideMark/>
          </w:tcPr>
          <w:p w14:paraId="347609C3" w14:textId="77777777" w:rsidR="000B59BD" w:rsidRPr="000A4020" w:rsidRDefault="000B59BD"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rPr>
              <w:t>63.4</w:t>
            </w:r>
          </w:p>
        </w:tc>
        <w:tc>
          <w:tcPr>
            <w:tcW w:w="1502" w:type="dxa"/>
            <w:shd w:val="clear" w:color="000000" w:fill="B4C6E7"/>
            <w:noWrap/>
            <w:vAlign w:val="center"/>
            <w:hideMark/>
          </w:tcPr>
          <w:p w14:paraId="2F614AF1" w14:textId="77777777" w:rsidR="000B59BD" w:rsidRPr="000A4020" w:rsidRDefault="000B59BD"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rPr>
              <w:t>60.3</w:t>
            </w:r>
          </w:p>
        </w:tc>
      </w:tr>
    </w:tbl>
    <w:p w14:paraId="7D0D8913"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 xml:space="preserve">Source: </w:t>
      </w:r>
      <w:r w:rsidRPr="000A4020">
        <w:rPr>
          <w:rFonts w:ascii="Arial" w:eastAsia="Arial" w:hAnsi="Arial" w:cs="Arial"/>
          <w:color w:val="000000" w:themeColor="text1"/>
          <w:sz w:val="24"/>
          <w:szCs w:val="24"/>
        </w:rPr>
        <w:t>Public Health Wales, Primary Care Clusters Dashboard</w:t>
      </w:r>
    </w:p>
    <w:p w14:paraId="0B509F88" w14:textId="77777777" w:rsidR="000B59BD" w:rsidRPr="000A4020" w:rsidRDefault="000B59BD" w:rsidP="000B59BD">
      <w:pPr>
        <w:spacing w:after="0"/>
        <w:jc w:val="both"/>
        <w:rPr>
          <w:rFonts w:ascii="Arial" w:eastAsia="Arial" w:hAnsi="Arial" w:cs="Arial"/>
          <w:b/>
          <w:bCs/>
          <w:color w:val="000000" w:themeColor="text1"/>
          <w:sz w:val="24"/>
          <w:szCs w:val="24"/>
        </w:rPr>
      </w:pPr>
      <w:bookmarkStart w:id="36" w:name="_Hlk187846808"/>
      <w:r w:rsidRPr="000A4020">
        <w:rPr>
          <w:rFonts w:ascii="Arial" w:eastAsia="Arial" w:hAnsi="Arial" w:cs="Arial"/>
          <w:b/>
          <w:bCs/>
          <w:color w:val="000000" w:themeColor="text1"/>
          <w:sz w:val="24"/>
          <w:szCs w:val="24"/>
        </w:rPr>
        <w:t xml:space="preserve">URL: </w:t>
      </w:r>
      <w:hyperlink r:id="rId81" w:history="1">
        <w:r w:rsidRPr="000A4020">
          <w:rPr>
            <w:rStyle w:val="Hyperlink"/>
            <w:rFonts w:ascii="Arial" w:eastAsia="Arial" w:hAnsi="Arial" w:cs="Arial"/>
            <w:sz w:val="24"/>
            <w:szCs w:val="24"/>
          </w:rPr>
          <w:t>https://phw.nhs.wales/services-and-teams/screening/</w:t>
        </w:r>
      </w:hyperlink>
    </w:p>
    <w:bookmarkEnd w:id="36"/>
    <w:p w14:paraId="54502CF4" w14:textId="77777777" w:rsidR="00703395" w:rsidRPr="000A4020" w:rsidRDefault="00703395" w:rsidP="000B59BD">
      <w:pPr>
        <w:spacing w:after="0"/>
        <w:rPr>
          <w:rFonts w:ascii="Arial" w:eastAsia="Arial" w:hAnsi="Arial" w:cs="Arial"/>
          <w:b/>
          <w:bCs/>
          <w:color w:val="000000" w:themeColor="text1"/>
          <w:sz w:val="24"/>
          <w:szCs w:val="24"/>
        </w:rPr>
      </w:pPr>
    </w:p>
    <w:p w14:paraId="693F3ABC" w14:textId="5303D005" w:rsidR="000B59BD" w:rsidRPr="000A4020" w:rsidRDefault="000B59BD"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WGOS Service Provision:</w:t>
      </w:r>
    </w:p>
    <w:p w14:paraId="39BD31C3" w14:textId="22D95E04" w:rsidR="000B59BD" w:rsidRPr="000A4020" w:rsidRDefault="000B59BD"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rPr>
        <w:t>The Optometric Practices</w:t>
      </w:r>
      <w:r w:rsidR="0012367F" w:rsidRPr="000A4020">
        <w:rPr>
          <w:rFonts w:ascii="Arial" w:eastAsia="Arial" w:hAnsi="Arial" w:cs="Arial"/>
          <w:sz w:val="24"/>
          <w:szCs w:val="24"/>
        </w:rPr>
        <w:t xml:space="preserve"> and domiciliary providers (coloured in yellow)</w:t>
      </w:r>
      <w:r w:rsidRPr="000A4020">
        <w:rPr>
          <w:rFonts w:ascii="Arial" w:eastAsia="Arial" w:hAnsi="Arial" w:cs="Arial"/>
          <w:sz w:val="24"/>
          <w:szCs w:val="24"/>
        </w:rPr>
        <w:t xml:space="preserve"> that deliver WGOS in Neath Cluster are set out in the table below:</w:t>
      </w:r>
    </w:p>
    <w:p w14:paraId="07F87CF9" w14:textId="77777777" w:rsidR="00703395" w:rsidRPr="000A4020" w:rsidRDefault="00703395" w:rsidP="000B59BD">
      <w:pPr>
        <w:shd w:val="clear" w:color="auto" w:fill="FFFFFF" w:themeFill="background1"/>
        <w:spacing w:after="0"/>
        <w:rPr>
          <w:rFonts w:ascii="Arial" w:eastAsia="Arial" w:hAnsi="Arial" w:cs="Arial"/>
          <w:sz w:val="24"/>
          <w:szCs w:val="24"/>
        </w:rPr>
      </w:pP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0B59BD" w:rsidRPr="000A4020" w14:paraId="417C524B" w14:textId="77777777" w:rsidTr="0012367F">
        <w:trPr>
          <w:trHeight w:val="501"/>
        </w:trPr>
        <w:tc>
          <w:tcPr>
            <w:tcW w:w="3135" w:type="dxa"/>
            <w:tcMar>
              <w:top w:w="15" w:type="dxa"/>
              <w:left w:w="15" w:type="dxa"/>
              <w:right w:w="15" w:type="dxa"/>
            </w:tcMar>
            <w:vAlign w:val="center"/>
          </w:tcPr>
          <w:p w14:paraId="2A2ADC29"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825" w:type="dxa"/>
            <w:tcMar>
              <w:top w:w="15" w:type="dxa"/>
              <w:left w:w="15" w:type="dxa"/>
              <w:right w:w="15" w:type="dxa"/>
            </w:tcMar>
            <w:vAlign w:val="center"/>
          </w:tcPr>
          <w:p w14:paraId="494CCDF6"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1</w:t>
            </w:r>
          </w:p>
        </w:tc>
        <w:tc>
          <w:tcPr>
            <w:tcW w:w="826" w:type="dxa"/>
            <w:tcMar>
              <w:top w:w="15" w:type="dxa"/>
              <w:left w:w="15" w:type="dxa"/>
              <w:right w:w="15" w:type="dxa"/>
            </w:tcMar>
            <w:vAlign w:val="center"/>
          </w:tcPr>
          <w:p w14:paraId="228631A2"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2</w:t>
            </w:r>
          </w:p>
        </w:tc>
        <w:tc>
          <w:tcPr>
            <w:tcW w:w="826" w:type="dxa"/>
            <w:tcMar>
              <w:top w:w="15" w:type="dxa"/>
              <w:left w:w="15" w:type="dxa"/>
              <w:right w:w="15" w:type="dxa"/>
            </w:tcMar>
            <w:vAlign w:val="center"/>
          </w:tcPr>
          <w:p w14:paraId="112AD079"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3</w:t>
            </w:r>
          </w:p>
        </w:tc>
        <w:tc>
          <w:tcPr>
            <w:tcW w:w="1487" w:type="dxa"/>
            <w:tcMar>
              <w:top w:w="15" w:type="dxa"/>
              <w:left w:w="15" w:type="dxa"/>
              <w:right w:w="15" w:type="dxa"/>
            </w:tcMar>
            <w:vAlign w:val="center"/>
          </w:tcPr>
          <w:p w14:paraId="328C6369"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4ECE887D"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Med Ret</w:t>
            </w:r>
          </w:p>
        </w:tc>
        <w:tc>
          <w:tcPr>
            <w:tcW w:w="1989" w:type="dxa"/>
          </w:tcPr>
          <w:p w14:paraId="6456F8FA"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779A794A"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Glaucoma</w:t>
            </w:r>
          </w:p>
        </w:tc>
        <w:tc>
          <w:tcPr>
            <w:tcW w:w="1055" w:type="dxa"/>
            <w:tcMar>
              <w:top w:w="15" w:type="dxa"/>
              <w:left w:w="15" w:type="dxa"/>
              <w:right w:w="15" w:type="dxa"/>
            </w:tcMar>
            <w:vAlign w:val="center"/>
          </w:tcPr>
          <w:p w14:paraId="7C2C105A"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5</w:t>
            </w:r>
          </w:p>
        </w:tc>
      </w:tr>
      <w:tr w:rsidR="000B59BD" w:rsidRPr="000A4020" w14:paraId="393F7F71" w14:textId="77777777" w:rsidTr="0012367F">
        <w:trPr>
          <w:trHeight w:val="161"/>
        </w:trPr>
        <w:tc>
          <w:tcPr>
            <w:tcW w:w="3135" w:type="dxa"/>
            <w:tcMar>
              <w:top w:w="15" w:type="dxa"/>
              <w:left w:w="15" w:type="dxa"/>
              <w:right w:w="15" w:type="dxa"/>
            </w:tcMar>
            <w:vAlign w:val="bottom"/>
          </w:tcPr>
          <w:p w14:paraId="596DDBFD"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Leo Eye Centre</w:t>
            </w:r>
          </w:p>
        </w:tc>
        <w:tc>
          <w:tcPr>
            <w:tcW w:w="825" w:type="dxa"/>
            <w:shd w:val="clear" w:color="auto" w:fill="D9F2D0" w:themeFill="accent6" w:themeFillTint="33"/>
            <w:tcMar>
              <w:top w:w="15" w:type="dxa"/>
              <w:left w:w="15" w:type="dxa"/>
              <w:right w:w="15" w:type="dxa"/>
            </w:tcMar>
            <w:vAlign w:val="bottom"/>
          </w:tcPr>
          <w:p w14:paraId="669D6375"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EFD6495"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A08833F"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D9F2D0" w:themeFill="accent6" w:themeFillTint="33"/>
            <w:tcMar>
              <w:top w:w="15" w:type="dxa"/>
              <w:left w:w="15" w:type="dxa"/>
              <w:right w:w="15" w:type="dxa"/>
            </w:tcMar>
            <w:vAlign w:val="bottom"/>
          </w:tcPr>
          <w:p w14:paraId="539FB691"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989" w:type="dxa"/>
            <w:shd w:val="clear" w:color="auto" w:fill="D9F2D0" w:themeFill="accent6" w:themeFillTint="33"/>
            <w:vAlign w:val="bottom"/>
          </w:tcPr>
          <w:p w14:paraId="312BB8BC"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055" w:type="dxa"/>
            <w:shd w:val="clear" w:color="auto" w:fill="auto"/>
            <w:tcMar>
              <w:top w:w="15" w:type="dxa"/>
              <w:left w:w="15" w:type="dxa"/>
              <w:right w:w="15" w:type="dxa"/>
            </w:tcMar>
            <w:vAlign w:val="bottom"/>
          </w:tcPr>
          <w:p w14:paraId="755AD8E3" w14:textId="77777777" w:rsidR="000B59BD" w:rsidRPr="000A4020" w:rsidRDefault="000B59BD" w:rsidP="000B59BD">
            <w:pPr>
              <w:spacing w:after="0"/>
              <w:jc w:val="center"/>
              <w:rPr>
                <w:rFonts w:ascii="Arial" w:hAnsi="Arial" w:cs="Arial"/>
                <w:sz w:val="24"/>
                <w:szCs w:val="24"/>
              </w:rPr>
            </w:pPr>
          </w:p>
        </w:tc>
      </w:tr>
      <w:tr w:rsidR="000B59BD" w:rsidRPr="000A4020" w14:paraId="18A981DC" w14:textId="77777777" w:rsidTr="0012367F">
        <w:trPr>
          <w:trHeight w:val="161"/>
        </w:trPr>
        <w:tc>
          <w:tcPr>
            <w:tcW w:w="3135" w:type="dxa"/>
            <w:tcMar>
              <w:top w:w="15" w:type="dxa"/>
              <w:left w:w="15" w:type="dxa"/>
              <w:right w:w="15" w:type="dxa"/>
            </w:tcMar>
            <w:vAlign w:val="bottom"/>
          </w:tcPr>
          <w:p w14:paraId="5408D902"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Boots Opticians</w:t>
            </w:r>
          </w:p>
        </w:tc>
        <w:tc>
          <w:tcPr>
            <w:tcW w:w="825" w:type="dxa"/>
            <w:shd w:val="clear" w:color="auto" w:fill="D9F2D0" w:themeFill="accent6" w:themeFillTint="33"/>
            <w:tcMar>
              <w:top w:w="15" w:type="dxa"/>
              <w:left w:w="15" w:type="dxa"/>
              <w:right w:w="15" w:type="dxa"/>
            </w:tcMar>
            <w:vAlign w:val="bottom"/>
          </w:tcPr>
          <w:p w14:paraId="7279FC16"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4CC8DA71"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50710408"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1AB47EBA"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vAlign w:val="bottom"/>
          </w:tcPr>
          <w:p w14:paraId="196E548E"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38AE7ACB" w14:textId="77777777" w:rsidR="000B59BD" w:rsidRPr="000A4020" w:rsidRDefault="000B59BD" w:rsidP="000B59BD">
            <w:pPr>
              <w:spacing w:after="0"/>
              <w:jc w:val="center"/>
              <w:rPr>
                <w:rFonts w:ascii="Arial" w:hAnsi="Arial" w:cs="Arial"/>
                <w:sz w:val="24"/>
                <w:szCs w:val="24"/>
              </w:rPr>
            </w:pPr>
          </w:p>
        </w:tc>
      </w:tr>
      <w:tr w:rsidR="000B59BD" w:rsidRPr="000A4020" w14:paraId="474394E8" w14:textId="77777777" w:rsidTr="0012367F">
        <w:trPr>
          <w:trHeight w:val="161"/>
        </w:trPr>
        <w:tc>
          <w:tcPr>
            <w:tcW w:w="3135" w:type="dxa"/>
            <w:tcMar>
              <w:top w:w="15" w:type="dxa"/>
              <w:left w:w="15" w:type="dxa"/>
              <w:right w:w="15" w:type="dxa"/>
            </w:tcMar>
            <w:vAlign w:val="bottom"/>
          </w:tcPr>
          <w:p w14:paraId="39E78CAB"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Trenberth Opticians</w:t>
            </w:r>
          </w:p>
        </w:tc>
        <w:tc>
          <w:tcPr>
            <w:tcW w:w="825" w:type="dxa"/>
            <w:shd w:val="clear" w:color="auto" w:fill="D9F2D0" w:themeFill="accent6" w:themeFillTint="33"/>
            <w:tcMar>
              <w:top w:w="15" w:type="dxa"/>
              <w:left w:w="15" w:type="dxa"/>
              <w:right w:w="15" w:type="dxa"/>
            </w:tcMar>
            <w:vAlign w:val="bottom"/>
          </w:tcPr>
          <w:p w14:paraId="030C5B5C"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0C1986BB"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4A527127"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57CBBEFF"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3E6B2563"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2F861E42" w14:textId="77777777" w:rsidR="000B59BD" w:rsidRPr="000A4020" w:rsidRDefault="000B59BD" w:rsidP="000B59BD">
            <w:pPr>
              <w:spacing w:after="0"/>
              <w:jc w:val="center"/>
              <w:rPr>
                <w:rFonts w:ascii="Arial" w:hAnsi="Arial" w:cs="Arial"/>
                <w:sz w:val="24"/>
                <w:szCs w:val="24"/>
              </w:rPr>
            </w:pPr>
          </w:p>
        </w:tc>
      </w:tr>
      <w:tr w:rsidR="000B59BD" w:rsidRPr="000A4020" w14:paraId="243F811A" w14:textId="77777777" w:rsidTr="0012367F">
        <w:trPr>
          <w:trHeight w:val="161"/>
        </w:trPr>
        <w:tc>
          <w:tcPr>
            <w:tcW w:w="3135" w:type="dxa"/>
            <w:tcMar>
              <w:top w:w="15" w:type="dxa"/>
              <w:left w:w="15" w:type="dxa"/>
              <w:right w:w="15" w:type="dxa"/>
            </w:tcMar>
            <w:vAlign w:val="bottom"/>
          </w:tcPr>
          <w:p w14:paraId="06B45456"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lastRenderedPageBreak/>
              <w:t xml:space="preserve">Specsavers Neath </w:t>
            </w:r>
          </w:p>
        </w:tc>
        <w:tc>
          <w:tcPr>
            <w:tcW w:w="825" w:type="dxa"/>
            <w:shd w:val="clear" w:color="auto" w:fill="D9F2D0" w:themeFill="accent6" w:themeFillTint="33"/>
            <w:tcMar>
              <w:top w:w="15" w:type="dxa"/>
              <w:left w:w="15" w:type="dxa"/>
              <w:right w:w="15" w:type="dxa"/>
            </w:tcMar>
            <w:vAlign w:val="bottom"/>
          </w:tcPr>
          <w:p w14:paraId="4F1428BB"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536B5E55"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590EB8E5"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24D8171D"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10FB78EC"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1A5AB0DB" w14:textId="77777777" w:rsidR="000B59BD" w:rsidRPr="000A4020" w:rsidRDefault="000B59BD" w:rsidP="000B59BD">
            <w:pPr>
              <w:spacing w:after="0"/>
              <w:jc w:val="center"/>
              <w:rPr>
                <w:rFonts w:ascii="Arial" w:hAnsi="Arial" w:cs="Arial"/>
                <w:sz w:val="24"/>
                <w:szCs w:val="24"/>
              </w:rPr>
            </w:pPr>
          </w:p>
        </w:tc>
      </w:tr>
      <w:tr w:rsidR="000B59BD" w:rsidRPr="000A4020" w14:paraId="64E153E7" w14:textId="77777777" w:rsidTr="0012367F">
        <w:trPr>
          <w:trHeight w:val="161"/>
        </w:trPr>
        <w:tc>
          <w:tcPr>
            <w:tcW w:w="3135" w:type="dxa"/>
            <w:tcMar>
              <w:top w:w="15" w:type="dxa"/>
              <w:left w:w="15" w:type="dxa"/>
              <w:right w:w="15" w:type="dxa"/>
            </w:tcMar>
            <w:vAlign w:val="bottom"/>
          </w:tcPr>
          <w:p w14:paraId="3348771F"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Vision Express Neath </w:t>
            </w:r>
          </w:p>
        </w:tc>
        <w:tc>
          <w:tcPr>
            <w:tcW w:w="825" w:type="dxa"/>
            <w:shd w:val="clear" w:color="auto" w:fill="D9F2D0" w:themeFill="accent6" w:themeFillTint="33"/>
            <w:tcMar>
              <w:top w:w="15" w:type="dxa"/>
              <w:left w:w="15" w:type="dxa"/>
              <w:right w:w="15" w:type="dxa"/>
            </w:tcMar>
            <w:vAlign w:val="bottom"/>
          </w:tcPr>
          <w:p w14:paraId="7E0EAE55"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442FD6D"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6900EC87"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637EDE24"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tcPr>
          <w:p w14:paraId="151D08E3"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15EA9EF8" w14:textId="77777777" w:rsidR="000B59BD" w:rsidRPr="000A4020" w:rsidRDefault="000B59BD" w:rsidP="000B59BD">
            <w:pPr>
              <w:spacing w:after="0"/>
              <w:jc w:val="center"/>
              <w:rPr>
                <w:rFonts w:ascii="Arial" w:hAnsi="Arial" w:cs="Arial"/>
                <w:sz w:val="24"/>
                <w:szCs w:val="24"/>
              </w:rPr>
            </w:pPr>
          </w:p>
        </w:tc>
      </w:tr>
      <w:tr w:rsidR="0012367F" w:rsidRPr="000A4020" w14:paraId="469CA62A" w14:textId="18B45548" w:rsidTr="00B455CA">
        <w:trPr>
          <w:trHeight w:val="161"/>
        </w:trPr>
        <w:tc>
          <w:tcPr>
            <w:tcW w:w="3135" w:type="dxa"/>
            <w:shd w:val="clear" w:color="auto" w:fill="FFFF00"/>
            <w:tcMar>
              <w:top w:w="15" w:type="dxa"/>
              <w:left w:w="15" w:type="dxa"/>
              <w:right w:w="15" w:type="dxa"/>
            </w:tcMar>
            <w:vAlign w:val="bottom"/>
          </w:tcPr>
          <w:p w14:paraId="620EBA38" w14:textId="64D7E466"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Opticall Healthcare (Neath)</w:t>
            </w:r>
          </w:p>
        </w:tc>
        <w:tc>
          <w:tcPr>
            <w:tcW w:w="825" w:type="dxa"/>
            <w:shd w:val="clear" w:color="auto" w:fill="D9F2D0" w:themeFill="accent6" w:themeFillTint="33"/>
            <w:tcMar>
              <w:top w:w="15" w:type="dxa"/>
              <w:left w:w="15" w:type="dxa"/>
              <w:right w:w="15" w:type="dxa"/>
            </w:tcMar>
            <w:vAlign w:val="bottom"/>
          </w:tcPr>
          <w:p w14:paraId="6A0AEC0E" w14:textId="496201FC"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400EBCA3" w14:textId="24F401CE"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067941B" w14:textId="3FF60916"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1487" w:type="dxa"/>
            <w:shd w:val="clear" w:color="auto" w:fill="auto"/>
            <w:tcMar>
              <w:top w:w="15" w:type="dxa"/>
              <w:left w:w="15" w:type="dxa"/>
              <w:right w:w="15" w:type="dxa"/>
            </w:tcMar>
            <w:vAlign w:val="bottom"/>
          </w:tcPr>
          <w:p w14:paraId="70A98FF2"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34042356"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1DCC6DCA" w14:textId="77777777" w:rsidR="0012367F" w:rsidRPr="000A4020" w:rsidRDefault="0012367F" w:rsidP="0012367F">
            <w:pPr>
              <w:spacing w:after="0"/>
              <w:jc w:val="center"/>
              <w:rPr>
                <w:rFonts w:ascii="Arial" w:hAnsi="Arial" w:cs="Arial"/>
                <w:sz w:val="24"/>
                <w:szCs w:val="24"/>
              </w:rPr>
            </w:pPr>
          </w:p>
        </w:tc>
      </w:tr>
      <w:tr w:rsidR="0012367F" w:rsidRPr="000A4020" w14:paraId="4AEAD04A" w14:textId="4FF2EDB9" w:rsidTr="0012367F">
        <w:trPr>
          <w:trHeight w:val="161"/>
        </w:trPr>
        <w:tc>
          <w:tcPr>
            <w:tcW w:w="3135" w:type="dxa"/>
            <w:shd w:val="clear" w:color="auto" w:fill="FFFF00"/>
            <w:tcMar>
              <w:top w:w="15" w:type="dxa"/>
              <w:left w:w="15" w:type="dxa"/>
              <w:right w:w="15" w:type="dxa"/>
            </w:tcMar>
            <w:vAlign w:val="bottom"/>
          </w:tcPr>
          <w:p w14:paraId="07BC88E5" w14:textId="70D75414"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(Neath) (CATVOD LTD)</w:t>
            </w:r>
          </w:p>
        </w:tc>
        <w:tc>
          <w:tcPr>
            <w:tcW w:w="825" w:type="dxa"/>
            <w:shd w:val="clear" w:color="auto" w:fill="D9F2D0" w:themeFill="accent6" w:themeFillTint="33"/>
            <w:tcMar>
              <w:top w:w="15" w:type="dxa"/>
              <w:left w:w="15" w:type="dxa"/>
              <w:right w:w="15" w:type="dxa"/>
            </w:tcMar>
            <w:vAlign w:val="bottom"/>
          </w:tcPr>
          <w:p w14:paraId="66DC7522" w14:textId="0FC18545"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2867F2E" w14:textId="0E22613D"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6CC9DBC7" w14:textId="57F92B57"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170159DB"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29E0E414"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339A8B9D" w14:textId="77777777" w:rsidR="0012367F" w:rsidRPr="000A4020" w:rsidRDefault="0012367F" w:rsidP="0012367F">
            <w:pPr>
              <w:spacing w:after="0"/>
              <w:jc w:val="center"/>
              <w:rPr>
                <w:rFonts w:ascii="Arial" w:hAnsi="Arial" w:cs="Arial"/>
                <w:sz w:val="24"/>
                <w:szCs w:val="24"/>
              </w:rPr>
            </w:pPr>
          </w:p>
        </w:tc>
      </w:tr>
      <w:tr w:rsidR="0012367F" w:rsidRPr="000A4020" w14:paraId="7BE0F2F0" w14:textId="0D007BB4" w:rsidTr="0012367F">
        <w:trPr>
          <w:trHeight w:val="161"/>
        </w:trPr>
        <w:tc>
          <w:tcPr>
            <w:tcW w:w="3135" w:type="dxa"/>
            <w:shd w:val="clear" w:color="auto" w:fill="FFFF00"/>
            <w:tcMar>
              <w:top w:w="15" w:type="dxa"/>
              <w:left w:w="15" w:type="dxa"/>
              <w:right w:w="15" w:type="dxa"/>
            </w:tcMar>
            <w:vAlign w:val="bottom"/>
          </w:tcPr>
          <w:p w14:paraId="22587391" w14:textId="33D5E839" w:rsidR="0012367F" w:rsidRPr="000A4020" w:rsidRDefault="0012367F" w:rsidP="0012367F">
            <w:pPr>
              <w:spacing w:after="0"/>
              <w:rPr>
                <w:rFonts w:ascii="Arial" w:hAnsi="Arial" w:cs="Arial"/>
                <w:sz w:val="24"/>
                <w:szCs w:val="24"/>
              </w:rPr>
            </w:pPr>
            <w:r w:rsidRPr="000A4020">
              <w:rPr>
                <w:rFonts w:ascii="Arial" w:hAnsi="Arial" w:cs="Arial"/>
                <w:sz w:val="24"/>
                <w:szCs w:val="24"/>
              </w:rPr>
              <w:t>@home Health Care (Neath) (JAMO group)</w:t>
            </w:r>
          </w:p>
        </w:tc>
        <w:tc>
          <w:tcPr>
            <w:tcW w:w="825" w:type="dxa"/>
            <w:shd w:val="clear" w:color="auto" w:fill="auto"/>
            <w:tcMar>
              <w:top w:w="15" w:type="dxa"/>
              <w:left w:w="15" w:type="dxa"/>
              <w:right w:w="15" w:type="dxa"/>
            </w:tcMar>
            <w:vAlign w:val="bottom"/>
          </w:tcPr>
          <w:p w14:paraId="365639F3"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24F9E291"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21758C80" w14:textId="303AA594"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359BCA57"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34AE3C28"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1B468820" w14:textId="77777777" w:rsidR="0012367F" w:rsidRPr="000A4020" w:rsidRDefault="0012367F" w:rsidP="0012367F">
            <w:pPr>
              <w:spacing w:after="0"/>
              <w:jc w:val="center"/>
              <w:rPr>
                <w:rFonts w:ascii="Arial" w:hAnsi="Arial" w:cs="Arial"/>
                <w:sz w:val="24"/>
                <w:szCs w:val="24"/>
              </w:rPr>
            </w:pPr>
          </w:p>
        </w:tc>
      </w:tr>
      <w:tr w:rsidR="0012367F" w:rsidRPr="000A4020" w14:paraId="5197D6FA" w14:textId="54EEF48F" w:rsidTr="0012367F">
        <w:trPr>
          <w:trHeight w:val="161"/>
        </w:trPr>
        <w:tc>
          <w:tcPr>
            <w:tcW w:w="3135" w:type="dxa"/>
            <w:shd w:val="clear" w:color="auto" w:fill="FFFF00"/>
            <w:tcMar>
              <w:top w:w="15" w:type="dxa"/>
              <w:left w:w="15" w:type="dxa"/>
              <w:right w:w="15" w:type="dxa"/>
            </w:tcMar>
            <w:vAlign w:val="bottom"/>
          </w:tcPr>
          <w:p w14:paraId="69402E33" w14:textId="32CAD77A" w:rsidR="0012367F" w:rsidRPr="000A4020" w:rsidRDefault="0012367F" w:rsidP="0012367F">
            <w:pPr>
              <w:spacing w:after="0"/>
              <w:rPr>
                <w:rFonts w:ascii="Arial" w:hAnsi="Arial" w:cs="Arial"/>
                <w:sz w:val="24"/>
                <w:szCs w:val="24"/>
              </w:rPr>
            </w:pPr>
            <w:r w:rsidRPr="000A4020">
              <w:rPr>
                <w:rFonts w:ascii="Arial" w:hAnsi="Arial" w:cs="Arial"/>
                <w:sz w:val="24"/>
                <w:szCs w:val="24"/>
              </w:rPr>
              <w:t xml:space="preserve">OutsideClinic Services LTD (Neath) </w:t>
            </w:r>
          </w:p>
        </w:tc>
        <w:tc>
          <w:tcPr>
            <w:tcW w:w="825" w:type="dxa"/>
            <w:shd w:val="clear" w:color="auto" w:fill="D9F2D0" w:themeFill="accent6" w:themeFillTint="33"/>
            <w:tcMar>
              <w:top w:w="15" w:type="dxa"/>
              <w:left w:w="15" w:type="dxa"/>
              <w:right w:w="15" w:type="dxa"/>
            </w:tcMar>
            <w:vAlign w:val="bottom"/>
          </w:tcPr>
          <w:p w14:paraId="5E395BED" w14:textId="2AB943C1"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59888789" w14:textId="20691430"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65C476F2" w14:textId="7A383D71"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3D141C7F"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47961445"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639476A0" w14:textId="77777777" w:rsidR="0012367F" w:rsidRPr="000A4020" w:rsidRDefault="0012367F" w:rsidP="0012367F">
            <w:pPr>
              <w:spacing w:after="0"/>
              <w:jc w:val="center"/>
              <w:rPr>
                <w:rFonts w:ascii="Arial" w:hAnsi="Arial" w:cs="Arial"/>
                <w:sz w:val="24"/>
                <w:szCs w:val="24"/>
              </w:rPr>
            </w:pPr>
          </w:p>
        </w:tc>
      </w:tr>
      <w:tr w:rsidR="0012367F" w:rsidRPr="000A4020" w14:paraId="3728F22F" w14:textId="77777777" w:rsidTr="0012367F">
        <w:trPr>
          <w:trHeight w:val="161"/>
        </w:trPr>
        <w:tc>
          <w:tcPr>
            <w:tcW w:w="3135" w:type="dxa"/>
            <w:shd w:val="clear" w:color="auto" w:fill="FFFF00"/>
            <w:tcMar>
              <w:top w:w="15" w:type="dxa"/>
              <w:left w:w="15" w:type="dxa"/>
              <w:right w:w="15" w:type="dxa"/>
            </w:tcMar>
            <w:vAlign w:val="bottom"/>
          </w:tcPr>
          <w:p w14:paraId="0EEA833D" w14:textId="38DFB896"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Gwent (Neath)</w:t>
            </w:r>
          </w:p>
        </w:tc>
        <w:tc>
          <w:tcPr>
            <w:tcW w:w="825" w:type="dxa"/>
            <w:shd w:val="clear" w:color="auto" w:fill="D9F2D0" w:themeFill="accent6" w:themeFillTint="33"/>
            <w:tcMar>
              <w:top w:w="15" w:type="dxa"/>
              <w:left w:w="15" w:type="dxa"/>
              <w:right w:w="15" w:type="dxa"/>
            </w:tcMar>
            <w:vAlign w:val="bottom"/>
          </w:tcPr>
          <w:p w14:paraId="55B98470" w14:textId="79B91F37"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491AAF41" w14:textId="4DEF812F"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1FC2200A"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7553E7C9"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2EF00727"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494F23D5" w14:textId="77777777" w:rsidR="0012367F" w:rsidRPr="000A4020" w:rsidRDefault="0012367F" w:rsidP="0012367F">
            <w:pPr>
              <w:spacing w:after="0"/>
              <w:jc w:val="center"/>
              <w:rPr>
                <w:rFonts w:ascii="Arial" w:hAnsi="Arial" w:cs="Arial"/>
                <w:sz w:val="24"/>
                <w:szCs w:val="24"/>
              </w:rPr>
            </w:pPr>
          </w:p>
        </w:tc>
      </w:tr>
    </w:tbl>
    <w:p w14:paraId="335CAD85" w14:textId="77777777" w:rsidR="00E27947" w:rsidRPr="000A4020" w:rsidRDefault="00E27947" w:rsidP="000B59BD">
      <w:pPr>
        <w:shd w:val="clear" w:color="auto" w:fill="FFFFFF" w:themeFill="background1"/>
        <w:spacing w:after="0"/>
        <w:rPr>
          <w:rFonts w:ascii="Arial" w:eastAsia="Arial" w:hAnsi="Arial" w:cs="Arial"/>
          <w:b/>
          <w:bCs/>
          <w:color w:val="000000" w:themeColor="text1"/>
          <w:sz w:val="24"/>
          <w:szCs w:val="24"/>
        </w:rPr>
      </w:pPr>
    </w:p>
    <w:p w14:paraId="2F73436C"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19FFB50D"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5D6A736B"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7A741660"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47857488"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2205C6A7" w14:textId="77777777" w:rsidR="000A4020" w:rsidRDefault="000A4020" w:rsidP="000B59BD">
      <w:pPr>
        <w:shd w:val="clear" w:color="auto" w:fill="FFFFFF" w:themeFill="background1"/>
        <w:spacing w:after="0"/>
        <w:rPr>
          <w:rFonts w:ascii="Arial" w:eastAsia="Arial" w:hAnsi="Arial" w:cs="Arial"/>
          <w:color w:val="000000" w:themeColor="text1"/>
          <w:sz w:val="24"/>
          <w:szCs w:val="24"/>
        </w:rPr>
      </w:pPr>
    </w:p>
    <w:p w14:paraId="057990AD" w14:textId="65D47127" w:rsidR="000B59BD" w:rsidRPr="000A4020" w:rsidRDefault="00E56074"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 xml:space="preserve">The </w:t>
      </w:r>
      <w:r w:rsidR="008D3D26" w:rsidRPr="000A4020">
        <w:rPr>
          <w:rFonts w:ascii="Arial" w:eastAsia="Arial" w:hAnsi="Arial" w:cs="Arial"/>
          <w:color w:val="000000" w:themeColor="text1"/>
          <w:sz w:val="24"/>
          <w:szCs w:val="24"/>
        </w:rPr>
        <w:t>core hours</w:t>
      </w:r>
      <w:r w:rsidRPr="000A4020">
        <w:rPr>
          <w:rFonts w:ascii="Arial" w:eastAsia="Arial" w:hAnsi="Arial" w:cs="Arial"/>
          <w:color w:val="000000" w:themeColor="text1"/>
          <w:sz w:val="24"/>
          <w:szCs w:val="24"/>
        </w:rPr>
        <w:t xml:space="preserve"> of each Optometric Practice</w:t>
      </w:r>
      <w:r w:rsidR="0012367F" w:rsidRPr="000A4020">
        <w:rPr>
          <w:rFonts w:ascii="Arial" w:eastAsia="Arial" w:hAnsi="Arial" w:cs="Arial"/>
          <w:color w:val="000000" w:themeColor="text1"/>
          <w:sz w:val="24"/>
          <w:szCs w:val="24"/>
        </w:rPr>
        <w:t xml:space="preserve"> </w:t>
      </w:r>
      <w:r w:rsidR="0012367F" w:rsidRPr="000A4020">
        <w:rPr>
          <w:rFonts w:ascii="Arial" w:eastAsia="Arial" w:hAnsi="Arial" w:cs="Arial"/>
          <w:sz w:val="24"/>
          <w:szCs w:val="24"/>
        </w:rPr>
        <w:t>and domiciliary provider (coloured in yellow)</w:t>
      </w:r>
      <w:r w:rsidRPr="000A4020">
        <w:rPr>
          <w:rFonts w:ascii="Arial" w:eastAsia="Arial" w:hAnsi="Arial" w:cs="Arial"/>
          <w:color w:val="000000" w:themeColor="text1"/>
          <w:sz w:val="24"/>
          <w:szCs w:val="24"/>
        </w:rPr>
        <w:t>, as stated in practice declarations, is set out in the table below</w:t>
      </w:r>
      <w:r w:rsidR="000B59BD" w:rsidRPr="000A4020">
        <w:rPr>
          <w:rFonts w:ascii="Arial" w:eastAsia="Arial" w:hAnsi="Arial" w:cs="Arial"/>
          <w:color w:val="000000" w:themeColor="text1"/>
          <w:sz w:val="24"/>
          <w:szCs w:val="24"/>
        </w:rPr>
        <w:t>:</w:t>
      </w:r>
    </w:p>
    <w:p w14:paraId="232DED18" w14:textId="77777777" w:rsidR="00703395" w:rsidRPr="000A4020" w:rsidRDefault="00703395" w:rsidP="000B59BD">
      <w:pPr>
        <w:shd w:val="clear" w:color="auto" w:fill="FFFFFF" w:themeFill="background1"/>
        <w:spacing w:after="0"/>
        <w:rPr>
          <w:rFonts w:ascii="Arial" w:eastAsia="Arial" w:hAnsi="Arial" w:cs="Arial"/>
          <w:color w:val="000000" w:themeColor="text1"/>
          <w:sz w:val="24"/>
          <w:szCs w:val="24"/>
        </w:rPr>
      </w:pPr>
    </w:p>
    <w:tbl>
      <w:tblPr>
        <w:tblW w:w="10377" w:type="dxa"/>
        <w:tblInd w:w="-692" w:type="dxa"/>
        <w:tblLayout w:type="fixed"/>
        <w:tblLook w:val="06A0" w:firstRow="1" w:lastRow="0" w:firstColumn="1" w:lastColumn="0" w:noHBand="1" w:noVBand="1"/>
      </w:tblPr>
      <w:tblGrid>
        <w:gridCol w:w="2465"/>
        <w:gridCol w:w="1130"/>
        <w:gridCol w:w="1130"/>
        <w:gridCol w:w="1361"/>
        <w:gridCol w:w="1134"/>
        <w:gridCol w:w="895"/>
        <w:gridCol w:w="1130"/>
        <w:gridCol w:w="1132"/>
      </w:tblGrid>
      <w:tr w:rsidR="000B59BD" w:rsidRPr="000A4020" w14:paraId="74060C9D" w14:textId="77777777" w:rsidTr="00E27947">
        <w:trPr>
          <w:trHeight w:val="818"/>
        </w:trPr>
        <w:tc>
          <w:tcPr>
            <w:tcW w:w="246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23AFE9A8"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1130"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2EA39D56"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Monday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55D7B4C6"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Tuesday</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4F3EE32D"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Wednesday</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3A9E079F"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Thursday</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5B97232B"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Friday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502D229B"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Saturday</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6E95630E"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Sunday</w:t>
            </w:r>
          </w:p>
        </w:tc>
      </w:tr>
      <w:tr w:rsidR="000B59BD" w:rsidRPr="000A4020" w14:paraId="7F6B48DA" w14:textId="77777777" w:rsidTr="00E27947">
        <w:trPr>
          <w:trHeight w:val="263"/>
        </w:trPr>
        <w:tc>
          <w:tcPr>
            <w:tcW w:w="2465"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271EDF0B"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Leo Eye Centre</w:t>
            </w:r>
          </w:p>
        </w:tc>
        <w:tc>
          <w:tcPr>
            <w:tcW w:w="1130"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665F7426"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08:50 – 13:00</w:t>
            </w:r>
          </w:p>
          <w:p w14:paraId="76F7B6C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182B3254"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08:50 – 13:00</w:t>
            </w:r>
          </w:p>
          <w:p w14:paraId="4C36921D"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17:30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63378C08" w14:textId="77777777" w:rsidR="008D3D26" w:rsidRPr="000A4020" w:rsidRDefault="008D3D26" w:rsidP="000B59BD">
            <w:pPr>
              <w:spacing w:after="0"/>
              <w:rPr>
                <w:rFonts w:ascii="Arial" w:eastAsia="Calibri" w:hAnsi="Arial" w:cs="Arial"/>
                <w:color w:val="000000" w:themeColor="text1"/>
                <w:sz w:val="24"/>
                <w:szCs w:val="24"/>
              </w:rPr>
            </w:pPr>
          </w:p>
          <w:p w14:paraId="66ADA363" w14:textId="77777777" w:rsidR="008D3D26" w:rsidRPr="000A4020" w:rsidRDefault="008D3D26" w:rsidP="000B59BD">
            <w:pPr>
              <w:spacing w:after="0"/>
              <w:rPr>
                <w:rFonts w:ascii="Arial" w:eastAsia="Calibri" w:hAnsi="Arial" w:cs="Arial"/>
                <w:color w:val="000000" w:themeColor="text1"/>
                <w:sz w:val="24"/>
                <w:szCs w:val="24"/>
              </w:rPr>
            </w:pPr>
          </w:p>
          <w:p w14:paraId="7F39037A" w14:textId="77777777" w:rsidR="008D3D26" w:rsidRPr="000A4020" w:rsidRDefault="008D3D26" w:rsidP="000B59BD">
            <w:pPr>
              <w:spacing w:after="0"/>
              <w:rPr>
                <w:rFonts w:ascii="Arial" w:eastAsia="Calibri" w:hAnsi="Arial" w:cs="Arial"/>
                <w:color w:val="000000" w:themeColor="text1"/>
                <w:sz w:val="24"/>
                <w:szCs w:val="24"/>
              </w:rPr>
            </w:pPr>
          </w:p>
          <w:p w14:paraId="0B4C6D5B" w14:textId="2E61F677" w:rsidR="000B59BD" w:rsidRPr="000A4020" w:rsidRDefault="008D3D26"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0BE114"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08:50 – 13:00</w:t>
            </w:r>
          </w:p>
          <w:p w14:paraId="78C66566"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17:30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6E2CEF8A"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08:50 – 13:00</w:t>
            </w:r>
          </w:p>
          <w:p w14:paraId="4CEE7A24"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14:00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73D09E67" w14:textId="3F163113" w:rsidR="000B59BD" w:rsidRPr="000A4020" w:rsidRDefault="008D3D26"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2559C1C4"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3D59A639"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51D6CC6E"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Boots Opticians</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386D6DE8"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91E1DDE"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36CBD83"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DAF521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9EBF2E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BD144A8"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1643AD3C"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10:30 – 16:30</w:t>
            </w:r>
          </w:p>
        </w:tc>
      </w:tr>
      <w:tr w:rsidR="000B59BD" w:rsidRPr="000A4020" w14:paraId="7AFC69F7"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334AA0DD"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Trenberth Opticians</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510A150D"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13:00</w:t>
            </w:r>
          </w:p>
          <w:p w14:paraId="0AD67A9A" w14:textId="5F96373F" w:rsidR="000B59BD" w:rsidRPr="000A4020" w:rsidRDefault="000B59BD" w:rsidP="000B59BD">
            <w:pPr>
              <w:spacing w:after="0"/>
              <w:rPr>
                <w:rFonts w:ascii="Arial" w:hAnsi="Arial" w:cs="Arial"/>
                <w:sz w:val="24"/>
                <w:szCs w:val="24"/>
              </w:rPr>
            </w:pP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12A287B"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13:00</w:t>
            </w:r>
          </w:p>
          <w:p w14:paraId="295FDBEA" w14:textId="20D25743" w:rsidR="000B59BD" w:rsidRPr="000A4020" w:rsidRDefault="000B59BD" w:rsidP="000B59BD">
            <w:pPr>
              <w:spacing w:after="0"/>
              <w:rPr>
                <w:rFonts w:ascii="Arial" w:hAnsi="Arial" w:cs="Arial"/>
                <w:sz w:val="24"/>
                <w:szCs w:val="24"/>
              </w:rPr>
            </w:pP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D8462B1"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13:00</w:t>
            </w:r>
          </w:p>
          <w:p w14:paraId="3ACB1377" w14:textId="406A63FB" w:rsidR="000B59BD" w:rsidRPr="000A4020" w:rsidRDefault="000B59BD" w:rsidP="000B59BD">
            <w:pPr>
              <w:spacing w:after="0"/>
              <w:rPr>
                <w:rFonts w:ascii="Arial" w:hAnsi="Arial" w:cs="Arial"/>
                <w:sz w:val="24"/>
                <w:szCs w:val="24"/>
              </w:rPr>
            </w:pP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BB69D0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12:30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7B3562F"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13:00</w:t>
            </w:r>
          </w:p>
          <w:p w14:paraId="45FE22D7" w14:textId="4C8A6854" w:rsidR="000B59BD" w:rsidRPr="000A4020" w:rsidRDefault="000B59BD" w:rsidP="000B59BD">
            <w:pPr>
              <w:spacing w:after="0"/>
              <w:rPr>
                <w:rFonts w:ascii="Arial" w:hAnsi="Arial" w:cs="Arial"/>
                <w:sz w:val="24"/>
                <w:szCs w:val="24"/>
              </w:rPr>
            </w:pP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18B5CCF" w14:textId="40C44178"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w:t>
            </w:r>
            <w:r w:rsidR="008D3D26" w:rsidRPr="000A4020">
              <w:rPr>
                <w:rFonts w:ascii="Arial" w:eastAsia="Calibri" w:hAnsi="Arial" w:cs="Arial"/>
                <w:color w:val="000000" w:themeColor="text1"/>
                <w:sz w:val="24"/>
                <w:szCs w:val="24"/>
              </w:rPr>
              <w:t>0</w:t>
            </w:r>
            <w:r w:rsidRPr="000A4020">
              <w:rPr>
                <w:rFonts w:ascii="Arial" w:eastAsia="Calibri" w:hAnsi="Arial" w:cs="Arial"/>
                <w:color w:val="000000" w:themeColor="text1"/>
                <w:sz w:val="24"/>
                <w:szCs w:val="24"/>
              </w:rPr>
              <w:t>0– 12:30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1A744EB6"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6479B2D3"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407A1E5E"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lastRenderedPageBreak/>
              <w:t xml:space="preserve">Specsavers Neath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27EBDCE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E8590B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50C6777"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7E9E43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2E4333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78CE79F"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17:15</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tcPr>
          <w:p w14:paraId="3FCF8F44" w14:textId="77777777" w:rsidR="008D3D26" w:rsidRPr="000A4020" w:rsidRDefault="008D3D26" w:rsidP="000B59BD">
            <w:pPr>
              <w:spacing w:after="0"/>
              <w:rPr>
                <w:rFonts w:ascii="Arial" w:eastAsia="Calibri" w:hAnsi="Arial" w:cs="Arial"/>
                <w:color w:val="000000" w:themeColor="text1"/>
                <w:sz w:val="24"/>
                <w:szCs w:val="24"/>
              </w:rPr>
            </w:pPr>
          </w:p>
          <w:p w14:paraId="339E8C50" w14:textId="4E697C3A"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28150AFF"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2BCE39B8"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Vision Express Neath</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2189255B" w14:textId="77777777" w:rsidR="000B59BD" w:rsidRPr="000A4020" w:rsidRDefault="000B59BD" w:rsidP="000B59BD">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56AE1E9"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06976EC"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903F5F4"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7FF70A6"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D91766E"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tcPr>
          <w:p w14:paraId="607949E7" w14:textId="72DFD547" w:rsidR="000B59BD" w:rsidRPr="000A4020" w:rsidRDefault="008D3D26"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10:00-16:00</w:t>
            </w:r>
          </w:p>
        </w:tc>
      </w:tr>
      <w:tr w:rsidR="0012367F" w:rsidRPr="000A4020" w14:paraId="7F7BDE0E"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32E4918A" w14:textId="3996768D"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Opticall Healthcare (Neath)</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5B02DEF" w14:textId="5C4EC940" w:rsidR="0012367F" w:rsidRPr="000A4020" w:rsidRDefault="0012367F" w:rsidP="0012367F">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2DED249" w14:textId="558B87C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93617A8" w14:textId="64E4838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B365967" w14:textId="2D95DE2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F10A84C" w14:textId="697771E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D154A52" w14:textId="2659838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24D0F60C" w14:textId="5318DA37"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0EE39925"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2C4ECDCF" w14:textId="7B7864F1"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(Neath) (CATVOD LTD)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663A36FE" w14:textId="54C56025" w:rsidR="0012367F" w:rsidRPr="000A4020" w:rsidRDefault="0012367F" w:rsidP="0012367F">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25CA256" w14:textId="3306492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6CCA4F2" w14:textId="1332261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3E09A60" w14:textId="05EC9CB9"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A8F3323" w14:textId="6145208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2A98C87" w14:textId="33FE95A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3D80BD1B" w14:textId="48C08FC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1534EC8A"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58F1D965" w14:textId="1E595450" w:rsidR="0012367F" w:rsidRPr="000A4020" w:rsidRDefault="0012367F" w:rsidP="0012367F">
            <w:pPr>
              <w:spacing w:after="0"/>
              <w:rPr>
                <w:rFonts w:ascii="Arial" w:hAnsi="Arial" w:cs="Arial"/>
                <w:sz w:val="24"/>
                <w:szCs w:val="24"/>
              </w:rPr>
            </w:pPr>
            <w:r w:rsidRPr="000A4020">
              <w:rPr>
                <w:rFonts w:ascii="Arial" w:hAnsi="Arial" w:cs="Arial"/>
                <w:sz w:val="24"/>
                <w:szCs w:val="24"/>
              </w:rPr>
              <w:t>@home Health Care (Neath) (JAMO group)</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512DD98C" w14:textId="64043450" w:rsidR="0012367F" w:rsidRPr="000A4020" w:rsidRDefault="0012367F" w:rsidP="0012367F">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6FFB23D" w14:textId="1057C43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A65BAF4" w14:textId="120E718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BC218F4" w14:textId="4F2721B0"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0441B49" w14:textId="2B44334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FD7A6C5" w14:textId="726F280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6F25B8F1" w14:textId="2D60094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18B3FFC8"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772AF238" w14:textId="58500C1B" w:rsidR="0012367F" w:rsidRPr="000A4020" w:rsidRDefault="0012367F" w:rsidP="0012367F">
            <w:pPr>
              <w:spacing w:after="0"/>
              <w:rPr>
                <w:rFonts w:ascii="Arial" w:hAnsi="Arial" w:cs="Arial"/>
                <w:sz w:val="24"/>
                <w:szCs w:val="24"/>
              </w:rPr>
            </w:pPr>
            <w:r w:rsidRPr="000A4020">
              <w:rPr>
                <w:rFonts w:ascii="Arial" w:hAnsi="Arial" w:cs="Arial"/>
                <w:sz w:val="24"/>
                <w:szCs w:val="24"/>
              </w:rPr>
              <w:t xml:space="preserve">OutsideClinic Services LTD (Neath)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459B41BC" w14:textId="11ED4D90" w:rsidR="0012367F" w:rsidRPr="000A4020" w:rsidRDefault="0012367F" w:rsidP="0012367F">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03598A5" w14:textId="57C55A6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32DD97E" w14:textId="492A6AD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0FD91D0" w14:textId="7B51041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ACFA6A3" w14:textId="6E1674E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B389F65" w14:textId="6E8F31F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5647B9E9" w14:textId="067C69D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3E6F44D9"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2AC17930" w14:textId="4DB10170"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Gwent (Neath)</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5B5301A0" w14:textId="1A90FFE7" w:rsidR="0012367F" w:rsidRPr="000A4020" w:rsidRDefault="0012367F" w:rsidP="0012367F">
            <w:pPr>
              <w:tabs>
                <w:tab w:val="left" w:pos="720"/>
              </w:tabs>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A723324" w14:textId="47B60F1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A20A1A7" w14:textId="2E6CEA5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0E658A3" w14:textId="2366424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FE33E4E" w14:textId="250871C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BDA0F0D" w14:textId="5000F78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678041F5" w14:textId="50246D3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bl>
    <w:p w14:paraId="46E8304B" w14:textId="77777777" w:rsidR="000A4020" w:rsidRDefault="000A4020" w:rsidP="00A70116">
      <w:pPr>
        <w:spacing w:before="100" w:beforeAutospacing="1" w:after="100" w:afterAutospacing="1" w:line="240" w:lineRule="auto"/>
        <w:rPr>
          <w:rFonts w:ascii="Arial" w:eastAsia="Arial" w:hAnsi="Arial" w:cs="Arial"/>
          <w:color w:val="000000" w:themeColor="text1"/>
          <w:sz w:val="24"/>
          <w:szCs w:val="24"/>
        </w:rPr>
      </w:pPr>
    </w:p>
    <w:p w14:paraId="6C34DCF7" w14:textId="77777777" w:rsidR="000A4020" w:rsidRDefault="000A4020" w:rsidP="00A70116">
      <w:pPr>
        <w:spacing w:before="100" w:beforeAutospacing="1" w:after="100" w:afterAutospacing="1" w:line="240" w:lineRule="auto"/>
        <w:rPr>
          <w:rFonts w:ascii="Arial" w:eastAsia="Arial" w:hAnsi="Arial" w:cs="Arial"/>
          <w:color w:val="000000" w:themeColor="text1"/>
          <w:sz w:val="24"/>
          <w:szCs w:val="24"/>
        </w:rPr>
      </w:pPr>
    </w:p>
    <w:p w14:paraId="5CEDE075" w14:textId="659FAFAE" w:rsidR="00013CAD" w:rsidRPr="000A4020" w:rsidRDefault="00A70116" w:rsidP="00A70116">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rPr>
        <w:t>2023/24</w:t>
      </w:r>
      <w:r w:rsidR="005C10EE">
        <w:rPr>
          <w:rFonts w:ascii="Arial" w:eastAsia="Arial" w:hAnsi="Arial" w:cs="Arial"/>
          <w:color w:val="000000" w:themeColor="text1"/>
          <w:sz w:val="24"/>
          <w:szCs w:val="24"/>
        </w:rPr>
        <w:t xml:space="preserve"> and 2024-25 (year to date)</w:t>
      </w:r>
      <w:r w:rsidRPr="000A4020">
        <w:rPr>
          <w:rFonts w:ascii="Arial" w:eastAsia="Arial" w:hAnsi="Arial" w:cs="Arial"/>
          <w:color w:val="000000" w:themeColor="text1"/>
          <w:sz w:val="24"/>
          <w:szCs w:val="24"/>
        </w:rPr>
        <w:t>, Optometry activity in Neath Cluster included:</w:t>
      </w:r>
    </w:p>
    <w:tbl>
      <w:tblPr>
        <w:tblStyle w:val="TableGrid"/>
        <w:tblW w:w="9420" w:type="dxa"/>
        <w:tblLook w:val="04A0" w:firstRow="1" w:lastRow="0" w:firstColumn="1" w:lastColumn="0" w:noHBand="0" w:noVBand="1"/>
      </w:tblPr>
      <w:tblGrid>
        <w:gridCol w:w="3140"/>
        <w:gridCol w:w="3140"/>
        <w:gridCol w:w="3140"/>
      </w:tblGrid>
      <w:tr w:rsidR="00013CAD" w:rsidRPr="000A4020" w14:paraId="2F6DF4B0" w14:textId="77777777" w:rsidTr="00013CAD">
        <w:trPr>
          <w:trHeight w:val="1025"/>
        </w:trPr>
        <w:tc>
          <w:tcPr>
            <w:tcW w:w="3140" w:type="dxa"/>
          </w:tcPr>
          <w:p w14:paraId="751E3064" w14:textId="77777777" w:rsidR="00013CAD" w:rsidRPr="000A4020" w:rsidRDefault="00013CAD" w:rsidP="00013CAD">
            <w:pPr>
              <w:rPr>
                <w:rFonts w:ascii="Arial" w:eastAsia="Arial" w:hAnsi="Arial" w:cs="Arial"/>
                <w:color w:val="000000" w:themeColor="text1"/>
              </w:rPr>
            </w:pPr>
          </w:p>
        </w:tc>
        <w:tc>
          <w:tcPr>
            <w:tcW w:w="3140" w:type="dxa"/>
          </w:tcPr>
          <w:p w14:paraId="22335382"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2023/24</w:t>
            </w:r>
          </w:p>
          <w:p w14:paraId="26175A5A"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 xml:space="preserve">Number of appointments </w:t>
            </w:r>
          </w:p>
        </w:tc>
        <w:tc>
          <w:tcPr>
            <w:tcW w:w="3140" w:type="dxa"/>
          </w:tcPr>
          <w:p w14:paraId="68F1E40B" w14:textId="36699F3C"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2024/25 Year to date</w:t>
            </w:r>
            <w:r w:rsidR="00AC2732" w:rsidRPr="000A4020">
              <w:rPr>
                <w:rFonts w:ascii="Arial" w:eastAsia="Arial" w:hAnsi="Arial" w:cs="Arial"/>
                <w:color w:val="000000" w:themeColor="text1"/>
              </w:rPr>
              <w:t xml:space="preserve"> (10 months)</w:t>
            </w:r>
          </w:p>
          <w:p w14:paraId="22C6606D"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Number of appointments</w:t>
            </w:r>
          </w:p>
        </w:tc>
      </w:tr>
      <w:tr w:rsidR="00694CCD" w:rsidRPr="000A4020" w14:paraId="0918A268" w14:textId="77777777" w:rsidTr="00013CAD">
        <w:trPr>
          <w:trHeight w:val="253"/>
        </w:trPr>
        <w:tc>
          <w:tcPr>
            <w:tcW w:w="3140" w:type="dxa"/>
          </w:tcPr>
          <w:p w14:paraId="2850DB88" w14:textId="652405D0"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 xml:space="preserve">WGOS 1 </w:t>
            </w:r>
          </w:p>
        </w:tc>
        <w:tc>
          <w:tcPr>
            <w:tcW w:w="3140" w:type="dxa"/>
          </w:tcPr>
          <w:p w14:paraId="4102B0D8" w14:textId="445CFF34"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13,210</w:t>
            </w:r>
          </w:p>
        </w:tc>
        <w:tc>
          <w:tcPr>
            <w:tcW w:w="3140" w:type="dxa"/>
          </w:tcPr>
          <w:p w14:paraId="1F473067" w14:textId="4FD2711D"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11,711</w:t>
            </w:r>
          </w:p>
        </w:tc>
      </w:tr>
      <w:tr w:rsidR="00013CAD" w:rsidRPr="000A4020" w14:paraId="13AC840A" w14:textId="77777777" w:rsidTr="00013CAD">
        <w:trPr>
          <w:trHeight w:val="253"/>
        </w:trPr>
        <w:tc>
          <w:tcPr>
            <w:tcW w:w="3140" w:type="dxa"/>
          </w:tcPr>
          <w:p w14:paraId="111B3219"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WGOS 2</w:t>
            </w:r>
          </w:p>
        </w:tc>
        <w:tc>
          <w:tcPr>
            <w:tcW w:w="3140" w:type="dxa"/>
          </w:tcPr>
          <w:p w14:paraId="5B5D930A" w14:textId="0F371DA6" w:rsidR="00013CAD" w:rsidRPr="000A4020" w:rsidRDefault="00F040A2" w:rsidP="00013CAD">
            <w:pPr>
              <w:rPr>
                <w:rFonts w:ascii="Arial" w:eastAsia="Arial" w:hAnsi="Arial" w:cs="Arial"/>
                <w:color w:val="000000" w:themeColor="text1"/>
              </w:rPr>
            </w:pPr>
            <w:r w:rsidRPr="000A4020">
              <w:rPr>
                <w:rFonts w:ascii="Arial" w:eastAsia="Arial" w:hAnsi="Arial" w:cs="Arial"/>
                <w:color w:val="000000" w:themeColor="text1"/>
              </w:rPr>
              <w:t>3,123</w:t>
            </w:r>
          </w:p>
        </w:tc>
        <w:tc>
          <w:tcPr>
            <w:tcW w:w="3140" w:type="dxa"/>
          </w:tcPr>
          <w:p w14:paraId="2FDEDC0C" w14:textId="5BE227C9" w:rsidR="00013CAD" w:rsidRPr="000A4020" w:rsidRDefault="00A70116" w:rsidP="00013CAD">
            <w:pPr>
              <w:rPr>
                <w:rFonts w:ascii="Arial" w:eastAsia="Arial" w:hAnsi="Arial" w:cs="Arial"/>
                <w:color w:val="000000" w:themeColor="text1"/>
              </w:rPr>
            </w:pPr>
            <w:r w:rsidRPr="000A4020">
              <w:rPr>
                <w:rFonts w:ascii="Arial" w:eastAsia="Arial" w:hAnsi="Arial" w:cs="Arial"/>
                <w:color w:val="000000" w:themeColor="text1"/>
              </w:rPr>
              <w:t>2,962</w:t>
            </w:r>
          </w:p>
        </w:tc>
      </w:tr>
      <w:tr w:rsidR="00A70116" w:rsidRPr="000A4020" w14:paraId="6A84111E" w14:textId="77777777" w:rsidTr="00013CAD">
        <w:trPr>
          <w:trHeight w:val="253"/>
        </w:trPr>
        <w:tc>
          <w:tcPr>
            <w:tcW w:w="3140" w:type="dxa"/>
          </w:tcPr>
          <w:p w14:paraId="531D4696" w14:textId="39E267B1" w:rsidR="00A70116" w:rsidRPr="000A4020" w:rsidRDefault="00A70116" w:rsidP="00013CAD">
            <w:pPr>
              <w:rPr>
                <w:rFonts w:ascii="Arial" w:eastAsia="Arial" w:hAnsi="Arial" w:cs="Arial"/>
                <w:color w:val="000000" w:themeColor="text1"/>
              </w:rPr>
            </w:pPr>
            <w:r w:rsidRPr="000A4020">
              <w:rPr>
                <w:rFonts w:ascii="Arial" w:eastAsia="Arial" w:hAnsi="Arial" w:cs="Arial"/>
                <w:color w:val="000000" w:themeColor="text1"/>
              </w:rPr>
              <w:t>WGOS 3</w:t>
            </w:r>
          </w:p>
        </w:tc>
        <w:tc>
          <w:tcPr>
            <w:tcW w:w="3140" w:type="dxa"/>
          </w:tcPr>
          <w:p w14:paraId="2529CE52" w14:textId="0604C007" w:rsidR="00A70116" w:rsidRPr="000A4020" w:rsidRDefault="00F040A2" w:rsidP="00013CAD">
            <w:pPr>
              <w:rPr>
                <w:rFonts w:ascii="Arial" w:eastAsia="Arial" w:hAnsi="Arial" w:cs="Arial"/>
                <w:color w:val="000000" w:themeColor="text1"/>
              </w:rPr>
            </w:pPr>
            <w:r w:rsidRPr="000A4020">
              <w:rPr>
                <w:rFonts w:ascii="Arial" w:eastAsia="Arial" w:hAnsi="Arial" w:cs="Arial"/>
                <w:color w:val="000000" w:themeColor="text1"/>
              </w:rPr>
              <w:t>33</w:t>
            </w:r>
          </w:p>
        </w:tc>
        <w:tc>
          <w:tcPr>
            <w:tcW w:w="3140" w:type="dxa"/>
          </w:tcPr>
          <w:p w14:paraId="4FDCF3DC" w14:textId="59086F56" w:rsidR="00A70116" w:rsidRPr="000A4020" w:rsidRDefault="00A70116" w:rsidP="00013CAD">
            <w:pPr>
              <w:rPr>
                <w:rFonts w:ascii="Arial" w:eastAsia="Arial" w:hAnsi="Arial" w:cs="Arial"/>
                <w:color w:val="000000" w:themeColor="text1"/>
              </w:rPr>
            </w:pPr>
            <w:r w:rsidRPr="000A4020">
              <w:rPr>
                <w:rFonts w:ascii="Arial" w:eastAsia="Arial" w:hAnsi="Arial" w:cs="Arial"/>
                <w:color w:val="000000" w:themeColor="text1"/>
              </w:rPr>
              <w:t>38</w:t>
            </w:r>
          </w:p>
        </w:tc>
      </w:tr>
      <w:tr w:rsidR="00F040A2" w:rsidRPr="000A4020" w14:paraId="5BCDF83E" w14:textId="77777777" w:rsidTr="00013CAD">
        <w:trPr>
          <w:trHeight w:val="253"/>
        </w:trPr>
        <w:tc>
          <w:tcPr>
            <w:tcW w:w="3140" w:type="dxa"/>
          </w:tcPr>
          <w:p w14:paraId="20C0EB10" w14:textId="64227B05" w:rsidR="00F040A2" w:rsidRPr="000A4020" w:rsidRDefault="00F040A2" w:rsidP="00013CAD">
            <w:pPr>
              <w:rPr>
                <w:rFonts w:ascii="Arial" w:eastAsia="Arial" w:hAnsi="Arial" w:cs="Arial"/>
                <w:color w:val="000000" w:themeColor="text1"/>
              </w:rPr>
            </w:pPr>
            <w:r w:rsidRPr="000A4020">
              <w:rPr>
                <w:rFonts w:ascii="Arial" w:eastAsia="Arial" w:hAnsi="Arial" w:cs="Arial"/>
                <w:color w:val="000000" w:themeColor="text1"/>
              </w:rPr>
              <w:t>Diabetic Retinopathy and Wet AMD</w:t>
            </w:r>
          </w:p>
        </w:tc>
        <w:tc>
          <w:tcPr>
            <w:tcW w:w="3140" w:type="dxa"/>
          </w:tcPr>
          <w:p w14:paraId="24067A2A" w14:textId="73CC5336" w:rsidR="00F040A2" w:rsidRPr="000A4020" w:rsidRDefault="00F040A2" w:rsidP="00013CAD">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27895D53" w14:textId="5D776943" w:rsidR="00F040A2" w:rsidRPr="000A4020" w:rsidRDefault="00F040A2" w:rsidP="00013CAD">
            <w:pPr>
              <w:rPr>
                <w:rFonts w:ascii="Arial" w:eastAsia="Arial" w:hAnsi="Arial" w:cs="Arial"/>
                <w:color w:val="000000" w:themeColor="text1"/>
              </w:rPr>
            </w:pPr>
            <w:r w:rsidRPr="000A4020">
              <w:rPr>
                <w:rFonts w:ascii="Arial" w:eastAsia="Arial" w:hAnsi="Arial" w:cs="Arial"/>
                <w:color w:val="000000" w:themeColor="text1"/>
              </w:rPr>
              <w:t>0 (April – Oct)</w:t>
            </w:r>
          </w:p>
        </w:tc>
      </w:tr>
      <w:tr w:rsidR="00F040A2" w:rsidRPr="000A4020" w14:paraId="2401E428" w14:textId="77777777" w:rsidTr="00013CAD">
        <w:trPr>
          <w:trHeight w:val="253"/>
        </w:trPr>
        <w:tc>
          <w:tcPr>
            <w:tcW w:w="3140" w:type="dxa"/>
          </w:tcPr>
          <w:p w14:paraId="2CCC8DF1" w14:textId="13E8BCF6" w:rsidR="00F040A2"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WGOS 4 Med Ret</w:t>
            </w:r>
          </w:p>
        </w:tc>
        <w:tc>
          <w:tcPr>
            <w:tcW w:w="3140" w:type="dxa"/>
          </w:tcPr>
          <w:p w14:paraId="3E6E0EF9" w14:textId="2B87957E" w:rsidR="00F040A2"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1F4137AE" w14:textId="5A8A3C5A" w:rsidR="00F040A2"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0 (Nov – YTD)</w:t>
            </w:r>
          </w:p>
        </w:tc>
      </w:tr>
      <w:tr w:rsidR="00F040A2" w:rsidRPr="000A4020" w14:paraId="2C8C544E" w14:textId="77777777" w:rsidTr="00013CAD">
        <w:trPr>
          <w:trHeight w:val="253"/>
        </w:trPr>
        <w:tc>
          <w:tcPr>
            <w:tcW w:w="3140" w:type="dxa"/>
          </w:tcPr>
          <w:p w14:paraId="069EF206" w14:textId="62A5DF3D" w:rsidR="00F040A2"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WGOS 4 Glaucoma</w:t>
            </w:r>
          </w:p>
        </w:tc>
        <w:tc>
          <w:tcPr>
            <w:tcW w:w="3140" w:type="dxa"/>
          </w:tcPr>
          <w:p w14:paraId="1AB7951E" w14:textId="44B9B409" w:rsidR="00F040A2"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0FE05793" w14:textId="178ADCD9" w:rsidR="00F040A2"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0</w:t>
            </w:r>
          </w:p>
        </w:tc>
      </w:tr>
    </w:tbl>
    <w:p w14:paraId="0D13BBC1" w14:textId="39B016C9" w:rsidR="00F040A2" w:rsidRPr="000A4020" w:rsidRDefault="00F040A2" w:rsidP="007647B8">
      <w:pPr>
        <w:shd w:val="clear" w:color="auto" w:fill="FFFFFF" w:themeFill="background1"/>
        <w:spacing w:after="0"/>
        <w:jc w:val="both"/>
        <w:rPr>
          <w:rFonts w:ascii="Arial" w:eastAsia="Arial" w:hAnsi="Arial" w:cs="Arial"/>
          <w:b/>
          <w:bCs/>
          <w:color w:val="000000" w:themeColor="text1"/>
          <w:sz w:val="24"/>
          <w:szCs w:val="24"/>
        </w:rPr>
      </w:pPr>
    </w:p>
    <w:p w14:paraId="32CB23F5" w14:textId="56B1C55F" w:rsidR="000B59BD" w:rsidRPr="000A4020" w:rsidRDefault="000B59BD" w:rsidP="007647B8">
      <w:pPr>
        <w:shd w:val="clear" w:color="auto" w:fill="FFFFFF" w:themeFill="background1"/>
        <w:spacing w:after="0"/>
        <w:jc w:val="both"/>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t>Penderi Cluster</w:t>
      </w:r>
    </w:p>
    <w:p w14:paraId="362F321E" w14:textId="11A91789" w:rsidR="000B59BD" w:rsidRPr="000A4020" w:rsidRDefault="000B59BD" w:rsidP="007647B8">
      <w:pPr>
        <w:jc w:val="both"/>
        <w:rPr>
          <w:rFonts w:ascii="Arial" w:hAnsi="Arial" w:cs="Arial"/>
          <w:color w:val="000000"/>
          <w:sz w:val="24"/>
          <w:szCs w:val="24"/>
        </w:rPr>
      </w:pPr>
      <w:r w:rsidRPr="000A4020">
        <w:rPr>
          <w:rFonts w:ascii="Arial" w:eastAsia="Arial" w:hAnsi="Arial" w:cs="Arial"/>
          <w:color w:val="000000" w:themeColor="text1"/>
          <w:sz w:val="24"/>
          <w:szCs w:val="24"/>
        </w:rPr>
        <w:lastRenderedPageBreak/>
        <w:t>The Penderi Cluster serves a GP registered population of</w:t>
      </w:r>
      <w:r w:rsidRPr="000A4020">
        <w:rPr>
          <w:rFonts w:ascii="Arial" w:hAnsi="Arial" w:cs="Arial"/>
          <w:color w:val="000000" w:themeColor="text1"/>
          <w:sz w:val="24"/>
          <w:szCs w:val="24"/>
          <w:shd w:val="clear" w:color="auto" w:fill="FFFFFF"/>
        </w:rPr>
        <w:t xml:space="preserve"> </w:t>
      </w:r>
      <w:r w:rsidR="007647B8" w:rsidRPr="000A4020">
        <w:rPr>
          <w:rFonts w:ascii="Arial" w:eastAsia="Times New Roman" w:hAnsi="Arial" w:cs="Arial"/>
          <w:color w:val="000000" w:themeColor="text1"/>
          <w:sz w:val="24"/>
          <w:szCs w:val="24"/>
          <w:lang w:eastAsia="en-GB"/>
        </w:rPr>
        <w:t xml:space="preserve">37,612 </w:t>
      </w:r>
      <w:r w:rsidR="007647B8" w:rsidRPr="000A4020">
        <w:rPr>
          <w:rFonts w:ascii="Arial" w:eastAsia="Arial" w:hAnsi="Arial" w:cs="Arial"/>
          <w:color w:val="000000" w:themeColor="text1"/>
          <w:sz w:val="24"/>
          <w:szCs w:val="24"/>
        </w:rPr>
        <w:t>(</w:t>
      </w:r>
      <w:r w:rsidRPr="000A4020">
        <w:rPr>
          <w:rFonts w:ascii="Arial" w:eastAsia="Arial" w:hAnsi="Arial" w:cs="Arial"/>
          <w:color w:val="000000" w:themeColor="text1"/>
          <w:sz w:val="24"/>
          <w:szCs w:val="24"/>
        </w:rPr>
        <w:t>Source: SBUHB Digital Intelligence)</w:t>
      </w:r>
      <w:r w:rsidRPr="000A4020">
        <w:rPr>
          <w:rFonts w:ascii="Arial" w:hAnsi="Arial" w:cs="Arial"/>
          <w:color w:val="000000"/>
          <w:sz w:val="24"/>
          <w:szCs w:val="24"/>
        </w:rPr>
        <w:t xml:space="preserve"> The Cluster geographically covers the wards: Castle (part), Cockett (part), Cwmbwrla, Mynyddbach (part), Penderi.  There are 5 GP Practice in the Penderi Cluster</w:t>
      </w:r>
      <w:r w:rsidR="007647B8" w:rsidRPr="000A4020">
        <w:rPr>
          <w:rFonts w:ascii="Arial" w:hAnsi="Arial" w:cs="Arial"/>
          <w:color w:val="000000"/>
          <w:sz w:val="24"/>
          <w:szCs w:val="24"/>
        </w:rPr>
        <w:t>.</w:t>
      </w:r>
    </w:p>
    <w:p w14:paraId="4BA26C25"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3AC80BBF" w14:textId="5AD2EF47" w:rsidR="00C556DD" w:rsidRPr="000A4020" w:rsidRDefault="00E27947" w:rsidP="00E27947">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Cluster</w:t>
      </w:r>
      <w:r w:rsidR="000B59BD" w:rsidRPr="000A4020">
        <w:rPr>
          <w:rFonts w:ascii="Arial" w:eastAsia="Arial" w:hAnsi="Arial" w:cs="Arial"/>
          <w:b/>
          <w:bCs/>
          <w:color w:val="000000" w:themeColor="text1"/>
          <w:sz w:val="24"/>
          <w:szCs w:val="24"/>
        </w:rPr>
        <w:t xml:space="preserve"> p</w:t>
      </w:r>
      <w:r w:rsidR="00C556DD" w:rsidRPr="000A4020">
        <w:rPr>
          <w:rFonts w:ascii="Arial" w:eastAsia="Arial" w:hAnsi="Arial" w:cs="Arial"/>
          <w:b/>
          <w:bCs/>
          <w:color w:val="000000" w:themeColor="text1"/>
          <w:sz w:val="24"/>
          <w:szCs w:val="24"/>
        </w:rPr>
        <w:t>rovision</w:t>
      </w:r>
      <w:r w:rsidR="000B59BD" w:rsidRPr="000A4020">
        <w:rPr>
          <w:rFonts w:ascii="Arial" w:eastAsia="Arial" w:hAnsi="Arial" w:cs="Arial"/>
          <w:b/>
          <w:bCs/>
          <w:color w:val="000000" w:themeColor="text1"/>
          <w:sz w:val="24"/>
          <w:szCs w:val="24"/>
        </w:rPr>
        <w:t>:</w:t>
      </w:r>
      <w:r w:rsidR="00C556DD" w:rsidRPr="000A4020">
        <w:rPr>
          <w:rFonts w:ascii="Arial" w:eastAsia="Arial" w:hAnsi="Arial" w:cs="Arial"/>
          <w:b/>
          <w:bCs/>
          <w:color w:val="000000" w:themeColor="text1"/>
          <w:sz w:val="24"/>
          <w:szCs w:val="24"/>
        </w:rPr>
        <w:t xml:space="preserve"> </w:t>
      </w:r>
      <w:r w:rsidR="0012367F" w:rsidRPr="000A4020">
        <w:rPr>
          <w:rFonts w:ascii="Arial" w:eastAsia="Arial" w:hAnsi="Arial" w:cs="Arial"/>
          <w:color w:val="000000" w:themeColor="text1"/>
          <w:sz w:val="24"/>
          <w:szCs w:val="24"/>
        </w:rPr>
        <w:t xml:space="preserve">3 </w:t>
      </w:r>
      <w:r w:rsidR="00703395" w:rsidRPr="000A4020">
        <w:rPr>
          <w:rFonts w:ascii="Arial" w:eastAsia="Arial" w:hAnsi="Arial" w:cs="Arial"/>
          <w:color w:val="000000" w:themeColor="text1"/>
          <w:sz w:val="24"/>
          <w:szCs w:val="24"/>
        </w:rPr>
        <w:t>s</w:t>
      </w:r>
      <w:r w:rsidR="0012367F" w:rsidRPr="000A4020">
        <w:rPr>
          <w:rFonts w:ascii="Arial" w:eastAsia="Arial" w:hAnsi="Arial" w:cs="Arial"/>
          <w:color w:val="000000" w:themeColor="text1"/>
          <w:sz w:val="24"/>
          <w:szCs w:val="24"/>
        </w:rPr>
        <w:t xml:space="preserve">tatic </w:t>
      </w:r>
      <w:r w:rsidR="00703395" w:rsidRPr="000A4020">
        <w:rPr>
          <w:rFonts w:ascii="Arial" w:eastAsia="Arial" w:hAnsi="Arial" w:cs="Arial"/>
          <w:color w:val="000000" w:themeColor="text1"/>
          <w:sz w:val="24"/>
          <w:szCs w:val="24"/>
        </w:rPr>
        <w:t>p</w:t>
      </w:r>
      <w:r w:rsidR="00C556DD" w:rsidRPr="000A4020">
        <w:rPr>
          <w:rFonts w:ascii="Arial" w:eastAsia="Arial" w:hAnsi="Arial" w:cs="Arial"/>
          <w:color w:val="000000" w:themeColor="text1"/>
          <w:sz w:val="24"/>
          <w:szCs w:val="24"/>
        </w:rPr>
        <w:t>ractices</w:t>
      </w:r>
      <w:r w:rsidR="0012367F" w:rsidRPr="000A4020">
        <w:rPr>
          <w:rFonts w:ascii="Arial" w:eastAsia="Arial" w:hAnsi="Arial" w:cs="Arial"/>
          <w:color w:val="000000" w:themeColor="text1"/>
          <w:sz w:val="24"/>
          <w:szCs w:val="24"/>
        </w:rPr>
        <w:t xml:space="preserve"> and 5 </w:t>
      </w:r>
      <w:r w:rsidR="00703395" w:rsidRPr="000A4020">
        <w:rPr>
          <w:rFonts w:ascii="Arial" w:eastAsia="Arial" w:hAnsi="Arial" w:cs="Arial"/>
          <w:color w:val="000000" w:themeColor="text1"/>
          <w:sz w:val="24"/>
          <w:szCs w:val="24"/>
        </w:rPr>
        <w:t>d</w:t>
      </w:r>
      <w:r w:rsidR="0012367F" w:rsidRPr="000A4020">
        <w:rPr>
          <w:rFonts w:ascii="Arial" w:eastAsia="Arial" w:hAnsi="Arial" w:cs="Arial"/>
          <w:color w:val="000000" w:themeColor="text1"/>
          <w:sz w:val="24"/>
          <w:szCs w:val="24"/>
        </w:rPr>
        <w:t xml:space="preserve">omiciliary </w:t>
      </w:r>
      <w:r w:rsidR="00703395" w:rsidRPr="000A4020">
        <w:rPr>
          <w:rFonts w:ascii="Arial" w:eastAsia="Arial" w:hAnsi="Arial" w:cs="Arial"/>
          <w:color w:val="000000" w:themeColor="text1"/>
          <w:sz w:val="24"/>
          <w:szCs w:val="24"/>
        </w:rPr>
        <w:t>p</w:t>
      </w:r>
      <w:r w:rsidR="0012367F" w:rsidRPr="000A4020">
        <w:rPr>
          <w:rFonts w:ascii="Arial" w:eastAsia="Arial" w:hAnsi="Arial" w:cs="Arial"/>
          <w:color w:val="000000" w:themeColor="text1"/>
          <w:sz w:val="24"/>
          <w:szCs w:val="24"/>
        </w:rPr>
        <w:t>roviders.</w:t>
      </w:r>
    </w:p>
    <w:p w14:paraId="311BB54A" w14:textId="41DB7788" w:rsidR="00E27947" w:rsidRPr="000A4020" w:rsidRDefault="00E27947" w:rsidP="00E27947">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The Optometric Practices are located mainly in Cwmfelin, and one practice in Fforestfach area as set out in the map below:</w:t>
      </w:r>
    </w:p>
    <w:p w14:paraId="0F06964D" w14:textId="77777777" w:rsidR="000B59BD" w:rsidRPr="000A4020" w:rsidRDefault="00E27947" w:rsidP="000B59BD">
      <w:pPr>
        <w:shd w:val="clear" w:color="auto" w:fill="FFFFFF" w:themeFill="background1"/>
        <w:spacing w:after="0"/>
        <w:jc w:val="both"/>
        <w:rPr>
          <w:rFonts w:ascii="Arial" w:hAnsi="Arial" w:cs="Arial"/>
          <w:sz w:val="24"/>
          <w:szCs w:val="24"/>
        </w:rPr>
      </w:pPr>
      <w:r w:rsidRPr="000A4020">
        <w:rPr>
          <w:rFonts w:ascii="Arial" w:eastAsia="Times New Roman" w:hAnsi="Arial" w:cs="Arial"/>
          <w:noProof/>
          <w:sz w:val="24"/>
          <w:szCs w:val="24"/>
          <w:lang w:eastAsia="en-GB"/>
        </w:rPr>
        <w:drawing>
          <wp:inline distT="0" distB="0" distL="0" distR="0" wp14:anchorId="4431F241" wp14:editId="3C065EAB">
            <wp:extent cx="5327630" cy="3765550"/>
            <wp:effectExtent l="0" t="0" r="6985" b="6350"/>
            <wp:docPr id="7" name="Picture 7" descr="\\cymru.nhs.uk\abm_ulhb\group\Localities\Primary Care\Eye Health\Clusters\Cluster maps\Penderi Cluster Opto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ymru.nhs.uk\abm_ulhb\group\Localities\Primary Care\Eye Health\Clusters\Cluster maps\Penderi Cluster Optoms.pn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333435" cy="3769653"/>
                    </a:xfrm>
                    <a:prstGeom prst="rect">
                      <a:avLst/>
                    </a:prstGeom>
                    <a:noFill/>
                    <a:ln>
                      <a:noFill/>
                    </a:ln>
                  </pic:spPr>
                </pic:pic>
              </a:graphicData>
            </a:graphic>
          </wp:inline>
        </w:drawing>
      </w:r>
    </w:p>
    <w:p w14:paraId="0AC0C737" w14:textId="77777777" w:rsidR="000B59BD" w:rsidRPr="000A4020" w:rsidRDefault="000B59BD" w:rsidP="000B59BD">
      <w:pPr>
        <w:shd w:val="clear" w:color="auto" w:fill="FFFFFF" w:themeFill="background1"/>
        <w:spacing w:after="0"/>
        <w:jc w:val="both"/>
        <w:rPr>
          <w:rFonts w:ascii="Arial" w:hAnsi="Arial" w:cs="Arial"/>
          <w:sz w:val="24"/>
          <w:szCs w:val="24"/>
        </w:rPr>
      </w:pPr>
    </w:p>
    <w:p w14:paraId="20A74826" w14:textId="77777777" w:rsidR="000B59BD" w:rsidRPr="000A4020" w:rsidRDefault="000B59BD" w:rsidP="000B59BD">
      <w:pPr>
        <w:shd w:val="clear" w:color="auto" w:fill="FFFFFF" w:themeFill="background1"/>
        <w:spacing w:after="0"/>
        <w:jc w:val="both"/>
        <w:rPr>
          <w:rFonts w:ascii="Arial" w:hAnsi="Arial" w:cs="Arial"/>
          <w:sz w:val="24"/>
          <w:szCs w:val="24"/>
        </w:rPr>
      </w:pPr>
      <w:r w:rsidRPr="000A4020">
        <w:rPr>
          <w:rFonts w:ascii="Arial" w:hAnsi="Arial" w:cs="Arial"/>
          <w:noProof/>
          <w:sz w:val="24"/>
          <w:szCs w:val="24"/>
          <w:lang w:eastAsia="en-GB"/>
        </w:rPr>
        <w:lastRenderedPageBreak/>
        <w:drawing>
          <wp:inline distT="0" distB="0" distL="0" distR="0" wp14:anchorId="404E17E8" wp14:editId="0EF7F41A">
            <wp:extent cx="4924425" cy="3485725"/>
            <wp:effectExtent l="0" t="0" r="0" b="635"/>
            <wp:docPr id="133404798" name="Picture 7" descr="A map with many blu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04798" name="Picture 7" descr="A map with many blue dots&#10;&#10;Description automatically generated"/>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4927388" cy="3487822"/>
                    </a:xfrm>
                    <a:prstGeom prst="rect">
                      <a:avLst/>
                    </a:prstGeom>
                    <a:noFill/>
                    <a:ln>
                      <a:noFill/>
                    </a:ln>
                  </pic:spPr>
                </pic:pic>
              </a:graphicData>
            </a:graphic>
          </wp:inline>
        </w:drawing>
      </w:r>
    </w:p>
    <w:p w14:paraId="245CDD48" w14:textId="77777777" w:rsidR="00AA6D32" w:rsidRPr="000A4020" w:rsidRDefault="00AA6D32" w:rsidP="00E27947">
      <w:pPr>
        <w:shd w:val="clear" w:color="auto" w:fill="FFFFFF" w:themeFill="background1"/>
        <w:spacing w:after="0"/>
        <w:rPr>
          <w:rFonts w:ascii="Arial" w:eastAsia="Arial" w:hAnsi="Arial" w:cs="Arial"/>
          <w:b/>
          <w:bCs/>
          <w:color w:val="000000" w:themeColor="text1"/>
          <w:sz w:val="24"/>
          <w:szCs w:val="24"/>
          <w:u w:val="single"/>
        </w:rPr>
      </w:pPr>
    </w:p>
    <w:p w14:paraId="6E84A410" w14:textId="77777777" w:rsidR="00AA6D32" w:rsidRPr="000A4020" w:rsidRDefault="00AA6D32" w:rsidP="00E27947">
      <w:pPr>
        <w:shd w:val="clear" w:color="auto" w:fill="FFFFFF" w:themeFill="background1"/>
        <w:spacing w:after="0"/>
        <w:rPr>
          <w:rFonts w:ascii="Arial" w:eastAsia="Arial" w:hAnsi="Arial" w:cs="Arial"/>
          <w:b/>
          <w:bCs/>
          <w:color w:val="000000" w:themeColor="text1"/>
          <w:sz w:val="24"/>
          <w:szCs w:val="24"/>
          <w:u w:val="single"/>
        </w:rPr>
      </w:pPr>
    </w:p>
    <w:p w14:paraId="47B4A09E" w14:textId="77777777" w:rsidR="00AA6D32" w:rsidRPr="000A4020" w:rsidRDefault="00AA6D32" w:rsidP="00E27947">
      <w:pPr>
        <w:shd w:val="clear" w:color="auto" w:fill="FFFFFF" w:themeFill="background1"/>
        <w:spacing w:after="0"/>
        <w:rPr>
          <w:rFonts w:ascii="Arial" w:eastAsia="Arial" w:hAnsi="Arial" w:cs="Arial"/>
          <w:b/>
          <w:bCs/>
          <w:color w:val="000000" w:themeColor="text1"/>
          <w:sz w:val="24"/>
          <w:szCs w:val="24"/>
          <w:u w:val="single"/>
        </w:rPr>
      </w:pPr>
    </w:p>
    <w:p w14:paraId="69B5A812" w14:textId="77777777" w:rsidR="00AA6D32" w:rsidRPr="000A4020" w:rsidRDefault="00AA6D32" w:rsidP="00E27947">
      <w:pPr>
        <w:shd w:val="clear" w:color="auto" w:fill="FFFFFF" w:themeFill="background1"/>
        <w:spacing w:after="0"/>
        <w:rPr>
          <w:rFonts w:ascii="Arial" w:eastAsia="Arial" w:hAnsi="Arial" w:cs="Arial"/>
          <w:b/>
          <w:bCs/>
          <w:color w:val="000000" w:themeColor="text1"/>
          <w:sz w:val="24"/>
          <w:szCs w:val="24"/>
          <w:u w:val="single"/>
        </w:rPr>
      </w:pPr>
    </w:p>
    <w:p w14:paraId="38FD5C2E" w14:textId="77777777" w:rsidR="00AA6D32" w:rsidRPr="000A4020" w:rsidRDefault="00AA6D32" w:rsidP="00E27947">
      <w:pPr>
        <w:shd w:val="clear" w:color="auto" w:fill="FFFFFF" w:themeFill="background1"/>
        <w:spacing w:after="0"/>
        <w:rPr>
          <w:rFonts w:ascii="Arial" w:eastAsia="Arial" w:hAnsi="Arial" w:cs="Arial"/>
          <w:b/>
          <w:bCs/>
          <w:color w:val="000000" w:themeColor="text1"/>
          <w:sz w:val="24"/>
          <w:szCs w:val="24"/>
          <w:u w:val="single"/>
        </w:rPr>
      </w:pPr>
    </w:p>
    <w:p w14:paraId="4C879200" w14:textId="78FDBB0A" w:rsidR="000B59BD" w:rsidRPr="000A4020" w:rsidRDefault="00E27947" w:rsidP="00E27947">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rPr>
        <w:t>Penderi Cluster percentage of population in age band</w:t>
      </w:r>
    </w:p>
    <w:p w14:paraId="07F8ECAF" w14:textId="77777777" w:rsidR="000B59BD" w:rsidRPr="000A4020" w:rsidRDefault="000B59BD" w:rsidP="000B59BD">
      <w:pPr>
        <w:shd w:val="clear" w:color="auto" w:fill="FFFFFF" w:themeFill="background1"/>
        <w:spacing w:after="0"/>
        <w:jc w:val="both"/>
        <w:rPr>
          <w:rFonts w:ascii="Arial" w:eastAsia="Arial" w:hAnsi="Arial" w:cs="Arial"/>
          <w:b/>
          <w:bCs/>
          <w:color w:val="000000" w:themeColor="text1"/>
          <w:sz w:val="24"/>
          <w:szCs w:val="24"/>
        </w:rPr>
      </w:pPr>
      <w:r w:rsidRPr="000A4020">
        <w:rPr>
          <w:rFonts w:ascii="Arial" w:eastAsia="Arial" w:hAnsi="Arial" w:cs="Arial"/>
          <w:b/>
          <w:bCs/>
          <w:noProof/>
          <w:color w:val="000000" w:themeColor="text1"/>
          <w:sz w:val="24"/>
          <w:szCs w:val="24"/>
          <w:lang w:eastAsia="en-GB"/>
        </w:rPr>
        <w:drawing>
          <wp:inline distT="0" distB="0" distL="0" distR="0" wp14:anchorId="595C5499" wp14:editId="4E43075F">
            <wp:extent cx="3476625" cy="2980760"/>
            <wp:effectExtent l="0" t="0" r="0" b="0"/>
            <wp:docPr id="1448551738" name="Picture 9" descr="A graph of a number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551738" name="Picture 9" descr="A graph of a number of people&#10;&#10;Description automatically generated"/>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t="14263"/>
                    <a:stretch/>
                  </pic:blipFill>
                  <pic:spPr bwMode="auto">
                    <a:xfrm>
                      <a:off x="0" y="0"/>
                      <a:ext cx="3484737" cy="2987715"/>
                    </a:xfrm>
                    <a:prstGeom prst="rect">
                      <a:avLst/>
                    </a:prstGeom>
                    <a:noFill/>
                    <a:ln>
                      <a:noFill/>
                    </a:ln>
                    <a:extLst>
                      <a:ext uri="{53640926-AAD7-44D8-BBD7-CCE9431645EC}">
                        <a14:shadowObscured xmlns:a14="http://schemas.microsoft.com/office/drawing/2010/main"/>
                      </a:ext>
                    </a:extLst>
                  </pic:spPr>
                </pic:pic>
              </a:graphicData>
            </a:graphic>
          </wp:inline>
        </w:drawing>
      </w:r>
    </w:p>
    <w:p w14:paraId="739CB184"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5D52FAC7" w14:textId="77777777" w:rsidR="000B59BD" w:rsidRPr="000A4020" w:rsidRDefault="000B59BD" w:rsidP="000B59BD">
      <w:pPr>
        <w:spacing w:after="0"/>
        <w:rPr>
          <w:rFonts w:ascii="Arial" w:eastAsia="Arial" w:hAnsi="Arial" w:cs="Arial"/>
          <w:b/>
          <w:bCs/>
          <w:color w:val="000000" w:themeColor="text1"/>
          <w:sz w:val="24"/>
          <w:szCs w:val="24"/>
        </w:rPr>
      </w:pPr>
    </w:p>
    <w:p w14:paraId="536B9ECD" w14:textId="77777777" w:rsidR="000B59BD" w:rsidRPr="000A4020" w:rsidRDefault="000B59BD" w:rsidP="000B59BD">
      <w:pPr>
        <w:spacing w:after="0" w:line="240" w:lineRule="auto"/>
        <w:rPr>
          <w:rFonts w:ascii="Arial" w:hAnsi="Arial" w:cs="Arial"/>
          <w:sz w:val="24"/>
          <w:szCs w:val="24"/>
        </w:rPr>
      </w:pPr>
      <w:r w:rsidRPr="000A4020">
        <w:rPr>
          <w:rFonts w:ascii="Arial" w:hAnsi="Arial" w:cs="Arial"/>
          <w:sz w:val="24"/>
          <w:szCs w:val="24"/>
        </w:rPr>
        <w:lastRenderedPageBreak/>
        <w:t xml:space="preserve">Source: </w:t>
      </w:r>
      <w:r w:rsidRPr="000A4020">
        <w:rPr>
          <w:rFonts w:ascii="Arial" w:hAnsi="Arial" w:cs="Arial"/>
          <w:color w:val="000000"/>
          <w:sz w:val="24"/>
          <w:szCs w:val="24"/>
          <w:shd w:val="clear" w:color="auto" w:fill="FFFFFF"/>
        </w:rPr>
        <w:t>Produced by Public Health Wales using Financial Practitioner Payment Scheme (FPPS) via DHCW</w:t>
      </w:r>
      <w:r w:rsidRPr="000A4020">
        <w:rPr>
          <w:rFonts w:ascii="Arial" w:hAnsi="Arial" w:cs="Arial"/>
          <w:sz w:val="24"/>
          <w:szCs w:val="24"/>
        </w:rPr>
        <w:t xml:space="preserve"> (</w:t>
      </w:r>
      <w:hyperlink r:id="rId85" w:history="1">
        <w:r w:rsidRPr="000A4020">
          <w:rPr>
            <w:rStyle w:val="Hyperlink"/>
            <w:rFonts w:ascii="Arial" w:hAnsi="Arial" w:cs="Arial"/>
            <w:sz w:val="24"/>
            <w:szCs w:val="24"/>
          </w:rPr>
          <w:t>https://publichealthwales.shinyapps.io/PCC_Dashboard_Eng_Accessible/</w:t>
        </w:r>
      </w:hyperlink>
      <w:r w:rsidRPr="000A4020">
        <w:rPr>
          <w:rFonts w:ascii="Arial" w:hAnsi="Arial" w:cs="Arial"/>
          <w:sz w:val="24"/>
          <w:szCs w:val="24"/>
        </w:rPr>
        <w:t>)</w:t>
      </w:r>
    </w:p>
    <w:p w14:paraId="1DCFDAAC" w14:textId="77777777" w:rsidR="000B59BD" w:rsidRPr="000A4020" w:rsidRDefault="000B59BD" w:rsidP="000B59BD">
      <w:pPr>
        <w:spacing w:after="0"/>
        <w:rPr>
          <w:rFonts w:ascii="Arial" w:eastAsia="Arial" w:hAnsi="Arial" w:cs="Arial"/>
          <w:b/>
          <w:bCs/>
          <w:color w:val="000000" w:themeColor="text1"/>
          <w:sz w:val="24"/>
          <w:szCs w:val="24"/>
        </w:rPr>
      </w:pPr>
    </w:p>
    <w:p w14:paraId="13E3B019" w14:textId="77777777" w:rsidR="00F92A69" w:rsidRPr="000A4020" w:rsidRDefault="00F92A69" w:rsidP="000B59BD">
      <w:pPr>
        <w:spacing w:after="0"/>
        <w:rPr>
          <w:rFonts w:ascii="Arial" w:eastAsia="Arial" w:hAnsi="Arial" w:cs="Arial"/>
          <w:b/>
          <w:bCs/>
          <w:color w:val="000000" w:themeColor="text1"/>
          <w:sz w:val="24"/>
          <w:szCs w:val="24"/>
        </w:rPr>
      </w:pPr>
    </w:p>
    <w:p w14:paraId="376086AB" w14:textId="408044FF" w:rsidR="000B59BD" w:rsidRPr="000A4020" w:rsidRDefault="000B59BD" w:rsidP="000B59BD">
      <w:pPr>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t>Welsh Index of Multiple deprivation:</w:t>
      </w:r>
    </w:p>
    <w:p w14:paraId="0D1B27AA" w14:textId="77777777" w:rsidR="000B59BD" w:rsidRPr="000A4020" w:rsidRDefault="000B59BD" w:rsidP="000B59BD">
      <w:pPr>
        <w:jc w:val="both"/>
        <w:rPr>
          <w:rFonts w:ascii="Arial" w:eastAsia="Times New Roman" w:hAnsi="Arial" w:cs="Arial"/>
          <w:color w:val="000000"/>
          <w:sz w:val="24"/>
          <w:szCs w:val="24"/>
          <w:lang w:eastAsia="en-GB"/>
        </w:rPr>
      </w:pPr>
      <w:r w:rsidRPr="000A4020">
        <w:rPr>
          <w:rFonts w:ascii="Arial" w:hAnsi="Arial" w:cs="Arial"/>
          <w:sz w:val="24"/>
          <w:szCs w:val="24"/>
        </w:rPr>
        <w:t xml:space="preserve">Of the 20% most deprived LSOAs in Wales, 17 are within Swansea, with 5 found within the Penderi Cluster (Source - </w:t>
      </w:r>
      <w:hyperlink r:id="rId86" w:history="1">
        <w:r w:rsidRPr="000A4020">
          <w:rPr>
            <w:rStyle w:val="Hyperlink"/>
            <w:rFonts w:ascii="Arial" w:hAnsi="Arial" w:cs="Arial"/>
            <w:sz w:val="24"/>
            <w:szCs w:val="24"/>
          </w:rPr>
          <w:t>https://www.sw</w:t>
        </w:r>
        <w:r w:rsidRPr="000A4020">
          <w:rPr>
            <w:rStyle w:val="Hyperlink"/>
            <w:rFonts w:ascii="Arial" w:hAnsi="Arial" w:cs="Arial"/>
            <w:sz w:val="24"/>
            <w:szCs w:val="24"/>
          </w:rPr>
          <w:t>a</w:t>
        </w:r>
        <w:r w:rsidRPr="000A4020">
          <w:rPr>
            <w:rStyle w:val="Hyperlink"/>
            <w:rFonts w:ascii="Arial" w:hAnsi="Arial" w:cs="Arial"/>
            <w:sz w:val="24"/>
            <w:szCs w:val="24"/>
          </w:rPr>
          <w:t>nsea.gov.uk/wimd2019</w:t>
        </w:r>
      </w:hyperlink>
      <w:r w:rsidRPr="000A4020">
        <w:rPr>
          <w:rFonts w:ascii="Arial" w:hAnsi="Arial" w:cs="Arial"/>
          <w:sz w:val="24"/>
          <w:szCs w:val="24"/>
        </w:rPr>
        <w:t>). 49.3% of Penderi Cluster residents live in the most deprived 20% WIMD.</w:t>
      </w:r>
    </w:p>
    <w:p w14:paraId="65CD5A8E" w14:textId="77777777" w:rsidR="000B59BD" w:rsidRPr="000A4020" w:rsidRDefault="000B59BD" w:rsidP="000B59BD">
      <w:pPr>
        <w:spacing w:after="0"/>
        <w:rPr>
          <w:rFonts w:ascii="Arial" w:hAnsi="Arial" w:cs="Arial"/>
          <w:b/>
          <w:sz w:val="24"/>
          <w:szCs w:val="24"/>
        </w:rPr>
      </w:pPr>
      <w:r w:rsidRPr="000A4020">
        <w:rPr>
          <w:rFonts w:ascii="Arial" w:hAnsi="Arial" w:cs="Arial"/>
          <w:b/>
          <w:sz w:val="24"/>
          <w:szCs w:val="24"/>
        </w:rPr>
        <w:t>Penderi Cluster Chronic Disease Prevalence % (1</w:t>
      </w:r>
      <w:r w:rsidRPr="000A4020">
        <w:rPr>
          <w:rFonts w:ascii="Arial" w:hAnsi="Arial" w:cs="Arial"/>
          <w:b/>
          <w:sz w:val="24"/>
          <w:szCs w:val="24"/>
          <w:vertAlign w:val="superscript"/>
        </w:rPr>
        <w:t>st</w:t>
      </w:r>
      <w:r w:rsidR="00E27947" w:rsidRPr="000A4020">
        <w:rPr>
          <w:rFonts w:ascii="Arial" w:hAnsi="Arial" w:cs="Arial"/>
          <w:b/>
          <w:sz w:val="24"/>
          <w:szCs w:val="24"/>
        </w:rPr>
        <w:t xml:space="preserve"> April 2024)</w:t>
      </w:r>
    </w:p>
    <w:tbl>
      <w:tblPr>
        <w:tblW w:w="9016" w:type="dxa"/>
        <w:tblLook w:val="04A0" w:firstRow="1" w:lastRow="0" w:firstColumn="1" w:lastColumn="0" w:noHBand="0" w:noVBand="1"/>
      </w:tblPr>
      <w:tblGrid>
        <w:gridCol w:w="4673"/>
        <w:gridCol w:w="1418"/>
        <w:gridCol w:w="1559"/>
        <w:gridCol w:w="1366"/>
      </w:tblGrid>
      <w:tr w:rsidR="000B59BD" w:rsidRPr="000A4020" w14:paraId="626CCEA6" w14:textId="77777777" w:rsidTr="000B59BD">
        <w:trPr>
          <w:trHeight w:val="290"/>
        </w:trPr>
        <w:tc>
          <w:tcPr>
            <w:tcW w:w="4673" w:type="dxa"/>
            <w:tcBorders>
              <w:top w:val="single" w:sz="4" w:space="0" w:color="auto"/>
              <w:left w:val="single" w:sz="4" w:space="0" w:color="auto"/>
              <w:bottom w:val="single" w:sz="4" w:space="0" w:color="auto"/>
              <w:right w:val="single" w:sz="4" w:space="0" w:color="auto"/>
            </w:tcBorders>
            <w:shd w:val="clear" w:color="000000" w:fill="F2F2F2"/>
            <w:noWrap/>
            <w:hideMark/>
          </w:tcPr>
          <w:p w14:paraId="1217E376"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Chronic Disease </w:t>
            </w:r>
          </w:p>
        </w:tc>
        <w:tc>
          <w:tcPr>
            <w:tcW w:w="1418" w:type="dxa"/>
            <w:tcBorders>
              <w:top w:val="single" w:sz="4" w:space="0" w:color="auto"/>
              <w:left w:val="single" w:sz="4" w:space="0" w:color="auto"/>
              <w:bottom w:val="single" w:sz="4" w:space="0" w:color="auto"/>
              <w:right w:val="single" w:sz="4" w:space="0" w:color="auto"/>
            </w:tcBorders>
            <w:shd w:val="clear" w:color="000000" w:fill="F2F2F2"/>
          </w:tcPr>
          <w:p w14:paraId="397DF298"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Penderi %</w:t>
            </w:r>
          </w:p>
        </w:tc>
        <w:tc>
          <w:tcPr>
            <w:tcW w:w="1559" w:type="dxa"/>
            <w:tcBorders>
              <w:top w:val="single" w:sz="4" w:space="0" w:color="auto"/>
              <w:left w:val="nil"/>
              <w:bottom w:val="single" w:sz="4" w:space="0" w:color="auto"/>
              <w:right w:val="single" w:sz="4" w:space="0" w:color="auto"/>
            </w:tcBorders>
            <w:shd w:val="clear" w:color="000000" w:fill="F2F2F2"/>
            <w:noWrap/>
            <w:hideMark/>
          </w:tcPr>
          <w:p w14:paraId="2FD08B0F"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SBU Health Board %</w:t>
            </w:r>
          </w:p>
        </w:tc>
        <w:tc>
          <w:tcPr>
            <w:tcW w:w="1366" w:type="dxa"/>
            <w:tcBorders>
              <w:top w:val="single" w:sz="4" w:space="0" w:color="auto"/>
              <w:left w:val="nil"/>
              <w:bottom w:val="single" w:sz="4" w:space="0" w:color="auto"/>
              <w:right w:val="single" w:sz="4" w:space="0" w:color="auto"/>
            </w:tcBorders>
            <w:shd w:val="clear" w:color="000000" w:fill="F2F2F2"/>
            <w:noWrap/>
            <w:hideMark/>
          </w:tcPr>
          <w:p w14:paraId="6E73901E"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Wales %</w:t>
            </w:r>
          </w:p>
        </w:tc>
      </w:tr>
      <w:tr w:rsidR="000B59BD" w:rsidRPr="000A4020" w14:paraId="1988864E"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0340AAF9"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Diabetes mellitus (patients aged 17+)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62EBBED0"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8.69</w:t>
            </w:r>
          </w:p>
        </w:tc>
        <w:tc>
          <w:tcPr>
            <w:tcW w:w="1559" w:type="dxa"/>
            <w:tcBorders>
              <w:top w:val="nil"/>
              <w:left w:val="nil"/>
              <w:bottom w:val="single" w:sz="4" w:space="0" w:color="auto"/>
              <w:right w:val="single" w:sz="4" w:space="0" w:color="auto"/>
            </w:tcBorders>
            <w:shd w:val="clear" w:color="000000" w:fill="B4C6E7"/>
            <w:noWrap/>
            <w:vAlign w:val="bottom"/>
            <w:hideMark/>
          </w:tcPr>
          <w:p w14:paraId="09041FCA"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7.84</w:t>
            </w:r>
          </w:p>
        </w:tc>
        <w:tc>
          <w:tcPr>
            <w:tcW w:w="1366" w:type="dxa"/>
            <w:tcBorders>
              <w:top w:val="nil"/>
              <w:left w:val="nil"/>
              <w:bottom w:val="single" w:sz="4" w:space="0" w:color="auto"/>
              <w:right w:val="single" w:sz="4" w:space="0" w:color="auto"/>
            </w:tcBorders>
            <w:shd w:val="clear" w:color="000000" w:fill="B4C6E7"/>
            <w:noWrap/>
            <w:vAlign w:val="bottom"/>
            <w:hideMark/>
          </w:tcPr>
          <w:p w14:paraId="7E4433EA"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8.16</w:t>
            </w:r>
          </w:p>
        </w:tc>
      </w:tr>
      <w:tr w:rsidR="000B59BD" w:rsidRPr="000A4020" w14:paraId="63D4105B" w14:textId="77777777" w:rsidTr="000B59BD">
        <w:trPr>
          <w:trHeight w:val="290"/>
        </w:trPr>
        <w:tc>
          <w:tcPr>
            <w:tcW w:w="4673" w:type="dxa"/>
            <w:tcBorders>
              <w:top w:val="nil"/>
              <w:left w:val="single" w:sz="4" w:space="0" w:color="auto"/>
              <w:bottom w:val="single" w:sz="4" w:space="0" w:color="auto"/>
              <w:right w:val="single" w:sz="4" w:space="0" w:color="auto"/>
            </w:tcBorders>
            <w:shd w:val="clear" w:color="000000" w:fill="F2F2F2"/>
            <w:hideMark/>
          </w:tcPr>
          <w:p w14:paraId="25952033"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Stroke and transient ischaemic attack </w:t>
            </w:r>
          </w:p>
        </w:tc>
        <w:tc>
          <w:tcPr>
            <w:tcW w:w="1418" w:type="dxa"/>
            <w:tcBorders>
              <w:top w:val="nil"/>
              <w:left w:val="single" w:sz="4" w:space="0" w:color="auto"/>
              <w:bottom w:val="single" w:sz="4" w:space="0" w:color="auto"/>
              <w:right w:val="single" w:sz="4" w:space="0" w:color="auto"/>
            </w:tcBorders>
            <w:shd w:val="clear" w:color="000000" w:fill="FFF2CC"/>
            <w:vAlign w:val="bottom"/>
          </w:tcPr>
          <w:p w14:paraId="65011167"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2.33</w:t>
            </w:r>
          </w:p>
        </w:tc>
        <w:tc>
          <w:tcPr>
            <w:tcW w:w="1559" w:type="dxa"/>
            <w:tcBorders>
              <w:top w:val="nil"/>
              <w:left w:val="nil"/>
              <w:bottom w:val="single" w:sz="4" w:space="0" w:color="auto"/>
              <w:right w:val="single" w:sz="4" w:space="0" w:color="auto"/>
            </w:tcBorders>
            <w:shd w:val="clear" w:color="000000" w:fill="B4C6E7"/>
            <w:noWrap/>
            <w:vAlign w:val="bottom"/>
            <w:hideMark/>
          </w:tcPr>
          <w:p w14:paraId="75058431"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2.17</w:t>
            </w:r>
          </w:p>
        </w:tc>
        <w:tc>
          <w:tcPr>
            <w:tcW w:w="1366" w:type="dxa"/>
            <w:tcBorders>
              <w:top w:val="nil"/>
              <w:left w:val="nil"/>
              <w:bottom w:val="single" w:sz="4" w:space="0" w:color="auto"/>
              <w:right w:val="single" w:sz="4" w:space="0" w:color="auto"/>
            </w:tcBorders>
            <w:shd w:val="clear" w:color="000000" w:fill="B4C6E7"/>
            <w:noWrap/>
            <w:vAlign w:val="bottom"/>
            <w:hideMark/>
          </w:tcPr>
          <w:p w14:paraId="6FAD3B97"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2.18</w:t>
            </w:r>
          </w:p>
        </w:tc>
      </w:tr>
    </w:tbl>
    <w:p w14:paraId="598460AD" w14:textId="77777777" w:rsidR="000B59BD" w:rsidRPr="000A4020" w:rsidRDefault="000B59BD" w:rsidP="000B59BD">
      <w:pPr>
        <w:spacing w:after="0"/>
        <w:rPr>
          <w:rFonts w:ascii="Arial" w:hAnsi="Arial" w:cs="Arial"/>
          <w:bCs/>
          <w:sz w:val="24"/>
          <w:szCs w:val="24"/>
        </w:rPr>
      </w:pPr>
      <w:r w:rsidRPr="000A4020">
        <w:rPr>
          <w:rFonts w:ascii="Arial" w:hAnsi="Arial" w:cs="Arial"/>
          <w:b/>
          <w:sz w:val="24"/>
          <w:szCs w:val="24"/>
        </w:rPr>
        <w:t>Source:</w:t>
      </w:r>
      <w:r w:rsidRPr="000A4020">
        <w:rPr>
          <w:rFonts w:ascii="Arial" w:hAnsi="Arial" w:cs="Arial"/>
          <w:bCs/>
          <w:sz w:val="24"/>
          <w:szCs w:val="24"/>
        </w:rPr>
        <w:t xml:space="preserve"> Stats Wales </w:t>
      </w:r>
    </w:p>
    <w:p w14:paraId="467DC316" w14:textId="77777777" w:rsidR="000B59BD" w:rsidRPr="000A4020" w:rsidRDefault="000B59BD" w:rsidP="000B59BD">
      <w:pPr>
        <w:spacing w:after="0"/>
        <w:rPr>
          <w:rFonts w:ascii="Arial" w:eastAsia="Arial" w:hAnsi="Arial" w:cs="Arial"/>
          <w:b/>
          <w:color w:val="000000" w:themeColor="text1"/>
          <w:sz w:val="24"/>
          <w:szCs w:val="24"/>
        </w:rPr>
      </w:pPr>
      <w:r w:rsidRPr="000A4020">
        <w:rPr>
          <w:rFonts w:ascii="Arial" w:eastAsia="Arial" w:hAnsi="Arial" w:cs="Arial"/>
          <w:b/>
          <w:color w:val="000000" w:themeColor="text1"/>
          <w:sz w:val="24"/>
          <w:szCs w:val="24"/>
        </w:rPr>
        <w:t xml:space="preserve">URL: </w:t>
      </w:r>
      <w:hyperlink r:id="rId87" w:history="1">
        <w:r w:rsidRPr="000A4020">
          <w:rPr>
            <w:rStyle w:val="Hyperlink"/>
            <w:rFonts w:ascii="Arial" w:eastAsia="Arial" w:hAnsi="Arial" w:cs="Arial"/>
            <w:bCs/>
            <w:sz w:val="24"/>
            <w:szCs w:val="24"/>
          </w:rPr>
          <w:t>https://statswales.gov.wales/Catalogue/Health-and-Social-Care/NHS-Primary-and-Community-Activity/GMS-Contract/diseaseregisters-by-localhealthboard-cluster-gppractice</w:t>
        </w:r>
      </w:hyperlink>
    </w:p>
    <w:p w14:paraId="61B1EE98" w14:textId="77777777" w:rsidR="000B59BD" w:rsidRPr="000A4020" w:rsidRDefault="000B59BD" w:rsidP="000B59BD">
      <w:pPr>
        <w:spacing w:after="0"/>
        <w:rPr>
          <w:rFonts w:ascii="Arial" w:eastAsia="Arial" w:hAnsi="Arial" w:cs="Arial"/>
          <w:b/>
          <w:bCs/>
          <w:color w:val="000000" w:themeColor="text1"/>
          <w:sz w:val="24"/>
          <w:szCs w:val="24"/>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1333"/>
        <w:gridCol w:w="1502"/>
      </w:tblGrid>
      <w:tr w:rsidR="000B59BD" w:rsidRPr="000A4020" w14:paraId="111DAA7D" w14:textId="77777777" w:rsidTr="00E27947">
        <w:trPr>
          <w:trHeight w:val="338"/>
        </w:trPr>
        <w:tc>
          <w:tcPr>
            <w:tcW w:w="6663" w:type="dxa"/>
            <w:shd w:val="clear" w:color="auto" w:fill="auto"/>
            <w:noWrap/>
            <w:vAlign w:val="bottom"/>
            <w:hideMark/>
          </w:tcPr>
          <w:p w14:paraId="021B21A0" w14:textId="77777777" w:rsidR="000B59BD" w:rsidRPr="000A4020" w:rsidRDefault="00E27947"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rPr>
              <w:t>Penderi Cluster Screening Uptake %</w:t>
            </w:r>
          </w:p>
        </w:tc>
        <w:tc>
          <w:tcPr>
            <w:tcW w:w="1333" w:type="dxa"/>
            <w:shd w:val="clear" w:color="000000" w:fill="FFF2CC"/>
            <w:vAlign w:val="center"/>
            <w:hideMark/>
          </w:tcPr>
          <w:p w14:paraId="65E5B9E2"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Penderi %</w:t>
            </w:r>
          </w:p>
        </w:tc>
        <w:tc>
          <w:tcPr>
            <w:tcW w:w="1502" w:type="dxa"/>
            <w:shd w:val="clear" w:color="000000" w:fill="B4C6E7"/>
            <w:vAlign w:val="center"/>
            <w:hideMark/>
          </w:tcPr>
          <w:p w14:paraId="39190D3D"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Wales %</w:t>
            </w:r>
          </w:p>
        </w:tc>
      </w:tr>
      <w:tr w:rsidR="000B59BD" w:rsidRPr="000A4020" w14:paraId="1B4B3714" w14:textId="77777777" w:rsidTr="00E27947">
        <w:trPr>
          <w:trHeight w:val="307"/>
        </w:trPr>
        <w:tc>
          <w:tcPr>
            <w:tcW w:w="6663" w:type="dxa"/>
            <w:shd w:val="clear" w:color="auto" w:fill="auto"/>
            <w:noWrap/>
            <w:vAlign w:val="bottom"/>
            <w:hideMark/>
          </w:tcPr>
          <w:p w14:paraId="3A224245" w14:textId="77777777" w:rsidR="000B59BD" w:rsidRPr="000A4020" w:rsidRDefault="000B59BD"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Diabetic Eye Screening </w:t>
            </w:r>
            <w:r w:rsidRPr="000A4020">
              <w:rPr>
                <w:rFonts w:ascii="Arial" w:eastAsia="Times New Roman" w:hAnsi="Arial" w:cs="Arial"/>
                <w:color w:val="000000"/>
                <w:kern w:val="0"/>
                <w:sz w:val="24"/>
                <w:szCs w:val="24"/>
                <w:lang w:eastAsia="en-GB"/>
                <w14:ligatures w14:val="none"/>
              </w:rPr>
              <w:t>(2019/20)</w:t>
            </w:r>
          </w:p>
        </w:tc>
        <w:tc>
          <w:tcPr>
            <w:tcW w:w="1333" w:type="dxa"/>
            <w:shd w:val="clear" w:color="000000" w:fill="FFF2CC"/>
            <w:noWrap/>
            <w:vAlign w:val="center"/>
            <w:hideMark/>
          </w:tcPr>
          <w:p w14:paraId="4F552822" w14:textId="77777777" w:rsidR="000B59BD" w:rsidRPr="000A4020" w:rsidRDefault="000B59BD"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rPr>
              <w:t>57.7</w:t>
            </w:r>
          </w:p>
        </w:tc>
        <w:tc>
          <w:tcPr>
            <w:tcW w:w="1502" w:type="dxa"/>
            <w:shd w:val="clear" w:color="000000" w:fill="B4C6E7"/>
            <w:noWrap/>
            <w:vAlign w:val="center"/>
            <w:hideMark/>
          </w:tcPr>
          <w:p w14:paraId="10F17CBE" w14:textId="77777777" w:rsidR="000B59BD" w:rsidRPr="000A4020" w:rsidRDefault="000B59BD"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rPr>
              <w:t>60.3</w:t>
            </w:r>
          </w:p>
        </w:tc>
      </w:tr>
    </w:tbl>
    <w:p w14:paraId="2F8CBAA1"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 xml:space="preserve">Source: </w:t>
      </w:r>
      <w:r w:rsidRPr="000A4020">
        <w:rPr>
          <w:rFonts w:ascii="Arial" w:eastAsia="Arial" w:hAnsi="Arial" w:cs="Arial"/>
          <w:color w:val="000000" w:themeColor="text1"/>
          <w:sz w:val="24"/>
          <w:szCs w:val="24"/>
        </w:rPr>
        <w:t>Public Health Wales, Primary Care Clusters Dashboard</w:t>
      </w:r>
    </w:p>
    <w:p w14:paraId="44E08D74" w14:textId="77777777" w:rsidR="000B59BD" w:rsidRPr="000A4020" w:rsidRDefault="000B59BD" w:rsidP="000B59BD">
      <w:pPr>
        <w:spacing w:after="0"/>
        <w:jc w:val="both"/>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t xml:space="preserve">URL: </w:t>
      </w:r>
      <w:hyperlink r:id="rId88" w:history="1">
        <w:r w:rsidRPr="000A4020">
          <w:rPr>
            <w:rStyle w:val="Hyperlink"/>
            <w:rFonts w:ascii="Arial" w:eastAsia="Arial" w:hAnsi="Arial" w:cs="Arial"/>
            <w:sz w:val="24"/>
            <w:szCs w:val="24"/>
          </w:rPr>
          <w:t>https://phw.nhs.wales/services-and-teams/screening/</w:t>
        </w:r>
      </w:hyperlink>
    </w:p>
    <w:p w14:paraId="759F623F" w14:textId="77777777" w:rsidR="00E27947" w:rsidRPr="000A4020" w:rsidRDefault="00E27947" w:rsidP="000B59BD">
      <w:pPr>
        <w:spacing w:after="0"/>
        <w:rPr>
          <w:rFonts w:ascii="Arial" w:eastAsia="Arial" w:hAnsi="Arial" w:cs="Arial"/>
          <w:b/>
          <w:bCs/>
          <w:color w:val="000000" w:themeColor="text1"/>
          <w:sz w:val="24"/>
          <w:szCs w:val="24"/>
        </w:rPr>
      </w:pPr>
    </w:p>
    <w:p w14:paraId="7E88F32F" w14:textId="77777777" w:rsidR="000B59BD" w:rsidRPr="000A4020" w:rsidRDefault="000B59BD"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WGOS Service Provision:</w:t>
      </w:r>
    </w:p>
    <w:p w14:paraId="66E64C48" w14:textId="69324A56" w:rsidR="000B59BD" w:rsidRPr="000A4020" w:rsidRDefault="000B59BD"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rPr>
        <w:t>The Optometric Practices</w:t>
      </w:r>
      <w:r w:rsidR="0012367F" w:rsidRPr="000A4020">
        <w:rPr>
          <w:rFonts w:ascii="Arial" w:eastAsia="Arial" w:hAnsi="Arial" w:cs="Arial"/>
          <w:sz w:val="24"/>
          <w:szCs w:val="24"/>
        </w:rPr>
        <w:t xml:space="preserve"> and domiciliary providers (coloured in yellow) </w:t>
      </w:r>
      <w:r w:rsidRPr="000A4020">
        <w:rPr>
          <w:rFonts w:ascii="Arial" w:eastAsia="Arial" w:hAnsi="Arial" w:cs="Arial"/>
          <w:sz w:val="24"/>
          <w:szCs w:val="24"/>
        </w:rPr>
        <w:t>that deliver WGOS in Penderi Cluster are set out in the table below:</w:t>
      </w:r>
    </w:p>
    <w:p w14:paraId="495AB363" w14:textId="77777777" w:rsidR="00703395" w:rsidRPr="000A4020" w:rsidRDefault="00703395" w:rsidP="000B59BD">
      <w:pPr>
        <w:shd w:val="clear" w:color="auto" w:fill="FFFFFF" w:themeFill="background1"/>
        <w:spacing w:after="0"/>
        <w:rPr>
          <w:rFonts w:ascii="Arial" w:eastAsia="Arial" w:hAnsi="Arial" w:cs="Arial"/>
          <w:sz w:val="24"/>
          <w:szCs w:val="24"/>
        </w:rPr>
      </w:pP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0B59BD" w:rsidRPr="000A4020" w14:paraId="07CDFEE2" w14:textId="77777777" w:rsidTr="00E27947">
        <w:trPr>
          <w:trHeight w:val="501"/>
        </w:trPr>
        <w:tc>
          <w:tcPr>
            <w:tcW w:w="3135" w:type="dxa"/>
            <w:tcMar>
              <w:top w:w="15" w:type="dxa"/>
              <w:left w:w="15" w:type="dxa"/>
              <w:right w:w="15" w:type="dxa"/>
            </w:tcMar>
            <w:vAlign w:val="center"/>
          </w:tcPr>
          <w:p w14:paraId="2C0949E3"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825" w:type="dxa"/>
            <w:tcMar>
              <w:top w:w="15" w:type="dxa"/>
              <w:left w:w="15" w:type="dxa"/>
              <w:right w:w="15" w:type="dxa"/>
            </w:tcMar>
            <w:vAlign w:val="center"/>
          </w:tcPr>
          <w:p w14:paraId="7B645A3C"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1</w:t>
            </w:r>
          </w:p>
        </w:tc>
        <w:tc>
          <w:tcPr>
            <w:tcW w:w="826" w:type="dxa"/>
            <w:tcMar>
              <w:top w:w="15" w:type="dxa"/>
              <w:left w:w="15" w:type="dxa"/>
              <w:right w:w="15" w:type="dxa"/>
            </w:tcMar>
            <w:vAlign w:val="center"/>
          </w:tcPr>
          <w:p w14:paraId="53E6A8A8"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2</w:t>
            </w:r>
          </w:p>
        </w:tc>
        <w:tc>
          <w:tcPr>
            <w:tcW w:w="826" w:type="dxa"/>
            <w:tcMar>
              <w:top w:w="15" w:type="dxa"/>
              <w:left w:w="15" w:type="dxa"/>
              <w:right w:w="15" w:type="dxa"/>
            </w:tcMar>
            <w:vAlign w:val="center"/>
          </w:tcPr>
          <w:p w14:paraId="52E10E6B"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3</w:t>
            </w:r>
          </w:p>
        </w:tc>
        <w:tc>
          <w:tcPr>
            <w:tcW w:w="1487" w:type="dxa"/>
            <w:tcMar>
              <w:top w:w="15" w:type="dxa"/>
              <w:left w:w="15" w:type="dxa"/>
              <w:right w:w="15" w:type="dxa"/>
            </w:tcMar>
            <w:vAlign w:val="center"/>
          </w:tcPr>
          <w:p w14:paraId="1EF31376"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6E3E619E"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Med Ret</w:t>
            </w:r>
          </w:p>
        </w:tc>
        <w:tc>
          <w:tcPr>
            <w:tcW w:w="1989" w:type="dxa"/>
          </w:tcPr>
          <w:p w14:paraId="6A33DCBD"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62A81FB1"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Glaucoma</w:t>
            </w:r>
          </w:p>
        </w:tc>
        <w:tc>
          <w:tcPr>
            <w:tcW w:w="1055" w:type="dxa"/>
            <w:tcMar>
              <w:top w:w="15" w:type="dxa"/>
              <w:left w:w="15" w:type="dxa"/>
              <w:right w:w="15" w:type="dxa"/>
            </w:tcMar>
            <w:vAlign w:val="center"/>
          </w:tcPr>
          <w:p w14:paraId="66D4ABC1"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5</w:t>
            </w:r>
          </w:p>
        </w:tc>
      </w:tr>
      <w:tr w:rsidR="000B59BD" w:rsidRPr="000A4020" w14:paraId="25648835" w14:textId="77777777" w:rsidTr="00E27947">
        <w:trPr>
          <w:trHeight w:val="161"/>
        </w:trPr>
        <w:tc>
          <w:tcPr>
            <w:tcW w:w="3135" w:type="dxa"/>
            <w:tcMar>
              <w:top w:w="15" w:type="dxa"/>
              <w:left w:w="15" w:type="dxa"/>
              <w:right w:w="15" w:type="dxa"/>
            </w:tcMar>
            <w:vAlign w:val="bottom"/>
          </w:tcPr>
          <w:p w14:paraId="04B7C992"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Cwmfelin Opticians</w:t>
            </w:r>
          </w:p>
        </w:tc>
        <w:tc>
          <w:tcPr>
            <w:tcW w:w="825" w:type="dxa"/>
            <w:shd w:val="clear" w:color="auto" w:fill="D9F2D0" w:themeFill="accent6" w:themeFillTint="33"/>
            <w:tcMar>
              <w:top w:w="15" w:type="dxa"/>
              <w:left w:w="15" w:type="dxa"/>
              <w:right w:w="15" w:type="dxa"/>
            </w:tcMar>
            <w:vAlign w:val="bottom"/>
          </w:tcPr>
          <w:p w14:paraId="19BC92A0"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7251BA85"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446D7B93"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372A8899"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vAlign w:val="bottom"/>
          </w:tcPr>
          <w:p w14:paraId="75C73962"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76F162B4" w14:textId="77777777" w:rsidR="000B59BD" w:rsidRPr="000A4020" w:rsidRDefault="000B59BD" w:rsidP="000B59BD">
            <w:pPr>
              <w:spacing w:after="0"/>
              <w:jc w:val="center"/>
              <w:rPr>
                <w:rFonts w:ascii="Arial" w:hAnsi="Arial" w:cs="Arial"/>
                <w:sz w:val="24"/>
                <w:szCs w:val="24"/>
              </w:rPr>
            </w:pPr>
          </w:p>
        </w:tc>
      </w:tr>
      <w:tr w:rsidR="000B59BD" w:rsidRPr="000A4020" w14:paraId="5A9312AB" w14:textId="77777777" w:rsidTr="00E27947">
        <w:trPr>
          <w:trHeight w:val="161"/>
        </w:trPr>
        <w:tc>
          <w:tcPr>
            <w:tcW w:w="3135" w:type="dxa"/>
            <w:tcMar>
              <w:top w:w="15" w:type="dxa"/>
              <w:left w:w="15" w:type="dxa"/>
              <w:right w:w="15" w:type="dxa"/>
            </w:tcMar>
            <w:vAlign w:val="bottom"/>
          </w:tcPr>
          <w:p w14:paraId="1CCA13A0"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Vision Express Fforestfach </w:t>
            </w:r>
          </w:p>
        </w:tc>
        <w:tc>
          <w:tcPr>
            <w:tcW w:w="825" w:type="dxa"/>
            <w:shd w:val="clear" w:color="auto" w:fill="D9F2D0" w:themeFill="accent6" w:themeFillTint="33"/>
            <w:tcMar>
              <w:top w:w="15" w:type="dxa"/>
              <w:left w:w="15" w:type="dxa"/>
              <w:right w:w="15" w:type="dxa"/>
            </w:tcMar>
            <w:vAlign w:val="bottom"/>
          </w:tcPr>
          <w:p w14:paraId="0F5FA7B6"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63B1A8A3"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319F65E8"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4B155650"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vAlign w:val="bottom"/>
          </w:tcPr>
          <w:p w14:paraId="0C9D1D86"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028244B9" w14:textId="77777777" w:rsidR="000B59BD" w:rsidRPr="000A4020" w:rsidRDefault="000B59BD" w:rsidP="000B59BD">
            <w:pPr>
              <w:spacing w:after="0"/>
              <w:jc w:val="center"/>
              <w:rPr>
                <w:rFonts w:ascii="Arial" w:hAnsi="Arial" w:cs="Arial"/>
                <w:sz w:val="24"/>
                <w:szCs w:val="24"/>
              </w:rPr>
            </w:pPr>
          </w:p>
        </w:tc>
      </w:tr>
      <w:tr w:rsidR="000B59BD" w:rsidRPr="000A4020" w14:paraId="65C119A9" w14:textId="77777777" w:rsidTr="00E27947">
        <w:trPr>
          <w:trHeight w:val="161"/>
        </w:trPr>
        <w:tc>
          <w:tcPr>
            <w:tcW w:w="3135" w:type="dxa"/>
            <w:tcMar>
              <w:top w:w="15" w:type="dxa"/>
              <w:left w:w="15" w:type="dxa"/>
              <w:right w:w="15" w:type="dxa"/>
            </w:tcMar>
            <w:vAlign w:val="bottom"/>
          </w:tcPr>
          <w:p w14:paraId="5740236E"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Boots Opticians </w:t>
            </w:r>
          </w:p>
        </w:tc>
        <w:tc>
          <w:tcPr>
            <w:tcW w:w="825" w:type="dxa"/>
            <w:shd w:val="clear" w:color="auto" w:fill="D9F2D0" w:themeFill="accent6" w:themeFillTint="33"/>
            <w:tcMar>
              <w:top w:w="15" w:type="dxa"/>
              <w:left w:w="15" w:type="dxa"/>
              <w:right w:w="15" w:type="dxa"/>
            </w:tcMar>
            <w:vAlign w:val="bottom"/>
          </w:tcPr>
          <w:p w14:paraId="529C26B9"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4B867966"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00EC1101"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D9F2D0" w:themeFill="accent6" w:themeFillTint="33"/>
            <w:tcMar>
              <w:top w:w="15" w:type="dxa"/>
              <w:left w:w="15" w:type="dxa"/>
              <w:right w:w="15" w:type="dxa"/>
            </w:tcMar>
            <w:vAlign w:val="bottom"/>
          </w:tcPr>
          <w:p w14:paraId="7B5509C2"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1989" w:type="dxa"/>
            <w:shd w:val="clear" w:color="auto" w:fill="auto"/>
          </w:tcPr>
          <w:p w14:paraId="086452BD" w14:textId="77777777" w:rsidR="000B59BD" w:rsidRPr="000A4020" w:rsidRDefault="000B59BD" w:rsidP="000B59BD">
            <w:pPr>
              <w:spacing w:after="0"/>
              <w:jc w:val="center"/>
              <w:rPr>
                <w:rFonts w:ascii="Arial" w:hAnsi="Arial" w:cs="Arial"/>
                <w:sz w:val="24"/>
                <w:szCs w:val="24"/>
              </w:rPr>
            </w:pPr>
          </w:p>
        </w:tc>
        <w:tc>
          <w:tcPr>
            <w:tcW w:w="1055" w:type="dxa"/>
            <w:shd w:val="clear" w:color="auto" w:fill="D9F2D0" w:themeFill="accent6" w:themeFillTint="33"/>
            <w:tcMar>
              <w:top w:w="15" w:type="dxa"/>
              <w:left w:w="15" w:type="dxa"/>
              <w:right w:w="15" w:type="dxa"/>
            </w:tcMar>
            <w:vAlign w:val="bottom"/>
          </w:tcPr>
          <w:p w14:paraId="0BC6D409"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r>
      <w:tr w:rsidR="0012367F" w:rsidRPr="000A4020" w14:paraId="3553FF44" w14:textId="77777777" w:rsidTr="00B455CA">
        <w:trPr>
          <w:trHeight w:val="161"/>
        </w:trPr>
        <w:tc>
          <w:tcPr>
            <w:tcW w:w="3135" w:type="dxa"/>
            <w:shd w:val="clear" w:color="auto" w:fill="FFFF00"/>
            <w:tcMar>
              <w:top w:w="15" w:type="dxa"/>
              <w:left w:w="15" w:type="dxa"/>
              <w:right w:w="15" w:type="dxa"/>
            </w:tcMar>
            <w:vAlign w:val="bottom"/>
          </w:tcPr>
          <w:p w14:paraId="6400B0F6" w14:textId="340F5F72"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Opticall Healthcare (Swansea)</w:t>
            </w:r>
          </w:p>
        </w:tc>
        <w:tc>
          <w:tcPr>
            <w:tcW w:w="825" w:type="dxa"/>
            <w:shd w:val="clear" w:color="auto" w:fill="D9F2D0" w:themeFill="accent6" w:themeFillTint="33"/>
            <w:tcMar>
              <w:top w:w="15" w:type="dxa"/>
              <w:left w:w="15" w:type="dxa"/>
              <w:right w:w="15" w:type="dxa"/>
            </w:tcMar>
            <w:vAlign w:val="bottom"/>
          </w:tcPr>
          <w:p w14:paraId="0991B05A" w14:textId="4CCD6EE1"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5271E26" w14:textId="5CC7753F"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8BC6D26" w14:textId="6AE9CD12"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1487" w:type="dxa"/>
            <w:shd w:val="clear" w:color="auto" w:fill="auto"/>
            <w:tcMar>
              <w:top w:w="15" w:type="dxa"/>
              <w:left w:w="15" w:type="dxa"/>
              <w:right w:w="15" w:type="dxa"/>
            </w:tcMar>
            <w:vAlign w:val="bottom"/>
          </w:tcPr>
          <w:p w14:paraId="2FB42060"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2C4AC6FD"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4BC08FA8" w14:textId="77777777" w:rsidR="0012367F" w:rsidRPr="000A4020" w:rsidRDefault="0012367F" w:rsidP="0012367F">
            <w:pPr>
              <w:spacing w:after="0"/>
              <w:jc w:val="center"/>
              <w:rPr>
                <w:rFonts w:ascii="Arial" w:hAnsi="Arial" w:cs="Arial"/>
                <w:sz w:val="24"/>
                <w:szCs w:val="24"/>
              </w:rPr>
            </w:pPr>
          </w:p>
        </w:tc>
      </w:tr>
      <w:tr w:rsidR="0012367F" w:rsidRPr="000A4020" w14:paraId="606EFCBE" w14:textId="77777777" w:rsidTr="0012367F">
        <w:trPr>
          <w:trHeight w:val="161"/>
        </w:trPr>
        <w:tc>
          <w:tcPr>
            <w:tcW w:w="3135" w:type="dxa"/>
            <w:shd w:val="clear" w:color="auto" w:fill="FFFF00"/>
            <w:tcMar>
              <w:top w:w="15" w:type="dxa"/>
              <w:left w:w="15" w:type="dxa"/>
              <w:right w:w="15" w:type="dxa"/>
            </w:tcMar>
            <w:vAlign w:val="bottom"/>
          </w:tcPr>
          <w:p w14:paraId="4D58E50B" w14:textId="00239F1C"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lastRenderedPageBreak/>
              <w:t>Specsavers Home visits (Swansea) (CATVOD LTD)</w:t>
            </w:r>
          </w:p>
        </w:tc>
        <w:tc>
          <w:tcPr>
            <w:tcW w:w="825" w:type="dxa"/>
            <w:shd w:val="clear" w:color="auto" w:fill="D9F2D0" w:themeFill="accent6" w:themeFillTint="33"/>
            <w:tcMar>
              <w:top w:w="15" w:type="dxa"/>
              <w:left w:w="15" w:type="dxa"/>
              <w:right w:w="15" w:type="dxa"/>
            </w:tcMar>
            <w:vAlign w:val="bottom"/>
          </w:tcPr>
          <w:p w14:paraId="6657B867" w14:textId="719BA1D4"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4E4A265A" w14:textId="7A9C25BE"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0DAE29DC" w14:textId="5360EF9F"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6D888442"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2946BFAE"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1A3438AD" w14:textId="77777777" w:rsidR="0012367F" w:rsidRPr="000A4020" w:rsidRDefault="0012367F" w:rsidP="0012367F">
            <w:pPr>
              <w:spacing w:after="0"/>
              <w:jc w:val="center"/>
              <w:rPr>
                <w:rFonts w:ascii="Arial" w:hAnsi="Arial" w:cs="Arial"/>
                <w:sz w:val="24"/>
                <w:szCs w:val="24"/>
              </w:rPr>
            </w:pPr>
          </w:p>
        </w:tc>
      </w:tr>
      <w:tr w:rsidR="0012367F" w:rsidRPr="000A4020" w14:paraId="632257AD" w14:textId="77777777" w:rsidTr="0012367F">
        <w:trPr>
          <w:trHeight w:val="161"/>
        </w:trPr>
        <w:tc>
          <w:tcPr>
            <w:tcW w:w="3135" w:type="dxa"/>
            <w:shd w:val="clear" w:color="auto" w:fill="FFFF00"/>
            <w:tcMar>
              <w:top w:w="15" w:type="dxa"/>
              <w:left w:w="15" w:type="dxa"/>
              <w:right w:w="15" w:type="dxa"/>
            </w:tcMar>
            <w:vAlign w:val="bottom"/>
          </w:tcPr>
          <w:p w14:paraId="066D0808" w14:textId="48D57B81"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@home Health Care (Swansea) (JAMO group)</w:t>
            </w:r>
          </w:p>
        </w:tc>
        <w:tc>
          <w:tcPr>
            <w:tcW w:w="825" w:type="dxa"/>
            <w:shd w:val="clear" w:color="auto" w:fill="auto"/>
            <w:tcMar>
              <w:top w:w="15" w:type="dxa"/>
              <w:left w:w="15" w:type="dxa"/>
              <w:right w:w="15" w:type="dxa"/>
            </w:tcMar>
            <w:vAlign w:val="bottom"/>
          </w:tcPr>
          <w:p w14:paraId="1FD9D3EE"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02A40DB5"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6AAE8DBA" w14:textId="40EFEE69"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45800285"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5AED9303"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672DCD1A" w14:textId="77777777" w:rsidR="0012367F" w:rsidRPr="000A4020" w:rsidRDefault="0012367F" w:rsidP="0012367F">
            <w:pPr>
              <w:spacing w:after="0"/>
              <w:jc w:val="center"/>
              <w:rPr>
                <w:rFonts w:ascii="Arial" w:hAnsi="Arial" w:cs="Arial"/>
                <w:sz w:val="24"/>
                <w:szCs w:val="24"/>
              </w:rPr>
            </w:pPr>
          </w:p>
        </w:tc>
      </w:tr>
      <w:tr w:rsidR="0012367F" w:rsidRPr="000A4020" w14:paraId="5E294989" w14:textId="77777777" w:rsidTr="0012367F">
        <w:trPr>
          <w:trHeight w:val="161"/>
        </w:trPr>
        <w:tc>
          <w:tcPr>
            <w:tcW w:w="3135" w:type="dxa"/>
            <w:shd w:val="clear" w:color="auto" w:fill="FFFF00"/>
            <w:tcMar>
              <w:top w:w="15" w:type="dxa"/>
              <w:left w:w="15" w:type="dxa"/>
              <w:right w:w="15" w:type="dxa"/>
            </w:tcMar>
            <w:vAlign w:val="bottom"/>
          </w:tcPr>
          <w:p w14:paraId="6E7ADF9F" w14:textId="4F9A1739"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 xml:space="preserve">OutsideClinic Services LTD (Swansea) </w:t>
            </w:r>
          </w:p>
        </w:tc>
        <w:tc>
          <w:tcPr>
            <w:tcW w:w="825" w:type="dxa"/>
            <w:shd w:val="clear" w:color="auto" w:fill="D9F2D0" w:themeFill="accent6" w:themeFillTint="33"/>
            <w:tcMar>
              <w:top w:w="15" w:type="dxa"/>
              <w:left w:w="15" w:type="dxa"/>
              <w:right w:w="15" w:type="dxa"/>
            </w:tcMar>
            <w:vAlign w:val="bottom"/>
          </w:tcPr>
          <w:p w14:paraId="7AE1D384" w14:textId="6579C0D1"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447C596D" w14:textId="0AE70D56"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717F88C8"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44AF46DC"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133E3679"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54BC7D8C" w14:textId="77777777" w:rsidR="0012367F" w:rsidRPr="000A4020" w:rsidRDefault="0012367F" w:rsidP="0012367F">
            <w:pPr>
              <w:spacing w:after="0"/>
              <w:jc w:val="center"/>
              <w:rPr>
                <w:rFonts w:ascii="Arial" w:hAnsi="Arial" w:cs="Arial"/>
                <w:sz w:val="24"/>
                <w:szCs w:val="24"/>
              </w:rPr>
            </w:pPr>
          </w:p>
        </w:tc>
      </w:tr>
      <w:tr w:rsidR="0012367F" w:rsidRPr="000A4020" w14:paraId="3F58AF1D" w14:textId="77777777" w:rsidTr="0012367F">
        <w:trPr>
          <w:trHeight w:val="161"/>
        </w:trPr>
        <w:tc>
          <w:tcPr>
            <w:tcW w:w="3135" w:type="dxa"/>
            <w:shd w:val="clear" w:color="auto" w:fill="FFFF00"/>
            <w:tcMar>
              <w:top w:w="15" w:type="dxa"/>
              <w:left w:w="15" w:type="dxa"/>
              <w:right w:w="15" w:type="dxa"/>
            </w:tcMar>
            <w:vAlign w:val="bottom"/>
          </w:tcPr>
          <w:p w14:paraId="75E8901D" w14:textId="4842BA82"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Specsavers Home Visits Gwent (Swansea)</w:t>
            </w:r>
          </w:p>
        </w:tc>
        <w:tc>
          <w:tcPr>
            <w:tcW w:w="825" w:type="dxa"/>
            <w:shd w:val="clear" w:color="auto" w:fill="D9F2D0" w:themeFill="accent6" w:themeFillTint="33"/>
            <w:tcMar>
              <w:top w:w="15" w:type="dxa"/>
              <w:left w:w="15" w:type="dxa"/>
              <w:right w:w="15" w:type="dxa"/>
            </w:tcMar>
            <w:vAlign w:val="bottom"/>
          </w:tcPr>
          <w:p w14:paraId="75EDA85C" w14:textId="42F9F84D"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960CD21" w14:textId="0AB76B1B"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51AA40A1"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0B7E51EF"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tcPr>
          <w:p w14:paraId="0819F174"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6650A862" w14:textId="77777777" w:rsidR="0012367F" w:rsidRPr="000A4020" w:rsidRDefault="0012367F" w:rsidP="0012367F">
            <w:pPr>
              <w:spacing w:after="0"/>
              <w:jc w:val="center"/>
              <w:rPr>
                <w:rFonts w:ascii="Arial" w:hAnsi="Arial" w:cs="Arial"/>
                <w:sz w:val="24"/>
                <w:szCs w:val="24"/>
              </w:rPr>
            </w:pPr>
          </w:p>
        </w:tc>
      </w:tr>
    </w:tbl>
    <w:p w14:paraId="3C0251AB" w14:textId="77777777" w:rsidR="00E27947" w:rsidRPr="000A4020" w:rsidRDefault="00E27947" w:rsidP="000B59BD">
      <w:pPr>
        <w:shd w:val="clear" w:color="auto" w:fill="FFFFFF" w:themeFill="background1"/>
        <w:spacing w:after="0"/>
        <w:rPr>
          <w:rFonts w:ascii="Arial" w:eastAsia="Arial" w:hAnsi="Arial" w:cs="Arial"/>
          <w:b/>
          <w:bCs/>
          <w:color w:val="000000" w:themeColor="text1"/>
          <w:sz w:val="24"/>
          <w:szCs w:val="24"/>
        </w:rPr>
      </w:pPr>
    </w:p>
    <w:p w14:paraId="4003EED4" w14:textId="2952A5F6" w:rsidR="000B59BD" w:rsidRPr="000A4020" w:rsidRDefault="00E56074"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The opening times of each Optometric Practice</w:t>
      </w:r>
      <w:r w:rsidR="0012367F" w:rsidRPr="000A4020">
        <w:rPr>
          <w:rFonts w:ascii="Arial" w:eastAsia="Arial" w:hAnsi="Arial" w:cs="Arial"/>
          <w:color w:val="000000" w:themeColor="text1"/>
          <w:sz w:val="24"/>
          <w:szCs w:val="24"/>
        </w:rPr>
        <w:t xml:space="preserve"> and </w:t>
      </w:r>
      <w:r w:rsidR="00703395" w:rsidRPr="000A4020">
        <w:rPr>
          <w:rFonts w:ascii="Arial" w:eastAsia="Arial" w:hAnsi="Arial" w:cs="Arial"/>
          <w:sz w:val="24"/>
          <w:szCs w:val="24"/>
        </w:rPr>
        <w:t>domiciliary providers (coloured in yellow)</w:t>
      </w:r>
      <w:r w:rsidRPr="000A4020">
        <w:rPr>
          <w:rFonts w:ascii="Arial" w:eastAsia="Arial" w:hAnsi="Arial" w:cs="Arial"/>
          <w:color w:val="000000" w:themeColor="text1"/>
          <w:sz w:val="24"/>
          <w:szCs w:val="24"/>
        </w:rPr>
        <w:t>, as stated in practice declarations, is set out in the table below</w:t>
      </w:r>
      <w:r w:rsidR="000B59BD" w:rsidRPr="000A4020">
        <w:rPr>
          <w:rFonts w:ascii="Arial" w:eastAsia="Arial" w:hAnsi="Arial" w:cs="Arial"/>
          <w:color w:val="000000" w:themeColor="text1"/>
          <w:sz w:val="24"/>
          <w:szCs w:val="24"/>
        </w:rPr>
        <w:t>:</w:t>
      </w:r>
    </w:p>
    <w:p w14:paraId="62B59ED7" w14:textId="77777777" w:rsidR="00703395" w:rsidRPr="000A4020" w:rsidRDefault="00703395" w:rsidP="000B59BD">
      <w:pPr>
        <w:shd w:val="clear" w:color="auto" w:fill="FFFFFF" w:themeFill="background1"/>
        <w:spacing w:after="0"/>
        <w:rPr>
          <w:rFonts w:ascii="Arial" w:eastAsia="Arial" w:hAnsi="Arial" w:cs="Arial"/>
          <w:color w:val="000000" w:themeColor="text1"/>
          <w:sz w:val="24"/>
          <w:szCs w:val="24"/>
        </w:rPr>
      </w:pPr>
    </w:p>
    <w:tbl>
      <w:tblPr>
        <w:tblW w:w="10377" w:type="dxa"/>
        <w:tblInd w:w="-692" w:type="dxa"/>
        <w:tblLayout w:type="fixed"/>
        <w:tblLook w:val="06A0" w:firstRow="1" w:lastRow="0" w:firstColumn="1" w:lastColumn="0" w:noHBand="1" w:noVBand="1"/>
      </w:tblPr>
      <w:tblGrid>
        <w:gridCol w:w="2667"/>
        <w:gridCol w:w="992"/>
        <w:gridCol w:w="1066"/>
        <w:gridCol w:w="1361"/>
        <w:gridCol w:w="1134"/>
        <w:gridCol w:w="895"/>
        <w:gridCol w:w="1130"/>
        <w:gridCol w:w="1132"/>
      </w:tblGrid>
      <w:tr w:rsidR="000B59BD" w:rsidRPr="000A4020" w14:paraId="578A8905" w14:textId="77777777" w:rsidTr="00B455CA">
        <w:trPr>
          <w:trHeight w:val="818"/>
        </w:trPr>
        <w:tc>
          <w:tcPr>
            <w:tcW w:w="2667"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71EE0F75"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992"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54D3F08A"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Monday</w:t>
            </w:r>
          </w:p>
        </w:tc>
        <w:tc>
          <w:tcPr>
            <w:tcW w:w="1066"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61BFD3D8"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Tuesday</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172EED06"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Wednesday</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7E47B3B3"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Thursday</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1FC5E6E5"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Friday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0637A541"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Saturday</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1FCB5BB9"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Sunday</w:t>
            </w:r>
          </w:p>
        </w:tc>
      </w:tr>
      <w:tr w:rsidR="000B59BD" w:rsidRPr="000A4020" w14:paraId="1ADA8DE8" w14:textId="77777777" w:rsidTr="00B455CA">
        <w:trPr>
          <w:trHeight w:val="263"/>
        </w:trPr>
        <w:tc>
          <w:tcPr>
            <w:tcW w:w="2667"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78B76339"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Cwmfelin Opticians</w:t>
            </w:r>
          </w:p>
        </w:tc>
        <w:tc>
          <w:tcPr>
            <w:tcW w:w="992"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2E667CD1"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09:30 – 17:30</w:t>
            </w:r>
          </w:p>
        </w:tc>
        <w:tc>
          <w:tcPr>
            <w:tcW w:w="1066"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2CCF223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09:30 – 17:30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215F511F"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09:30 – 17:30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60B7E94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09:30 – 17:30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A7C3809"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09:30 – 17:30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5A7E6771"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3E534067"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44E40F61"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4D82B2A1"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Vision Express Fforestfach </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2A0BB0EB"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D8EE677"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2C1476"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C19B34E"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1009945"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F04AF0D"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17:30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51BC6E66"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343E332A"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7C2ECB49"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Boots Opticians </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2A39A19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FF7D678"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1EBAC88"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946CFD3"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C9F9324"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0DC9C7A"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1A6BCA57"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10:00 – 16:00</w:t>
            </w:r>
          </w:p>
        </w:tc>
      </w:tr>
      <w:tr w:rsidR="0012367F" w:rsidRPr="000A4020" w14:paraId="40945B05"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31090932" w14:textId="437480D7"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Opticall Healthcare (Swansea)</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42B28BEB" w14:textId="677F816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6AE9E85" w14:textId="21937F2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4044097" w14:textId="3282640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22EA664" w14:textId="4F44E88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2B21362" w14:textId="2198E6B9"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49E7443" w14:textId="01D807B9"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DDF0A21" w14:textId="57AD06B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151681E4"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36B38139" w14:textId="23E88C42"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Specsavers Home visits (Swansea) (CATVOD LTD)</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F7139C1" w14:textId="2B59734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5C176FB" w14:textId="21A93B1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9FE5B2A" w14:textId="744C032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DFC4E40" w14:textId="23227C7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352A79F" w14:textId="7D0D8DC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4F54558" w14:textId="0C06415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60721EDA" w14:textId="6704E232"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48140330"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7A6859DC" w14:textId="41667839"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@home Health Care (Swansea) (JAMO group)</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04C4E40" w14:textId="131EF74E"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A62B481" w14:textId="2602219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7B3AF1A" w14:textId="3ACF3E7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351440C" w14:textId="3B9B9C2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FAC64C3" w14:textId="5BC1ED2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3A275F7" w14:textId="39B4472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1A945881" w14:textId="541AE71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034671A0"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756F7F9E" w14:textId="2720D046"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 xml:space="preserve">OutsideClinic Services LTD (Swansea) </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517FBBEB" w14:textId="30E2E2A0"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C591963" w14:textId="0B1CDBC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12FBDD5" w14:textId="6D276DD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F929089" w14:textId="1CAD3B6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4BFB0DC" w14:textId="3CCBB84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8F0C0A4" w14:textId="6E6A476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171B0974" w14:textId="7E42F82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5EF3FD33" w14:textId="77777777" w:rsidTr="00B455CA">
        <w:trPr>
          <w:trHeight w:val="263"/>
        </w:trPr>
        <w:tc>
          <w:tcPr>
            <w:tcW w:w="2667"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4FFFB9D3" w14:textId="514572E8" w:rsidR="0012367F" w:rsidRPr="000A4020" w:rsidRDefault="0012367F" w:rsidP="0012367F">
            <w:pPr>
              <w:spacing w:after="0"/>
              <w:rPr>
                <w:rFonts w:ascii="Arial" w:hAnsi="Arial" w:cs="Arial"/>
                <w:sz w:val="24"/>
                <w:szCs w:val="24"/>
                <w:highlight w:val="yellow"/>
              </w:rPr>
            </w:pPr>
            <w:r w:rsidRPr="000A4020">
              <w:rPr>
                <w:rFonts w:ascii="Arial" w:hAnsi="Arial" w:cs="Arial"/>
                <w:sz w:val="24"/>
                <w:szCs w:val="24"/>
                <w:highlight w:val="yellow"/>
              </w:rPr>
              <w:t>Specsavers Home Visits Gwent (Swansea)</w:t>
            </w:r>
          </w:p>
        </w:tc>
        <w:tc>
          <w:tcPr>
            <w:tcW w:w="992"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2088A540" w14:textId="7055FEE7"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06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5385AAC" w14:textId="2E20CED8"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DFB4AD4" w14:textId="3BABEFB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C7298C2" w14:textId="4E18F32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35B19FB" w14:textId="2E34588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9005AF2" w14:textId="2934686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0DADC890" w14:textId="5A9687A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bl>
    <w:p w14:paraId="77C1C1D8" w14:textId="055F7E37" w:rsidR="000B59BD" w:rsidRPr="000A4020" w:rsidRDefault="000B59BD" w:rsidP="00A70116">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rPr>
        <w:lastRenderedPageBreak/>
        <w:t>In 2023/24</w:t>
      </w:r>
      <w:r w:rsidR="005C10EE">
        <w:rPr>
          <w:rFonts w:ascii="Arial" w:eastAsia="Arial" w:hAnsi="Arial" w:cs="Arial"/>
          <w:color w:val="000000" w:themeColor="text1"/>
          <w:sz w:val="24"/>
          <w:szCs w:val="24"/>
        </w:rPr>
        <w:t xml:space="preserve"> and 2024-25 (year to date)</w:t>
      </w:r>
      <w:r w:rsidRPr="000A4020">
        <w:rPr>
          <w:rFonts w:ascii="Arial" w:eastAsia="Arial" w:hAnsi="Arial" w:cs="Arial"/>
          <w:color w:val="000000" w:themeColor="text1"/>
          <w:sz w:val="24"/>
          <w:szCs w:val="24"/>
        </w:rPr>
        <w:t>, Optometry activity in Penderi Cluster included:</w:t>
      </w:r>
    </w:p>
    <w:tbl>
      <w:tblPr>
        <w:tblStyle w:val="TableGrid"/>
        <w:tblW w:w="9420" w:type="dxa"/>
        <w:tblLook w:val="04A0" w:firstRow="1" w:lastRow="0" w:firstColumn="1" w:lastColumn="0" w:noHBand="0" w:noVBand="1"/>
      </w:tblPr>
      <w:tblGrid>
        <w:gridCol w:w="3140"/>
        <w:gridCol w:w="3140"/>
        <w:gridCol w:w="3140"/>
      </w:tblGrid>
      <w:tr w:rsidR="00013CAD" w:rsidRPr="000A4020" w14:paraId="26A0FC3E" w14:textId="77777777" w:rsidTr="00013CAD">
        <w:trPr>
          <w:trHeight w:val="1025"/>
        </w:trPr>
        <w:tc>
          <w:tcPr>
            <w:tcW w:w="3140" w:type="dxa"/>
          </w:tcPr>
          <w:p w14:paraId="3EE8ED4B" w14:textId="77777777" w:rsidR="00013CAD" w:rsidRPr="000A4020" w:rsidRDefault="00013CAD" w:rsidP="00013CAD">
            <w:pPr>
              <w:rPr>
                <w:rFonts w:ascii="Arial" w:eastAsia="Arial" w:hAnsi="Arial" w:cs="Arial"/>
                <w:color w:val="000000" w:themeColor="text1"/>
              </w:rPr>
            </w:pPr>
          </w:p>
        </w:tc>
        <w:tc>
          <w:tcPr>
            <w:tcW w:w="3140" w:type="dxa"/>
          </w:tcPr>
          <w:p w14:paraId="08E4229A"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2023/24</w:t>
            </w:r>
          </w:p>
          <w:p w14:paraId="331024F2"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 xml:space="preserve">Number of appointments </w:t>
            </w:r>
          </w:p>
        </w:tc>
        <w:tc>
          <w:tcPr>
            <w:tcW w:w="3140" w:type="dxa"/>
          </w:tcPr>
          <w:p w14:paraId="0D6617D5" w14:textId="16287AA8"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2024/25 Year to date</w:t>
            </w:r>
            <w:r w:rsidR="00AC2732" w:rsidRPr="000A4020">
              <w:rPr>
                <w:rFonts w:ascii="Arial" w:eastAsia="Arial" w:hAnsi="Arial" w:cs="Arial"/>
                <w:color w:val="000000" w:themeColor="text1"/>
              </w:rPr>
              <w:t xml:space="preserve"> (10 months)</w:t>
            </w:r>
          </w:p>
          <w:p w14:paraId="20ACF789"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Number of appointments</w:t>
            </w:r>
          </w:p>
        </w:tc>
      </w:tr>
      <w:tr w:rsidR="00694CCD" w:rsidRPr="000A4020" w14:paraId="4E73FEA7" w14:textId="77777777" w:rsidTr="00013CAD">
        <w:trPr>
          <w:trHeight w:val="253"/>
        </w:trPr>
        <w:tc>
          <w:tcPr>
            <w:tcW w:w="3140" w:type="dxa"/>
          </w:tcPr>
          <w:p w14:paraId="08F99637" w14:textId="38DB9D2B"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 xml:space="preserve">WGOS 1 </w:t>
            </w:r>
          </w:p>
        </w:tc>
        <w:tc>
          <w:tcPr>
            <w:tcW w:w="3140" w:type="dxa"/>
          </w:tcPr>
          <w:p w14:paraId="6A047E97" w14:textId="3583881B"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7,284</w:t>
            </w:r>
          </w:p>
        </w:tc>
        <w:tc>
          <w:tcPr>
            <w:tcW w:w="3140" w:type="dxa"/>
          </w:tcPr>
          <w:p w14:paraId="4979530D" w14:textId="49065F4F"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6,236</w:t>
            </w:r>
          </w:p>
        </w:tc>
      </w:tr>
      <w:tr w:rsidR="00A70116" w:rsidRPr="000A4020" w14:paraId="62F999DF" w14:textId="77777777" w:rsidTr="00013CAD">
        <w:trPr>
          <w:trHeight w:val="253"/>
        </w:trPr>
        <w:tc>
          <w:tcPr>
            <w:tcW w:w="3140" w:type="dxa"/>
          </w:tcPr>
          <w:p w14:paraId="52FD19D8" w14:textId="57C41FDB"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WGOS 2</w:t>
            </w:r>
          </w:p>
        </w:tc>
        <w:tc>
          <w:tcPr>
            <w:tcW w:w="3140" w:type="dxa"/>
          </w:tcPr>
          <w:p w14:paraId="52D550C1" w14:textId="199AF235"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1,889</w:t>
            </w:r>
          </w:p>
        </w:tc>
        <w:tc>
          <w:tcPr>
            <w:tcW w:w="3140" w:type="dxa"/>
          </w:tcPr>
          <w:p w14:paraId="5C87DB6C" w14:textId="1D34B5E4"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1,610</w:t>
            </w:r>
          </w:p>
        </w:tc>
      </w:tr>
      <w:tr w:rsidR="00A70116" w:rsidRPr="000A4020" w14:paraId="12255F86" w14:textId="77777777" w:rsidTr="00013CAD">
        <w:trPr>
          <w:trHeight w:val="253"/>
        </w:trPr>
        <w:tc>
          <w:tcPr>
            <w:tcW w:w="3140" w:type="dxa"/>
          </w:tcPr>
          <w:p w14:paraId="26EE387F" w14:textId="684AA727"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WGOS 3</w:t>
            </w:r>
          </w:p>
        </w:tc>
        <w:tc>
          <w:tcPr>
            <w:tcW w:w="3140" w:type="dxa"/>
          </w:tcPr>
          <w:p w14:paraId="1BFA364F" w14:textId="12FB8373"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10</w:t>
            </w:r>
          </w:p>
        </w:tc>
        <w:tc>
          <w:tcPr>
            <w:tcW w:w="3140" w:type="dxa"/>
          </w:tcPr>
          <w:p w14:paraId="690223D4" w14:textId="7207F82F"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5</w:t>
            </w:r>
          </w:p>
        </w:tc>
      </w:tr>
      <w:tr w:rsidR="00F040A2" w:rsidRPr="000A4020" w14:paraId="248721A9" w14:textId="77777777" w:rsidTr="00013CAD">
        <w:trPr>
          <w:trHeight w:val="253"/>
        </w:trPr>
        <w:tc>
          <w:tcPr>
            <w:tcW w:w="3140" w:type="dxa"/>
          </w:tcPr>
          <w:p w14:paraId="59120653" w14:textId="1ABF6508" w:rsidR="00F040A2" w:rsidRPr="000A4020" w:rsidRDefault="00F040A2" w:rsidP="00F040A2">
            <w:pPr>
              <w:rPr>
                <w:rFonts w:ascii="Arial" w:eastAsia="Arial" w:hAnsi="Arial" w:cs="Arial"/>
                <w:color w:val="000000" w:themeColor="text1"/>
                <w:highlight w:val="yellow"/>
              </w:rPr>
            </w:pPr>
            <w:r w:rsidRPr="000A4020">
              <w:rPr>
                <w:rFonts w:ascii="Arial" w:eastAsia="Arial" w:hAnsi="Arial" w:cs="Arial"/>
                <w:color w:val="000000" w:themeColor="text1"/>
              </w:rPr>
              <w:t>Diabetic Retinopathy and Wet AMD</w:t>
            </w:r>
          </w:p>
        </w:tc>
        <w:tc>
          <w:tcPr>
            <w:tcW w:w="3140" w:type="dxa"/>
          </w:tcPr>
          <w:p w14:paraId="2389906C" w14:textId="54B4B2E3" w:rsidR="00F040A2"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6F7632C8" w14:textId="4D0315C3" w:rsidR="00F040A2"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0 (April – Oct)</w:t>
            </w:r>
          </w:p>
        </w:tc>
      </w:tr>
      <w:tr w:rsidR="00F040A2" w:rsidRPr="000A4020" w14:paraId="198C80B2" w14:textId="77777777" w:rsidTr="00013CAD">
        <w:trPr>
          <w:trHeight w:val="253"/>
        </w:trPr>
        <w:tc>
          <w:tcPr>
            <w:tcW w:w="3140" w:type="dxa"/>
          </w:tcPr>
          <w:p w14:paraId="2C293FBC" w14:textId="2C8FE952" w:rsidR="00F040A2"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WGOS 4 Med Ret</w:t>
            </w:r>
          </w:p>
        </w:tc>
        <w:tc>
          <w:tcPr>
            <w:tcW w:w="3140" w:type="dxa"/>
          </w:tcPr>
          <w:p w14:paraId="457EDB33" w14:textId="5BB1B207" w:rsidR="00F040A2"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2EAC0D71" w14:textId="4B07A596" w:rsidR="00F040A2" w:rsidRPr="000A4020" w:rsidRDefault="00F040A2" w:rsidP="00F040A2">
            <w:pPr>
              <w:rPr>
                <w:rFonts w:ascii="Arial" w:eastAsia="Arial" w:hAnsi="Arial" w:cs="Arial"/>
                <w:color w:val="000000" w:themeColor="text1"/>
              </w:rPr>
            </w:pPr>
            <w:r w:rsidRPr="000A4020">
              <w:rPr>
                <w:rFonts w:ascii="Arial" w:eastAsia="Arial" w:hAnsi="Arial" w:cs="Arial"/>
                <w:color w:val="000000" w:themeColor="text1"/>
              </w:rPr>
              <w:t>0 (Nov – YTD)</w:t>
            </w:r>
          </w:p>
        </w:tc>
      </w:tr>
      <w:tr w:rsidR="00A70116" w:rsidRPr="000A4020" w14:paraId="7C22611E" w14:textId="77777777" w:rsidTr="00013CAD">
        <w:trPr>
          <w:trHeight w:val="253"/>
        </w:trPr>
        <w:tc>
          <w:tcPr>
            <w:tcW w:w="3140" w:type="dxa"/>
          </w:tcPr>
          <w:p w14:paraId="63AE05C4" w14:textId="69C9FDE8"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WGOS 5</w:t>
            </w:r>
          </w:p>
        </w:tc>
        <w:tc>
          <w:tcPr>
            <w:tcW w:w="3140" w:type="dxa"/>
          </w:tcPr>
          <w:p w14:paraId="26200C5E" w14:textId="604C0337" w:rsidR="00A70116" w:rsidRPr="000A4020" w:rsidRDefault="00432770" w:rsidP="00A70116">
            <w:pPr>
              <w:rPr>
                <w:rFonts w:ascii="Arial" w:eastAsia="Arial" w:hAnsi="Arial" w:cs="Arial"/>
                <w:color w:val="000000" w:themeColor="text1"/>
              </w:rPr>
            </w:pPr>
            <w:r w:rsidRPr="000A4020">
              <w:rPr>
                <w:rFonts w:ascii="Arial" w:eastAsia="Arial" w:hAnsi="Arial" w:cs="Arial"/>
                <w:color w:val="000000" w:themeColor="text1"/>
              </w:rPr>
              <w:t>0</w:t>
            </w:r>
          </w:p>
        </w:tc>
        <w:tc>
          <w:tcPr>
            <w:tcW w:w="3140" w:type="dxa"/>
          </w:tcPr>
          <w:p w14:paraId="368735A9" w14:textId="7F56C04E" w:rsidR="00A70116" w:rsidRPr="000A4020" w:rsidRDefault="00432770" w:rsidP="00A70116">
            <w:pPr>
              <w:rPr>
                <w:rFonts w:ascii="Arial" w:eastAsia="Arial" w:hAnsi="Arial" w:cs="Arial"/>
                <w:color w:val="000000" w:themeColor="text1"/>
              </w:rPr>
            </w:pPr>
            <w:r w:rsidRPr="000A4020">
              <w:rPr>
                <w:rFonts w:ascii="Arial" w:eastAsia="Arial" w:hAnsi="Arial" w:cs="Arial"/>
                <w:color w:val="000000" w:themeColor="text1"/>
              </w:rPr>
              <w:t>116</w:t>
            </w:r>
          </w:p>
        </w:tc>
      </w:tr>
    </w:tbl>
    <w:p w14:paraId="5AC30344" w14:textId="2CB16218" w:rsidR="00F040A2" w:rsidRPr="000A4020" w:rsidRDefault="00F040A2" w:rsidP="000B59BD">
      <w:pPr>
        <w:shd w:val="clear" w:color="auto" w:fill="FFFFFF" w:themeFill="background1"/>
        <w:spacing w:after="0"/>
        <w:jc w:val="both"/>
        <w:rPr>
          <w:rFonts w:ascii="Arial" w:eastAsia="Arial" w:hAnsi="Arial" w:cs="Arial"/>
          <w:b/>
          <w:bCs/>
          <w:color w:val="000000" w:themeColor="text1"/>
          <w:sz w:val="24"/>
          <w:szCs w:val="24"/>
        </w:rPr>
      </w:pPr>
    </w:p>
    <w:p w14:paraId="240ABAA5" w14:textId="66EFE6C4" w:rsidR="00AA6D32" w:rsidRDefault="00AA6D32" w:rsidP="000B59BD">
      <w:pPr>
        <w:shd w:val="clear" w:color="auto" w:fill="FFFFFF" w:themeFill="background1"/>
        <w:spacing w:after="0"/>
        <w:jc w:val="both"/>
        <w:rPr>
          <w:rFonts w:ascii="Arial" w:eastAsia="Arial" w:hAnsi="Arial" w:cs="Arial"/>
          <w:b/>
          <w:bCs/>
          <w:color w:val="000000" w:themeColor="text1"/>
          <w:sz w:val="24"/>
          <w:szCs w:val="24"/>
        </w:rPr>
      </w:pPr>
    </w:p>
    <w:p w14:paraId="1C74E3AB" w14:textId="639F8164" w:rsidR="005C10EE" w:rsidRDefault="005C10EE" w:rsidP="000B59BD">
      <w:pPr>
        <w:shd w:val="clear" w:color="auto" w:fill="FFFFFF" w:themeFill="background1"/>
        <w:spacing w:after="0"/>
        <w:jc w:val="both"/>
        <w:rPr>
          <w:rFonts w:ascii="Arial" w:eastAsia="Arial" w:hAnsi="Arial" w:cs="Arial"/>
          <w:b/>
          <w:bCs/>
          <w:color w:val="000000" w:themeColor="text1"/>
          <w:sz w:val="24"/>
          <w:szCs w:val="24"/>
        </w:rPr>
      </w:pPr>
    </w:p>
    <w:p w14:paraId="7933BA0F" w14:textId="77777777" w:rsidR="005C10EE" w:rsidRPr="000A4020" w:rsidRDefault="005C10EE" w:rsidP="000B59BD">
      <w:pPr>
        <w:shd w:val="clear" w:color="auto" w:fill="FFFFFF" w:themeFill="background1"/>
        <w:spacing w:after="0"/>
        <w:jc w:val="both"/>
        <w:rPr>
          <w:rFonts w:ascii="Arial" w:eastAsia="Arial" w:hAnsi="Arial" w:cs="Arial"/>
          <w:b/>
          <w:bCs/>
          <w:color w:val="000000" w:themeColor="text1"/>
          <w:sz w:val="24"/>
          <w:szCs w:val="24"/>
        </w:rPr>
      </w:pPr>
    </w:p>
    <w:p w14:paraId="5F366A96" w14:textId="672C2816" w:rsidR="000B59BD" w:rsidRPr="000A4020" w:rsidRDefault="000B59BD" w:rsidP="000B59BD">
      <w:pPr>
        <w:shd w:val="clear" w:color="auto" w:fill="FFFFFF" w:themeFill="background1"/>
        <w:spacing w:after="0"/>
        <w:jc w:val="both"/>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t>Upper Valley Cluster</w:t>
      </w:r>
    </w:p>
    <w:p w14:paraId="45A3E4B8" w14:textId="77777777" w:rsidR="000B59BD" w:rsidRPr="000A4020" w:rsidRDefault="000B59BD" w:rsidP="000B59BD">
      <w:pPr>
        <w:jc w:val="both"/>
        <w:rPr>
          <w:rFonts w:ascii="Arial" w:hAnsi="Arial" w:cs="Arial"/>
          <w:sz w:val="24"/>
          <w:szCs w:val="24"/>
        </w:rPr>
      </w:pPr>
      <w:r w:rsidRPr="000A4020">
        <w:rPr>
          <w:rFonts w:ascii="Arial" w:eastAsia="Arial" w:hAnsi="Arial" w:cs="Arial"/>
          <w:color w:val="000000" w:themeColor="text1"/>
          <w:sz w:val="24"/>
          <w:szCs w:val="24"/>
        </w:rPr>
        <w:t>The Upper Valleys Cluster serves a GP registered population of</w:t>
      </w:r>
      <w:r w:rsidRPr="000A4020">
        <w:rPr>
          <w:rFonts w:ascii="Arial" w:hAnsi="Arial" w:cs="Arial"/>
          <w:color w:val="000000" w:themeColor="text1"/>
          <w:sz w:val="24"/>
          <w:szCs w:val="24"/>
          <w:shd w:val="clear" w:color="auto" w:fill="FFFFFF"/>
        </w:rPr>
        <w:t xml:space="preserve"> </w:t>
      </w:r>
      <w:r w:rsidRPr="000A4020">
        <w:rPr>
          <w:rFonts w:ascii="Arial" w:eastAsia="Times New Roman" w:hAnsi="Arial" w:cs="Arial"/>
          <w:color w:val="000000" w:themeColor="text1"/>
          <w:sz w:val="24"/>
          <w:szCs w:val="24"/>
          <w:lang w:eastAsia="en-GB"/>
        </w:rPr>
        <w:t>32,</w:t>
      </w:r>
      <w:r w:rsidRPr="000A4020">
        <w:rPr>
          <w:rFonts w:ascii="Arial" w:eastAsia="Arial" w:hAnsi="Arial" w:cs="Arial"/>
          <w:color w:val="000000" w:themeColor="text1"/>
          <w:sz w:val="24"/>
          <w:szCs w:val="24"/>
        </w:rPr>
        <w:t xml:space="preserve"> and is the smallest cluster by registered population in the Health Board area. (</w:t>
      </w:r>
      <w:bookmarkStart w:id="37" w:name="_Hlk184823168"/>
      <w:r w:rsidRPr="000A4020">
        <w:rPr>
          <w:rFonts w:ascii="Arial" w:eastAsia="Arial" w:hAnsi="Arial" w:cs="Arial"/>
          <w:color w:val="000000" w:themeColor="text1"/>
          <w:sz w:val="24"/>
          <w:szCs w:val="24"/>
        </w:rPr>
        <w:t>Source – SBUHB Digital Intelligence</w:t>
      </w:r>
      <w:bookmarkEnd w:id="37"/>
      <w:r w:rsidRPr="000A4020">
        <w:rPr>
          <w:rFonts w:ascii="Arial" w:eastAsia="Arial" w:hAnsi="Arial" w:cs="Arial"/>
          <w:color w:val="000000" w:themeColor="text1"/>
          <w:sz w:val="24"/>
          <w:szCs w:val="24"/>
        </w:rPr>
        <w:t xml:space="preserve">).  The </w:t>
      </w:r>
      <w:r w:rsidRPr="000A4020">
        <w:rPr>
          <w:rFonts w:ascii="Arial" w:hAnsi="Arial" w:cs="Arial"/>
          <w:sz w:val="24"/>
          <w:szCs w:val="24"/>
        </w:rPr>
        <w:t>Upper Valleys Cluster geographically covers the northern wards of Neath Port Talbot County Borough Council. The Cluster shares boundaries with both Afan and Neath Clusters and with the City and County of Swansea, Bridgend, Carmarthenshire, and Powys County Borough Council.  There are 4 GP Practices in the Upper Valley Cluster:</w:t>
      </w:r>
    </w:p>
    <w:p w14:paraId="3BC1E113" w14:textId="29E6CBD8" w:rsidR="00C556DD" w:rsidRPr="000A4020" w:rsidRDefault="00E27947" w:rsidP="00E27947">
      <w:pPr>
        <w:shd w:val="clear" w:color="auto" w:fill="FFFFFF" w:themeFill="background1"/>
        <w:spacing w:after="0"/>
        <w:rPr>
          <w:rFonts w:ascii="Arial" w:hAnsi="Arial" w:cs="Arial"/>
          <w:sz w:val="24"/>
          <w:szCs w:val="24"/>
        </w:rPr>
      </w:pPr>
      <w:r w:rsidRPr="000A4020">
        <w:rPr>
          <w:rFonts w:ascii="Arial" w:eastAsia="Arial" w:hAnsi="Arial" w:cs="Arial"/>
          <w:b/>
          <w:bCs/>
          <w:color w:val="000000" w:themeColor="text1"/>
          <w:sz w:val="24"/>
          <w:szCs w:val="24"/>
        </w:rPr>
        <w:t>Cluster</w:t>
      </w:r>
      <w:r w:rsidR="000B59BD" w:rsidRPr="000A4020">
        <w:rPr>
          <w:rFonts w:ascii="Arial" w:eastAsia="Arial" w:hAnsi="Arial" w:cs="Arial"/>
          <w:b/>
          <w:bCs/>
          <w:color w:val="000000" w:themeColor="text1"/>
          <w:sz w:val="24"/>
          <w:szCs w:val="24"/>
        </w:rPr>
        <w:t xml:space="preserve"> p</w:t>
      </w:r>
      <w:r w:rsidR="00C556DD" w:rsidRPr="000A4020">
        <w:rPr>
          <w:rFonts w:ascii="Arial" w:eastAsia="Arial" w:hAnsi="Arial" w:cs="Arial"/>
          <w:b/>
          <w:bCs/>
          <w:color w:val="000000" w:themeColor="text1"/>
          <w:sz w:val="24"/>
          <w:szCs w:val="24"/>
        </w:rPr>
        <w:t>rovision</w:t>
      </w:r>
      <w:r w:rsidR="000B59BD" w:rsidRPr="000A4020">
        <w:rPr>
          <w:rFonts w:ascii="Arial" w:eastAsia="Arial" w:hAnsi="Arial" w:cs="Arial"/>
          <w:b/>
          <w:bCs/>
          <w:color w:val="000000" w:themeColor="text1"/>
          <w:sz w:val="24"/>
          <w:szCs w:val="24"/>
        </w:rPr>
        <w:t>:</w:t>
      </w:r>
      <w:r w:rsidR="000B59BD" w:rsidRPr="000A4020">
        <w:rPr>
          <w:rFonts w:ascii="Arial" w:hAnsi="Arial" w:cs="Arial"/>
          <w:sz w:val="24"/>
          <w:szCs w:val="24"/>
        </w:rPr>
        <w:t xml:space="preserve"> </w:t>
      </w:r>
      <w:r w:rsidR="00C556DD" w:rsidRPr="000A4020">
        <w:rPr>
          <w:rFonts w:ascii="Arial" w:hAnsi="Arial" w:cs="Arial"/>
          <w:sz w:val="24"/>
          <w:szCs w:val="24"/>
        </w:rPr>
        <w:t xml:space="preserve">2 </w:t>
      </w:r>
      <w:r w:rsidR="00703395" w:rsidRPr="000A4020">
        <w:rPr>
          <w:rFonts w:ascii="Arial" w:hAnsi="Arial" w:cs="Arial"/>
          <w:sz w:val="24"/>
          <w:szCs w:val="24"/>
        </w:rPr>
        <w:t>s</w:t>
      </w:r>
      <w:r w:rsidR="0012367F" w:rsidRPr="000A4020">
        <w:rPr>
          <w:rFonts w:ascii="Arial" w:hAnsi="Arial" w:cs="Arial"/>
          <w:sz w:val="24"/>
          <w:szCs w:val="24"/>
        </w:rPr>
        <w:t xml:space="preserve">tatic </w:t>
      </w:r>
      <w:r w:rsidR="00703395" w:rsidRPr="000A4020">
        <w:rPr>
          <w:rFonts w:ascii="Arial" w:hAnsi="Arial" w:cs="Arial"/>
          <w:sz w:val="24"/>
          <w:szCs w:val="24"/>
        </w:rPr>
        <w:t>p</w:t>
      </w:r>
      <w:r w:rsidR="00C556DD" w:rsidRPr="000A4020">
        <w:rPr>
          <w:rFonts w:ascii="Arial" w:hAnsi="Arial" w:cs="Arial"/>
          <w:sz w:val="24"/>
          <w:szCs w:val="24"/>
        </w:rPr>
        <w:t>ractices</w:t>
      </w:r>
      <w:r w:rsidR="0012367F" w:rsidRPr="000A4020">
        <w:rPr>
          <w:rFonts w:ascii="Arial" w:hAnsi="Arial" w:cs="Arial"/>
          <w:sz w:val="24"/>
          <w:szCs w:val="24"/>
        </w:rPr>
        <w:t xml:space="preserve"> and 5 domiciliary providers.</w:t>
      </w:r>
    </w:p>
    <w:p w14:paraId="3B8A33B9" w14:textId="5E714DC8" w:rsidR="00E27947" w:rsidRPr="000A4020" w:rsidRDefault="00E27947" w:rsidP="00E27947">
      <w:pPr>
        <w:shd w:val="clear" w:color="auto" w:fill="FFFFFF" w:themeFill="background1"/>
        <w:spacing w:after="0"/>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rPr>
        <w:t>One Optometric Practice is located in Glynneath and one practice is located in Pontardawe as set out in the map below:</w:t>
      </w:r>
    </w:p>
    <w:p w14:paraId="3FEF019F" w14:textId="77777777" w:rsidR="000B59BD" w:rsidRPr="000A4020" w:rsidRDefault="00E27947" w:rsidP="000B59BD">
      <w:pPr>
        <w:shd w:val="clear" w:color="auto" w:fill="FFFFFF" w:themeFill="background1"/>
        <w:spacing w:after="0"/>
        <w:jc w:val="both"/>
        <w:rPr>
          <w:rFonts w:ascii="Arial" w:hAnsi="Arial" w:cs="Arial"/>
          <w:sz w:val="24"/>
          <w:szCs w:val="24"/>
        </w:rPr>
      </w:pPr>
      <w:r w:rsidRPr="000A4020">
        <w:rPr>
          <w:rFonts w:ascii="Arial" w:eastAsia="Times New Roman" w:hAnsi="Arial" w:cs="Arial"/>
          <w:noProof/>
          <w:sz w:val="24"/>
          <w:szCs w:val="24"/>
          <w:lang w:eastAsia="en-GB"/>
        </w:rPr>
        <w:lastRenderedPageBreak/>
        <w:drawing>
          <wp:inline distT="0" distB="0" distL="0" distR="0" wp14:anchorId="6F168AFF" wp14:editId="285F46B9">
            <wp:extent cx="5066791" cy="3581400"/>
            <wp:effectExtent l="0" t="0" r="635" b="0"/>
            <wp:docPr id="8" name="Picture 8" descr="\\cymru.nhs.uk\abm_ulhb\group\Localities\Primary Care\Eye Health\Clusters\Cluster maps\Upper Valley Opto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ymru.nhs.uk\abm_ulhb\group\Localities\Primary Care\Eye Health\Clusters\Cluster maps\Upper Valley Optoms.pn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078302" cy="3589537"/>
                    </a:xfrm>
                    <a:prstGeom prst="rect">
                      <a:avLst/>
                    </a:prstGeom>
                    <a:noFill/>
                    <a:ln>
                      <a:noFill/>
                    </a:ln>
                  </pic:spPr>
                </pic:pic>
              </a:graphicData>
            </a:graphic>
          </wp:inline>
        </w:drawing>
      </w:r>
    </w:p>
    <w:p w14:paraId="4F1DFA31" w14:textId="77777777" w:rsidR="000B59BD" w:rsidRPr="000A4020" w:rsidRDefault="000B59BD" w:rsidP="000B59BD">
      <w:pPr>
        <w:shd w:val="clear" w:color="auto" w:fill="FFFFFF" w:themeFill="background1"/>
        <w:spacing w:after="0"/>
        <w:jc w:val="both"/>
        <w:rPr>
          <w:rFonts w:ascii="Arial" w:hAnsi="Arial" w:cs="Arial"/>
          <w:sz w:val="24"/>
          <w:szCs w:val="24"/>
        </w:rPr>
      </w:pPr>
    </w:p>
    <w:p w14:paraId="4C1403F0" w14:textId="77777777" w:rsidR="000B59BD" w:rsidRPr="000A4020" w:rsidRDefault="000B59BD" w:rsidP="000B59BD">
      <w:pPr>
        <w:shd w:val="clear" w:color="auto" w:fill="FFFFFF" w:themeFill="background1"/>
        <w:spacing w:after="0"/>
        <w:jc w:val="both"/>
        <w:rPr>
          <w:rFonts w:ascii="Arial" w:hAnsi="Arial" w:cs="Arial"/>
          <w:sz w:val="24"/>
          <w:szCs w:val="24"/>
        </w:rPr>
      </w:pPr>
      <w:r w:rsidRPr="000A4020">
        <w:rPr>
          <w:rFonts w:ascii="Arial" w:hAnsi="Arial" w:cs="Arial"/>
          <w:noProof/>
          <w:sz w:val="24"/>
          <w:szCs w:val="24"/>
          <w:lang w:eastAsia="en-GB"/>
        </w:rPr>
        <w:drawing>
          <wp:inline distT="0" distB="0" distL="0" distR="0" wp14:anchorId="132ED7FA" wp14:editId="07204201">
            <wp:extent cx="4857750" cy="3438529"/>
            <wp:effectExtent l="0" t="0" r="0" b="9525"/>
            <wp:docPr id="905130206" name="Picture 8" descr="A map of the united sta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130206" name="Picture 8" descr="A map of the united states&#10;&#10;Description automatically generated"/>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4858555" cy="3439099"/>
                    </a:xfrm>
                    <a:prstGeom prst="rect">
                      <a:avLst/>
                    </a:prstGeom>
                    <a:noFill/>
                    <a:ln>
                      <a:noFill/>
                    </a:ln>
                  </pic:spPr>
                </pic:pic>
              </a:graphicData>
            </a:graphic>
          </wp:inline>
        </w:drawing>
      </w:r>
    </w:p>
    <w:p w14:paraId="1BC1E53B" w14:textId="77777777" w:rsidR="0012367F" w:rsidRPr="000A4020" w:rsidRDefault="0012367F" w:rsidP="00E27947">
      <w:pPr>
        <w:shd w:val="clear" w:color="auto" w:fill="FFFFFF" w:themeFill="background1"/>
        <w:spacing w:after="0"/>
        <w:rPr>
          <w:rFonts w:ascii="Arial" w:eastAsia="Arial" w:hAnsi="Arial" w:cs="Arial"/>
          <w:b/>
          <w:bCs/>
          <w:color w:val="000000" w:themeColor="text1"/>
          <w:sz w:val="24"/>
          <w:szCs w:val="24"/>
          <w:u w:val="single"/>
        </w:rPr>
      </w:pPr>
    </w:p>
    <w:p w14:paraId="74D1BD04" w14:textId="77777777" w:rsidR="0012367F" w:rsidRPr="000A4020" w:rsidRDefault="0012367F" w:rsidP="00E27947">
      <w:pPr>
        <w:shd w:val="clear" w:color="auto" w:fill="FFFFFF" w:themeFill="background1"/>
        <w:spacing w:after="0"/>
        <w:rPr>
          <w:rFonts w:ascii="Arial" w:eastAsia="Arial" w:hAnsi="Arial" w:cs="Arial"/>
          <w:b/>
          <w:bCs/>
          <w:color w:val="000000" w:themeColor="text1"/>
          <w:sz w:val="24"/>
          <w:szCs w:val="24"/>
          <w:u w:val="single"/>
        </w:rPr>
      </w:pPr>
    </w:p>
    <w:p w14:paraId="055117D2" w14:textId="77777777" w:rsidR="0012367F" w:rsidRPr="000A4020" w:rsidRDefault="0012367F" w:rsidP="00E27947">
      <w:pPr>
        <w:shd w:val="clear" w:color="auto" w:fill="FFFFFF" w:themeFill="background1"/>
        <w:spacing w:after="0"/>
        <w:rPr>
          <w:rFonts w:ascii="Arial" w:eastAsia="Arial" w:hAnsi="Arial" w:cs="Arial"/>
          <w:b/>
          <w:bCs/>
          <w:color w:val="000000" w:themeColor="text1"/>
          <w:sz w:val="24"/>
          <w:szCs w:val="24"/>
          <w:u w:val="single"/>
        </w:rPr>
      </w:pPr>
    </w:p>
    <w:p w14:paraId="3BF6021C" w14:textId="77777777" w:rsidR="0012367F" w:rsidRPr="000A4020" w:rsidRDefault="0012367F" w:rsidP="00E27947">
      <w:pPr>
        <w:shd w:val="clear" w:color="auto" w:fill="FFFFFF" w:themeFill="background1"/>
        <w:spacing w:after="0"/>
        <w:rPr>
          <w:rFonts w:ascii="Arial" w:eastAsia="Arial" w:hAnsi="Arial" w:cs="Arial"/>
          <w:b/>
          <w:bCs/>
          <w:color w:val="000000" w:themeColor="text1"/>
          <w:sz w:val="24"/>
          <w:szCs w:val="24"/>
          <w:u w:val="single"/>
        </w:rPr>
      </w:pPr>
    </w:p>
    <w:p w14:paraId="27C8285C" w14:textId="77777777" w:rsidR="0012367F" w:rsidRPr="000A4020" w:rsidRDefault="0012367F" w:rsidP="00E27947">
      <w:pPr>
        <w:shd w:val="clear" w:color="auto" w:fill="FFFFFF" w:themeFill="background1"/>
        <w:spacing w:after="0"/>
        <w:rPr>
          <w:rFonts w:ascii="Arial" w:eastAsia="Arial" w:hAnsi="Arial" w:cs="Arial"/>
          <w:b/>
          <w:bCs/>
          <w:color w:val="000000" w:themeColor="text1"/>
          <w:sz w:val="24"/>
          <w:szCs w:val="24"/>
          <w:u w:val="single"/>
        </w:rPr>
      </w:pPr>
    </w:p>
    <w:p w14:paraId="413B1FCC" w14:textId="77777777" w:rsidR="0012367F" w:rsidRPr="000A4020" w:rsidRDefault="0012367F" w:rsidP="00E27947">
      <w:pPr>
        <w:shd w:val="clear" w:color="auto" w:fill="FFFFFF" w:themeFill="background1"/>
        <w:spacing w:after="0"/>
        <w:rPr>
          <w:rFonts w:ascii="Arial" w:eastAsia="Arial" w:hAnsi="Arial" w:cs="Arial"/>
          <w:b/>
          <w:bCs/>
          <w:color w:val="000000" w:themeColor="text1"/>
          <w:sz w:val="24"/>
          <w:szCs w:val="24"/>
          <w:u w:val="single"/>
        </w:rPr>
      </w:pPr>
    </w:p>
    <w:p w14:paraId="36E7FBBC" w14:textId="44C1287D" w:rsidR="00E27947" w:rsidRPr="000A4020" w:rsidRDefault="00E27947" w:rsidP="00E27947">
      <w:pPr>
        <w:shd w:val="clear" w:color="auto" w:fill="FFFFFF" w:themeFill="background1"/>
        <w:spacing w:after="0"/>
        <w:rPr>
          <w:rFonts w:ascii="Arial" w:eastAsia="Arial" w:hAnsi="Arial" w:cs="Arial"/>
          <w:b/>
          <w:bCs/>
          <w:color w:val="000000" w:themeColor="text1"/>
          <w:sz w:val="24"/>
          <w:szCs w:val="24"/>
          <w:u w:val="single"/>
        </w:rPr>
      </w:pPr>
      <w:r w:rsidRPr="000A4020">
        <w:rPr>
          <w:rFonts w:ascii="Arial" w:eastAsia="Arial" w:hAnsi="Arial" w:cs="Arial"/>
          <w:b/>
          <w:bCs/>
          <w:color w:val="000000" w:themeColor="text1"/>
          <w:sz w:val="24"/>
          <w:szCs w:val="24"/>
          <w:u w:val="single"/>
        </w:rPr>
        <w:t>Upper Valleys Cluster percentage of population in age band</w:t>
      </w:r>
    </w:p>
    <w:p w14:paraId="7CB12433" w14:textId="77777777" w:rsidR="000B59BD" w:rsidRPr="000A4020" w:rsidRDefault="000B59BD" w:rsidP="000B59BD">
      <w:pPr>
        <w:shd w:val="clear" w:color="auto" w:fill="FFFFFF" w:themeFill="background1"/>
        <w:spacing w:after="0"/>
        <w:jc w:val="both"/>
        <w:rPr>
          <w:rFonts w:ascii="Arial" w:hAnsi="Arial" w:cs="Arial"/>
          <w:sz w:val="24"/>
          <w:szCs w:val="24"/>
        </w:rPr>
      </w:pPr>
      <w:r w:rsidRPr="000A4020">
        <w:rPr>
          <w:rFonts w:ascii="Arial" w:hAnsi="Arial" w:cs="Arial"/>
          <w:noProof/>
          <w:sz w:val="24"/>
          <w:szCs w:val="24"/>
          <w:lang w:eastAsia="en-GB"/>
        </w:rPr>
        <w:drawing>
          <wp:inline distT="0" distB="0" distL="0" distR="0" wp14:anchorId="7B90CBF8" wp14:editId="336BEBD5">
            <wp:extent cx="3600450" cy="3104234"/>
            <wp:effectExtent l="0" t="0" r="0" b="1270"/>
            <wp:docPr id="1111426307" name="Picture 10" descr="A graph of a number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426307" name="Picture 10" descr="A graph of a number of people&#10;&#10;Description automatically generated"/>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t="13782"/>
                    <a:stretch/>
                  </pic:blipFill>
                  <pic:spPr bwMode="auto">
                    <a:xfrm>
                      <a:off x="0" y="0"/>
                      <a:ext cx="3604910" cy="3108079"/>
                    </a:xfrm>
                    <a:prstGeom prst="rect">
                      <a:avLst/>
                    </a:prstGeom>
                    <a:noFill/>
                    <a:ln>
                      <a:noFill/>
                    </a:ln>
                    <a:extLst>
                      <a:ext uri="{53640926-AAD7-44D8-BBD7-CCE9431645EC}">
                        <a14:shadowObscured xmlns:a14="http://schemas.microsoft.com/office/drawing/2010/main"/>
                      </a:ext>
                    </a:extLst>
                  </pic:spPr>
                </pic:pic>
              </a:graphicData>
            </a:graphic>
          </wp:inline>
        </w:drawing>
      </w:r>
    </w:p>
    <w:p w14:paraId="32C6AE9E" w14:textId="77777777" w:rsidR="000B59BD" w:rsidRPr="000A4020" w:rsidRDefault="000B59BD" w:rsidP="000B59BD">
      <w:pPr>
        <w:spacing w:after="0" w:line="240" w:lineRule="auto"/>
        <w:rPr>
          <w:rFonts w:ascii="Arial" w:hAnsi="Arial" w:cs="Arial"/>
          <w:sz w:val="24"/>
          <w:szCs w:val="24"/>
        </w:rPr>
      </w:pPr>
      <w:r w:rsidRPr="000A4020">
        <w:rPr>
          <w:rFonts w:ascii="Arial" w:hAnsi="Arial" w:cs="Arial"/>
          <w:sz w:val="24"/>
          <w:szCs w:val="24"/>
        </w:rPr>
        <w:t xml:space="preserve">Source: </w:t>
      </w:r>
      <w:r w:rsidRPr="000A4020">
        <w:rPr>
          <w:rFonts w:ascii="Arial" w:hAnsi="Arial" w:cs="Arial"/>
          <w:color w:val="000000"/>
          <w:sz w:val="24"/>
          <w:szCs w:val="24"/>
          <w:shd w:val="clear" w:color="auto" w:fill="FFFFFF"/>
        </w:rPr>
        <w:t>Produced by Public Health Wales using Financial Practitioner Payment Scheme (FPPS) via DHCW</w:t>
      </w:r>
      <w:r w:rsidRPr="000A4020">
        <w:rPr>
          <w:rFonts w:ascii="Arial" w:hAnsi="Arial" w:cs="Arial"/>
          <w:sz w:val="24"/>
          <w:szCs w:val="24"/>
        </w:rPr>
        <w:t xml:space="preserve"> (</w:t>
      </w:r>
      <w:hyperlink r:id="rId92" w:history="1">
        <w:r w:rsidRPr="000A4020">
          <w:rPr>
            <w:rStyle w:val="Hyperlink"/>
            <w:rFonts w:ascii="Arial" w:hAnsi="Arial" w:cs="Arial"/>
            <w:sz w:val="24"/>
            <w:szCs w:val="24"/>
          </w:rPr>
          <w:t>https://publichealthwales.shinyapps.io/PCC_Dashboard_Eng_Accessible/</w:t>
        </w:r>
      </w:hyperlink>
      <w:r w:rsidRPr="000A4020">
        <w:rPr>
          <w:rFonts w:ascii="Arial" w:hAnsi="Arial" w:cs="Arial"/>
          <w:sz w:val="24"/>
          <w:szCs w:val="24"/>
        </w:rPr>
        <w:t>)</w:t>
      </w:r>
    </w:p>
    <w:p w14:paraId="0B25A111" w14:textId="77777777" w:rsidR="000B59BD" w:rsidRPr="000A4020" w:rsidRDefault="000B59BD" w:rsidP="000B59BD">
      <w:pPr>
        <w:shd w:val="clear" w:color="auto" w:fill="FFFFFF" w:themeFill="background1"/>
        <w:spacing w:after="0"/>
        <w:jc w:val="both"/>
        <w:rPr>
          <w:rFonts w:ascii="Arial" w:eastAsia="Arial" w:hAnsi="Arial" w:cs="Arial"/>
          <w:color w:val="000000" w:themeColor="text1"/>
          <w:sz w:val="24"/>
          <w:szCs w:val="24"/>
        </w:rPr>
      </w:pPr>
    </w:p>
    <w:p w14:paraId="3DA0CF76"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5D43A3E1" w14:textId="18C424D8" w:rsidR="000B59BD" w:rsidRPr="000A4020" w:rsidRDefault="000B59BD" w:rsidP="000B59BD">
      <w:pPr>
        <w:jc w:val="both"/>
        <w:rPr>
          <w:rFonts w:ascii="Arial" w:eastAsia="Times New Roman" w:hAnsi="Arial" w:cs="Arial"/>
          <w:color w:val="000000"/>
          <w:sz w:val="24"/>
          <w:szCs w:val="24"/>
          <w:lang w:eastAsia="en-GB"/>
        </w:rPr>
      </w:pPr>
      <w:r w:rsidRPr="000A4020">
        <w:rPr>
          <w:rFonts w:ascii="Arial" w:eastAsia="Arial" w:hAnsi="Arial" w:cs="Arial"/>
          <w:b/>
          <w:bCs/>
          <w:color w:val="000000" w:themeColor="text1"/>
          <w:sz w:val="24"/>
          <w:szCs w:val="24"/>
        </w:rPr>
        <w:t>Welsh Index of Multiple deprivation:</w:t>
      </w:r>
      <w:r w:rsidRPr="000A4020">
        <w:rPr>
          <w:rFonts w:ascii="Arial" w:eastAsia="Arial" w:hAnsi="Arial" w:cs="Arial"/>
          <w:color w:val="000000" w:themeColor="text1"/>
          <w:sz w:val="24"/>
          <w:szCs w:val="24"/>
        </w:rPr>
        <w:t xml:space="preserve"> Of the 20% most deprived LSOAs in Wales, 14 are within Neath Port Talbot, with 3 found within the Upper Valleys Cluster (Source -    </w:t>
      </w:r>
      <w:hyperlink r:id="rId93" w:history="1">
        <w:r w:rsidR="00EA61AB">
          <w:rPr>
            <w:rStyle w:val="Hyperlink"/>
            <w:rFonts w:ascii="Arial" w:eastAsia="Arial" w:hAnsi="Arial" w:cs="Arial"/>
            <w:sz w:val="24"/>
            <w:szCs w:val="24"/>
          </w:rPr>
          <w:t>https://www.sw</w:t>
        </w:r>
        <w:r w:rsidR="00EA61AB">
          <w:rPr>
            <w:rStyle w:val="Hyperlink"/>
            <w:rFonts w:ascii="Arial" w:eastAsia="Arial" w:hAnsi="Arial" w:cs="Arial"/>
            <w:sz w:val="24"/>
            <w:szCs w:val="24"/>
          </w:rPr>
          <w:t>a</w:t>
        </w:r>
        <w:r w:rsidR="00EA61AB">
          <w:rPr>
            <w:rStyle w:val="Hyperlink"/>
            <w:rFonts w:ascii="Arial" w:eastAsia="Arial" w:hAnsi="Arial" w:cs="Arial"/>
            <w:sz w:val="24"/>
            <w:szCs w:val="24"/>
          </w:rPr>
          <w:t>nsea.gov.uk/wimd2019</w:t>
        </w:r>
      </w:hyperlink>
      <w:r w:rsidRPr="000A4020">
        <w:rPr>
          <w:rFonts w:ascii="Arial" w:eastAsia="Arial" w:hAnsi="Arial" w:cs="Arial"/>
          <w:color w:val="000000" w:themeColor="text1"/>
          <w:sz w:val="24"/>
          <w:szCs w:val="24"/>
        </w:rPr>
        <w:t>).  5.6%</w:t>
      </w:r>
      <w:r w:rsidRPr="000A4020">
        <w:rPr>
          <w:rFonts w:ascii="Arial" w:hAnsi="Arial" w:cs="Arial"/>
          <w:sz w:val="24"/>
          <w:szCs w:val="24"/>
        </w:rPr>
        <w:t>).of Upper Valley Cluster residents live in the most deprived 20% WIMD.</w:t>
      </w:r>
    </w:p>
    <w:p w14:paraId="06F2C98E" w14:textId="77777777" w:rsidR="000B59BD" w:rsidRPr="000A4020" w:rsidRDefault="000B59BD" w:rsidP="000B59BD">
      <w:pPr>
        <w:shd w:val="clear" w:color="auto" w:fill="FFFFFF" w:themeFill="background1"/>
        <w:spacing w:after="0"/>
        <w:jc w:val="both"/>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rPr>
        <w:t xml:space="preserve"> </w:t>
      </w:r>
    </w:p>
    <w:p w14:paraId="2B2B05C2" w14:textId="77777777" w:rsidR="000B59BD" w:rsidRPr="000A4020" w:rsidRDefault="000B59BD" w:rsidP="000B59BD">
      <w:pPr>
        <w:spacing w:after="0"/>
        <w:rPr>
          <w:rFonts w:ascii="Arial" w:hAnsi="Arial" w:cs="Arial"/>
          <w:b/>
          <w:sz w:val="24"/>
          <w:szCs w:val="24"/>
        </w:rPr>
      </w:pPr>
      <w:r w:rsidRPr="000A4020">
        <w:rPr>
          <w:rFonts w:ascii="Arial" w:hAnsi="Arial" w:cs="Arial"/>
          <w:b/>
          <w:sz w:val="24"/>
          <w:szCs w:val="24"/>
        </w:rPr>
        <w:t>Upper Valleys Cluster Chronic Disease Prevalence % (1</w:t>
      </w:r>
      <w:r w:rsidRPr="000A4020">
        <w:rPr>
          <w:rFonts w:ascii="Arial" w:hAnsi="Arial" w:cs="Arial"/>
          <w:b/>
          <w:sz w:val="24"/>
          <w:szCs w:val="24"/>
          <w:vertAlign w:val="superscript"/>
        </w:rPr>
        <w:t>st</w:t>
      </w:r>
      <w:r w:rsidRPr="000A4020">
        <w:rPr>
          <w:rFonts w:ascii="Arial" w:hAnsi="Arial" w:cs="Arial"/>
          <w:b/>
          <w:sz w:val="24"/>
          <w:szCs w:val="24"/>
        </w:rPr>
        <w:t xml:space="preserve"> April 2024)</w:t>
      </w:r>
    </w:p>
    <w:p w14:paraId="2C88ADA8" w14:textId="77777777" w:rsidR="000B59BD" w:rsidRPr="000A4020" w:rsidRDefault="000B59BD" w:rsidP="000B59BD">
      <w:pPr>
        <w:spacing w:after="0"/>
        <w:rPr>
          <w:rFonts w:ascii="Arial" w:eastAsia="Arial" w:hAnsi="Arial" w:cs="Arial"/>
          <w:b/>
          <w:color w:val="000000" w:themeColor="text1"/>
          <w:sz w:val="24"/>
          <w:szCs w:val="24"/>
        </w:rPr>
      </w:pPr>
    </w:p>
    <w:tbl>
      <w:tblPr>
        <w:tblW w:w="9016" w:type="dxa"/>
        <w:tblLook w:val="04A0" w:firstRow="1" w:lastRow="0" w:firstColumn="1" w:lastColumn="0" w:noHBand="0" w:noVBand="1"/>
      </w:tblPr>
      <w:tblGrid>
        <w:gridCol w:w="4957"/>
        <w:gridCol w:w="1275"/>
        <w:gridCol w:w="1418"/>
        <w:gridCol w:w="1366"/>
      </w:tblGrid>
      <w:tr w:rsidR="000B59BD" w:rsidRPr="000A4020" w14:paraId="258C158C" w14:textId="77777777" w:rsidTr="000B59BD">
        <w:trPr>
          <w:trHeight w:val="290"/>
        </w:trPr>
        <w:tc>
          <w:tcPr>
            <w:tcW w:w="4957" w:type="dxa"/>
            <w:tcBorders>
              <w:top w:val="single" w:sz="4" w:space="0" w:color="auto"/>
              <w:left w:val="single" w:sz="4" w:space="0" w:color="auto"/>
              <w:bottom w:val="single" w:sz="4" w:space="0" w:color="auto"/>
              <w:right w:val="single" w:sz="4" w:space="0" w:color="auto"/>
            </w:tcBorders>
            <w:shd w:val="clear" w:color="000000" w:fill="F2F2F2"/>
            <w:noWrap/>
            <w:hideMark/>
          </w:tcPr>
          <w:p w14:paraId="127AD921"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Chronic Disease </w:t>
            </w:r>
          </w:p>
        </w:tc>
        <w:tc>
          <w:tcPr>
            <w:tcW w:w="1275" w:type="dxa"/>
            <w:tcBorders>
              <w:top w:val="single" w:sz="4" w:space="0" w:color="auto"/>
              <w:left w:val="single" w:sz="4" w:space="0" w:color="auto"/>
              <w:bottom w:val="single" w:sz="4" w:space="0" w:color="auto"/>
              <w:right w:val="single" w:sz="4" w:space="0" w:color="auto"/>
            </w:tcBorders>
            <w:shd w:val="clear" w:color="000000" w:fill="F2F2F2"/>
          </w:tcPr>
          <w:p w14:paraId="0DE88B54"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Upper Valleys %</w:t>
            </w:r>
          </w:p>
        </w:tc>
        <w:tc>
          <w:tcPr>
            <w:tcW w:w="1418" w:type="dxa"/>
            <w:tcBorders>
              <w:top w:val="single" w:sz="4" w:space="0" w:color="auto"/>
              <w:left w:val="nil"/>
              <w:bottom w:val="single" w:sz="4" w:space="0" w:color="auto"/>
              <w:right w:val="single" w:sz="4" w:space="0" w:color="auto"/>
            </w:tcBorders>
            <w:shd w:val="clear" w:color="000000" w:fill="F2F2F2"/>
            <w:noWrap/>
            <w:hideMark/>
          </w:tcPr>
          <w:p w14:paraId="2D35BBCE"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SBU Health Board %</w:t>
            </w:r>
          </w:p>
        </w:tc>
        <w:tc>
          <w:tcPr>
            <w:tcW w:w="1366" w:type="dxa"/>
            <w:tcBorders>
              <w:top w:val="single" w:sz="4" w:space="0" w:color="auto"/>
              <w:left w:val="nil"/>
              <w:bottom w:val="single" w:sz="4" w:space="0" w:color="auto"/>
              <w:right w:val="single" w:sz="4" w:space="0" w:color="auto"/>
            </w:tcBorders>
            <w:shd w:val="clear" w:color="000000" w:fill="F2F2F2"/>
            <w:noWrap/>
            <w:hideMark/>
          </w:tcPr>
          <w:p w14:paraId="0172A0B6"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Wales %</w:t>
            </w:r>
          </w:p>
        </w:tc>
      </w:tr>
      <w:tr w:rsidR="000B59BD" w:rsidRPr="000A4020" w14:paraId="74DB40E6" w14:textId="77777777" w:rsidTr="000B59BD">
        <w:trPr>
          <w:trHeight w:val="290"/>
        </w:trPr>
        <w:tc>
          <w:tcPr>
            <w:tcW w:w="4957" w:type="dxa"/>
            <w:tcBorders>
              <w:top w:val="nil"/>
              <w:left w:val="single" w:sz="4" w:space="0" w:color="auto"/>
              <w:bottom w:val="single" w:sz="4" w:space="0" w:color="auto"/>
              <w:right w:val="single" w:sz="4" w:space="0" w:color="auto"/>
            </w:tcBorders>
            <w:shd w:val="clear" w:color="000000" w:fill="F2F2F2"/>
            <w:hideMark/>
          </w:tcPr>
          <w:p w14:paraId="0A2374E1"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Diabetes mellitus (patients aged 17+) </w:t>
            </w:r>
          </w:p>
        </w:tc>
        <w:tc>
          <w:tcPr>
            <w:tcW w:w="1275" w:type="dxa"/>
            <w:tcBorders>
              <w:top w:val="nil"/>
              <w:left w:val="single" w:sz="4" w:space="0" w:color="auto"/>
              <w:bottom w:val="single" w:sz="4" w:space="0" w:color="auto"/>
              <w:right w:val="single" w:sz="4" w:space="0" w:color="auto"/>
            </w:tcBorders>
            <w:shd w:val="clear" w:color="000000" w:fill="FFF2CC"/>
            <w:vAlign w:val="bottom"/>
          </w:tcPr>
          <w:p w14:paraId="0D4792A0"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8.75</w:t>
            </w:r>
          </w:p>
        </w:tc>
        <w:tc>
          <w:tcPr>
            <w:tcW w:w="1418" w:type="dxa"/>
            <w:tcBorders>
              <w:top w:val="nil"/>
              <w:left w:val="nil"/>
              <w:bottom w:val="single" w:sz="4" w:space="0" w:color="auto"/>
              <w:right w:val="single" w:sz="4" w:space="0" w:color="auto"/>
            </w:tcBorders>
            <w:shd w:val="clear" w:color="000000" w:fill="B4C6E7"/>
            <w:noWrap/>
            <w:vAlign w:val="bottom"/>
            <w:hideMark/>
          </w:tcPr>
          <w:p w14:paraId="0DD0CCC5"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7.84</w:t>
            </w:r>
          </w:p>
        </w:tc>
        <w:tc>
          <w:tcPr>
            <w:tcW w:w="1366" w:type="dxa"/>
            <w:tcBorders>
              <w:top w:val="nil"/>
              <w:left w:val="nil"/>
              <w:bottom w:val="single" w:sz="4" w:space="0" w:color="auto"/>
              <w:right w:val="single" w:sz="4" w:space="0" w:color="auto"/>
            </w:tcBorders>
            <w:shd w:val="clear" w:color="000000" w:fill="B4C6E7"/>
            <w:noWrap/>
            <w:vAlign w:val="bottom"/>
            <w:hideMark/>
          </w:tcPr>
          <w:p w14:paraId="1E4C6C16"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8.16</w:t>
            </w:r>
          </w:p>
        </w:tc>
      </w:tr>
      <w:tr w:rsidR="000B59BD" w:rsidRPr="000A4020" w14:paraId="35768E1F" w14:textId="77777777" w:rsidTr="000B59BD">
        <w:trPr>
          <w:trHeight w:val="290"/>
        </w:trPr>
        <w:tc>
          <w:tcPr>
            <w:tcW w:w="4957" w:type="dxa"/>
            <w:tcBorders>
              <w:top w:val="nil"/>
              <w:left w:val="single" w:sz="4" w:space="0" w:color="auto"/>
              <w:bottom w:val="single" w:sz="4" w:space="0" w:color="auto"/>
              <w:right w:val="single" w:sz="4" w:space="0" w:color="auto"/>
            </w:tcBorders>
            <w:shd w:val="clear" w:color="000000" w:fill="F2F2F2"/>
            <w:hideMark/>
          </w:tcPr>
          <w:p w14:paraId="1A55A2E4" w14:textId="77777777" w:rsidR="000B59BD" w:rsidRPr="000A4020" w:rsidRDefault="000B59BD" w:rsidP="000B59BD">
            <w:pPr>
              <w:spacing w:after="0" w:line="240" w:lineRule="auto"/>
              <w:rPr>
                <w:rFonts w:ascii="Arial" w:eastAsia="Times New Roman" w:hAnsi="Arial" w:cs="Arial"/>
                <w:color w:val="000000"/>
                <w:kern w:val="0"/>
                <w:sz w:val="24"/>
                <w:szCs w:val="24"/>
                <w:lang w:eastAsia="en-GB"/>
                <w14:ligatures w14:val="none"/>
              </w:rPr>
            </w:pPr>
            <w:r w:rsidRPr="000A4020">
              <w:rPr>
                <w:rFonts w:ascii="Arial" w:eastAsia="Times New Roman" w:hAnsi="Arial" w:cs="Arial"/>
                <w:color w:val="000000"/>
                <w:kern w:val="0"/>
                <w:sz w:val="24"/>
                <w:szCs w:val="24"/>
                <w:lang w:eastAsia="en-GB"/>
                <w14:ligatures w14:val="none"/>
              </w:rPr>
              <w:t xml:space="preserve">Stroke and transient ischaemic attack </w:t>
            </w:r>
          </w:p>
        </w:tc>
        <w:tc>
          <w:tcPr>
            <w:tcW w:w="1275" w:type="dxa"/>
            <w:tcBorders>
              <w:top w:val="nil"/>
              <w:left w:val="single" w:sz="4" w:space="0" w:color="auto"/>
              <w:bottom w:val="single" w:sz="4" w:space="0" w:color="auto"/>
              <w:right w:val="single" w:sz="4" w:space="0" w:color="auto"/>
            </w:tcBorders>
            <w:shd w:val="clear" w:color="000000" w:fill="FFF2CC"/>
            <w:vAlign w:val="bottom"/>
          </w:tcPr>
          <w:p w14:paraId="6256D347"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2.33</w:t>
            </w:r>
          </w:p>
        </w:tc>
        <w:tc>
          <w:tcPr>
            <w:tcW w:w="1418" w:type="dxa"/>
            <w:tcBorders>
              <w:top w:val="nil"/>
              <w:left w:val="nil"/>
              <w:bottom w:val="single" w:sz="4" w:space="0" w:color="auto"/>
              <w:right w:val="single" w:sz="4" w:space="0" w:color="auto"/>
            </w:tcBorders>
            <w:shd w:val="clear" w:color="000000" w:fill="B4C6E7"/>
            <w:noWrap/>
            <w:vAlign w:val="bottom"/>
            <w:hideMark/>
          </w:tcPr>
          <w:p w14:paraId="37F42B74"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2.17</w:t>
            </w:r>
          </w:p>
        </w:tc>
        <w:tc>
          <w:tcPr>
            <w:tcW w:w="1366" w:type="dxa"/>
            <w:tcBorders>
              <w:top w:val="nil"/>
              <w:left w:val="nil"/>
              <w:bottom w:val="single" w:sz="4" w:space="0" w:color="auto"/>
              <w:right w:val="single" w:sz="4" w:space="0" w:color="auto"/>
            </w:tcBorders>
            <w:shd w:val="clear" w:color="000000" w:fill="B4C6E7"/>
            <w:noWrap/>
            <w:vAlign w:val="bottom"/>
            <w:hideMark/>
          </w:tcPr>
          <w:p w14:paraId="2D33C0C2"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2.18</w:t>
            </w:r>
          </w:p>
        </w:tc>
      </w:tr>
    </w:tbl>
    <w:p w14:paraId="20370538" w14:textId="77777777" w:rsidR="000B59BD" w:rsidRPr="000A4020" w:rsidRDefault="000B59BD" w:rsidP="000B59BD">
      <w:pPr>
        <w:spacing w:after="0"/>
        <w:rPr>
          <w:rFonts w:ascii="Arial" w:hAnsi="Arial" w:cs="Arial"/>
          <w:bCs/>
          <w:sz w:val="24"/>
          <w:szCs w:val="24"/>
        </w:rPr>
      </w:pPr>
      <w:r w:rsidRPr="000A4020">
        <w:rPr>
          <w:rFonts w:ascii="Arial" w:hAnsi="Arial" w:cs="Arial"/>
          <w:b/>
          <w:sz w:val="24"/>
          <w:szCs w:val="24"/>
        </w:rPr>
        <w:t>Source:</w:t>
      </w:r>
      <w:r w:rsidRPr="000A4020">
        <w:rPr>
          <w:rFonts w:ascii="Arial" w:hAnsi="Arial" w:cs="Arial"/>
          <w:bCs/>
          <w:sz w:val="24"/>
          <w:szCs w:val="24"/>
        </w:rPr>
        <w:t xml:space="preserve"> Stats Wales </w:t>
      </w:r>
    </w:p>
    <w:p w14:paraId="79CFF388" w14:textId="77777777" w:rsidR="000B59BD" w:rsidRPr="000A4020" w:rsidRDefault="000B59BD" w:rsidP="000B59BD">
      <w:pPr>
        <w:spacing w:after="0"/>
        <w:rPr>
          <w:rFonts w:ascii="Arial" w:eastAsia="Arial" w:hAnsi="Arial" w:cs="Arial"/>
          <w:b/>
          <w:bCs/>
          <w:color w:val="000000" w:themeColor="text1"/>
          <w:sz w:val="24"/>
          <w:szCs w:val="24"/>
        </w:rPr>
      </w:pPr>
      <w:r w:rsidRPr="000A4020">
        <w:rPr>
          <w:rFonts w:ascii="Arial" w:hAnsi="Arial" w:cs="Arial"/>
          <w:b/>
          <w:sz w:val="24"/>
          <w:szCs w:val="24"/>
        </w:rPr>
        <w:t xml:space="preserve">URL: </w:t>
      </w:r>
      <w:hyperlink r:id="rId94" w:history="1">
        <w:r w:rsidRPr="000A4020">
          <w:rPr>
            <w:rStyle w:val="Hyperlink"/>
            <w:rFonts w:ascii="Arial" w:hAnsi="Arial" w:cs="Arial"/>
            <w:bCs/>
            <w:sz w:val="24"/>
            <w:szCs w:val="24"/>
          </w:rPr>
          <w:t>https://statswales.gov.wales/Catalogue/Health-and-Social-Care/NHS-Primary-and-Community-Activity/GMS-Contract/diseaseregisters-by-localhealthboard-cluster-gppractice</w:t>
        </w:r>
      </w:hyperlink>
    </w:p>
    <w:p w14:paraId="39BE9F78" w14:textId="77777777" w:rsidR="000B59BD" w:rsidRPr="000A4020" w:rsidRDefault="000B59BD" w:rsidP="000B59BD">
      <w:pPr>
        <w:spacing w:after="0"/>
        <w:rPr>
          <w:rFonts w:ascii="Arial" w:eastAsia="Arial" w:hAnsi="Arial" w:cs="Arial"/>
          <w:b/>
          <w:bCs/>
          <w:color w:val="000000" w:themeColor="text1"/>
          <w:sz w:val="24"/>
          <w:szCs w:val="24"/>
        </w:rPr>
      </w:pPr>
    </w:p>
    <w:tbl>
      <w:tblPr>
        <w:tblW w:w="9498" w:type="dxa"/>
        <w:tblLook w:val="04A0" w:firstRow="1" w:lastRow="0" w:firstColumn="1" w:lastColumn="0" w:noHBand="0" w:noVBand="1"/>
      </w:tblPr>
      <w:tblGrid>
        <w:gridCol w:w="6663"/>
        <w:gridCol w:w="1333"/>
        <w:gridCol w:w="1502"/>
      </w:tblGrid>
      <w:tr w:rsidR="000B59BD" w:rsidRPr="000A4020" w14:paraId="56F8673E" w14:textId="77777777" w:rsidTr="00E27947">
        <w:trPr>
          <w:trHeight w:val="338"/>
        </w:trPr>
        <w:tc>
          <w:tcPr>
            <w:tcW w:w="6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F88A32" w14:textId="77777777" w:rsidR="000B59BD" w:rsidRPr="000A4020" w:rsidRDefault="00E27947" w:rsidP="000B59BD">
            <w:pPr>
              <w:spacing w:after="0" w:line="240" w:lineRule="auto"/>
              <w:rPr>
                <w:rFonts w:ascii="Arial" w:eastAsia="Times New Roman" w:hAnsi="Arial" w:cs="Arial"/>
                <w:kern w:val="0"/>
                <w:sz w:val="24"/>
                <w:szCs w:val="24"/>
                <w:lang w:eastAsia="en-GB"/>
                <w14:ligatures w14:val="none"/>
              </w:rPr>
            </w:pPr>
            <w:r w:rsidRPr="000A4020">
              <w:rPr>
                <w:rFonts w:ascii="Arial" w:eastAsia="Arial" w:hAnsi="Arial" w:cs="Arial"/>
                <w:b/>
                <w:bCs/>
                <w:color w:val="000000" w:themeColor="text1"/>
                <w:sz w:val="24"/>
                <w:szCs w:val="24"/>
              </w:rPr>
              <w:lastRenderedPageBreak/>
              <w:t>Upper Valleys Cluster Screening Uptake %</w:t>
            </w:r>
          </w:p>
        </w:tc>
        <w:tc>
          <w:tcPr>
            <w:tcW w:w="1333" w:type="dxa"/>
            <w:tcBorders>
              <w:top w:val="single" w:sz="4" w:space="0" w:color="auto"/>
              <w:left w:val="single" w:sz="4" w:space="0" w:color="auto"/>
              <w:bottom w:val="single" w:sz="4" w:space="0" w:color="auto"/>
              <w:right w:val="single" w:sz="4" w:space="0" w:color="auto"/>
            </w:tcBorders>
            <w:shd w:val="clear" w:color="000000" w:fill="FFF2CC"/>
            <w:vAlign w:val="center"/>
            <w:hideMark/>
          </w:tcPr>
          <w:p w14:paraId="39DA8492"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Upper Valleys %</w:t>
            </w:r>
          </w:p>
        </w:tc>
        <w:tc>
          <w:tcPr>
            <w:tcW w:w="1502"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0F1C97CE" w14:textId="77777777" w:rsidR="000B59BD" w:rsidRPr="000A4020" w:rsidRDefault="000B59BD" w:rsidP="000B59BD">
            <w:pPr>
              <w:spacing w:after="0" w:line="240" w:lineRule="auto"/>
              <w:jc w:val="center"/>
              <w:rPr>
                <w:rFonts w:ascii="Arial" w:eastAsia="Times New Roman" w:hAnsi="Arial" w:cs="Arial"/>
                <w:b/>
                <w:bCs/>
                <w:color w:val="000000"/>
                <w:kern w:val="0"/>
                <w:sz w:val="24"/>
                <w:szCs w:val="24"/>
                <w:lang w:eastAsia="en-GB"/>
                <w14:ligatures w14:val="none"/>
              </w:rPr>
            </w:pPr>
            <w:r w:rsidRPr="000A4020">
              <w:rPr>
                <w:rFonts w:ascii="Arial" w:hAnsi="Arial" w:cs="Arial"/>
                <w:b/>
                <w:bCs/>
                <w:color w:val="000000"/>
                <w:sz w:val="24"/>
                <w:szCs w:val="24"/>
              </w:rPr>
              <w:t>Wales %</w:t>
            </w:r>
          </w:p>
        </w:tc>
      </w:tr>
      <w:tr w:rsidR="000B59BD" w:rsidRPr="000A4020" w14:paraId="4E3C981F" w14:textId="77777777" w:rsidTr="00E27947">
        <w:trPr>
          <w:trHeight w:val="307"/>
        </w:trPr>
        <w:tc>
          <w:tcPr>
            <w:tcW w:w="6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9D9236" w14:textId="77777777" w:rsidR="000B59BD" w:rsidRPr="000A4020" w:rsidRDefault="000B59BD" w:rsidP="000B59BD">
            <w:pPr>
              <w:spacing w:after="0" w:line="240" w:lineRule="auto"/>
              <w:rPr>
                <w:rFonts w:ascii="Arial" w:eastAsia="Times New Roman" w:hAnsi="Arial" w:cs="Arial"/>
                <w:b/>
                <w:bCs/>
                <w:color w:val="000000"/>
                <w:kern w:val="0"/>
                <w:sz w:val="24"/>
                <w:szCs w:val="24"/>
                <w:lang w:eastAsia="en-GB"/>
                <w14:ligatures w14:val="none"/>
              </w:rPr>
            </w:pPr>
            <w:r w:rsidRPr="000A4020">
              <w:rPr>
                <w:rFonts w:ascii="Arial" w:eastAsia="Times New Roman" w:hAnsi="Arial" w:cs="Arial"/>
                <w:b/>
                <w:bCs/>
                <w:color w:val="000000"/>
                <w:kern w:val="0"/>
                <w:sz w:val="24"/>
                <w:szCs w:val="24"/>
                <w:lang w:eastAsia="en-GB"/>
                <w14:ligatures w14:val="none"/>
              </w:rPr>
              <w:t xml:space="preserve">Diabetic Eye Screening </w:t>
            </w:r>
            <w:r w:rsidRPr="000A4020">
              <w:rPr>
                <w:rFonts w:ascii="Arial" w:eastAsia="Times New Roman" w:hAnsi="Arial" w:cs="Arial"/>
                <w:color w:val="000000"/>
                <w:kern w:val="0"/>
                <w:sz w:val="24"/>
                <w:szCs w:val="24"/>
                <w:lang w:eastAsia="en-GB"/>
                <w14:ligatures w14:val="none"/>
              </w:rPr>
              <w:t>(2019/20)</w:t>
            </w:r>
          </w:p>
        </w:tc>
        <w:tc>
          <w:tcPr>
            <w:tcW w:w="1333" w:type="dxa"/>
            <w:tcBorders>
              <w:top w:val="single" w:sz="4" w:space="0" w:color="auto"/>
              <w:left w:val="nil"/>
              <w:bottom w:val="single" w:sz="8" w:space="0" w:color="auto"/>
              <w:right w:val="single" w:sz="8" w:space="0" w:color="auto"/>
            </w:tcBorders>
            <w:shd w:val="clear" w:color="000000" w:fill="FFF2CC"/>
            <w:noWrap/>
            <w:vAlign w:val="center"/>
            <w:hideMark/>
          </w:tcPr>
          <w:p w14:paraId="41FEEF8B" w14:textId="77777777" w:rsidR="000B59BD" w:rsidRPr="000A4020" w:rsidRDefault="000B59BD"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rPr>
              <w:t>67.5</w:t>
            </w:r>
          </w:p>
        </w:tc>
        <w:tc>
          <w:tcPr>
            <w:tcW w:w="1502" w:type="dxa"/>
            <w:tcBorders>
              <w:top w:val="single" w:sz="4" w:space="0" w:color="auto"/>
              <w:left w:val="nil"/>
              <w:bottom w:val="single" w:sz="8" w:space="0" w:color="auto"/>
              <w:right w:val="single" w:sz="8" w:space="0" w:color="auto"/>
            </w:tcBorders>
            <w:shd w:val="clear" w:color="000000" w:fill="B4C6E7"/>
            <w:noWrap/>
            <w:vAlign w:val="center"/>
            <w:hideMark/>
          </w:tcPr>
          <w:p w14:paraId="6C387DBC" w14:textId="77777777" w:rsidR="000B59BD" w:rsidRPr="000A4020" w:rsidRDefault="000B59BD" w:rsidP="000B59BD">
            <w:pPr>
              <w:spacing w:after="0" w:line="240" w:lineRule="auto"/>
              <w:jc w:val="center"/>
              <w:rPr>
                <w:rFonts w:ascii="Arial" w:eastAsia="Times New Roman" w:hAnsi="Arial" w:cs="Arial"/>
                <w:color w:val="000000"/>
                <w:kern w:val="0"/>
                <w:sz w:val="24"/>
                <w:szCs w:val="24"/>
                <w:lang w:eastAsia="en-GB"/>
                <w14:ligatures w14:val="none"/>
              </w:rPr>
            </w:pPr>
            <w:r w:rsidRPr="000A4020">
              <w:rPr>
                <w:rFonts w:ascii="Arial" w:hAnsi="Arial" w:cs="Arial"/>
                <w:color w:val="000000"/>
                <w:sz w:val="24"/>
                <w:szCs w:val="24"/>
              </w:rPr>
              <w:t>60.3</w:t>
            </w:r>
          </w:p>
        </w:tc>
      </w:tr>
    </w:tbl>
    <w:p w14:paraId="05A4BCCD" w14:textId="77777777" w:rsidR="000B59BD" w:rsidRPr="000A4020" w:rsidRDefault="000B59BD"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 xml:space="preserve">Source: </w:t>
      </w:r>
      <w:r w:rsidRPr="000A4020">
        <w:rPr>
          <w:rFonts w:ascii="Arial" w:eastAsia="Arial" w:hAnsi="Arial" w:cs="Arial"/>
          <w:color w:val="000000" w:themeColor="text1"/>
          <w:sz w:val="24"/>
          <w:szCs w:val="24"/>
        </w:rPr>
        <w:t>Public Health Wales, Primary Care Clusters Dashboard</w:t>
      </w:r>
    </w:p>
    <w:p w14:paraId="1BEBA84A" w14:textId="77777777" w:rsidR="000B59BD" w:rsidRPr="000A4020" w:rsidRDefault="000B59BD" w:rsidP="000B59BD">
      <w:pPr>
        <w:spacing w:after="0"/>
        <w:rPr>
          <w:rFonts w:ascii="Arial" w:eastAsia="Arial" w:hAnsi="Arial" w:cs="Arial"/>
          <w:b/>
          <w:bCs/>
          <w:color w:val="000000" w:themeColor="text1"/>
          <w:sz w:val="24"/>
          <w:szCs w:val="24"/>
        </w:rPr>
      </w:pPr>
      <w:r w:rsidRPr="000A4020">
        <w:rPr>
          <w:rFonts w:ascii="Arial" w:eastAsia="Arial" w:hAnsi="Arial" w:cs="Arial"/>
          <w:b/>
          <w:bCs/>
          <w:color w:val="000000" w:themeColor="text1"/>
          <w:sz w:val="24"/>
          <w:szCs w:val="24"/>
        </w:rPr>
        <w:t>URL:</w:t>
      </w:r>
      <w:r w:rsidRPr="000A4020">
        <w:rPr>
          <w:rFonts w:ascii="Arial" w:eastAsia="Arial" w:hAnsi="Arial" w:cs="Arial"/>
          <w:color w:val="000000" w:themeColor="text1"/>
          <w:sz w:val="24"/>
          <w:szCs w:val="24"/>
        </w:rPr>
        <w:t xml:space="preserve"> </w:t>
      </w:r>
      <w:hyperlink r:id="rId95" w:history="1">
        <w:r w:rsidRPr="000A4020">
          <w:rPr>
            <w:rStyle w:val="Hyperlink"/>
            <w:rFonts w:ascii="Arial" w:eastAsia="Arial" w:hAnsi="Arial" w:cs="Arial"/>
            <w:sz w:val="24"/>
            <w:szCs w:val="24"/>
          </w:rPr>
          <w:t>https://phw.nhs.wales/services-and-teams/screening/</w:t>
        </w:r>
      </w:hyperlink>
    </w:p>
    <w:p w14:paraId="3AA3F1FB" w14:textId="77777777" w:rsidR="000B59BD" w:rsidRPr="000A4020" w:rsidRDefault="000B59BD" w:rsidP="000B59BD">
      <w:pPr>
        <w:spacing w:after="0"/>
        <w:rPr>
          <w:rFonts w:ascii="Arial" w:eastAsia="Arial" w:hAnsi="Arial" w:cs="Arial"/>
          <w:b/>
          <w:bCs/>
          <w:color w:val="000000" w:themeColor="text1"/>
          <w:sz w:val="24"/>
          <w:szCs w:val="24"/>
        </w:rPr>
      </w:pPr>
    </w:p>
    <w:p w14:paraId="3E86EE85" w14:textId="12A380D7" w:rsidR="000B59BD" w:rsidRPr="000A4020" w:rsidRDefault="000B59BD" w:rsidP="000B59BD">
      <w:pPr>
        <w:spacing w:after="0"/>
        <w:rPr>
          <w:rFonts w:ascii="Arial" w:eastAsia="Arial" w:hAnsi="Arial" w:cs="Arial"/>
          <w:color w:val="000000" w:themeColor="text1"/>
          <w:sz w:val="24"/>
          <w:szCs w:val="24"/>
        </w:rPr>
      </w:pPr>
      <w:r w:rsidRPr="000A4020">
        <w:rPr>
          <w:rFonts w:ascii="Arial" w:eastAsia="Arial" w:hAnsi="Arial" w:cs="Arial"/>
          <w:b/>
          <w:bCs/>
          <w:color w:val="000000" w:themeColor="text1"/>
          <w:sz w:val="24"/>
          <w:szCs w:val="24"/>
        </w:rPr>
        <w:t>WGOS Service Provision:</w:t>
      </w:r>
    </w:p>
    <w:p w14:paraId="19586CF8" w14:textId="141FFEE6" w:rsidR="000B59BD" w:rsidRPr="000A4020" w:rsidRDefault="000B59BD" w:rsidP="000B59BD">
      <w:pPr>
        <w:shd w:val="clear" w:color="auto" w:fill="FFFFFF" w:themeFill="background1"/>
        <w:spacing w:after="0"/>
        <w:rPr>
          <w:rFonts w:ascii="Arial" w:eastAsia="Arial" w:hAnsi="Arial" w:cs="Arial"/>
          <w:sz w:val="24"/>
          <w:szCs w:val="24"/>
        </w:rPr>
      </w:pPr>
      <w:r w:rsidRPr="000A4020">
        <w:rPr>
          <w:rFonts w:ascii="Arial" w:eastAsia="Arial" w:hAnsi="Arial" w:cs="Arial"/>
          <w:sz w:val="24"/>
          <w:szCs w:val="24"/>
        </w:rPr>
        <w:t>The Optometric Practices</w:t>
      </w:r>
      <w:r w:rsidR="0012367F" w:rsidRPr="000A4020">
        <w:rPr>
          <w:rFonts w:ascii="Arial" w:eastAsia="Arial" w:hAnsi="Arial" w:cs="Arial"/>
          <w:sz w:val="24"/>
          <w:szCs w:val="24"/>
        </w:rPr>
        <w:t xml:space="preserve"> and domiciliary providers (coloured in yellow) </w:t>
      </w:r>
      <w:r w:rsidRPr="000A4020">
        <w:rPr>
          <w:rFonts w:ascii="Arial" w:eastAsia="Arial" w:hAnsi="Arial" w:cs="Arial"/>
          <w:sz w:val="24"/>
          <w:szCs w:val="24"/>
        </w:rPr>
        <w:t>that deliver WGOS in Upper Valleys Cluster are set out in the table below:</w:t>
      </w:r>
    </w:p>
    <w:p w14:paraId="6EA2B21D" w14:textId="77777777" w:rsidR="00703395" w:rsidRPr="000A4020" w:rsidRDefault="00703395" w:rsidP="000B59BD">
      <w:pPr>
        <w:shd w:val="clear" w:color="auto" w:fill="FFFFFF" w:themeFill="background1"/>
        <w:spacing w:after="0"/>
        <w:rPr>
          <w:rFonts w:ascii="Arial" w:eastAsia="Arial" w:hAnsi="Arial" w:cs="Arial"/>
          <w:sz w:val="24"/>
          <w:szCs w:val="24"/>
        </w:rPr>
      </w:pPr>
    </w:p>
    <w:tbl>
      <w:tblPr>
        <w:tblW w:w="10143"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35"/>
        <w:gridCol w:w="825"/>
        <w:gridCol w:w="826"/>
        <w:gridCol w:w="826"/>
        <w:gridCol w:w="1487"/>
        <w:gridCol w:w="1989"/>
        <w:gridCol w:w="1055"/>
      </w:tblGrid>
      <w:tr w:rsidR="000B59BD" w:rsidRPr="000A4020" w14:paraId="2EE2EF8E" w14:textId="77777777" w:rsidTr="00E27947">
        <w:trPr>
          <w:trHeight w:val="501"/>
        </w:trPr>
        <w:tc>
          <w:tcPr>
            <w:tcW w:w="3135" w:type="dxa"/>
            <w:tcMar>
              <w:top w:w="15" w:type="dxa"/>
              <w:left w:w="15" w:type="dxa"/>
              <w:right w:w="15" w:type="dxa"/>
            </w:tcMar>
            <w:vAlign w:val="center"/>
          </w:tcPr>
          <w:p w14:paraId="70591585"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825" w:type="dxa"/>
            <w:tcMar>
              <w:top w:w="15" w:type="dxa"/>
              <w:left w:w="15" w:type="dxa"/>
              <w:right w:w="15" w:type="dxa"/>
            </w:tcMar>
            <w:vAlign w:val="center"/>
          </w:tcPr>
          <w:p w14:paraId="249B8EB2"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1</w:t>
            </w:r>
          </w:p>
        </w:tc>
        <w:tc>
          <w:tcPr>
            <w:tcW w:w="826" w:type="dxa"/>
            <w:tcMar>
              <w:top w:w="15" w:type="dxa"/>
              <w:left w:w="15" w:type="dxa"/>
              <w:right w:w="15" w:type="dxa"/>
            </w:tcMar>
            <w:vAlign w:val="center"/>
          </w:tcPr>
          <w:p w14:paraId="7EBE1468"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2</w:t>
            </w:r>
          </w:p>
        </w:tc>
        <w:tc>
          <w:tcPr>
            <w:tcW w:w="826" w:type="dxa"/>
            <w:tcMar>
              <w:top w:w="15" w:type="dxa"/>
              <w:left w:w="15" w:type="dxa"/>
              <w:right w:w="15" w:type="dxa"/>
            </w:tcMar>
            <w:vAlign w:val="center"/>
          </w:tcPr>
          <w:p w14:paraId="5D21E080"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3</w:t>
            </w:r>
          </w:p>
        </w:tc>
        <w:tc>
          <w:tcPr>
            <w:tcW w:w="1487" w:type="dxa"/>
            <w:tcMar>
              <w:top w:w="15" w:type="dxa"/>
              <w:left w:w="15" w:type="dxa"/>
              <w:right w:w="15" w:type="dxa"/>
            </w:tcMar>
            <w:vAlign w:val="center"/>
          </w:tcPr>
          <w:p w14:paraId="77AE7F1D"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7C4F7BF5"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Med Ret</w:t>
            </w:r>
          </w:p>
        </w:tc>
        <w:tc>
          <w:tcPr>
            <w:tcW w:w="1989" w:type="dxa"/>
          </w:tcPr>
          <w:p w14:paraId="10537319"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WGOS 4</w:t>
            </w:r>
          </w:p>
          <w:p w14:paraId="6C733AC1" w14:textId="77777777" w:rsidR="000B59BD" w:rsidRPr="000A4020" w:rsidRDefault="000B59BD" w:rsidP="000B59BD">
            <w:pPr>
              <w:spacing w:after="0"/>
              <w:jc w:val="center"/>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Glaucoma</w:t>
            </w:r>
          </w:p>
        </w:tc>
        <w:tc>
          <w:tcPr>
            <w:tcW w:w="1055" w:type="dxa"/>
            <w:tcMar>
              <w:top w:w="15" w:type="dxa"/>
              <w:left w:w="15" w:type="dxa"/>
              <w:right w:w="15" w:type="dxa"/>
            </w:tcMar>
            <w:vAlign w:val="center"/>
          </w:tcPr>
          <w:p w14:paraId="1BA1F28E"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WGOS 5</w:t>
            </w:r>
          </w:p>
        </w:tc>
      </w:tr>
      <w:tr w:rsidR="000B59BD" w:rsidRPr="000A4020" w14:paraId="1DECD2F7" w14:textId="77777777" w:rsidTr="00E27947">
        <w:trPr>
          <w:trHeight w:val="161"/>
        </w:trPr>
        <w:tc>
          <w:tcPr>
            <w:tcW w:w="3135" w:type="dxa"/>
            <w:tcMar>
              <w:top w:w="15" w:type="dxa"/>
              <w:left w:w="15" w:type="dxa"/>
              <w:right w:w="15" w:type="dxa"/>
            </w:tcMar>
            <w:vAlign w:val="bottom"/>
          </w:tcPr>
          <w:p w14:paraId="530CD661"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Phil Thomas Opticians</w:t>
            </w:r>
          </w:p>
        </w:tc>
        <w:tc>
          <w:tcPr>
            <w:tcW w:w="825" w:type="dxa"/>
            <w:shd w:val="clear" w:color="auto" w:fill="D9F2D0" w:themeFill="accent6" w:themeFillTint="33"/>
            <w:tcMar>
              <w:top w:w="15" w:type="dxa"/>
              <w:left w:w="15" w:type="dxa"/>
              <w:right w:w="15" w:type="dxa"/>
            </w:tcMar>
            <w:vAlign w:val="bottom"/>
          </w:tcPr>
          <w:p w14:paraId="2E891F21"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5D7C114C"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7BB0886B"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3E6E5BB8"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vAlign w:val="bottom"/>
          </w:tcPr>
          <w:p w14:paraId="2AC17C95"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5BD538B1" w14:textId="77777777" w:rsidR="000B59BD" w:rsidRPr="000A4020" w:rsidRDefault="000B59BD" w:rsidP="000B59BD">
            <w:pPr>
              <w:spacing w:after="0"/>
              <w:jc w:val="center"/>
              <w:rPr>
                <w:rFonts w:ascii="Arial" w:hAnsi="Arial" w:cs="Arial"/>
                <w:sz w:val="24"/>
                <w:szCs w:val="24"/>
              </w:rPr>
            </w:pPr>
          </w:p>
        </w:tc>
      </w:tr>
      <w:tr w:rsidR="000B59BD" w:rsidRPr="000A4020" w14:paraId="71029EE3" w14:textId="77777777" w:rsidTr="00E27947">
        <w:trPr>
          <w:trHeight w:val="161"/>
        </w:trPr>
        <w:tc>
          <w:tcPr>
            <w:tcW w:w="3135" w:type="dxa"/>
            <w:tcMar>
              <w:top w:w="15" w:type="dxa"/>
              <w:left w:w="15" w:type="dxa"/>
              <w:right w:w="15" w:type="dxa"/>
            </w:tcMar>
            <w:vAlign w:val="bottom"/>
          </w:tcPr>
          <w:p w14:paraId="21662074"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Darlington Opticians  </w:t>
            </w:r>
          </w:p>
        </w:tc>
        <w:tc>
          <w:tcPr>
            <w:tcW w:w="825" w:type="dxa"/>
            <w:shd w:val="clear" w:color="auto" w:fill="D9F2D0" w:themeFill="accent6" w:themeFillTint="33"/>
            <w:tcMar>
              <w:top w:w="15" w:type="dxa"/>
              <w:left w:w="15" w:type="dxa"/>
              <w:right w:w="15" w:type="dxa"/>
            </w:tcMar>
            <w:vAlign w:val="bottom"/>
          </w:tcPr>
          <w:p w14:paraId="65F7C9FF"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6E0D1CE4" w14:textId="77777777" w:rsidR="000B59BD" w:rsidRPr="000A4020" w:rsidRDefault="000B59BD" w:rsidP="000B59BD">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081A4E31" w14:textId="77777777" w:rsidR="000B59BD" w:rsidRPr="000A4020" w:rsidRDefault="000B59BD" w:rsidP="000B59BD">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74366EE9" w14:textId="77777777" w:rsidR="000B59BD" w:rsidRPr="000A4020" w:rsidRDefault="000B59BD" w:rsidP="000B59BD">
            <w:pPr>
              <w:spacing w:after="0"/>
              <w:jc w:val="center"/>
              <w:rPr>
                <w:rFonts w:ascii="Arial" w:hAnsi="Arial" w:cs="Arial"/>
                <w:sz w:val="24"/>
                <w:szCs w:val="24"/>
              </w:rPr>
            </w:pPr>
          </w:p>
        </w:tc>
        <w:tc>
          <w:tcPr>
            <w:tcW w:w="1989" w:type="dxa"/>
            <w:shd w:val="clear" w:color="auto" w:fill="auto"/>
            <w:vAlign w:val="bottom"/>
          </w:tcPr>
          <w:p w14:paraId="6749DAED" w14:textId="77777777" w:rsidR="000B59BD" w:rsidRPr="000A4020" w:rsidRDefault="000B59BD" w:rsidP="000B59BD">
            <w:pPr>
              <w:spacing w:after="0"/>
              <w:jc w:val="center"/>
              <w:rPr>
                <w:rFonts w:ascii="Arial" w:hAnsi="Arial" w:cs="Arial"/>
                <w:sz w:val="24"/>
                <w:szCs w:val="24"/>
              </w:rPr>
            </w:pPr>
          </w:p>
        </w:tc>
        <w:tc>
          <w:tcPr>
            <w:tcW w:w="1055" w:type="dxa"/>
            <w:shd w:val="clear" w:color="auto" w:fill="auto"/>
            <w:tcMar>
              <w:top w:w="15" w:type="dxa"/>
              <w:left w:w="15" w:type="dxa"/>
              <w:right w:w="15" w:type="dxa"/>
            </w:tcMar>
            <w:vAlign w:val="bottom"/>
          </w:tcPr>
          <w:p w14:paraId="1760A0B9" w14:textId="77777777" w:rsidR="000B59BD" w:rsidRPr="000A4020" w:rsidRDefault="000B59BD" w:rsidP="000B59BD">
            <w:pPr>
              <w:spacing w:after="0"/>
              <w:jc w:val="center"/>
              <w:rPr>
                <w:rFonts w:ascii="Arial" w:hAnsi="Arial" w:cs="Arial"/>
                <w:sz w:val="24"/>
                <w:szCs w:val="24"/>
              </w:rPr>
            </w:pPr>
          </w:p>
        </w:tc>
      </w:tr>
      <w:tr w:rsidR="0012367F" w:rsidRPr="000A4020" w14:paraId="1E32B66E" w14:textId="77777777" w:rsidTr="00B455CA">
        <w:trPr>
          <w:trHeight w:val="161"/>
        </w:trPr>
        <w:tc>
          <w:tcPr>
            <w:tcW w:w="3135" w:type="dxa"/>
            <w:shd w:val="clear" w:color="auto" w:fill="FFFF00"/>
            <w:tcMar>
              <w:top w:w="15" w:type="dxa"/>
              <w:left w:w="15" w:type="dxa"/>
              <w:right w:w="15" w:type="dxa"/>
            </w:tcMar>
            <w:vAlign w:val="bottom"/>
          </w:tcPr>
          <w:p w14:paraId="5D6C0847" w14:textId="6DFD1EF6"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Opticall Healthcare (Neath)</w:t>
            </w:r>
          </w:p>
        </w:tc>
        <w:tc>
          <w:tcPr>
            <w:tcW w:w="825" w:type="dxa"/>
            <w:shd w:val="clear" w:color="auto" w:fill="D9F2D0" w:themeFill="accent6" w:themeFillTint="33"/>
            <w:tcMar>
              <w:top w:w="15" w:type="dxa"/>
              <w:left w:w="15" w:type="dxa"/>
              <w:right w:w="15" w:type="dxa"/>
            </w:tcMar>
            <w:vAlign w:val="bottom"/>
          </w:tcPr>
          <w:p w14:paraId="148675D2" w14:textId="2299ADEB"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0562AD98" w14:textId="5306DC97" w:rsidR="0012367F" w:rsidRPr="000A4020" w:rsidRDefault="00B455CA" w:rsidP="0012367F">
            <w:pPr>
              <w:spacing w:after="0"/>
              <w:jc w:val="center"/>
              <w:rPr>
                <w:rFonts w:ascii="Arial" w:hAnsi="Arial" w:cs="Arial"/>
                <w:sz w:val="24"/>
                <w:szCs w:val="24"/>
              </w:rPr>
            </w:pPr>
            <w:r>
              <w:rPr>
                <w:rFonts w:ascii="Arial" w:hAnsi="Arial" w:cs="Arial"/>
                <w:sz w:val="24"/>
                <w:szCs w:val="24"/>
              </w:rPr>
              <w:t>Y</w:t>
            </w:r>
          </w:p>
        </w:tc>
        <w:tc>
          <w:tcPr>
            <w:tcW w:w="826" w:type="dxa"/>
            <w:shd w:val="clear" w:color="auto" w:fill="auto"/>
            <w:tcMar>
              <w:top w:w="15" w:type="dxa"/>
              <w:left w:w="15" w:type="dxa"/>
              <w:right w:w="15" w:type="dxa"/>
            </w:tcMar>
            <w:vAlign w:val="bottom"/>
          </w:tcPr>
          <w:p w14:paraId="35AA4B74"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611D738F"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41E72DA9"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5CCF77C5" w14:textId="77777777" w:rsidR="0012367F" w:rsidRPr="000A4020" w:rsidRDefault="0012367F" w:rsidP="0012367F">
            <w:pPr>
              <w:spacing w:after="0"/>
              <w:jc w:val="center"/>
              <w:rPr>
                <w:rFonts w:ascii="Arial" w:hAnsi="Arial" w:cs="Arial"/>
                <w:sz w:val="24"/>
                <w:szCs w:val="24"/>
              </w:rPr>
            </w:pPr>
          </w:p>
        </w:tc>
      </w:tr>
      <w:tr w:rsidR="0012367F" w:rsidRPr="000A4020" w14:paraId="56CFE954" w14:textId="77777777" w:rsidTr="0012367F">
        <w:trPr>
          <w:trHeight w:val="161"/>
        </w:trPr>
        <w:tc>
          <w:tcPr>
            <w:tcW w:w="3135" w:type="dxa"/>
            <w:shd w:val="clear" w:color="auto" w:fill="FFFF00"/>
            <w:tcMar>
              <w:top w:w="15" w:type="dxa"/>
              <w:left w:w="15" w:type="dxa"/>
              <w:right w:w="15" w:type="dxa"/>
            </w:tcMar>
            <w:vAlign w:val="bottom"/>
          </w:tcPr>
          <w:p w14:paraId="5DBEE715" w14:textId="7CB1CF3C"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(Neath) (CATVOD LTD)</w:t>
            </w:r>
          </w:p>
        </w:tc>
        <w:tc>
          <w:tcPr>
            <w:tcW w:w="825" w:type="dxa"/>
            <w:shd w:val="clear" w:color="auto" w:fill="D9F2D0" w:themeFill="accent6" w:themeFillTint="33"/>
            <w:tcMar>
              <w:top w:w="15" w:type="dxa"/>
              <w:left w:w="15" w:type="dxa"/>
              <w:right w:w="15" w:type="dxa"/>
            </w:tcMar>
            <w:vAlign w:val="bottom"/>
          </w:tcPr>
          <w:p w14:paraId="7FB3E837" w14:textId="4C6819D9"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33E09325" w14:textId="50B466C8"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4979D45F" w14:textId="33D7F567"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61D529DC"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49B3C599"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10B04EE9" w14:textId="77777777" w:rsidR="0012367F" w:rsidRPr="000A4020" w:rsidRDefault="0012367F" w:rsidP="0012367F">
            <w:pPr>
              <w:spacing w:after="0"/>
              <w:jc w:val="center"/>
              <w:rPr>
                <w:rFonts w:ascii="Arial" w:hAnsi="Arial" w:cs="Arial"/>
                <w:sz w:val="24"/>
                <w:szCs w:val="24"/>
              </w:rPr>
            </w:pPr>
          </w:p>
        </w:tc>
      </w:tr>
      <w:tr w:rsidR="0012367F" w:rsidRPr="000A4020" w14:paraId="5E80B017" w14:textId="77777777" w:rsidTr="0012367F">
        <w:trPr>
          <w:trHeight w:val="161"/>
        </w:trPr>
        <w:tc>
          <w:tcPr>
            <w:tcW w:w="3135" w:type="dxa"/>
            <w:shd w:val="clear" w:color="auto" w:fill="FFFF00"/>
            <w:tcMar>
              <w:top w:w="15" w:type="dxa"/>
              <w:left w:w="15" w:type="dxa"/>
              <w:right w:w="15" w:type="dxa"/>
            </w:tcMar>
            <w:vAlign w:val="bottom"/>
          </w:tcPr>
          <w:p w14:paraId="7F51A86B" w14:textId="7EEE35B9" w:rsidR="0012367F" w:rsidRPr="000A4020" w:rsidRDefault="0012367F" w:rsidP="0012367F">
            <w:pPr>
              <w:spacing w:after="0"/>
              <w:rPr>
                <w:rFonts w:ascii="Arial" w:hAnsi="Arial" w:cs="Arial"/>
                <w:sz w:val="24"/>
                <w:szCs w:val="24"/>
              </w:rPr>
            </w:pPr>
            <w:r w:rsidRPr="000A4020">
              <w:rPr>
                <w:rFonts w:ascii="Arial" w:hAnsi="Arial" w:cs="Arial"/>
                <w:sz w:val="24"/>
                <w:szCs w:val="24"/>
              </w:rPr>
              <w:t>@home Health Care (Neath) (JAMO group)</w:t>
            </w:r>
          </w:p>
        </w:tc>
        <w:tc>
          <w:tcPr>
            <w:tcW w:w="825" w:type="dxa"/>
            <w:shd w:val="clear" w:color="auto" w:fill="auto"/>
            <w:tcMar>
              <w:top w:w="15" w:type="dxa"/>
              <w:left w:w="15" w:type="dxa"/>
              <w:right w:w="15" w:type="dxa"/>
            </w:tcMar>
            <w:vAlign w:val="bottom"/>
          </w:tcPr>
          <w:p w14:paraId="7AB70AA0" w14:textId="77777777" w:rsidR="0012367F" w:rsidRPr="000A4020" w:rsidRDefault="0012367F" w:rsidP="0012367F">
            <w:pPr>
              <w:spacing w:after="0"/>
              <w:jc w:val="center"/>
              <w:rPr>
                <w:rFonts w:ascii="Arial" w:hAnsi="Arial" w:cs="Arial"/>
                <w:sz w:val="24"/>
                <w:szCs w:val="24"/>
              </w:rPr>
            </w:pPr>
          </w:p>
        </w:tc>
        <w:tc>
          <w:tcPr>
            <w:tcW w:w="826" w:type="dxa"/>
            <w:shd w:val="clear" w:color="auto" w:fill="auto"/>
            <w:tcMar>
              <w:top w:w="15" w:type="dxa"/>
              <w:left w:w="15" w:type="dxa"/>
              <w:right w:w="15" w:type="dxa"/>
            </w:tcMar>
            <w:vAlign w:val="bottom"/>
          </w:tcPr>
          <w:p w14:paraId="5B1FA2C5" w14:textId="77777777" w:rsidR="0012367F" w:rsidRPr="000A4020" w:rsidRDefault="0012367F" w:rsidP="0012367F">
            <w:pPr>
              <w:spacing w:after="0"/>
              <w:jc w:val="center"/>
              <w:rPr>
                <w:rFonts w:ascii="Arial" w:hAnsi="Arial" w:cs="Arial"/>
                <w:sz w:val="24"/>
                <w:szCs w:val="24"/>
              </w:rPr>
            </w:pPr>
          </w:p>
        </w:tc>
        <w:tc>
          <w:tcPr>
            <w:tcW w:w="826" w:type="dxa"/>
            <w:shd w:val="clear" w:color="auto" w:fill="D9F2D0" w:themeFill="accent6" w:themeFillTint="33"/>
            <w:tcMar>
              <w:top w:w="15" w:type="dxa"/>
              <w:left w:w="15" w:type="dxa"/>
              <w:right w:w="15" w:type="dxa"/>
            </w:tcMar>
            <w:vAlign w:val="bottom"/>
          </w:tcPr>
          <w:p w14:paraId="67B44923" w14:textId="138FFB16"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0A66C14C"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23124492"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EDD6537" w14:textId="77777777" w:rsidR="0012367F" w:rsidRPr="000A4020" w:rsidRDefault="0012367F" w:rsidP="0012367F">
            <w:pPr>
              <w:spacing w:after="0"/>
              <w:jc w:val="center"/>
              <w:rPr>
                <w:rFonts w:ascii="Arial" w:hAnsi="Arial" w:cs="Arial"/>
                <w:sz w:val="24"/>
                <w:szCs w:val="24"/>
              </w:rPr>
            </w:pPr>
          </w:p>
        </w:tc>
      </w:tr>
      <w:tr w:rsidR="0012367F" w:rsidRPr="000A4020" w14:paraId="4279013D" w14:textId="77777777" w:rsidTr="0012367F">
        <w:trPr>
          <w:trHeight w:val="161"/>
        </w:trPr>
        <w:tc>
          <w:tcPr>
            <w:tcW w:w="3135" w:type="dxa"/>
            <w:shd w:val="clear" w:color="auto" w:fill="FFFF00"/>
            <w:tcMar>
              <w:top w:w="15" w:type="dxa"/>
              <w:left w:w="15" w:type="dxa"/>
              <w:right w:w="15" w:type="dxa"/>
            </w:tcMar>
            <w:vAlign w:val="bottom"/>
          </w:tcPr>
          <w:p w14:paraId="0CAB5A10" w14:textId="15A03EA8" w:rsidR="0012367F" w:rsidRPr="000A4020" w:rsidRDefault="0012367F" w:rsidP="0012367F">
            <w:pPr>
              <w:spacing w:after="0"/>
              <w:rPr>
                <w:rFonts w:ascii="Arial" w:hAnsi="Arial" w:cs="Arial"/>
                <w:sz w:val="24"/>
                <w:szCs w:val="24"/>
              </w:rPr>
            </w:pPr>
            <w:r w:rsidRPr="000A4020">
              <w:rPr>
                <w:rFonts w:ascii="Arial" w:hAnsi="Arial" w:cs="Arial"/>
                <w:sz w:val="24"/>
                <w:szCs w:val="24"/>
              </w:rPr>
              <w:t xml:space="preserve">OutsideClinic Services LTD (Neath) </w:t>
            </w:r>
          </w:p>
        </w:tc>
        <w:tc>
          <w:tcPr>
            <w:tcW w:w="825" w:type="dxa"/>
            <w:shd w:val="clear" w:color="auto" w:fill="D9F2D0" w:themeFill="accent6" w:themeFillTint="33"/>
            <w:tcMar>
              <w:top w:w="15" w:type="dxa"/>
              <w:left w:w="15" w:type="dxa"/>
              <w:right w:w="15" w:type="dxa"/>
            </w:tcMar>
            <w:vAlign w:val="bottom"/>
          </w:tcPr>
          <w:p w14:paraId="24AACAB1" w14:textId="3F906755"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472EA897" w14:textId="21D8F97A"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64067CD9" w14:textId="1BE78FBE"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1487" w:type="dxa"/>
            <w:shd w:val="clear" w:color="auto" w:fill="auto"/>
            <w:tcMar>
              <w:top w:w="15" w:type="dxa"/>
              <w:left w:w="15" w:type="dxa"/>
              <w:right w:w="15" w:type="dxa"/>
            </w:tcMar>
            <w:vAlign w:val="bottom"/>
          </w:tcPr>
          <w:p w14:paraId="67F0826C"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10C8512A"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6FDE6942" w14:textId="77777777" w:rsidR="0012367F" w:rsidRPr="000A4020" w:rsidRDefault="0012367F" w:rsidP="0012367F">
            <w:pPr>
              <w:spacing w:after="0"/>
              <w:jc w:val="center"/>
              <w:rPr>
                <w:rFonts w:ascii="Arial" w:hAnsi="Arial" w:cs="Arial"/>
                <w:sz w:val="24"/>
                <w:szCs w:val="24"/>
              </w:rPr>
            </w:pPr>
          </w:p>
        </w:tc>
      </w:tr>
      <w:tr w:rsidR="0012367F" w:rsidRPr="000A4020" w14:paraId="71DA86A2" w14:textId="77777777" w:rsidTr="0012367F">
        <w:trPr>
          <w:trHeight w:val="161"/>
        </w:trPr>
        <w:tc>
          <w:tcPr>
            <w:tcW w:w="3135" w:type="dxa"/>
            <w:shd w:val="clear" w:color="auto" w:fill="FFFF00"/>
            <w:tcMar>
              <w:top w:w="15" w:type="dxa"/>
              <w:left w:w="15" w:type="dxa"/>
              <w:right w:w="15" w:type="dxa"/>
            </w:tcMar>
            <w:vAlign w:val="bottom"/>
          </w:tcPr>
          <w:p w14:paraId="7A954EF6" w14:textId="676BEB76"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Gwent (Neath)</w:t>
            </w:r>
          </w:p>
        </w:tc>
        <w:tc>
          <w:tcPr>
            <w:tcW w:w="825" w:type="dxa"/>
            <w:shd w:val="clear" w:color="auto" w:fill="D9F2D0" w:themeFill="accent6" w:themeFillTint="33"/>
            <w:tcMar>
              <w:top w:w="15" w:type="dxa"/>
              <w:left w:w="15" w:type="dxa"/>
              <w:right w:w="15" w:type="dxa"/>
            </w:tcMar>
            <w:vAlign w:val="bottom"/>
          </w:tcPr>
          <w:p w14:paraId="4D033C69" w14:textId="3234FC63"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D9F2D0" w:themeFill="accent6" w:themeFillTint="33"/>
            <w:tcMar>
              <w:top w:w="15" w:type="dxa"/>
              <w:left w:w="15" w:type="dxa"/>
              <w:right w:w="15" w:type="dxa"/>
            </w:tcMar>
            <w:vAlign w:val="bottom"/>
          </w:tcPr>
          <w:p w14:paraId="10316A87" w14:textId="35C338BC" w:rsidR="0012367F" w:rsidRPr="000A4020" w:rsidRDefault="0012367F" w:rsidP="0012367F">
            <w:pPr>
              <w:spacing w:after="0"/>
              <w:jc w:val="center"/>
              <w:rPr>
                <w:rFonts w:ascii="Arial" w:hAnsi="Arial" w:cs="Arial"/>
                <w:sz w:val="24"/>
                <w:szCs w:val="24"/>
              </w:rPr>
            </w:pPr>
            <w:r w:rsidRPr="000A4020">
              <w:rPr>
                <w:rFonts w:ascii="Arial" w:hAnsi="Arial" w:cs="Arial"/>
                <w:sz w:val="24"/>
                <w:szCs w:val="24"/>
              </w:rPr>
              <w:t>Y</w:t>
            </w:r>
          </w:p>
        </w:tc>
        <w:tc>
          <w:tcPr>
            <w:tcW w:w="826" w:type="dxa"/>
            <w:shd w:val="clear" w:color="auto" w:fill="auto"/>
            <w:tcMar>
              <w:top w:w="15" w:type="dxa"/>
              <w:left w:w="15" w:type="dxa"/>
              <w:right w:w="15" w:type="dxa"/>
            </w:tcMar>
            <w:vAlign w:val="bottom"/>
          </w:tcPr>
          <w:p w14:paraId="52D0837A" w14:textId="77777777" w:rsidR="0012367F" w:rsidRPr="000A4020" w:rsidRDefault="0012367F" w:rsidP="0012367F">
            <w:pPr>
              <w:spacing w:after="0"/>
              <w:jc w:val="center"/>
              <w:rPr>
                <w:rFonts w:ascii="Arial" w:hAnsi="Arial" w:cs="Arial"/>
                <w:sz w:val="24"/>
                <w:szCs w:val="24"/>
              </w:rPr>
            </w:pPr>
          </w:p>
        </w:tc>
        <w:tc>
          <w:tcPr>
            <w:tcW w:w="1487" w:type="dxa"/>
            <w:shd w:val="clear" w:color="auto" w:fill="auto"/>
            <w:tcMar>
              <w:top w:w="15" w:type="dxa"/>
              <w:left w:w="15" w:type="dxa"/>
              <w:right w:w="15" w:type="dxa"/>
            </w:tcMar>
            <w:vAlign w:val="bottom"/>
          </w:tcPr>
          <w:p w14:paraId="2450AF45" w14:textId="77777777" w:rsidR="0012367F" w:rsidRPr="000A4020" w:rsidRDefault="0012367F" w:rsidP="0012367F">
            <w:pPr>
              <w:spacing w:after="0"/>
              <w:jc w:val="center"/>
              <w:rPr>
                <w:rFonts w:ascii="Arial" w:hAnsi="Arial" w:cs="Arial"/>
                <w:sz w:val="24"/>
                <w:szCs w:val="24"/>
              </w:rPr>
            </w:pPr>
          </w:p>
        </w:tc>
        <w:tc>
          <w:tcPr>
            <w:tcW w:w="1989" w:type="dxa"/>
            <w:shd w:val="clear" w:color="auto" w:fill="auto"/>
            <w:vAlign w:val="bottom"/>
          </w:tcPr>
          <w:p w14:paraId="4660BCA3" w14:textId="77777777" w:rsidR="0012367F" w:rsidRPr="000A4020" w:rsidRDefault="0012367F" w:rsidP="0012367F">
            <w:pPr>
              <w:spacing w:after="0"/>
              <w:jc w:val="center"/>
              <w:rPr>
                <w:rFonts w:ascii="Arial" w:hAnsi="Arial" w:cs="Arial"/>
                <w:sz w:val="24"/>
                <w:szCs w:val="24"/>
              </w:rPr>
            </w:pPr>
          </w:p>
        </w:tc>
        <w:tc>
          <w:tcPr>
            <w:tcW w:w="1055" w:type="dxa"/>
            <w:shd w:val="clear" w:color="auto" w:fill="auto"/>
            <w:tcMar>
              <w:top w:w="15" w:type="dxa"/>
              <w:left w:w="15" w:type="dxa"/>
              <w:right w:w="15" w:type="dxa"/>
            </w:tcMar>
          </w:tcPr>
          <w:p w14:paraId="08319980" w14:textId="77777777" w:rsidR="0012367F" w:rsidRPr="000A4020" w:rsidRDefault="0012367F" w:rsidP="0012367F">
            <w:pPr>
              <w:spacing w:after="0"/>
              <w:jc w:val="center"/>
              <w:rPr>
                <w:rFonts w:ascii="Arial" w:hAnsi="Arial" w:cs="Arial"/>
                <w:sz w:val="24"/>
                <w:szCs w:val="24"/>
              </w:rPr>
            </w:pPr>
          </w:p>
        </w:tc>
      </w:tr>
    </w:tbl>
    <w:p w14:paraId="0C9667D3" w14:textId="77777777" w:rsidR="000B59BD" w:rsidRPr="000A4020" w:rsidRDefault="000B59BD" w:rsidP="000B59BD">
      <w:pPr>
        <w:shd w:val="clear" w:color="auto" w:fill="FFFFFF" w:themeFill="background1"/>
        <w:spacing w:after="0"/>
        <w:rPr>
          <w:rFonts w:ascii="Arial" w:eastAsia="Arial" w:hAnsi="Arial" w:cs="Arial"/>
          <w:b/>
          <w:bCs/>
          <w:color w:val="000000" w:themeColor="text1"/>
          <w:sz w:val="24"/>
          <w:szCs w:val="24"/>
        </w:rPr>
      </w:pPr>
    </w:p>
    <w:p w14:paraId="0119B8C9" w14:textId="12262DD6" w:rsidR="000B59BD" w:rsidRPr="000A4020" w:rsidRDefault="00E56074" w:rsidP="000B59BD">
      <w:pPr>
        <w:shd w:val="clear" w:color="auto" w:fill="FFFFFF" w:themeFill="background1"/>
        <w:spacing w:after="0"/>
        <w:rPr>
          <w:rFonts w:ascii="Arial" w:eastAsia="Arial" w:hAnsi="Arial" w:cs="Arial"/>
          <w:color w:val="000000" w:themeColor="text1"/>
          <w:sz w:val="24"/>
          <w:szCs w:val="24"/>
        </w:rPr>
      </w:pPr>
      <w:r w:rsidRPr="000A4020">
        <w:rPr>
          <w:rFonts w:ascii="Arial" w:eastAsia="Arial" w:hAnsi="Arial" w:cs="Arial"/>
          <w:color w:val="000000" w:themeColor="text1"/>
          <w:sz w:val="24"/>
          <w:szCs w:val="24"/>
        </w:rPr>
        <w:t>The opening times of each Optometric Practice</w:t>
      </w:r>
      <w:r w:rsidR="0012367F" w:rsidRPr="000A4020">
        <w:rPr>
          <w:rFonts w:ascii="Arial" w:eastAsia="Arial" w:hAnsi="Arial" w:cs="Arial"/>
          <w:color w:val="000000" w:themeColor="text1"/>
          <w:sz w:val="24"/>
          <w:szCs w:val="24"/>
        </w:rPr>
        <w:t xml:space="preserve"> and domiciliary providers</w:t>
      </w:r>
      <w:r w:rsidRPr="000A4020">
        <w:rPr>
          <w:rFonts w:ascii="Arial" w:eastAsia="Arial" w:hAnsi="Arial" w:cs="Arial"/>
          <w:color w:val="000000" w:themeColor="text1"/>
          <w:sz w:val="24"/>
          <w:szCs w:val="24"/>
        </w:rPr>
        <w:t>, as stated in practice declarations, is set out in the table below</w:t>
      </w:r>
      <w:r w:rsidR="000B59BD" w:rsidRPr="000A4020">
        <w:rPr>
          <w:rFonts w:ascii="Arial" w:eastAsia="Arial" w:hAnsi="Arial" w:cs="Arial"/>
          <w:color w:val="000000" w:themeColor="text1"/>
          <w:sz w:val="24"/>
          <w:szCs w:val="24"/>
        </w:rPr>
        <w:t>:</w:t>
      </w:r>
    </w:p>
    <w:p w14:paraId="5DB92735" w14:textId="77777777" w:rsidR="0012367F" w:rsidRPr="000A4020" w:rsidRDefault="0012367F" w:rsidP="000B59BD">
      <w:pPr>
        <w:shd w:val="clear" w:color="auto" w:fill="FFFFFF" w:themeFill="background1"/>
        <w:spacing w:after="0"/>
        <w:rPr>
          <w:rFonts w:ascii="Arial" w:eastAsia="Arial" w:hAnsi="Arial" w:cs="Arial"/>
          <w:color w:val="000000" w:themeColor="text1"/>
          <w:sz w:val="24"/>
          <w:szCs w:val="24"/>
        </w:rPr>
      </w:pPr>
    </w:p>
    <w:tbl>
      <w:tblPr>
        <w:tblW w:w="10377" w:type="dxa"/>
        <w:tblInd w:w="-692" w:type="dxa"/>
        <w:tblLayout w:type="fixed"/>
        <w:tblLook w:val="06A0" w:firstRow="1" w:lastRow="0" w:firstColumn="1" w:lastColumn="0" w:noHBand="1" w:noVBand="1"/>
      </w:tblPr>
      <w:tblGrid>
        <w:gridCol w:w="2465"/>
        <w:gridCol w:w="1130"/>
        <w:gridCol w:w="1130"/>
        <w:gridCol w:w="1361"/>
        <w:gridCol w:w="1134"/>
        <w:gridCol w:w="895"/>
        <w:gridCol w:w="1130"/>
        <w:gridCol w:w="1132"/>
      </w:tblGrid>
      <w:tr w:rsidR="000B59BD" w:rsidRPr="000A4020" w14:paraId="0A270CC2" w14:textId="77777777" w:rsidTr="00E27947">
        <w:trPr>
          <w:trHeight w:val="818"/>
        </w:trPr>
        <w:tc>
          <w:tcPr>
            <w:tcW w:w="246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center"/>
          </w:tcPr>
          <w:p w14:paraId="52D2B429"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Practice Name</w:t>
            </w:r>
          </w:p>
        </w:tc>
        <w:tc>
          <w:tcPr>
            <w:tcW w:w="1130" w:type="dxa"/>
            <w:tcBorders>
              <w:top w:val="single" w:sz="8" w:space="0" w:color="auto"/>
              <w:left w:val="single" w:sz="8" w:space="0" w:color="auto"/>
              <w:bottom w:val="single" w:sz="8" w:space="0" w:color="auto"/>
              <w:right w:val="single" w:sz="4" w:space="0" w:color="auto"/>
            </w:tcBorders>
            <w:tcMar>
              <w:top w:w="15" w:type="dxa"/>
              <w:left w:w="15" w:type="dxa"/>
              <w:right w:w="15" w:type="dxa"/>
            </w:tcMar>
            <w:vAlign w:val="center"/>
          </w:tcPr>
          <w:p w14:paraId="78566B20"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Monday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265894F3"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Tuesday</w:t>
            </w:r>
          </w:p>
        </w:tc>
        <w:tc>
          <w:tcPr>
            <w:tcW w:w="1361"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2F56FE87"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Wednesday</w:t>
            </w:r>
          </w:p>
        </w:tc>
        <w:tc>
          <w:tcPr>
            <w:tcW w:w="1134"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376F4920"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Thursday</w:t>
            </w:r>
          </w:p>
        </w:tc>
        <w:tc>
          <w:tcPr>
            <w:tcW w:w="895"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4355206C"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Friday</w:t>
            </w:r>
          </w:p>
        </w:tc>
        <w:tc>
          <w:tcPr>
            <w:tcW w:w="1130" w:type="dxa"/>
            <w:tcBorders>
              <w:top w:val="single" w:sz="8" w:space="0" w:color="auto"/>
              <w:left w:val="single" w:sz="4" w:space="0" w:color="auto"/>
              <w:bottom w:val="single" w:sz="8" w:space="0" w:color="auto"/>
              <w:right w:val="single" w:sz="4" w:space="0" w:color="auto"/>
            </w:tcBorders>
            <w:tcMar>
              <w:top w:w="15" w:type="dxa"/>
              <w:left w:w="15" w:type="dxa"/>
              <w:right w:w="15" w:type="dxa"/>
            </w:tcMar>
            <w:vAlign w:val="center"/>
          </w:tcPr>
          <w:p w14:paraId="33C9BA3C"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Saturday</w:t>
            </w:r>
          </w:p>
        </w:tc>
        <w:tc>
          <w:tcPr>
            <w:tcW w:w="1132" w:type="dxa"/>
            <w:tcBorders>
              <w:top w:val="single" w:sz="8" w:space="0" w:color="auto"/>
              <w:left w:val="single" w:sz="4" w:space="0" w:color="auto"/>
              <w:bottom w:val="single" w:sz="8" w:space="0" w:color="auto"/>
              <w:right w:val="single" w:sz="8" w:space="0" w:color="auto"/>
            </w:tcBorders>
            <w:tcMar>
              <w:top w:w="15" w:type="dxa"/>
              <w:left w:w="15" w:type="dxa"/>
              <w:right w:w="15" w:type="dxa"/>
            </w:tcMar>
            <w:vAlign w:val="center"/>
          </w:tcPr>
          <w:p w14:paraId="5CFA51F5" w14:textId="77777777" w:rsidR="000B59BD" w:rsidRPr="000A4020" w:rsidRDefault="000B59BD" w:rsidP="000B59BD">
            <w:pPr>
              <w:spacing w:after="0"/>
              <w:jc w:val="center"/>
              <w:rPr>
                <w:rFonts w:ascii="Arial" w:hAnsi="Arial" w:cs="Arial"/>
                <w:sz w:val="24"/>
                <w:szCs w:val="24"/>
              </w:rPr>
            </w:pPr>
            <w:r w:rsidRPr="000A4020">
              <w:rPr>
                <w:rFonts w:ascii="Arial" w:eastAsia="Calibri" w:hAnsi="Arial" w:cs="Arial"/>
                <w:color w:val="000000" w:themeColor="text1"/>
                <w:sz w:val="24"/>
                <w:szCs w:val="24"/>
              </w:rPr>
              <w:t>Sunday</w:t>
            </w:r>
          </w:p>
        </w:tc>
      </w:tr>
      <w:tr w:rsidR="000B59BD" w:rsidRPr="000A4020" w14:paraId="546ABCA8" w14:textId="77777777" w:rsidTr="00E27947">
        <w:trPr>
          <w:trHeight w:val="263"/>
        </w:trPr>
        <w:tc>
          <w:tcPr>
            <w:tcW w:w="2465" w:type="dxa"/>
            <w:tcBorders>
              <w:top w:val="single" w:sz="8" w:space="0" w:color="auto"/>
              <w:left w:val="single" w:sz="8" w:space="0" w:color="auto"/>
              <w:bottom w:val="single" w:sz="4" w:space="0" w:color="auto"/>
              <w:right w:val="single" w:sz="8" w:space="0" w:color="auto"/>
            </w:tcBorders>
            <w:tcMar>
              <w:top w:w="15" w:type="dxa"/>
              <w:left w:w="15" w:type="dxa"/>
              <w:right w:w="15" w:type="dxa"/>
            </w:tcMar>
            <w:vAlign w:val="bottom"/>
          </w:tcPr>
          <w:p w14:paraId="17211F68"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Phil Thomas Opticians</w:t>
            </w:r>
          </w:p>
        </w:tc>
        <w:tc>
          <w:tcPr>
            <w:tcW w:w="1130" w:type="dxa"/>
            <w:tcBorders>
              <w:top w:val="single" w:sz="8" w:space="0" w:color="auto"/>
              <w:left w:val="single" w:sz="8" w:space="0" w:color="auto"/>
              <w:bottom w:val="single" w:sz="4" w:space="0" w:color="auto"/>
              <w:right w:val="single" w:sz="4" w:space="0" w:color="auto"/>
            </w:tcBorders>
            <w:tcMar>
              <w:top w:w="15" w:type="dxa"/>
              <w:left w:w="15" w:type="dxa"/>
              <w:right w:w="15" w:type="dxa"/>
            </w:tcMar>
          </w:tcPr>
          <w:p w14:paraId="6CBEA3B5"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15:00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689B492B"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361"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2852DE8C"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4"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0E30783B"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895" w:type="dxa"/>
            <w:tcBorders>
              <w:top w:val="single" w:sz="8" w:space="0" w:color="auto"/>
              <w:left w:val="single" w:sz="4" w:space="0" w:color="auto"/>
              <w:bottom w:val="single" w:sz="4" w:space="0" w:color="auto"/>
              <w:right w:val="single" w:sz="4" w:space="0" w:color="auto"/>
            </w:tcBorders>
            <w:tcMar>
              <w:top w:w="15" w:type="dxa"/>
              <w:left w:w="15" w:type="dxa"/>
              <w:right w:w="15" w:type="dxa"/>
            </w:tcMar>
          </w:tcPr>
          <w:p w14:paraId="74811AF7"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17:00</w:t>
            </w:r>
          </w:p>
        </w:tc>
        <w:tc>
          <w:tcPr>
            <w:tcW w:w="1130" w:type="dxa"/>
            <w:tcBorders>
              <w:top w:val="single" w:sz="8" w:space="0" w:color="auto"/>
              <w:left w:val="single" w:sz="4" w:space="0" w:color="auto"/>
              <w:bottom w:val="single" w:sz="4" w:space="0" w:color="auto"/>
              <w:right w:val="single" w:sz="4" w:space="0" w:color="auto"/>
            </w:tcBorders>
            <w:tcMar>
              <w:top w:w="15" w:type="dxa"/>
              <w:left w:w="15" w:type="dxa"/>
              <w:right w:w="15" w:type="dxa"/>
            </w:tcMar>
            <w:vAlign w:val="bottom"/>
          </w:tcPr>
          <w:p w14:paraId="17F46407"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09:00 – 12:00</w:t>
            </w:r>
          </w:p>
        </w:tc>
        <w:tc>
          <w:tcPr>
            <w:tcW w:w="1132" w:type="dxa"/>
            <w:tcBorders>
              <w:top w:val="single" w:sz="8" w:space="0" w:color="auto"/>
              <w:left w:val="single" w:sz="4" w:space="0" w:color="auto"/>
              <w:bottom w:val="single" w:sz="4" w:space="0" w:color="auto"/>
              <w:right w:val="single" w:sz="8" w:space="0" w:color="auto"/>
            </w:tcBorders>
            <w:tcMar>
              <w:top w:w="15" w:type="dxa"/>
              <w:left w:w="15" w:type="dxa"/>
              <w:right w:w="15" w:type="dxa"/>
            </w:tcMar>
            <w:vAlign w:val="bottom"/>
          </w:tcPr>
          <w:p w14:paraId="15AE2268"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t>Closed</w:t>
            </w:r>
          </w:p>
        </w:tc>
      </w:tr>
      <w:tr w:rsidR="000B59BD" w:rsidRPr="000A4020" w14:paraId="146623CB" w14:textId="77777777" w:rsidTr="00E27947">
        <w:trPr>
          <w:trHeight w:val="263"/>
        </w:trPr>
        <w:tc>
          <w:tcPr>
            <w:tcW w:w="2465" w:type="dxa"/>
            <w:tcBorders>
              <w:top w:val="single" w:sz="4" w:space="0" w:color="auto"/>
              <w:left w:val="single" w:sz="8" w:space="0" w:color="auto"/>
              <w:bottom w:val="single" w:sz="4" w:space="0" w:color="auto"/>
              <w:right w:val="single" w:sz="8" w:space="0" w:color="auto"/>
            </w:tcBorders>
            <w:tcMar>
              <w:top w:w="15" w:type="dxa"/>
              <w:left w:w="15" w:type="dxa"/>
              <w:right w:w="15" w:type="dxa"/>
            </w:tcMar>
            <w:vAlign w:val="bottom"/>
          </w:tcPr>
          <w:p w14:paraId="1DD460CF" w14:textId="77777777" w:rsidR="000B59BD" w:rsidRPr="000A4020" w:rsidRDefault="000B59BD" w:rsidP="000B59BD">
            <w:pPr>
              <w:spacing w:after="0"/>
              <w:rPr>
                <w:rFonts w:ascii="Arial" w:hAnsi="Arial" w:cs="Arial"/>
                <w:sz w:val="24"/>
                <w:szCs w:val="24"/>
              </w:rPr>
            </w:pPr>
            <w:r w:rsidRPr="000A4020">
              <w:rPr>
                <w:rFonts w:ascii="Arial" w:hAnsi="Arial" w:cs="Arial"/>
                <w:sz w:val="24"/>
                <w:szCs w:val="24"/>
              </w:rPr>
              <w:t xml:space="preserve">Darlington Opticians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tcPr>
          <w:p w14:paraId="7792AEA0"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09:30 – 13:00</w:t>
            </w:r>
          </w:p>
          <w:p w14:paraId="514230A0"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lastRenderedPageBreak/>
              <w:t>14:00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35057BE"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lastRenderedPageBreak/>
              <w:t>09:30 – 13:00</w:t>
            </w:r>
          </w:p>
          <w:p w14:paraId="6C430A42"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lastRenderedPageBreak/>
              <w:t>14:00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2ED7817"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lastRenderedPageBreak/>
              <w:t>09:30 – 13:00</w:t>
            </w:r>
          </w:p>
          <w:p w14:paraId="4B24FCC5"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lastRenderedPageBreak/>
              <w:t>14:00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501F96A" w14:textId="77777777" w:rsidR="000B59BD" w:rsidRPr="000A4020" w:rsidRDefault="000B59BD" w:rsidP="000B59BD">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lastRenderedPageBreak/>
              <w:t>09:30 – 13:00</w:t>
            </w:r>
          </w:p>
          <w:p w14:paraId="17CA4E46" w14:textId="77777777" w:rsidR="000B59BD" w:rsidRPr="000A4020" w:rsidRDefault="000B59BD" w:rsidP="000B59BD">
            <w:pPr>
              <w:spacing w:after="0"/>
              <w:rPr>
                <w:rFonts w:ascii="Arial" w:hAnsi="Arial" w:cs="Arial"/>
                <w:sz w:val="24"/>
                <w:szCs w:val="24"/>
              </w:rPr>
            </w:pPr>
            <w:r w:rsidRPr="000A4020">
              <w:rPr>
                <w:rFonts w:ascii="Arial" w:eastAsia="Calibri" w:hAnsi="Arial" w:cs="Arial"/>
                <w:color w:val="000000" w:themeColor="text1"/>
                <w:sz w:val="24"/>
                <w:szCs w:val="24"/>
              </w:rPr>
              <w:lastRenderedPageBreak/>
              <w:t>14:00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7298315" w14:textId="77777777" w:rsidR="000B59BD" w:rsidRPr="000A4020" w:rsidRDefault="000B59BD" w:rsidP="000B59BD">
            <w:pPr>
              <w:pStyle w:val="Heading1"/>
              <w:rPr>
                <w:rFonts w:ascii="Arial" w:hAnsi="Arial" w:cs="Arial"/>
                <w:color w:val="auto"/>
                <w:sz w:val="24"/>
                <w:szCs w:val="24"/>
              </w:rPr>
            </w:pPr>
            <w:r w:rsidRPr="000A4020">
              <w:rPr>
                <w:rFonts w:ascii="Arial" w:eastAsia="Calibri" w:hAnsi="Arial" w:cs="Arial"/>
                <w:color w:val="auto"/>
                <w:sz w:val="24"/>
                <w:szCs w:val="24"/>
              </w:rPr>
              <w:lastRenderedPageBreak/>
              <w:t>Closed</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E96AA8D" w14:textId="77777777" w:rsidR="000B59BD" w:rsidRPr="000A4020" w:rsidRDefault="000B59BD" w:rsidP="000B59BD">
            <w:pPr>
              <w:pStyle w:val="Heading1"/>
              <w:rPr>
                <w:rFonts w:ascii="Arial" w:hAnsi="Arial" w:cs="Arial"/>
                <w:color w:val="auto"/>
                <w:sz w:val="24"/>
                <w:szCs w:val="24"/>
              </w:rPr>
            </w:pPr>
            <w:r w:rsidRPr="000A4020">
              <w:rPr>
                <w:rFonts w:ascii="Arial" w:eastAsia="Calibri" w:hAnsi="Arial" w:cs="Arial"/>
                <w:color w:val="auto"/>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1519A89C" w14:textId="77777777" w:rsidR="000B59BD" w:rsidRPr="000A4020" w:rsidRDefault="000B59BD" w:rsidP="000B59BD">
            <w:pPr>
              <w:pStyle w:val="Heading1"/>
              <w:rPr>
                <w:rFonts w:ascii="Arial" w:hAnsi="Arial" w:cs="Arial"/>
                <w:color w:val="auto"/>
                <w:sz w:val="24"/>
                <w:szCs w:val="24"/>
              </w:rPr>
            </w:pPr>
            <w:r w:rsidRPr="000A4020">
              <w:rPr>
                <w:rFonts w:ascii="Arial" w:eastAsia="Calibri" w:hAnsi="Arial" w:cs="Arial"/>
                <w:color w:val="auto"/>
                <w:sz w:val="24"/>
                <w:szCs w:val="24"/>
              </w:rPr>
              <w:t>Closed</w:t>
            </w:r>
          </w:p>
        </w:tc>
      </w:tr>
      <w:tr w:rsidR="0012367F" w:rsidRPr="000A4020" w14:paraId="69EA43DD"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4EAEAD7D" w14:textId="594C32DF" w:rsidR="0012367F" w:rsidRPr="000A4020" w:rsidRDefault="0012367F" w:rsidP="0012367F">
            <w:pPr>
              <w:spacing w:after="0"/>
              <w:rPr>
                <w:rFonts w:ascii="Arial" w:hAnsi="Arial" w:cs="Arial"/>
                <w:sz w:val="24"/>
                <w:szCs w:val="24"/>
              </w:rPr>
            </w:pPr>
            <w:r w:rsidRPr="000A4020">
              <w:rPr>
                <w:rFonts w:ascii="Arial" w:hAnsi="Arial" w:cs="Arial"/>
                <w:sz w:val="24"/>
                <w:szCs w:val="24"/>
                <w:highlight w:val="yellow"/>
              </w:rPr>
              <w:t>Opticall Healthcare (Neath)</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E4266C2" w14:textId="5B48731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46CEBDA" w14:textId="05754B80"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1A10010" w14:textId="7FDE1BC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88C0EA5" w14:textId="06DD916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01ACFEB" w14:textId="7D2078C7"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FA74D7F" w14:textId="61C6725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50550D41" w14:textId="151E2E3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2ABC836E"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68AE6CE0" w14:textId="41E05C1C"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(Neath) (CATVOD LTD)</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0693B514" w14:textId="573A6D5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B9682BA" w14:textId="7782AF1F"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821F7D5" w14:textId="6B8541C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A2D6D57" w14:textId="72386EF0"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BC8569B" w14:textId="7A04E7B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FAF5466" w14:textId="293970E8"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74458998" w14:textId="1BAD34A6"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7F8A720D"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2E881229" w14:textId="5EC978E7" w:rsidR="0012367F" w:rsidRPr="000A4020" w:rsidRDefault="0012367F" w:rsidP="0012367F">
            <w:pPr>
              <w:spacing w:after="0"/>
              <w:rPr>
                <w:rFonts w:ascii="Arial" w:hAnsi="Arial" w:cs="Arial"/>
                <w:sz w:val="24"/>
                <w:szCs w:val="24"/>
              </w:rPr>
            </w:pPr>
            <w:r w:rsidRPr="000A4020">
              <w:rPr>
                <w:rFonts w:ascii="Arial" w:hAnsi="Arial" w:cs="Arial"/>
                <w:sz w:val="24"/>
                <w:szCs w:val="24"/>
              </w:rPr>
              <w:t>@home Health Care (Neath) (JAMO group)</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352D7ADF" w14:textId="7230236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CCF9DE5" w14:textId="3BCA754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3E92EB6" w14:textId="6101858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3B1D1C3" w14:textId="126D2F8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7C8F0EB" w14:textId="01C4A4C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 – 17:00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2CF415C" w14:textId="6FF17D17"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 xml:space="preserve">Closed </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440B4608" w14:textId="1E58DAA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4270C60E"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1D0A4D73" w14:textId="51C9672D" w:rsidR="0012367F" w:rsidRPr="000A4020" w:rsidRDefault="0012367F" w:rsidP="0012367F">
            <w:pPr>
              <w:spacing w:after="0"/>
              <w:rPr>
                <w:rFonts w:ascii="Arial" w:hAnsi="Arial" w:cs="Arial"/>
                <w:sz w:val="24"/>
                <w:szCs w:val="24"/>
              </w:rPr>
            </w:pPr>
            <w:r w:rsidRPr="000A4020">
              <w:rPr>
                <w:rFonts w:ascii="Arial" w:hAnsi="Arial" w:cs="Arial"/>
                <w:sz w:val="24"/>
                <w:szCs w:val="24"/>
              </w:rPr>
              <w:t xml:space="preserve">OutsideClinic Services LTD (Neath) </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2F49FD62" w14:textId="368804C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48A72D1" w14:textId="1B2B776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E638A14" w14:textId="6D902D43"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BB4E60D" w14:textId="4F255FC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5EA50D3" w14:textId="67D8E3B5"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09:00-17:30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92B68CD" w14:textId="06A4855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61603226" w14:textId="709C851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r w:rsidR="0012367F" w:rsidRPr="000A4020" w14:paraId="16E73C14" w14:textId="77777777" w:rsidTr="0012367F">
        <w:trPr>
          <w:trHeight w:val="263"/>
        </w:trPr>
        <w:tc>
          <w:tcPr>
            <w:tcW w:w="2465" w:type="dxa"/>
            <w:tcBorders>
              <w:top w:val="single" w:sz="4" w:space="0" w:color="auto"/>
              <w:left w:val="single" w:sz="8" w:space="0" w:color="auto"/>
              <w:bottom w:val="single" w:sz="4" w:space="0" w:color="auto"/>
              <w:right w:val="single" w:sz="8" w:space="0" w:color="auto"/>
            </w:tcBorders>
            <w:shd w:val="clear" w:color="auto" w:fill="FFFF00"/>
            <w:tcMar>
              <w:top w:w="15" w:type="dxa"/>
              <w:left w:w="15" w:type="dxa"/>
              <w:right w:w="15" w:type="dxa"/>
            </w:tcMar>
            <w:vAlign w:val="bottom"/>
          </w:tcPr>
          <w:p w14:paraId="32163B9D" w14:textId="3FF89BD0" w:rsidR="0012367F" w:rsidRPr="000A4020" w:rsidRDefault="0012367F" w:rsidP="0012367F">
            <w:pPr>
              <w:spacing w:after="0"/>
              <w:rPr>
                <w:rFonts w:ascii="Arial" w:hAnsi="Arial" w:cs="Arial"/>
                <w:sz w:val="24"/>
                <w:szCs w:val="24"/>
              </w:rPr>
            </w:pPr>
            <w:r w:rsidRPr="000A4020">
              <w:rPr>
                <w:rFonts w:ascii="Arial" w:hAnsi="Arial" w:cs="Arial"/>
                <w:sz w:val="24"/>
                <w:szCs w:val="24"/>
              </w:rPr>
              <w:t>Specsavers Home Visits Gwent (Neath)</w:t>
            </w:r>
          </w:p>
        </w:tc>
        <w:tc>
          <w:tcPr>
            <w:tcW w:w="1130" w:type="dxa"/>
            <w:tcBorders>
              <w:top w:val="single" w:sz="4" w:space="0" w:color="auto"/>
              <w:left w:val="single" w:sz="8" w:space="0" w:color="auto"/>
              <w:bottom w:val="single" w:sz="4" w:space="0" w:color="auto"/>
              <w:right w:val="single" w:sz="4" w:space="0" w:color="auto"/>
            </w:tcBorders>
            <w:tcMar>
              <w:top w:w="15" w:type="dxa"/>
              <w:left w:w="15" w:type="dxa"/>
              <w:right w:w="15" w:type="dxa"/>
            </w:tcMar>
            <w:vAlign w:val="bottom"/>
          </w:tcPr>
          <w:p w14:paraId="19F9B55A" w14:textId="3F7E5E84"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BAF03D5" w14:textId="6DFCD3A1"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361"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432B675" w14:textId="174FB3FD"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88E6332" w14:textId="67B8A4FC"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89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98053F3" w14:textId="319E3A9A"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09:00-16:00</w:t>
            </w:r>
          </w:p>
        </w:tc>
        <w:tc>
          <w:tcPr>
            <w:tcW w:w="11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B21627F" w14:textId="1E3B04BB"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c>
          <w:tcPr>
            <w:tcW w:w="1132" w:type="dxa"/>
            <w:tcBorders>
              <w:top w:val="single" w:sz="4" w:space="0" w:color="auto"/>
              <w:left w:val="single" w:sz="4" w:space="0" w:color="auto"/>
              <w:bottom w:val="single" w:sz="4" w:space="0" w:color="auto"/>
              <w:right w:val="single" w:sz="8" w:space="0" w:color="auto"/>
            </w:tcBorders>
            <w:tcMar>
              <w:top w:w="15" w:type="dxa"/>
              <w:left w:w="15" w:type="dxa"/>
              <w:right w:w="15" w:type="dxa"/>
            </w:tcMar>
            <w:vAlign w:val="bottom"/>
          </w:tcPr>
          <w:p w14:paraId="7ACC9E71" w14:textId="59314B28" w:rsidR="0012367F" w:rsidRPr="000A4020" w:rsidRDefault="0012367F" w:rsidP="0012367F">
            <w:pPr>
              <w:spacing w:after="0"/>
              <w:rPr>
                <w:rFonts w:ascii="Arial" w:eastAsia="Calibri" w:hAnsi="Arial" w:cs="Arial"/>
                <w:color w:val="000000" w:themeColor="text1"/>
                <w:sz w:val="24"/>
                <w:szCs w:val="24"/>
              </w:rPr>
            </w:pPr>
            <w:r w:rsidRPr="000A4020">
              <w:rPr>
                <w:rFonts w:ascii="Arial" w:eastAsia="Calibri" w:hAnsi="Arial" w:cs="Arial"/>
                <w:color w:val="000000" w:themeColor="text1"/>
                <w:sz w:val="24"/>
                <w:szCs w:val="24"/>
              </w:rPr>
              <w:t>Closed</w:t>
            </w:r>
          </w:p>
        </w:tc>
      </w:tr>
    </w:tbl>
    <w:p w14:paraId="7164970C" w14:textId="29BAC4FF" w:rsidR="00380363" w:rsidRPr="000A4020" w:rsidRDefault="000B59BD" w:rsidP="00A70116">
      <w:pPr>
        <w:spacing w:before="100" w:beforeAutospacing="1" w:after="100" w:afterAutospacing="1" w:line="240" w:lineRule="auto"/>
        <w:rPr>
          <w:rFonts w:ascii="Arial" w:eastAsia="Arial" w:hAnsi="Arial" w:cs="Arial"/>
          <w:b/>
          <w:bCs/>
          <w:color w:val="000000" w:themeColor="text1"/>
          <w:sz w:val="24"/>
          <w:szCs w:val="24"/>
        </w:rPr>
      </w:pPr>
      <w:r w:rsidRPr="000A4020">
        <w:rPr>
          <w:rFonts w:ascii="Arial" w:eastAsia="Arial" w:hAnsi="Arial" w:cs="Arial"/>
          <w:color w:val="000000" w:themeColor="text1"/>
          <w:sz w:val="24"/>
          <w:szCs w:val="24"/>
        </w:rPr>
        <w:t>In 2023/24</w:t>
      </w:r>
      <w:r w:rsidR="005C10EE">
        <w:rPr>
          <w:rFonts w:ascii="Arial" w:eastAsia="Arial" w:hAnsi="Arial" w:cs="Arial"/>
          <w:color w:val="000000" w:themeColor="text1"/>
          <w:sz w:val="24"/>
          <w:szCs w:val="24"/>
        </w:rPr>
        <w:t xml:space="preserve"> and 2024-25 (year to date)</w:t>
      </w:r>
      <w:r w:rsidRPr="000A4020">
        <w:rPr>
          <w:rFonts w:ascii="Arial" w:eastAsia="Arial" w:hAnsi="Arial" w:cs="Arial"/>
          <w:color w:val="000000" w:themeColor="text1"/>
          <w:sz w:val="24"/>
          <w:szCs w:val="24"/>
        </w:rPr>
        <w:t>, Optometry activity in Upper Valleys Cluster included:</w:t>
      </w:r>
    </w:p>
    <w:tbl>
      <w:tblPr>
        <w:tblStyle w:val="TableGrid"/>
        <w:tblW w:w="9420" w:type="dxa"/>
        <w:tblLook w:val="04A0" w:firstRow="1" w:lastRow="0" w:firstColumn="1" w:lastColumn="0" w:noHBand="0" w:noVBand="1"/>
      </w:tblPr>
      <w:tblGrid>
        <w:gridCol w:w="3140"/>
        <w:gridCol w:w="3140"/>
        <w:gridCol w:w="3140"/>
      </w:tblGrid>
      <w:tr w:rsidR="00013CAD" w:rsidRPr="000A4020" w14:paraId="5CB3DC91" w14:textId="77777777" w:rsidTr="00013CAD">
        <w:trPr>
          <w:trHeight w:val="1025"/>
        </w:trPr>
        <w:tc>
          <w:tcPr>
            <w:tcW w:w="3140" w:type="dxa"/>
          </w:tcPr>
          <w:p w14:paraId="616B78B6" w14:textId="77777777" w:rsidR="00013CAD" w:rsidRPr="000A4020" w:rsidRDefault="00013CAD" w:rsidP="00013CAD">
            <w:pPr>
              <w:rPr>
                <w:rFonts w:ascii="Arial" w:eastAsia="Arial" w:hAnsi="Arial" w:cs="Arial"/>
                <w:color w:val="000000" w:themeColor="text1"/>
              </w:rPr>
            </w:pPr>
          </w:p>
        </w:tc>
        <w:tc>
          <w:tcPr>
            <w:tcW w:w="3140" w:type="dxa"/>
          </w:tcPr>
          <w:p w14:paraId="7302C045"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2023/24</w:t>
            </w:r>
          </w:p>
          <w:p w14:paraId="4B971552"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 xml:space="preserve">Number of appointments </w:t>
            </w:r>
          </w:p>
        </w:tc>
        <w:tc>
          <w:tcPr>
            <w:tcW w:w="3140" w:type="dxa"/>
          </w:tcPr>
          <w:p w14:paraId="7E19C72C" w14:textId="7D3BC416"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2024/25 Year to date</w:t>
            </w:r>
            <w:r w:rsidR="00AC2732" w:rsidRPr="000A4020">
              <w:rPr>
                <w:rFonts w:ascii="Arial" w:eastAsia="Arial" w:hAnsi="Arial" w:cs="Arial"/>
                <w:color w:val="000000" w:themeColor="text1"/>
              </w:rPr>
              <w:t xml:space="preserve"> (10 months)</w:t>
            </w:r>
          </w:p>
          <w:p w14:paraId="3DFAE1C3" w14:textId="77777777" w:rsidR="00013CAD" w:rsidRPr="000A4020" w:rsidRDefault="00013CAD" w:rsidP="00013CAD">
            <w:pPr>
              <w:rPr>
                <w:rFonts w:ascii="Arial" w:eastAsia="Arial" w:hAnsi="Arial" w:cs="Arial"/>
                <w:color w:val="000000" w:themeColor="text1"/>
              </w:rPr>
            </w:pPr>
            <w:r w:rsidRPr="000A4020">
              <w:rPr>
                <w:rFonts w:ascii="Arial" w:eastAsia="Arial" w:hAnsi="Arial" w:cs="Arial"/>
                <w:color w:val="000000" w:themeColor="text1"/>
              </w:rPr>
              <w:t>Number of appointments</w:t>
            </w:r>
          </w:p>
        </w:tc>
      </w:tr>
      <w:tr w:rsidR="00694CCD" w:rsidRPr="000A4020" w14:paraId="38837117" w14:textId="77777777" w:rsidTr="00013CAD">
        <w:trPr>
          <w:trHeight w:val="253"/>
        </w:trPr>
        <w:tc>
          <w:tcPr>
            <w:tcW w:w="3140" w:type="dxa"/>
          </w:tcPr>
          <w:p w14:paraId="7B2181A3" w14:textId="19E5ECC8"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 xml:space="preserve">WGOS 1 </w:t>
            </w:r>
          </w:p>
        </w:tc>
        <w:tc>
          <w:tcPr>
            <w:tcW w:w="3140" w:type="dxa"/>
          </w:tcPr>
          <w:p w14:paraId="4F7737AF" w14:textId="7769B732"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1,841</w:t>
            </w:r>
          </w:p>
        </w:tc>
        <w:tc>
          <w:tcPr>
            <w:tcW w:w="3140" w:type="dxa"/>
          </w:tcPr>
          <w:p w14:paraId="2BA01CF3" w14:textId="6E3E7A92" w:rsidR="00694CCD" w:rsidRPr="000A4020" w:rsidRDefault="00694CCD" w:rsidP="00694CCD">
            <w:pPr>
              <w:rPr>
                <w:rFonts w:ascii="Arial" w:eastAsia="Arial" w:hAnsi="Arial" w:cs="Arial"/>
                <w:color w:val="000000" w:themeColor="text1"/>
              </w:rPr>
            </w:pPr>
            <w:r w:rsidRPr="000A4020">
              <w:rPr>
                <w:rFonts w:ascii="Arial" w:eastAsia="Arial" w:hAnsi="Arial" w:cs="Arial"/>
                <w:color w:val="000000" w:themeColor="text1"/>
              </w:rPr>
              <w:t>1,527</w:t>
            </w:r>
          </w:p>
        </w:tc>
      </w:tr>
      <w:tr w:rsidR="00A70116" w:rsidRPr="000A4020" w14:paraId="5EA9D8FC" w14:textId="77777777" w:rsidTr="00013CAD">
        <w:trPr>
          <w:trHeight w:val="253"/>
        </w:trPr>
        <w:tc>
          <w:tcPr>
            <w:tcW w:w="3140" w:type="dxa"/>
          </w:tcPr>
          <w:p w14:paraId="25965EE4" w14:textId="742AE7C8"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WGOS 2</w:t>
            </w:r>
          </w:p>
        </w:tc>
        <w:tc>
          <w:tcPr>
            <w:tcW w:w="3140" w:type="dxa"/>
          </w:tcPr>
          <w:p w14:paraId="14C31B03" w14:textId="1680B8E9"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556</w:t>
            </w:r>
          </w:p>
        </w:tc>
        <w:tc>
          <w:tcPr>
            <w:tcW w:w="3140" w:type="dxa"/>
          </w:tcPr>
          <w:p w14:paraId="1BEFEED3" w14:textId="39BF1D13" w:rsidR="00A70116" w:rsidRPr="000A4020" w:rsidRDefault="00A70116" w:rsidP="00A70116">
            <w:pPr>
              <w:rPr>
                <w:rFonts w:ascii="Arial" w:eastAsia="Arial" w:hAnsi="Arial" w:cs="Arial"/>
                <w:color w:val="000000" w:themeColor="text1"/>
              </w:rPr>
            </w:pPr>
            <w:r w:rsidRPr="000A4020">
              <w:rPr>
                <w:rFonts w:ascii="Arial" w:eastAsia="Arial" w:hAnsi="Arial" w:cs="Arial"/>
                <w:color w:val="000000" w:themeColor="text1"/>
              </w:rPr>
              <w:t>431</w:t>
            </w:r>
          </w:p>
        </w:tc>
      </w:tr>
    </w:tbl>
    <w:p w14:paraId="7940C4D1" w14:textId="77777777" w:rsidR="0012367F" w:rsidRPr="000A4020" w:rsidRDefault="0012367F" w:rsidP="0094505E">
      <w:pPr>
        <w:rPr>
          <w:rFonts w:ascii="Arial" w:hAnsi="Arial" w:cs="Arial"/>
          <w:b/>
          <w:kern w:val="0"/>
          <w:sz w:val="24"/>
          <w:szCs w:val="24"/>
          <w14:ligatures w14:val="none"/>
        </w:rPr>
      </w:pPr>
    </w:p>
    <w:p w14:paraId="14259870" w14:textId="5A2FDD11" w:rsidR="00E23655" w:rsidRPr="000A4020" w:rsidRDefault="00E23655" w:rsidP="0094505E">
      <w:pPr>
        <w:rPr>
          <w:rFonts w:ascii="Arial" w:hAnsi="Arial" w:cs="Arial"/>
          <w:b/>
          <w:kern w:val="0"/>
          <w:sz w:val="28"/>
          <w:szCs w:val="28"/>
          <w14:ligatures w14:val="none"/>
        </w:rPr>
      </w:pPr>
      <w:r w:rsidRPr="000A4020">
        <w:rPr>
          <w:rFonts w:ascii="Arial" w:hAnsi="Arial" w:cs="Arial"/>
          <w:b/>
          <w:kern w:val="0"/>
          <w:sz w:val="28"/>
          <w:szCs w:val="28"/>
          <w14:ligatures w14:val="none"/>
        </w:rPr>
        <w:t>Conclusions</w:t>
      </w:r>
    </w:p>
    <w:p w14:paraId="5F4ECDBB" w14:textId="1E0C2235" w:rsidR="00F47A09" w:rsidRPr="000A4020" w:rsidRDefault="006251E9" w:rsidP="00DB746A">
      <w:pPr>
        <w:jc w:val="both"/>
        <w:rPr>
          <w:rFonts w:ascii="Arial" w:hAnsi="Arial" w:cs="Arial"/>
          <w:bCs/>
          <w:kern w:val="0"/>
          <w:sz w:val="24"/>
          <w:szCs w:val="24"/>
          <w14:ligatures w14:val="none"/>
        </w:rPr>
      </w:pPr>
      <w:r w:rsidRPr="000A4020">
        <w:rPr>
          <w:rFonts w:ascii="Arial" w:hAnsi="Arial" w:cs="Arial"/>
          <w:bCs/>
          <w:kern w:val="0"/>
          <w:sz w:val="24"/>
          <w:szCs w:val="24"/>
          <w14:ligatures w14:val="none"/>
        </w:rPr>
        <w:t xml:space="preserve">The </w:t>
      </w:r>
      <w:r w:rsidR="00FB6545" w:rsidRPr="000A4020">
        <w:rPr>
          <w:rFonts w:ascii="Arial" w:hAnsi="Arial" w:cs="Arial"/>
          <w:bCs/>
          <w:kern w:val="0"/>
          <w:sz w:val="24"/>
          <w:szCs w:val="24"/>
          <w14:ligatures w14:val="none"/>
        </w:rPr>
        <w:t>E</w:t>
      </w:r>
      <w:r w:rsidR="000A4020">
        <w:rPr>
          <w:rFonts w:ascii="Arial" w:hAnsi="Arial" w:cs="Arial"/>
          <w:bCs/>
          <w:kern w:val="0"/>
          <w:sz w:val="24"/>
          <w:szCs w:val="24"/>
          <w14:ligatures w14:val="none"/>
        </w:rPr>
        <w:t xml:space="preserve">ye </w:t>
      </w:r>
      <w:r w:rsidR="00FB6545" w:rsidRPr="000A4020">
        <w:rPr>
          <w:rFonts w:ascii="Arial" w:hAnsi="Arial" w:cs="Arial"/>
          <w:bCs/>
          <w:kern w:val="0"/>
          <w:sz w:val="24"/>
          <w:szCs w:val="24"/>
          <w14:ligatures w14:val="none"/>
        </w:rPr>
        <w:t>H</w:t>
      </w:r>
      <w:r w:rsidR="000A4020">
        <w:rPr>
          <w:rFonts w:ascii="Arial" w:hAnsi="Arial" w:cs="Arial"/>
          <w:bCs/>
          <w:kern w:val="0"/>
          <w:sz w:val="24"/>
          <w:szCs w:val="24"/>
          <w14:ligatures w14:val="none"/>
        </w:rPr>
        <w:t xml:space="preserve">ealth </w:t>
      </w:r>
      <w:r w:rsidR="00FB6545" w:rsidRPr="000A4020">
        <w:rPr>
          <w:rFonts w:ascii="Arial" w:hAnsi="Arial" w:cs="Arial"/>
          <w:bCs/>
          <w:kern w:val="0"/>
          <w:sz w:val="24"/>
          <w:szCs w:val="24"/>
          <w14:ligatures w14:val="none"/>
        </w:rPr>
        <w:t>N</w:t>
      </w:r>
      <w:r w:rsidR="000A4020">
        <w:rPr>
          <w:rFonts w:ascii="Arial" w:hAnsi="Arial" w:cs="Arial"/>
          <w:bCs/>
          <w:kern w:val="0"/>
          <w:sz w:val="24"/>
          <w:szCs w:val="24"/>
          <w14:ligatures w14:val="none"/>
        </w:rPr>
        <w:t xml:space="preserve">eeds </w:t>
      </w:r>
      <w:r w:rsidR="00FB6545" w:rsidRPr="000A4020">
        <w:rPr>
          <w:rFonts w:ascii="Arial" w:hAnsi="Arial" w:cs="Arial"/>
          <w:bCs/>
          <w:kern w:val="0"/>
          <w:sz w:val="24"/>
          <w:szCs w:val="24"/>
          <w14:ligatures w14:val="none"/>
        </w:rPr>
        <w:t>A</w:t>
      </w:r>
      <w:r w:rsidR="000A4020">
        <w:rPr>
          <w:rFonts w:ascii="Arial" w:hAnsi="Arial" w:cs="Arial"/>
          <w:bCs/>
          <w:kern w:val="0"/>
          <w:sz w:val="24"/>
          <w:szCs w:val="24"/>
          <w14:ligatures w14:val="none"/>
        </w:rPr>
        <w:t>ssessment (EHNA)</w:t>
      </w:r>
      <w:r w:rsidRPr="000A4020">
        <w:rPr>
          <w:rFonts w:ascii="Arial" w:hAnsi="Arial" w:cs="Arial"/>
          <w:bCs/>
          <w:kern w:val="0"/>
          <w:sz w:val="24"/>
          <w:szCs w:val="24"/>
          <w14:ligatures w14:val="none"/>
        </w:rPr>
        <w:t xml:space="preserve"> has considered the current provision of optometric service</w:t>
      </w:r>
      <w:r w:rsidR="008E4035" w:rsidRPr="000A4020">
        <w:rPr>
          <w:rFonts w:ascii="Arial" w:hAnsi="Arial" w:cs="Arial"/>
          <w:bCs/>
          <w:kern w:val="0"/>
          <w:sz w:val="24"/>
          <w:szCs w:val="24"/>
          <w14:ligatures w14:val="none"/>
        </w:rPr>
        <w:t xml:space="preserve">s across the Health Board </w:t>
      </w:r>
      <w:r w:rsidR="001B69FA" w:rsidRPr="000A4020">
        <w:rPr>
          <w:rFonts w:ascii="Arial" w:hAnsi="Arial" w:cs="Arial"/>
          <w:bCs/>
          <w:kern w:val="0"/>
          <w:sz w:val="24"/>
          <w:szCs w:val="24"/>
          <w14:ligatures w14:val="none"/>
        </w:rPr>
        <w:t>and specifically the demography and health needs of the population</w:t>
      </w:r>
      <w:r w:rsidR="00960C9A" w:rsidRPr="000A4020">
        <w:rPr>
          <w:rFonts w:ascii="Arial" w:hAnsi="Arial" w:cs="Arial"/>
          <w:bCs/>
          <w:kern w:val="0"/>
          <w:sz w:val="24"/>
          <w:szCs w:val="24"/>
          <w14:ligatures w14:val="none"/>
        </w:rPr>
        <w:t>.</w:t>
      </w:r>
    </w:p>
    <w:p w14:paraId="5883FFD7" w14:textId="7C2D90B2" w:rsidR="000A4020" w:rsidRPr="00F7112D" w:rsidRDefault="00FB6545" w:rsidP="00703395">
      <w:pPr>
        <w:jc w:val="both"/>
        <w:rPr>
          <w:rFonts w:ascii="Arial" w:hAnsi="Arial" w:cs="Arial"/>
          <w:sz w:val="24"/>
          <w:szCs w:val="24"/>
        </w:rPr>
      </w:pPr>
      <w:r w:rsidRPr="000A4020">
        <w:rPr>
          <w:rFonts w:ascii="Arial" w:hAnsi="Arial" w:cs="Arial"/>
          <w:sz w:val="24"/>
          <w:szCs w:val="24"/>
        </w:rPr>
        <w:t>T</w:t>
      </w:r>
      <w:r w:rsidR="000B59BD" w:rsidRPr="000A4020">
        <w:rPr>
          <w:rFonts w:ascii="Arial" w:hAnsi="Arial" w:cs="Arial"/>
          <w:sz w:val="24"/>
          <w:szCs w:val="24"/>
        </w:rPr>
        <w:t xml:space="preserve">he EHNA </w:t>
      </w:r>
      <w:bookmarkStart w:id="38" w:name="_Hlk194671849"/>
      <w:r w:rsidR="000B59BD" w:rsidRPr="000A4020">
        <w:rPr>
          <w:rFonts w:ascii="Arial" w:hAnsi="Arial" w:cs="Arial"/>
          <w:sz w:val="24"/>
          <w:szCs w:val="24"/>
        </w:rPr>
        <w:t>has highlighted strong levels of WGOS provision across City and Penderi Cluster.  However, it has also identified gaps in WGOS provision within the Health Board area, requiring careful consideration of workforce capacity and training</w:t>
      </w:r>
      <w:r w:rsidR="00DB746A" w:rsidRPr="000A4020">
        <w:rPr>
          <w:rFonts w:ascii="Arial" w:hAnsi="Arial" w:cs="Arial"/>
          <w:sz w:val="24"/>
          <w:szCs w:val="24"/>
        </w:rPr>
        <w:t xml:space="preserve"> to ensure future provisions are bolstered</w:t>
      </w:r>
      <w:r w:rsidR="000B59BD" w:rsidRPr="000A4020">
        <w:rPr>
          <w:rFonts w:ascii="Arial" w:hAnsi="Arial" w:cs="Arial"/>
          <w:sz w:val="24"/>
          <w:szCs w:val="24"/>
        </w:rPr>
        <w:t xml:space="preserve">. </w:t>
      </w:r>
    </w:p>
    <w:bookmarkEnd w:id="38"/>
    <w:p w14:paraId="624EB251" w14:textId="7432B62E" w:rsidR="00DB746A" w:rsidRPr="000A4020" w:rsidRDefault="00741E7F" w:rsidP="00703395">
      <w:pPr>
        <w:jc w:val="both"/>
        <w:rPr>
          <w:rFonts w:ascii="Arial" w:hAnsi="Arial" w:cs="Arial"/>
          <w:sz w:val="24"/>
          <w:szCs w:val="24"/>
          <w:lang w:eastAsia="en-GB"/>
          <w14:ligatures w14:val="none"/>
        </w:rPr>
      </w:pPr>
      <w:r w:rsidRPr="000A4020">
        <w:rPr>
          <w:rFonts w:ascii="Arial" w:hAnsi="Arial" w:cs="Arial"/>
          <w:sz w:val="24"/>
          <w:szCs w:val="24"/>
          <w:lang w:eastAsia="en-GB"/>
          <w14:ligatures w14:val="none"/>
        </w:rPr>
        <w:t>The table below identifies gaps in service provision across SBU.  Each ‘X’ marks an area where no service provision is available in respective cluster.</w:t>
      </w:r>
    </w:p>
    <w:tbl>
      <w:tblPr>
        <w:tblStyle w:val="TableGrid"/>
        <w:tblW w:w="9725" w:type="dxa"/>
        <w:tblLook w:val="04A0" w:firstRow="1" w:lastRow="0" w:firstColumn="1" w:lastColumn="0" w:noHBand="0" w:noVBand="1"/>
      </w:tblPr>
      <w:tblGrid>
        <w:gridCol w:w="1980"/>
        <w:gridCol w:w="1420"/>
        <w:gridCol w:w="2182"/>
        <w:gridCol w:w="2359"/>
        <w:gridCol w:w="1784"/>
      </w:tblGrid>
      <w:tr w:rsidR="00DB746A" w:rsidRPr="000A4020" w14:paraId="38F8F471" w14:textId="77777777" w:rsidTr="002C1330">
        <w:trPr>
          <w:trHeight w:val="393"/>
        </w:trPr>
        <w:tc>
          <w:tcPr>
            <w:tcW w:w="1980" w:type="dxa"/>
          </w:tcPr>
          <w:p w14:paraId="001BCA30" w14:textId="77777777" w:rsidR="00DB746A" w:rsidRPr="000A4020" w:rsidRDefault="00DB746A" w:rsidP="002C1330">
            <w:pPr>
              <w:rPr>
                <w:rFonts w:ascii="Arial" w:hAnsi="Arial" w:cs="Arial"/>
              </w:rPr>
            </w:pPr>
          </w:p>
        </w:tc>
        <w:tc>
          <w:tcPr>
            <w:tcW w:w="1420" w:type="dxa"/>
          </w:tcPr>
          <w:p w14:paraId="4528311C" w14:textId="77777777" w:rsidR="00DB746A" w:rsidRPr="000A4020" w:rsidRDefault="00DB746A" w:rsidP="002C1330">
            <w:pPr>
              <w:rPr>
                <w:rFonts w:ascii="Arial" w:hAnsi="Arial" w:cs="Arial"/>
              </w:rPr>
            </w:pPr>
            <w:r w:rsidRPr="000A4020">
              <w:rPr>
                <w:rFonts w:ascii="Arial" w:hAnsi="Arial" w:cs="Arial"/>
              </w:rPr>
              <w:t>WGOS 3</w:t>
            </w:r>
          </w:p>
        </w:tc>
        <w:tc>
          <w:tcPr>
            <w:tcW w:w="2182" w:type="dxa"/>
          </w:tcPr>
          <w:p w14:paraId="31F0D651" w14:textId="77777777" w:rsidR="00DB746A" w:rsidRPr="000A4020" w:rsidRDefault="00DB746A" w:rsidP="002C1330">
            <w:pPr>
              <w:rPr>
                <w:rFonts w:ascii="Arial" w:hAnsi="Arial" w:cs="Arial"/>
              </w:rPr>
            </w:pPr>
            <w:r w:rsidRPr="000A4020">
              <w:rPr>
                <w:rFonts w:ascii="Arial" w:hAnsi="Arial" w:cs="Arial"/>
              </w:rPr>
              <w:t>WGOS 4 Glaucoma</w:t>
            </w:r>
          </w:p>
        </w:tc>
        <w:tc>
          <w:tcPr>
            <w:tcW w:w="2359" w:type="dxa"/>
          </w:tcPr>
          <w:p w14:paraId="7F5AACCD" w14:textId="77777777" w:rsidR="00DB746A" w:rsidRPr="000A4020" w:rsidRDefault="00DB746A" w:rsidP="002C1330">
            <w:pPr>
              <w:rPr>
                <w:rFonts w:ascii="Arial" w:hAnsi="Arial" w:cs="Arial"/>
              </w:rPr>
            </w:pPr>
            <w:r w:rsidRPr="000A4020">
              <w:rPr>
                <w:rFonts w:ascii="Arial" w:hAnsi="Arial" w:cs="Arial"/>
              </w:rPr>
              <w:t>WGOS 4 Medical Retina</w:t>
            </w:r>
          </w:p>
        </w:tc>
        <w:tc>
          <w:tcPr>
            <w:tcW w:w="1784" w:type="dxa"/>
          </w:tcPr>
          <w:p w14:paraId="54A42A55" w14:textId="77777777" w:rsidR="00DB746A" w:rsidRPr="000A4020" w:rsidRDefault="00DB746A" w:rsidP="002C1330">
            <w:pPr>
              <w:rPr>
                <w:rFonts w:ascii="Arial" w:hAnsi="Arial" w:cs="Arial"/>
              </w:rPr>
            </w:pPr>
            <w:r w:rsidRPr="000A4020">
              <w:rPr>
                <w:rFonts w:ascii="Arial" w:hAnsi="Arial" w:cs="Arial"/>
              </w:rPr>
              <w:t xml:space="preserve">WGOS 5 </w:t>
            </w:r>
          </w:p>
        </w:tc>
      </w:tr>
      <w:tr w:rsidR="00DB746A" w:rsidRPr="000A4020" w14:paraId="64583F25" w14:textId="77777777" w:rsidTr="002C1330">
        <w:trPr>
          <w:trHeight w:val="199"/>
        </w:trPr>
        <w:tc>
          <w:tcPr>
            <w:tcW w:w="1980" w:type="dxa"/>
          </w:tcPr>
          <w:p w14:paraId="41C66CAA" w14:textId="77777777" w:rsidR="00DB746A" w:rsidRPr="000A4020" w:rsidRDefault="00DB746A" w:rsidP="002C1330">
            <w:pPr>
              <w:rPr>
                <w:rFonts w:ascii="Arial" w:hAnsi="Arial" w:cs="Arial"/>
              </w:rPr>
            </w:pPr>
            <w:r w:rsidRPr="000A4020">
              <w:rPr>
                <w:rFonts w:ascii="Arial" w:hAnsi="Arial" w:cs="Arial"/>
              </w:rPr>
              <w:t>Afan</w:t>
            </w:r>
          </w:p>
        </w:tc>
        <w:tc>
          <w:tcPr>
            <w:tcW w:w="1420" w:type="dxa"/>
          </w:tcPr>
          <w:p w14:paraId="744398E3" w14:textId="77777777" w:rsidR="00DB746A" w:rsidRPr="000A4020" w:rsidRDefault="00DB746A" w:rsidP="002C1330">
            <w:pPr>
              <w:rPr>
                <w:rFonts w:ascii="Arial" w:hAnsi="Arial" w:cs="Arial"/>
              </w:rPr>
            </w:pPr>
            <w:r w:rsidRPr="000A4020">
              <w:rPr>
                <w:rFonts w:ascii="Arial" w:hAnsi="Arial" w:cs="Arial"/>
              </w:rPr>
              <w:t>X</w:t>
            </w:r>
          </w:p>
        </w:tc>
        <w:tc>
          <w:tcPr>
            <w:tcW w:w="2182" w:type="dxa"/>
          </w:tcPr>
          <w:p w14:paraId="604D2237" w14:textId="77777777" w:rsidR="00DB746A" w:rsidRPr="000A4020" w:rsidRDefault="00DB746A" w:rsidP="002C1330">
            <w:pPr>
              <w:rPr>
                <w:rFonts w:ascii="Arial" w:hAnsi="Arial" w:cs="Arial"/>
              </w:rPr>
            </w:pPr>
            <w:r w:rsidRPr="000A4020">
              <w:rPr>
                <w:rFonts w:ascii="Arial" w:hAnsi="Arial" w:cs="Arial"/>
              </w:rPr>
              <w:t>X</w:t>
            </w:r>
          </w:p>
        </w:tc>
        <w:tc>
          <w:tcPr>
            <w:tcW w:w="2359" w:type="dxa"/>
          </w:tcPr>
          <w:p w14:paraId="0A268B99" w14:textId="77777777" w:rsidR="00DB746A" w:rsidRPr="000A4020" w:rsidRDefault="00DB746A" w:rsidP="002C1330">
            <w:pPr>
              <w:rPr>
                <w:rFonts w:ascii="Arial" w:hAnsi="Arial" w:cs="Arial"/>
              </w:rPr>
            </w:pPr>
            <w:r w:rsidRPr="000A4020">
              <w:rPr>
                <w:rFonts w:ascii="Arial" w:hAnsi="Arial" w:cs="Arial"/>
              </w:rPr>
              <w:t>X</w:t>
            </w:r>
          </w:p>
        </w:tc>
        <w:tc>
          <w:tcPr>
            <w:tcW w:w="1784" w:type="dxa"/>
          </w:tcPr>
          <w:p w14:paraId="03C62A7A" w14:textId="77777777" w:rsidR="00DB746A" w:rsidRPr="000A4020" w:rsidRDefault="00DB746A" w:rsidP="002C1330">
            <w:pPr>
              <w:rPr>
                <w:rFonts w:ascii="Arial" w:hAnsi="Arial" w:cs="Arial"/>
              </w:rPr>
            </w:pPr>
            <w:r w:rsidRPr="000A4020">
              <w:rPr>
                <w:rFonts w:ascii="Arial" w:hAnsi="Arial" w:cs="Arial"/>
              </w:rPr>
              <w:t>X</w:t>
            </w:r>
          </w:p>
        </w:tc>
      </w:tr>
      <w:tr w:rsidR="00DB746A" w:rsidRPr="000A4020" w14:paraId="7D1B33D1" w14:textId="77777777" w:rsidTr="002C1330">
        <w:trPr>
          <w:trHeight w:val="192"/>
        </w:trPr>
        <w:tc>
          <w:tcPr>
            <w:tcW w:w="1980" w:type="dxa"/>
          </w:tcPr>
          <w:p w14:paraId="287B4A75" w14:textId="77777777" w:rsidR="00DB746A" w:rsidRPr="000A4020" w:rsidRDefault="00DB746A" w:rsidP="002C1330">
            <w:pPr>
              <w:rPr>
                <w:rFonts w:ascii="Arial" w:hAnsi="Arial" w:cs="Arial"/>
              </w:rPr>
            </w:pPr>
            <w:r w:rsidRPr="000A4020">
              <w:rPr>
                <w:rFonts w:ascii="Arial" w:hAnsi="Arial" w:cs="Arial"/>
              </w:rPr>
              <w:t>Bay</w:t>
            </w:r>
          </w:p>
        </w:tc>
        <w:tc>
          <w:tcPr>
            <w:tcW w:w="1420" w:type="dxa"/>
          </w:tcPr>
          <w:p w14:paraId="1CE42015" w14:textId="77777777" w:rsidR="00DB746A" w:rsidRPr="000A4020" w:rsidRDefault="00DB746A" w:rsidP="002C1330">
            <w:pPr>
              <w:rPr>
                <w:rFonts w:ascii="Arial" w:hAnsi="Arial" w:cs="Arial"/>
              </w:rPr>
            </w:pPr>
          </w:p>
        </w:tc>
        <w:tc>
          <w:tcPr>
            <w:tcW w:w="2182" w:type="dxa"/>
          </w:tcPr>
          <w:p w14:paraId="76AF743B" w14:textId="77777777" w:rsidR="00DB746A" w:rsidRPr="000A4020" w:rsidRDefault="00DB746A" w:rsidP="002C1330">
            <w:pPr>
              <w:rPr>
                <w:rFonts w:ascii="Arial" w:hAnsi="Arial" w:cs="Arial"/>
              </w:rPr>
            </w:pPr>
            <w:r w:rsidRPr="000A4020">
              <w:rPr>
                <w:rFonts w:ascii="Arial" w:hAnsi="Arial" w:cs="Arial"/>
              </w:rPr>
              <w:t>X</w:t>
            </w:r>
          </w:p>
        </w:tc>
        <w:tc>
          <w:tcPr>
            <w:tcW w:w="2359" w:type="dxa"/>
          </w:tcPr>
          <w:p w14:paraId="440AFAE3" w14:textId="77777777" w:rsidR="00DB746A" w:rsidRPr="000A4020" w:rsidRDefault="00DB746A" w:rsidP="002C1330">
            <w:pPr>
              <w:rPr>
                <w:rFonts w:ascii="Arial" w:hAnsi="Arial" w:cs="Arial"/>
              </w:rPr>
            </w:pPr>
          </w:p>
        </w:tc>
        <w:tc>
          <w:tcPr>
            <w:tcW w:w="1784" w:type="dxa"/>
          </w:tcPr>
          <w:p w14:paraId="7447AF41" w14:textId="77777777" w:rsidR="00DB746A" w:rsidRPr="000A4020" w:rsidRDefault="00DB746A" w:rsidP="002C1330">
            <w:pPr>
              <w:rPr>
                <w:rFonts w:ascii="Arial" w:hAnsi="Arial" w:cs="Arial"/>
              </w:rPr>
            </w:pPr>
          </w:p>
        </w:tc>
      </w:tr>
      <w:tr w:rsidR="005C10EE" w:rsidRPr="000A4020" w14:paraId="0740E970" w14:textId="77777777" w:rsidTr="002C1330">
        <w:trPr>
          <w:trHeight w:val="192"/>
        </w:trPr>
        <w:tc>
          <w:tcPr>
            <w:tcW w:w="1980" w:type="dxa"/>
          </w:tcPr>
          <w:p w14:paraId="1EE4D5E6" w14:textId="69353772" w:rsidR="005C10EE" w:rsidRPr="000A4020" w:rsidRDefault="005C10EE" w:rsidP="002C1330">
            <w:pPr>
              <w:rPr>
                <w:rFonts w:ascii="Arial" w:hAnsi="Arial" w:cs="Arial"/>
              </w:rPr>
            </w:pPr>
            <w:r>
              <w:rPr>
                <w:rFonts w:ascii="Arial" w:hAnsi="Arial" w:cs="Arial"/>
              </w:rPr>
              <w:t>City</w:t>
            </w:r>
          </w:p>
        </w:tc>
        <w:tc>
          <w:tcPr>
            <w:tcW w:w="1420" w:type="dxa"/>
          </w:tcPr>
          <w:p w14:paraId="4BEE8B0E" w14:textId="77777777" w:rsidR="005C10EE" w:rsidRPr="000A4020" w:rsidRDefault="005C10EE" w:rsidP="002C1330">
            <w:pPr>
              <w:rPr>
                <w:rFonts w:ascii="Arial" w:hAnsi="Arial" w:cs="Arial"/>
              </w:rPr>
            </w:pPr>
          </w:p>
        </w:tc>
        <w:tc>
          <w:tcPr>
            <w:tcW w:w="2182" w:type="dxa"/>
          </w:tcPr>
          <w:p w14:paraId="19598243" w14:textId="77777777" w:rsidR="005C10EE" w:rsidRPr="000A4020" w:rsidRDefault="005C10EE" w:rsidP="002C1330">
            <w:pPr>
              <w:rPr>
                <w:rFonts w:ascii="Arial" w:hAnsi="Arial" w:cs="Arial"/>
              </w:rPr>
            </w:pPr>
          </w:p>
        </w:tc>
        <w:tc>
          <w:tcPr>
            <w:tcW w:w="2359" w:type="dxa"/>
          </w:tcPr>
          <w:p w14:paraId="19E70694" w14:textId="77777777" w:rsidR="005C10EE" w:rsidRPr="000A4020" w:rsidRDefault="005C10EE" w:rsidP="002C1330">
            <w:pPr>
              <w:rPr>
                <w:rFonts w:ascii="Arial" w:hAnsi="Arial" w:cs="Arial"/>
              </w:rPr>
            </w:pPr>
          </w:p>
        </w:tc>
        <w:tc>
          <w:tcPr>
            <w:tcW w:w="1784" w:type="dxa"/>
          </w:tcPr>
          <w:p w14:paraId="4EF4251F" w14:textId="77777777" w:rsidR="005C10EE" w:rsidRPr="000A4020" w:rsidRDefault="005C10EE" w:rsidP="002C1330">
            <w:pPr>
              <w:rPr>
                <w:rFonts w:ascii="Arial" w:hAnsi="Arial" w:cs="Arial"/>
              </w:rPr>
            </w:pPr>
          </w:p>
        </w:tc>
      </w:tr>
      <w:tr w:rsidR="00DB746A" w:rsidRPr="000A4020" w14:paraId="13FF1841" w14:textId="77777777" w:rsidTr="002C1330">
        <w:trPr>
          <w:trHeight w:val="199"/>
        </w:trPr>
        <w:tc>
          <w:tcPr>
            <w:tcW w:w="1980" w:type="dxa"/>
          </w:tcPr>
          <w:p w14:paraId="179FC5A6" w14:textId="77777777" w:rsidR="00DB746A" w:rsidRPr="000A4020" w:rsidRDefault="00DB746A" w:rsidP="002C1330">
            <w:pPr>
              <w:rPr>
                <w:rFonts w:ascii="Arial" w:hAnsi="Arial" w:cs="Arial"/>
              </w:rPr>
            </w:pPr>
            <w:r w:rsidRPr="000A4020">
              <w:rPr>
                <w:rFonts w:ascii="Arial" w:hAnsi="Arial" w:cs="Arial"/>
              </w:rPr>
              <w:t>Cwmtawe</w:t>
            </w:r>
          </w:p>
        </w:tc>
        <w:tc>
          <w:tcPr>
            <w:tcW w:w="1420" w:type="dxa"/>
          </w:tcPr>
          <w:p w14:paraId="676E3A5C" w14:textId="77777777" w:rsidR="00DB746A" w:rsidRPr="000A4020" w:rsidRDefault="00DB746A" w:rsidP="002C1330">
            <w:pPr>
              <w:rPr>
                <w:rFonts w:ascii="Arial" w:hAnsi="Arial" w:cs="Arial"/>
              </w:rPr>
            </w:pPr>
          </w:p>
        </w:tc>
        <w:tc>
          <w:tcPr>
            <w:tcW w:w="2182" w:type="dxa"/>
          </w:tcPr>
          <w:p w14:paraId="0AC1B916" w14:textId="77777777" w:rsidR="00DB746A" w:rsidRPr="000A4020" w:rsidRDefault="00DB746A" w:rsidP="002C1330">
            <w:pPr>
              <w:rPr>
                <w:rFonts w:ascii="Arial" w:hAnsi="Arial" w:cs="Arial"/>
              </w:rPr>
            </w:pPr>
            <w:r w:rsidRPr="000A4020">
              <w:rPr>
                <w:rFonts w:ascii="Arial" w:hAnsi="Arial" w:cs="Arial"/>
              </w:rPr>
              <w:t>X</w:t>
            </w:r>
          </w:p>
        </w:tc>
        <w:tc>
          <w:tcPr>
            <w:tcW w:w="2359" w:type="dxa"/>
          </w:tcPr>
          <w:p w14:paraId="44E6366B" w14:textId="77777777" w:rsidR="00DB746A" w:rsidRPr="000A4020" w:rsidRDefault="00DB746A" w:rsidP="002C1330">
            <w:pPr>
              <w:rPr>
                <w:rFonts w:ascii="Arial" w:hAnsi="Arial" w:cs="Arial"/>
              </w:rPr>
            </w:pPr>
          </w:p>
        </w:tc>
        <w:tc>
          <w:tcPr>
            <w:tcW w:w="1784" w:type="dxa"/>
          </w:tcPr>
          <w:p w14:paraId="4EC26DE7" w14:textId="77777777" w:rsidR="00DB746A" w:rsidRPr="000A4020" w:rsidRDefault="00DB746A" w:rsidP="002C1330">
            <w:pPr>
              <w:rPr>
                <w:rFonts w:ascii="Arial" w:hAnsi="Arial" w:cs="Arial"/>
              </w:rPr>
            </w:pPr>
            <w:r w:rsidRPr="000A4020">
              <w:rPr>
                <w:rFonts w:ascii="Arial" w:hAnsi="Arial" w:cs="Arial"/>
              </w:rPr>
              <w:t>X</w:t>
            </w:r>
          </w:p>
        </w:tc>
      </w:tr>
      <w:tr w:rsidR="005C10EE" w:rsidRPr="000A4020" w14:paraId="57905BE5" w14:textId="77777777" w:rsidTr="002C1330">
        <w:trPr>
          <w:trHeight w:val="199"/>
        </w:trPr>
        <w:tc>
          <w:tcPr>
            <w:tcW w:w="1980" w:type="dxa"/>
          </w:tcPr>
          <w:p w14:paraId="637AE3F2" w14:textId="3D388558" w:rsidR="005C10EE" w:rsidRPr="000A4020" w:rsidRDefault="005C10EE" w:rsidP="002C1330">
            <w:pPr>
              <w:rPr>
                <w:rFonts w:ascii="Arial" w:hAnsi="Arial" w:cs="Arial"/>
              </w:rPr>
            </w:pPr>
            <w:r>
              <w:rPr>
                <w:rFonts w:ascii="Arial" w:hAnsi="Arial" w:cs="Arial"/>
              </w:rPr>
              <w:t>Llwchwr</w:t>
            </w:r>
          </w:p>
        </w:tc>
        <w:tc>
          <w:tcPr>
            <w:tcW w:w="1420" w:type="dxa"/>
          </w:tcPr>
          <w:p w14:paraId="7C879BCB" w14:textId="77777777" w:rsidR="005C10EE" w:rsidRPr="000A4020" w:rsidRDefault="005C10EE" w:rsidP="002C1330">
            <w:pPr>
              <w:rPr>
                <w:rFonts w:ascii="Arial" w:hAnsi="Arial" w:cs="Arial"/>
              </w:rPr>
            </w:pPr>
          </w:p>
        </w:tc>
        <w:tc>
          <w:tcPr>
            <w:tcW w:w="2182" w:type="dxa"/>
          </w:tcPr>
          <w:p w14:paraId="7970B5A0" w14:textId="77777777" w:rsidR="005C10EE" w:rsidRPr="000A4020" w:rsidRDefault="005C10EE" w:rsidP="002C1330">
            <w:pPr>
              <w:rPr>
                <w:rFonts w:ascii="Arial" w:hAnsi="Arial" w:cs="Arial"/>
              </w:rPr>
            </w:pPr>
          </w:p>
        </w:tc>
        <w:tc>
          <w:tcPr>
            <w:tcW w:w="2359" w:type="dxa"/>
          </w:tcPr>
          <w:p w14:paraId="73F4B721" w14:textId="77777777" w:rsidR="005C10EE" w:rsidRPr="000A4020" w:rsidRDefault="005C10EE" w:rsidP="002C1330">
            <w:pPr>
              <w:rPr>
                <w:rFonts w:ascii="Arial" w:hAnsi="Arial" w:cs="Arial"/>
              </w:rPr>
            </w:pPr>
          </w:p>
        </w:tc>
        <w:tc>
          <w:tcPr>
            <w:tcW w:w="1784" w:type="dxa"/>
          </w:tcPr>
          <w:p w14:paraId="0E225E82" w14:textId="77777777" w:rsidR="005C10EE" w:rsidRPr="000A4020" w:rsidRDefault="005C10EE" w:rsidP="002C1330">
            <w:pPr>
              <w:rPr>
                <w:rFonts w:ascii="Arial" w:hAnsi="Arial" w:cs="Arial"/>
              </w:rPr>
            </w:pPr>
          </w:p>
        </w:tc>
      </w:tr>
      <w:tr w:rsidR="00DB746A" w:rsidRPr="000A4020" w14:paraId="3E3E5AA3" w14:textId="77777777" w:rsidTr="002C1330">
        <w:trPr>
          <w:trHeight w:val="199"/>
        </w:trPr>
        <w:tc>
          <w:tcPr>
            <w:tcW w:w="1980" w:type="dxa"/>
          </w:tcPr>
          <w:p w14:paraId="3C522737" w14:textId="77777777" w:rsidR="00DB746A" w:rsidRPr="000A4020" w:rsidRDefault="00DB746A" w:rsidP="002C1330">
            <w:pPr>
              <w:rPr>
                <w:rFonts w:ascii="Arial" w:hAnsi="Arial" w:cs="Arial"/>
              </w:rPr>
            </w:pPr>
            <w:r w:rsidRPr="000A4020">
              <w:rPr>
                <w:rFonts w:ascii="Arial" w:hAnsi="Arial" w:cs="Arial"/>
              </w:rPr>
              <w:t xml:space="preserve">Neath </w:t>
            </w:r>
          </w:p>
        </w:tc>
        <w:tc>
          <w:tcPr>
            <w:tcW w:w="1420" w:type="dxa"/>
          </w:tcPr>
          <w:p w14:paraId="36B74C43" w14:textId="77777777" w:rsidR="00DB746A" w:rsidRPr="000A4020" w:rsidRDefault="00DB746A" w:rsidP="002C1330">
            <w:pPr>
              <w:rPr>
                <w:rFonts w:ascii="Arial" w:hAnsi="Arial" w:cs="Arial"/>
              </w:rPr>
            </w:pPr>
          </w:p>
        </w:tc>
        <w:tc>
          <w:tcPr>
            <w:tcW w:w="2182" w:type="dxa"/>
          </w:tcPr>
          <w:p w14:paraId="30F573AB" w14:textId="77777777" w:rsidR="00DB746A" w:rsidRPr="000A4020" w:rsidRDefault="00DB746A" w:rsidP="002C1330">
            <w:pPr>
              <w:rPr>
                <w:rFonts w:ascii="Arial" w:hAnsi="Arial" w:cs="Arial"/>
              </w:rPr>
            </w:pPr>
          </w:p>
        </w:tc>
        <w:tc>
          <w:tcPr>
            <w:tcW w:w="2359" w:type="dxa"/>
          </w:tcPr>
          <w:p w14:paraId="53632BFB" w14:textId="77777777" w:rsidR="00DB746A" w:rsidRPr="000A4020" w:rsidRDefault="00DB746A" w:rsidP="002C1330">
            <w:pPr>
              <w:rPr>
                <w:rFonts w:ascii="Arial" w:hAnsi="Arial" w:cs="Arial"/>
              </w:rPr>
            </w:pPr>
          </w:p>
        </w:tc>
        <w:tc>
          <w:tcPr>
            <w:tcW w:w="1784" w:type="dxa"/>
          </w:tcPr>
          <w:p w14:paraId="1E9B1341" w14:textId="77777777" w:rsidR="00DB746A" w:rsidRPr="000A4020" w:rsidRDefault="00DB746A" w:rsidP="002C1330">
            <w:pPr>
              <w:rPr>
                <w:rFonts w:ascii="Arial" w:hAnsi="Arial" w:cs="Arial"/>
              </w:rPr>
            </w:pPr>
            <w:r w:rsidRPr="000A4020">
              <w:rPr>
                <w:rFonts w:ascii="Arial" w:hAnsi="Arial" w:cs="Arial"/>
              </w:rPr>
              <w:t>X</w:t>
            </w:r>
          </w:p>
        </w:tc>
      </w:tr>
      <w:tr w:rsidR="00DB746A" w:rsidRPr="000A4020" w14:paraId="5B7D27F2" w14:textId="77777777" w:rsidTr="002C1330">
        <w:trPr>
          <w:trHeight w:val="192"/>
        </w:trPr>
        <w:tc>
          <w:tcPr>
            <w:tcW w:w="1980" w:type="dxa"/>
          </w:tcPr>
          <w:p w14:paraId="7927F7A1" w14:textId="77777777" w:rsidR="00DB746A" w:rsidRPr="000A4020" w:rsidRDefault="00DB746A" w:rsidP="002C1330">
            <w:pPr>
              <w:rPr>
                <w:rFonts w:ascii="Arial" w:hAnsi="Arial" w:cs="Arial"/>
              </w:rPr>
            </w:pPr>
            <w:r w:rsidRPr="000A4020">
              <w:rPr>
                <w:rFonts w:ascii="Arial" w:hAnsi="Arial" w:cs="Arial"/>
              </w:rPr>
              <w:t>Penderi</w:t>
            </w:r>
          </w:p>
        </w:tc>
        <w:tc>
          <w:tcPr>
            <w:tcW w:w="1420" w:type="dxa"/>
          </w:tcPr>
          <w:p w14:paraId="0D53C238" w14:textId="77777777" w:rsidR="00DB746A" w:rsidRPr="000A4020" w:rsidRDefault="00DB746A" w:rsidP="002C1330">
            <w:pPr>
              <w:rPr>
                <w:rFonts w:ascii="Arial" w:hAnsi="Arial" w:cs="Arial"/>
              </w:rPr>
            </w:pPr>
          </w:p>
        </w:tc>
        <w:tc>
          <w:tcPr>
            <w:tcW w:w="2182" w:type="dxa"/>
          </w:tcPr>
          <w:p w14:paraId="614E9304" w14:textId="77777777" w:rsidR="00DB746A" w:rsidRPr="000A4020" w:rsidRDefault="00DB746A" w:rsidP="002C1330">
            <w:pPr>
              <w:rPr>
                <w:rFonts w:ascii="Arial" w:hAnsi="Arial" w:cs="Arial"/>
              </w:rPr>
            </w:pPr>
            <w:r w:rsidRPr="000A4020">
              <w:rPr>
                <w:rFonts w:ascii="Arial" w:hAnsi="Arial" w:cs="Arial"/>
              </w:rPr>
              <w:t>X</w:t>
            </w:r>
          </w:p>
        </w:tc>
        <w:tc>
          <w:tcPr>
            <w:tcW w:w="2359" w:type="dxa"/>
          </w:tcPr>
          <w:p w14:paraId="1E6AF4E5" w14:textId="77777777" w:rsidR="00DB746A" w:rsidRPr="000A4020" w:rsidRDefault="00DB746A" w:rsidP="002C1330">
            <w:pPr>
              <w:rPr>
                <w:rFonts w:ascii="Arial" w:hAnsi="Arial" w:cs="Arial"/>
              </w:rPr>
            </w:pPr>
          </w:p>
        </w:tc>
        <w:tc>
          <w:tcPr>
            <w:tcW w:w="1784" w:type="dxa"/>
          </w:tcPr>
          <w:p w14:paraId="0841B303" w14:textId="77777777" w:rsidR="00DB746A" w:rsidRPr="000A4020" w:rsidRDefault="00DB746A" w:rsidP="002C1330">
            <w:pPr>
              <w:rPr>
                <w:rFonts w:ascii="Arial" w:hAnsi="Arial" w:cs="Arial"/>
              </w:rPr>
            </w:pPr>
          </w:p>
        </w:tc>
      </w:tr>
      <w:tr w:rsidR="00DB746A" w:rsidRPr="000A4020" w14:paraId="7FEBA039" w14:textId="77777777" w:rsidTr="002C1330">
        <w:trPr>
          <w:trHeight w:val="199"/>
        </w:trPr>
        <w:tc>
          <w:tcPr>
            <w:tcW w:w="1980" w:type="dxa"/>
          </w:tcPr>
          <w:p w14:paraId="6B724F0B" w14:textId="77777777" w:rsidR="00DB746A" w:rsidRPr="000A4020" w:rsidRDefault="00DB746A" w:rsidP="002C1330">
            <w:pPr>
              <w:rPr>
                <w:rFonts w:ascii="Arial" w:hAnsi="Arial" w:cs="Arial"/>
              </w:rPr>
            </w:pPr>
            <w:r w:rsidRPr="000A4020">
              <w:rPr>
                <w:rFonts w:ascii="Arial" w:hAnsi="Arial" w:cs="Arial"/>
              </w:rPr>
              <w:t>Upper Valleys</w:t>
            </w:r>
          </w:p>
        </w:tc>
        <w:tc>
          <w:tcPr>
            <w:tcW w:w="1420" w:type="dxa"/>
          </w:tcPr>
          <w:p w14:paraId="1B4F5AED" w14:textId="77777777" w:rsidR="00DB746A" w:rsidRPr="000A4020" w:rsidRDefault="00DB746A" w:rsidP="002C1330">
            <w:pPr>
              <w:rPr>
                <w:rFonts w:ascii="Arial" w:hAnsi="Arial" w:cs="Arial"/>
              </w:rPr>
            </w:pPr>
            <w:r w:rsidRPr="000A4020">
              <w:rPr>
                <w:rFonts w:ascii="Arial" w:hAnsi="Arial" w:cs="Arial"/>
              </w:rPr>
              <w:t>X</w:t>
            </w:r>
          </w:p>
        </w:tc>
        <w:tc>
          <w:tcPr>
            <w:tcW w:w="2182" w:type="dxa"/>
          </w:tcPr>
          <w:p w14:paraId="4E5FE860" w14:textId="77777777" w:rsidR="00DB746A" w:rsidRPr="000A4020" w:rsidRDefault="00DB746A" w:rsidP="002C1330">
            <w:pPr>
              <w:rPr>
                <w:rFonts w:ascii="Arial" w:hAnsi="Arial" w:cs="Arial"/>
              </w:rPr>
            </w:pPr>
            <w:r w:rsidRPr="000A4020">
              <w:rPr>
                <w:rFonts w:ascii="Arial" w:hAnsi="Arial" w:cs="Arial"/>
              </w:rPr>
              <w:t>X</w:t>
            </w:r>
          </w:p>
        </w:tc>
        <w:tc>
          <w:tcPr>
            <w:tcW w:w="2359" w:type="dxa"/>
          </w:tcPr>
          <w:p w14:paraId="50628025" w14:textId="77777777" w:rsidR="00DB746A" w:rsidRPr="000A4020" w:rsidRDefault="00DB746A" w:rsidP="002C1330">
            <w:pPr>
              <w:rPr>
                <w:rFonts w:ascii="Arial" w:hAnsi="Arial" w:cs="Arial"/>
              </w:rPr>
            </w:pPr>
            <w:r w:rsidRPr="000A4020">
              <w:rPr>
                <w:rFonts w:ascii="Arial" w:hAnsi="Arial" w:cs="Arial"/>
              </w:rPr>
              <w:t>X</w:t>
            </w:r>
          </w:p>
        </w:tc>
        <w:tc>
          <w:tcPr>
            <w:tcW w:w="1784" w:type="dxa"/>
          </w:tcPr>
          <w:p w14:paraId="6DDADA0A" w14:textId="77777777" w:rsidR="00DB746A" w:rsidRPr="000A4020" w:rsidRDefault="00DB746A" w:rsidP="002C1330">
            <w:pPr>
              <w:rPr>
                <w:rFonts w:ascii="Arial" w:hAnsi="Arial" w:cs="Arial"/>
              </w:rPr>
            </w:pPr>
            <w:r w:rsidRPr="000A4020">
              <w:rPr>
                <w:rFonts w:ascii="Arial" w:hAnsi="Arial" w:cs="Arial"/>
              </w:rPr>
              <w:t>X</w:t>
            </w:r>
          </w:p>
        </w:tc>
      </w:tr>
    </w:tbl>
    <w:p w14:paraId="60F662D3" w14:textId="77777777" w:rsidR="000A4020" w:rsidRDefault="000A4020" w:rsidP="007B2C27">
      <w:pPr>
        <w:jc w:val="both"/>
        <w:rPr>
          <w:rFonts w:ascii="Arial" w:hAnsi="Arial" w:cs="Arial"/>
          <w:sz w:val="24"/>
          <w:szCs w:val="24"/>
        </w:rPr>
      </w:pPr>
    </w:p>
    <w:p w14:paraId="0D0E2501" w14:textId="5AFAC221" w:rsidR="00DB746A" w:rsidRPr="000A4020" w:rsidRDefault="00DB746A" w:rsidP="007B2C27">
      <w:pPr>
        <w:jc w:val="both"/>
        <w:rPr>
          <w:rFonts w:ascii="Arial" w:hAnsi="Arial" w:cs="Arial"/>
          <w:sz w:val="24"/>
          <w:szCs w:val="24"/>
        </w:rPr>
      </w:pPr>
      <w:bookmarkStart w:id="39" w:name="_Hlk194671880"/>
      <w:r w:rsidRPr="000A4020">
        <w:rPr>
          <w:rFonts w:ascii="Arial" w:hAnsi="Arial" w:cs="Arial"/>
          <w:sz w:val="24"/>
          <w:szCs w:val="24"/>
        </w:rPr>
        <w:t>Patients requiring Low Vision, Glaucoma or Medical Retina monitoring, as well as those needing prescriptions for eye health conditions, may need to travel outside of their local</w:t>
      </w:r>
      <w:r w:rsidR="00FF067E" w:rsidRPr="000A4020">
        <w:rPr>
          <w:rFonts w:ascii="Arial" w:hAnsi="Arial" w:cs="Arial"/>
          <w:sz w:val="24"/>
          <w:szCs w:val="24"/>
        </w:rPr>
        <w:t xml:space="preserve"> cluster</w:t>
      </w:r>
      <w:r w:rsidRPr="000A4020">
        <w:rPr>
          <w:rFonts w:ascii="Arial" w:hAnsi="Arial" w:cs="Arial"/>
          <w:sz w:val="24"/>
          <w:szCs w:val="24"/>
        </w:rPr>
        <w:t xml:space="preserve"> area.  This </w:t>
      </w:r>
      <w:r w:rsidR="00CD63C4" w:rsidRPr="000A4020">
        <w:rPr>
          <w:rFonts w:ascii="Arial" w:hAnsi="Arial" w:cs="Arial"/>
          <w:sz w:val="24"/>
          <w:szCs w:val="24"/>
        </w:rPr>
        <w:t xml:space="preserve">may </w:t>
      </w:r>
      <w:r w:rsidRPr="000A4020">
        <w:rPr>
          <w:rFonts w:ascii="Arial" w:hAnsi="Arial" w:cs="Arial"/>
          <w:sz w:val="24"/>
          <w:szCs w:val="24"/>
        </w:rPr>
        <w:t xml:space="preserve">pose challenges, particularly for individuals rely on public transport or have limited mobility. </w:t>
      </w:r>
    </w:p>
    <w:p w14:paraId="2409A550" w14:textId="3F2A37C3" w:rsidR="00DB746A" w:rsidRPr="000A4020" w:rsidRDefault="00DB746A" w:rsidP="0012367F">
      <w:pPr>
        <w:jc w:val="both"/>
        <w:rPr>
          <w:rFonts w:ascii="Arial" w:hAnsi="Arial" w:cs="Arial"/>
          <w:sz w:val="24"/>
          <w:szCs w:val="24"/>
        </w:rPr>
      </w:pPr>
      <w:r w:rsidRPr="000A4020">
        <w:rPr>
          <w:rFonts w:ascii="Arial" w:hAnsi="Arial" w:cs="Arial"/>
          <w:sz w:val="24"/>
          <w:szCs w:val="24"/>
        </w:rPr>
        <w:t>In response to this</w:t>
      </w:r>
      <w:r w:rsidR="007B2C27" w:rsidRPr="000A4020">
        <w:rPr>
          <w:rFonts w:ascii="Arial" w:hAnsi="Arial" w:cs="Arial"/>
          <w:sz w:val="24"/>
          <w:szCs w:val="24"/>
        </w:rPr>
        <w:t xml:space="preserve"> </w:t>
      </w:r>
      <w:r w:rsidRPr="000A4020">
        <w:rPr>
          <w:rFonts w:ascii="Arial" w:hAnsi="Arial" w:cs="Arial"/>
          <w:sz w:val="24"/>
          <w:szCs w:val="24"/>
        </w:rPr>
        <w:t>the Health Board has designed a workforce development plan and survey which has been shared with our community optometrists.  This survey aims to identify potential barriers faced</w:t>
      </w:r>
      <w:r w:rsidR="007B2C27" w:rsidRPr="000A4020">
        <w:rPr>
          <w:rFonts w:ascii="Arial" w:hAnsi="Arial" w:cs="Arial"/>
          <w:sz w:val="24"/>
          <w:szCs w:val="24"/>
        </w:rPr>
        <w:t>,</w:t>
      </w:r>
      <w:r w:rsidRPr="000A4020">
        <w:rPr>
          <w:rFonts w:ascii="Arial" w:hAnsi="Arial" w:cs="Arial"/>
          <w:sz w:val="24"/>
          <w:szCs w:val="24"/>
        </w:rPr>
        <w:t xml:space="preserve"> and assess the willingness of practitioners to undertake the additional training and qualifications required to provide specific elements of WGOS services.  </w:t>
      </w:r>
      <w:r w:rsidR="00A0466A" w:rsidRPr="000A4020">
        <w:rPr>
          <w:rFonts w:ascii="Arial" w:hAnsi="Arial" w:cs="Arial"/>
          <w:sz w:val="24"/>
          <w:szCs w:val="24"/>
        </w:rPr>
        <w:t xml:space="preserve">It is anticipated that the </w:t>
      </w:r>
      <w:r w:rsidR="00617E95" w:rsidRPr="000A4020">
        <w:rPr>
          <w:rFonts w:ascii="Arial" w:hAnsi="Arial" w:cs="Arial"/>
          <w:sz w:val="24"/>
          <w:szCs w:val="24"/>
        </w:rPr>
        <w:t>collated results will inform future workforce and capacity planning.</w:t>
      </w:r>
      <w:r w:rsidR="0012367F" w:rsidRPr="000A4020">
        <w:rPr>
          <w:rFonts w:ascii="Arial" w:hAnsi="Arial" w:cs="Arial"/>
          <w:sz w:val="24"/>
          <w:szCs w:val="24"/>
        </w:rPr>
        <w:t xml:space="preserve"> A full review of domiciliary provisions will also be undertaken.</w:t>
      </w:r>
    </w:p>
    <w:p w14:paraId="41965796" w14:textId="0CAECE84" w:rsidR="000B59BD" w:rsidRPr="000A4020" w:rsidRDefault="00852B06" w:rsidP="00832979">
      <w:pPr>
        <w:jc w:val="both"/>
        <w:rPr>
          <w:rFonts w:ascii="Arial" w:hAnsi="Arial" w:cs="Arial"/>
          <w:sz w:val="24"/>
          <w:szCs w:val="24"/>
          <w:lang w:eastAsia="en-GB"/>
        </w:rPr>
      </w:pPr>
      <w:r w:rsidRPr="000A4020">
        <w:rPr>
          <w:rFonts w:ascii="Arial" w:hAnsi="Arial" w:cs="Arial"/>
          <w:sz w:val="24"/>
          <w:szCs w:val="24"/>
          <w:lang w:eastAsia="en-GB"/>
        </w:rPr>
        <w:t xml:space="preserve">Future developments </w:t>
      </w:r>
      <w:r w:rsidR="009475EA" w:rsidRPr="000A4020">
        <w:rPr>
          <w:rFonts w:ascii="Arial" w:hAnsi="Arial" w:cs="Arial"/>
          <w:sz w:val="24"/>
          <w:szCs w:val="24"/>
          <w:lang w:eastAsia="en-GB"/>
        </w:rPr>
        <w:t xml:space="preserve">to support the </w:t>
      </w:r>
      <w:r w:rsidR="00634E0E" w:rsidRPr="000A4020">
        <w:rPr>
          <w:rFonts w:ascii="Arial" w:hAnsi="Arial" w:cs="Arial"/>
          <w:sz w:val="24"/>
          <w:szCs w:val="24"/>
          <w:lang w:eastAsia="en-GB"/>
        </w:rPr>
        <w:t>expansion</w:t>
      </w:r>
      <w:r w:rsidR="009475EA" w:rsidRPr="000A4020">
        <w:rPr>
          <w:rFonts w:ascii="Arial" w:hAnsi="Arial" w:cs="Arial"/>
          <w:sz w:val="24"/>
          <w:szCs w:val="24"/>
          <w:lang w:eastAsia="en-GB"/>
        </w:rPr>
        <w:t xml:space="preserve"> of an upskilled optometric workforce and consequently the provision of WGOS</w:t>
      </w:r>
      <w:r w:rsidR="004915E1" w:rsidRPr="000A4020">
        <w:rPr>
          <w:rFonts w:ascii="Arial" w:hAnsi="Arial" w:cs="Arial"/>
          <w:sz w:val="24"/>
          <w:szCs w:val="24"/>
          <w:lang w:eastAsia="en-GB"/>
        </w:rPr>
        <w:t xml:space="preserve"> </w:t>
      </w:r>
      <w:r w:rsidR="00815ACC" w:rsidRPr="000A4020">
        <w:rPr>
          <w:rFonts w:ascii="Arial" w:hAnsi="Arial" w:cs="Arial"/>
          <w:sz w:val="24"/>
          <w:szCs w:val="24"/>
          <w:lang w:eastAsia="en-GB"/>
        </w:rPr>
        <w:t>services, include</w:t>
      </w:r>
      <w:r w:rsidR="00634E0E" w:rsidRPr="000A4020">
        <w:rPr>
          <w:rFonts w:ascii="Arial" w:hAnsi="Arial" w:cs="Arial"/>
          <w:sz w:val="24"/>
          <w:szCs w:val="24"/>
          <w:lang w:eastAsia="en-GB"/>
        </w:rPr>
        <w:t xml:space="preserve"> the</w:t>
      </w:r>
      <w:r w:rsidR="009475EA" w:rsidRPr="000A4020">
        <w:rPr>
          <w:rFonts w:ascii="Arial" w:hAnsi="Arial" w:cs="Arial"/>
          <w:sz w:val="24"/>
          <w:szCs w:val="24"/>
          <w:lang w:eastAsia="en-GB"/>
        </w:rPr>
        <w:t xml:space="preserve"> SBUHB</w:t>
      </w:r>
      <w:r w:rsidR="00DB746A" w:rsidRPr="000A4020">
        <w:rPr>
          <w:rFonts w:ascii="Arial" w:hAnsi="Arial" w:cs="Arial"/>
          <w:sz w:val="24"/>
          <w:szCs w:val="24"/>
          <w:lang w:eastAsia="en-GB"/>
        </w:rPr>
        <w:t xml:space="preserve"> Independent Prescribing Teach and Treat Centre </w:t>
      </w:r>
      <w:r w:rsidR="00634E0E" w:rsidRPr="000A4020">
        <w:rPr>
          <w:rFonts w:ascii="Arial" w:hAnsi="Arial" w:cs="Arial"/>
          <w:sz w:val="24"/>
          <w:szCs w:val="24"/>
          <w:lang w:eastAsia="en-GB"/>
        </w:rPr>
        <w:t>which</w:t>
      </w:r>
      <w:r w:rsidR="00DB746A" w:rsidRPr="000A4020">
        <w:rPr>
          <w:rFonts w:ascii="Arial" w:hAnsi="Arial" w:cs="Arial"/>
          <w:sz w:val="24"/>
          <w:szCs w:val="24"/>
          <w:lang w:eastAsia="en-GB"/>
        </w:rPr>
        <w:t xml:space="preserve"> launch</w:t>
      </w:r>
      <w:r w:rsidR="00D64EF2">
        <w:rPr>
          <w:rFonts w:ascii="Arial" w:hAnsi="Arial" w:cs="Arial"/>
          <w:sz w:val="24"/>
          <w:szCs w:val="24"/>
          <w:lang w:eastAsia="en-GB"/>
        </w:rPr>
        <w:t>ed</w:t>
      </w:r>
      <w:r w:rsidR="00DB746A" w:rsidRPr="000A4020">
        <w:rPr>
          <w:rFonts w:ascii="Arial" w:hAnsi="Arial" w:cs="Arial"/>
          <w:sz w:val="24"/>
          <w:szCs w:val="24"/>
          <w:lang w:eastAsia="en-GB"/>
        </w:rPr>
        <w:t xml:space="preserve"> at N</w:t>
      </w:r>
      <w:r w:rsidR="00D64EF2">
        <w:rPr>
          <w:rFonts w:ascii="Arial" w:hAnsi="Arial" w:cs="Arial"/>
          <w:sz w:val="24"/>
          <w:szCs w:val="24"/>
          <w:lang w:eastAsia="en-GB"/>
        </w:rPr>
        <w:t xml:space="preserve">eath </w:t>
      </w:r>
      <w:r w:rsidR="00DB746A" w:rsidRPr="000A4020">
        <w:rPr>
          <w:rFonts w:ascii="Arial" w:hAnsi="Arial" w:cs="Arial"/>
          <w:sz w:val="24"/>
          <w:szCs w:val="24"/>
          <w:lang w:eastAsia="en-GB"/>
        </w:rPr>
        <w:t>P</w:t>
      </w:r>
      <w:r w:rsidR="00D64EF2">
        <w:rPr>
          <w:rFonts w:ascii="Arial" w:hAnsi="Arial" w:cs="Arial"/>
          <w:sz w:val="24"/>
          <w:szCs w:val="24"/>
          <w:lang w:eastAsia="en-GB"/>
        </w:rPr>
        <w:t xml:space="preserve">ort </w:t>
      </w:r>
      <w:r w:rsidR="00DB746A" w:rsidRPr="000A4020">
        <w:rPr>
          <w:rFonts w:ascii="Arial" w:hAnsi="Arial" w:cs="Arial"/>
          <w:sz w:val="24"/>
          <w:szCs w:val="24"/>
          <w:lang w:eastAsia="en-GB"/>
        </w:rPr>
        <w:t>T</w:t>
      </w:r>
      <w:r w:rsidR="00D64EF2">
        <w:rPr>
          <w:rFonts w:ascii="Arial" w:hAnsi="Arial" w:cs="Arial"/>
          <w:sz w:val="24"/>
          <w:szCs w:val="24"/>
          <w:lang w:eastAsia="en-GB"/>
        </w:rPr>
        <w:t xml:space="preserve">albot </w:t>
      </w:r>
      <w:r w:rsidR="00DB746A" w:rsidRPr="000A4020">
        <w:rPr>
          <w:rFonts w:ascii="Arial" w:hAnsi="Arial" w:cs="Arial"/>
          <w:sz w:val="24"/>
          <w:szCs w:val="24"/>
          <w:lang w:eastAsia="en-GB"/>
        </w:rPr>
        <w:t>H</w:t>
      </w:r>
      <w:r w:rsidR="00D64EF2">
        <w:rPr>
          <w:rFonts w:ascii="Arial" w:hAnsi="Arial" w:cs="Arial"/>
          <w:sz w:val="24"/>
          <w:szCs w:val="24"/>
          <w:lang w:eastAsia="en-GB"/>
        </w:rPr>
        <w:t>ospital</w:t>
      </w:r>
      <w:r w:rsidR="00DB746A" w:rsidRPr="000A4020">
        <w:rPr>
          <w:rFonts w:ascii="Arial" w:hAnsi="Arial" w:cs="Arial"/>
          <w:sz w:val="24"/>
          <w:szCs w:val="24"/>
          <w:lang w:eastAsia="en-GB"/>
        </w:rPr>
        <w:t xml:space="preserve"> in March 2025</w:t>
      </w:r>
      <w:r w:rsidR="00832979" w:rsidRPr="000A4020">
        <w:rPr>
          <w:rFonts w:ascii="Arial" w:hAnsi="Arial" w:cs="Arial"/>
          <w:sz w:val="24"/>
          <w:szCs w:val="24"/>
          <w:lang w:eastAsia="en-GB"/>
        </w:rPr>
        <w:t>.</w:t>
      </w:r>
    </w:p>
    <w:bookmarkEnd w:id="39"/>
    <w:p w14:paraId="68A25A95" w14:textId="3779FC5E" w:rsidR="00AA6D32" w:rsidRPr="000A4020" w:rsidRDefault="00AA6D32" w:rsidP="00832979">
      <w:pPr>
        <w:jc w:val="both"/>
        <w:rPr>
          <w:rFonts w:ascii="Arial" w:hAnsi="Arial" w:cs="Arial"/>
          <w:sz w:val="24"/>
          <w:szCs w:val="24"/>
          <w:lang w:eastAsia="en-GB"/>
        </w:rPr>
      </w:pPr>
    </w:p>
    <w:p w14:paraId="5DD36DC0" w14:textId="7F0FC903" w:rsidR="00AA6D32" w:rsidRPr="000A4020" w:rsidRDefault="00AA6D32" w:rsidP="00832979">
      <w:pPr>
        <w:jc w:val="both"/>
        <w:rPr>
          <w:rFonts w:ascii="Arial" w:hAnsi="Arial" w:cs="Arial"/>
          <w:sz w:val="24"/>
          <w:szCs w:val="24"/>
          <w:lang w:eastAsia="en-GB"/>
        </w:rPr>
      </w:pPr>
    </w:p>
    <w:p w14:paraId="1B9F7B24" w14:textId="0BB07EAA" w:rsidR="00AA6D32" w:rsidRPr="000A4020" w:rsidRDefault="00AA6D32" w:rsidP="00832979">
      <w:pPr>
        <w:jc w:val="both"/>
        <w:rPr>
          <w:rFonts w:ascii="Arial" w:hAnsi="Arial" w:cs="Arial"/>
          <w:sz w:val="24"/>
          <w:szCs w:val="24"/>
          <w:lang w:eastAsia="en-GB"/>
        </w:rPr>
      </w:pPr>
    </w:p>
    <w:p w14:paraId="0CF7F928" w14:textId="7B14F7EB" w:rsidR="00AA6D32" w:rsidRDefault="00AA6D32" w:rsidP="00832979">
      <w:pPr>
        <w:jc w:val="both"/>
        <w:rPr>
          <w:rFonts w:ascii="Arial" w:hAnsi="Arial" w:cs="Arial"/>
          <w:sz w:val="24"/>
          <w:szCs w:val="24"/>
          <w:lang w:eastAsia="en-GB"/>
        </w:rPr>
      </w:pPr>
    </w:p>
    <w:p w14:paraId="6E77EAEE" w14:textId="097C9058" w:rsidR="00F7112D" w:rsidRDefault="00F7112D" w:rsidP="00832979">
      <w:pPr>
        <w:jc w:val="both"/>
        <w:rPr>
          <w:rFonts w:ascii="Arial" w:hAnsi="Arial" w:cs="Arial"/>
          <w:sz w:val="24"/>
          <w:szCs w:val="24"/>
          <w:lang w:eastAsia="en-GB"/>
        </w:rPr>
      </w:pPr>
    </w:p>
    <w:p w14:paraId="0ABA3865" w14:textId="1CA3FA36" w:rsidR="00F7112D" w:rsidRDefault="00F7112D" w:rsidP="00832979">
      <w:pPr>
        <w:jc w:val="both"/>
        <w:rPr>
          <w:rFonts w:ascii="Arial" w:hAnsi="Arial" w:cs="Arial"/>
          <w:sz w:val="24"/>
          <w:szCs w:val="24"/>
          <w:lang w:eastAsia="en-GB"/>
        </w:rPr>
      </w:pPr>
    </w:p>
    <w:p w14:paraId="59C2B31F" w14:textId="062128B0" w:rsidR="00F7112D" w:rsidRDefault="00F7112D" w:rsidP="00832979">
      <w:pPr>
        <w:jc w:val="both"/>
        <w:rPr>
          <w:rFonts w:ascii="Arial" w:hAnsi="Arial" w:cs="Arial"/>
          <w:sz w:val="24"/>
          <w:szCs w:val="24"/>
          <w:lang w:eastAsia="en-GB"/>
        </w:rPr>
      </w:pPr>
    </w:p>
    <w:p w14:paraId="41228DC7" w14:textId="5D620FC4" w:rsidR="00F7112D" w:rsidRDefault="00F7112D" w:rsidP="00832979">
      <w:pPr>
        <w:jc w:val="both"/>
        <w:rPr>
          <w:rFonts w:ascii="Arial" w:hAnsi="Arial" w:cs="Arial"/>
          <w:sz w:val="24"/>
          <w:szCs w:val="24"/>
          <w:lang w:eastAsia="en-GB"/>
        </w:rPr>
      </w:pPr>
    </w:p>
    <w:p w14:paraId="1603B915" w14:textId="3197B319" w:rsidR="00F7112D" w:rsidRDefault="00F7112D" w:rsidP="00832979">
      <w:pPr>
        <w:jc w:val="both"/>
        <w:rPr>
          <w:rFonts w:ascii="Arial" w:hAnsi="Arial" w:cs="Arial"/>
          <w:sz w:val="24"/>
          <w:szCs w:val="24"/>
          <w:lang w:eastAsia="en-GB"/>
        </w:rPr>
      </w:pPr>
    </w:p>
    <w:p w14:paraId="23BE92E3" w14:textId="177C37EE" w:rsidR="00F7112D" w:rsidRDefault="00F7112D" w:rsidP="00832979">
      <w:pPr>
        <w:jc w:val="both"/>
        <w:rPr>
          <w:rFonts w:ascii="Arial" w:hAnsi="Arial" w:cs="Arial"/>
          <w:sz w:val="24"/>
          <w:szCs w:val="24"/>
          <w:lang w:eastAsia="en-GB"/>
        </w:rPr>
      </w:pPr>
    </w:p>
    <w:p w14:paraId="137A702B" w14:textId="59459725" w:rsidR="00F7112D" w:rsidRDefault="00F7112D" w:rsidP="00832979">
      <w:pPr>
        <w:jc w:val="both"/>
        <w:rPr>
          <w:rFonts w:ascii="Arial" w:hAnsi="Arial" w:cs="Arial"/>
          <w:sz w:val="24"/>
          <w:szCs w:val="24"/>
          <w:lang w:eastAsia="en-GB"/>
        </w:rPr>
      </w:pPr>
    </w:p>
    <w:p w14:paraId="5DC44706" w14:textId="0166EF42" w:rsidR="00F7112D" w:rsidRDefault="00F7112D" w:rsidP="00832979">
      <w:pPr>
        <w:jc w:val="both"/>
        <w:rPr>
          <w:rFonts w:ascii="Arial" w:hAnsi="Arial" w:cs="Arial"/>
          <w:sz w:val="24"/>
          <w:szCs w:val="24"/>
          <w:lang w:eastAsia="en-GB"/>
        </w:rPr>
      </w:pPr>
    </w:p>
    <w:p w14:paraId="64F578D6" w14:textId="32B2E303" w:rsidR="00F7112D" w:rsidRDefault="00F7112D" w:rsidP="00832979">
      <w:pPr>
        <w:jc w:val="both"/>
        <w:rPr>
          <w:rFonts w:ascii="Arial" w:hAnsi="Arial" w:cs="Arial"/>
          <w:sz w:val="24"/>
          <w:szCs w:val="24"/>
          <w:lang w:eastAsia="en-GB"/>
        </w:rPr>
      </w:pPr>
    </w:p>
    <w:p w14:paraId="13BBB386" w14:textId="3CCB62D8" w:rsidR="00F7112D" w:rsidRDefault="00F7112D" w:rsidP="00832979">
      <w:pPr>
        <w:jc w:val="both"/>
        <w:rPr>
          <w:rFonts w:ascii="Arial" w:hAnsi="Arial" w:cs="Arial"/>
          <w:sz w:val="24"/>
          <w:szCs w:val="24"/>
          <w:lang w:eastAsia="en-GB"/>
        </w:rPr>
      </w:pPr>
    </w:p>
    <w:p w14:paraId="619BC844" w14:textId="77777777" w:rsidR="00F7112D" w:rsidRPr="000A4020" w:rsidRDefault="00F7112D" w:rsidP="00832979">
      <w:pPr>
        <w:jc w:val="both"/>
        <w:rPr>
          <w:rFonts w:ascii="Arial" w:hAnsi="Arial" w:cs="Arial"/>
          <w:sz w:val="24"/>
          <w:szCs w:val="24"/>
          <w:lang w:eastAsia="en-GB"/>
        </w:rPr>
      </w:pPr>
    </w:p>
    <w:p w14:paraId="3FAAECEF" w14:textId="77777777" w:rsidR="001D4E51" w:rsidRPr="00764A01" w:rsidRDefault="009B17B6" w:rsidP="00633EA7">
      <w:pPr>
        <w:pStyle w:val="Heading1"/>
        <w:rPr>
          <w:rFonts w:ascii="Arial" w:hAnsi="Arial" w:cs="Arial"/>
        </w:rPr>
      </w:pPr>
      <w:bookmarkStart w:id="40" w:name="_Toc188960418"/>
      <w:r w:rsidRPr="00764A01">
        <w:rPr>
          <w:rFonts w:ascii="Arial" w:hAnsi="Arial" w:cs="Arial"/>
        </w:rPr>
        <w:t>References</w:t>
      </w:r>
      <w:bookmarkEnd w:id="40"/>
    </w:p>
    <w:p w14:paraId="1B5065B1" w14:textId="77777777" w:rsidR="00B43785" w:rsidRPr="00764A01" w:rsidRDefault="001D4E51" w:rsidP="00271E36">
      <w:pPr>
        <w:pStyle w:val="EndNoteBibliography"/>
        <w:spacing w:after="0" w:line="360" w:lineRule="auto"/>
        <w:ind w:left="720" w:hanging="720"/>
        <w:rPr>
          <w:rFonts w:ascii="Arial" w:hAnsi="Arial" w:cs="Arial"/>
        </w:rPr>
      </w:pPr>
      <w:r w:rsidRPr="00764A01">
        <w:rPr>
          <w:rFonts w:ascii="Arial" w:hAnsi="Arial" w:cs="Arial"/>
        </w:rPr>
        <w:fldChar w:fldCharType="begin"/>
      </w:r>
      <w:r w:rsidRPr="00764A01">
        <w:rPr>
          <w:rFonts w:ascii="Arial" w:hAnsi="Arial" w:cs="Arial"/>
        </w:rPr>
        <w:instrText xml:space="preserve"> ADDIN EN.REFLIST </w:instrText>
      </w:r>
      <w:r w:rsidRPr="00764A01">
        <w:rPr>
          <w:rFonts w:ascii="Arial" w:hAnsi="Arial" w:cs="Arial"/>
        </w:rPr>
        <w:fldChar w:fldCharType="separate"/>
      </w:r>
      <w:r w:rsidR="00B43785" w:rsidRPr="00764A01">
        <w:rPr>
          <w:rFonts w:ascii="Arial" w:hAnsi="Arial" w:cs="Arial"/>
        </w:rPr>
        <w:t>1.</w:t>
      </w:r>
      <w:r w:rsidR="00B43785" w:rsidRPr="00764A01">
        <w:rPr>
          <w:rFonts w:ascii="Arial" w:hAnsi="Arial" w:cs="Arial"/>
        </w:rPr>
        <w:tab/>
      </w:r>
      <w:r w:rsidR="00271E36" w:rsidRPr="00764A01">
        <w:rPr>
          <w:rFonts w:ascii="Arial" w:hAnsi="Arial" w:cs="Arial"/>
        </w:rPr>
        <w:t>The National Health  Service (Wales) Act 2006</w:t>
      </w:r>
      <w:r w:rsidR="00B43785" w:rsidRPr="00764A01">
        <w:rPr>
          <w:rFonts w:ascii="Arial" w:hAnsi="Arial" w:cs="Arial"/>
        </w:rPr>
        <w:t xml:space="preserve"> The National Health Service (Wales Eye Care Services) (Wales) (No. 2) Directions 2024 (Welsh Government) (2024).</w:t>
      </w:r>
    </w:p>
    <w:p w14:paraId="7659FB1C" w14:textId="77777777" w:rsidR="00B43785" w:rsidRPr="00764A01" w:rsidRDefault="00B43785" w:rsidP="00271E36">
      <w:pPr>
        <w:pStyle w:val="EndNoteBibliography"/>
        <w:spacing w:after="0" w:line="360" w:lineRule="auto"/>
        <w:ind w:left="720" w:hanging="720"/>
        <w:rPr>
          <w:rFonts w:ascii="Arial" w:hAnsi="Arial" w:cs="Arial"/>
        </w:rPr>
      </w:pPr>
      <w:r w:rsidRPr="00764A01">
        <w:rPr>
          <w:rFonts w:ascii="Arial" w:hAnsi="Arial" w:cs="Arial"/>
        </w:rPr>
        <w:t>2.</w:t>
      </w:r>
      <w:r w:rsidRPr="00764A01">
        <w:rPr>
          <w:rFonts w:ascii="Arial" w:hAnsi="Arial" w:cs="Arial"/>
        </w:rPr>
        <w:tab/>
        <w:t>ONS. Population estimates for the UK, England, Wales, Scotland and Northern Ireland: mid-2023. 2023.</w:t>
      </w:r>
    </w:p>
    <w:p w14:paraId="750349C5" w14:textId="77777777" w:rsidR="00B43785" w:rsidRPr="00764A01" w:rsidRDefault="00B43785" w:rsidP="00271E36">
      <w:pPr>
        <w:pStyle w:val="EndNoteBibliography"/>
        <w:spacing w:after="0" w:line="360" w:lineRule="auto"/>
        <w:ind w:left="720" w:hanging="720"/>
        <w:rPr>
          <w:rFonts w:ascii="Arial" w:hAnsi="Arial" w:cs="Arial"/>
        </w:rPr>
      </w:pPr>
      <w:r w:rsidRPr="00764A01">
        <w:rPr>
          <w:rFonts w:ascii="Arial" w:hAnsi="Arial" w:cs="Arial"/>
        </w:rPr>
        <w:t>3.</w:t>
      </w:r>
      <w:r w:rsidRPr="00764A01">
        <w:rPr>
          <w:rFonts w:ascii="Arial" w:hAnsi="Arial" w:cs="Arial"/>
        </w:rPr>
        <w:tab/>
        <w:t xml:space="preserve">Pezzullo L, Streatfeild J, Simkiss P, Shickle D. The economic impact of sight loss and blindness in the UK adult population. </w:t>
      </w:r>
      <w:r w:rsidRPr="00764A01">
        <w:rPr>
          <w:rFonts w:ascii="Arial" w:hAnsi="Arial" w:cs="Arial"/>
          <w:i/>
        </w:rPr>
        <w:t>Bmc Health Services Research</w:t>
      </w:r>
      <w:r w:rsidRPr="00764A01">
        <w:rPr>
          <w:rFonts w:ascii="Arial" w:hAnsi="Arial" w:cs="Arial"/>
        </w:rPr>
        <w:t>. Jan 2018;1863. doi:10.1186/s12913-018-2836-0</w:t>
      </w:r>
    </w:p>
    <w:p w14:paraId="1A31FA4A" w14:textId="77777777" w:rsidR="00B43785" w:rsidRPr="00764A01" w:rsidRDefault="00B43785" w:rsidP="00271E36">
      <w:pPr>
        <w:pStyle w:val="EndNoteBibliography"/>
        <w:spacing w:after="0" w:line="360" w:lineRule="auto"/>
        <w:ind w:left="720" w:hanging="720"/>
        <w:rPr>
          <w:rFonts w:ascii="Arial" w:hAnsi="Arial" w:cs="Arial"/>
        </w:rPr>
      </w:pPr>
      <w:r w:rsidRPr="00764A01">
        <w:rPr>
          <w:rFonts w:ascii="Arial" w:hAnsi="Arial" w:cs="Arial"/>
        </w:rPr>
        <w:t>4.</w:t>
      </w:r>
      <w:r w:rsidRPr="00764A01">
        <w:rPr>
          <w:rFonts w:ascii="Arial" w:hAnsi="Arial" w:cs="Arial"/>
        </w:rPr>
        <w:tab/>
        <w:t xml:space="preserve">Walker ER, McGee RE, Druss BG. Mortality in mental disorders and global disease burden implications: a systematic review and meta-analysis. </w:t>
      </w:r>
      <w:r w:rsidRPr="00764A01">
        <w:rPr>
          <w:rFonts w:ascii="Arial" w:hAnsi="Arial" w:cs="Arial"/>
          <w:i/>
        </w:rPr>
        <w:t>JAMA Psychiatry</w:t>
      </w:r>
      <w:r w:rsidRPr="00764A01">
        <w:rPr>
          <w:rFonts w:ascii="Arial" w:hAnsi="Arial" w:cs="Arial"/>
        </w:rPr>
        <w:t>. Apr 2015;72(4):334-41. doi:10.1001/jamapsychiatry.2014.2502</w:t>
      </w:r>
    </w:p>
    <w:p w14:paraId="0A5B95C5" w14:textId="77777777" w:rsidR="00B43785" w:rsidRPr="00764A01" w:rsidRDefault="00B43785" w:rsidP="00271E36">
      <w:pPr>
        <w:pStyle w:val="EndNoteBibliography"/>
        <w:spacing w:after="0" w:line="360" w:lineRule="auto"/>
        <w:ind w:left="720" w:hanging="720"/>
        <w:rPr>
          <w:rFonts w:ascii="Arial" w:hAnsi="Arial" w:cs="Arial"/>
        </w:rPr>
      </w:pPr>
      <w:r w:rsidRPr="00764A01">
        <w:rPr>
          <w:rFonts w:ascii="Arial" w:hAnsi="Arial" w:cs="Arial"/>
        </w:rPr>
        <w:t>5.</w:t>
      </w:r>
      <w:r w:rsidRPr="00764A01">
        <w:rPr>
          <w:rFonts w:ascii="Arial" w:hAnsi="Arial" w:cs="Arial"/>
        </w:rPr>
        <w:tab/>
        <w:t xml:space="preserve">West SK, Rubin GS, Broman AT, Munoz B, Bandeen-Roche K, Turano K. How does visual impairment affect performance on tasks of everyday life? The SEE Project. Salisbury Eye Evaluation. </w:t>
      </w:r>
      <w:r w:rsidRPr="00764A01">
        <w:rPr>
          <w:rFonts w:ascii="Arial" w:hAnsi="Arial" w:cs="Arial"/>
          <w:i/>
        </w:rPr>
        <w:t>Arch Ophthalmol</w:t>
      </w:r>
      <w:r w:rsidRPr="00764A01">
        <w:rPr>
          <w:rFonts w:ascii="Arial" w:hAnsi="Arial" w:cs="Arial"/>
        </w:rPr>
        <w:t>. Jun 2002;120(6):774-80. doi:10.1001/archopht.120.6.774</w:t>
      </w:r>
    </w:p>
    <w:p w14:paraId="768D5279" w14:textId="77777777" w:rsidR="00B43785" w:rsidRPr="00764A01" w:rsidRDefault="00B43785" w:rsidP="00271E36">
      <w:pPr>
        <w:pStyle w:val="EndNoteBibliography"/>
        <w:spacing w:after="0" w:line="360" w:lineRule="auto"/>
        <w:ind w:left="720" w:hanging="720"/>
        <w:rPr>
          <w:rFonts w:ascii="Arial" w:hAnsi="Arial" w:cs="Arial"/>
        </w:rPr>
      </w:pPr>
      <w:r w:rsidRPr="00764A01">
        <w:rPr>
          <w:rFonts w:ascii="Arial" w:hAnsi="Arial" w:cs="Arial"/>
        </w:rPr>
        <w:t>6.</w:t>
      </w:r>
      <w:r w:rsidRPr="00764A01">
        <w:rPr>
          <w:rFonts w:ascii="Arial" w:hAnsi="Arial" w:cs="Arial"/>
        </w:rPr>
        <w:tab/>
        <w:t xml:space="preserve">Lamoureux EL, Hassell JB, Keeffe JE. The determinants of participation in activities of daily living in people with impaired vision. </w:t>
      </w:r>
      <w:r w:rsidRPr="00764A01">
        <w:rPr>
          <w:rFonts w:ascii="Arial" w:hAnsi="Arial" w:cs="Arial"/>
          <w:i/>
        </w:rPr>
        <w:t>Am J Ophthalmol</w:t>
      </w:r>
      <w:r w:rsidRPr="00764A01">
        <w:rPr>
          <w:rFonts w:ascii="Arial" w:hAnsi="Arial" w:cs="Arial"/>
        </w:rPr>
        <w:t>. Feb 2004;137(2):265-70. doi:10.1016/j.ajo.2003.08.003</w:t>
      </w:r>
    </w:p>
    <w:p w14:paraId="26A1D6BB" w14:textId="77777777" w:rsidR="00B43785" w:rsidRPr="00764A01" w:rsidRDefault="00B43785" w:rsidP="00271E36">
      <w:pPr>
        <w:pStyle w:val="EndNoteBibliography"/>
        <w:spacing w:after="0" w:line="360" w:lineRule="auto"/>
        <w:ind w:left="720" w:hanging="720"/>
        <w:rPr>
          <w:rFonts w:ascii="Arial" w:hAnsi="Arial" w:cs="Arial"/>
        </w:rPr>
      </w:pPr>
      <w:r w:rsidRPr="00764A01">
        <w:rPr>
          <w:rFonts w:ascii="Arial" w:hAnsi="Arial" w:cs="Arial"/>
        </w:rPr>
        <w:lastRenderedPageBreak/>
        <w:t>7.</w:t>
      </w:r>
      <w:r w:rsidRPr="00764A01">
        <w:rPr>
          <w:rFonts w:ascii="Arial" w:hAnsi="Arial" w:cs="Arial"/>
        </w:rPr>
        <w:tab/>
        <w:t xml:space="preserve">Ogedengbe TO, Sukhai M, Wittich W. Towards identifying gaps in employment integration of people living with vision impairment: A scoping review. </w:t>
      </w:r>
      <w:r w:rsidRPr="00764A01">
        <w:rPr>
          <w:rFonts w:ascii="Arial" w:hAnsi="Arial" w:cs="Arial"/>
          <w:i/>
        </w:rPr>
        <w:t>Work</w:t>
      </w:r>
      <w:r w:rsidRPr="00764A01">
        <w:rPr>
          <w:rFonts w:ascii="Arial" w:hAnsi="Arial" w:cs="Arial"/>
        </w:rPr>
        <w:t>. 2024;78(2):317-330. doi:10.3233/WOR-230018</w:t>
      </w:r>
    </w:p>
    <w:p w14:paraId="29B797A1" w14:textId="77777777" w:rsidR="00B43785" w:rsidRPr="00764A01" w:rsidRDefault="00B43785" w:rsidP="00271E36">
      <w:pPr>
        <w:pStyle w:val="EndNoteBibliography"/>
        <w:spacing w:after="0" w:line="360" w:lineRule="auto"/>
        <w:ind w:left="720" w:hanging="720"/>
        <w:rPr>
          <w:rFonts w:ascii="Arial" w:hAnsi="Arial" w:cs="Arial"/>
        </w:rPr>
      </w:pPr>
      <w:r w:rsidRPr="00764A01">
        <w:rPr>
          <w:rFonts w:ascii="Arial" w:hAnsi="Arial" w:cs="Arial"/>
        </w:rPr>
        <w:t>8.</w:t>
      </w:r>
      <w:r w:rsidRPr="00764A01">
        <w:rPr>
          <w:rFonts w:ascii="Arial" w:hAnsi="Arial" w:cs="Arial"/>
        </w:rPr>
        <w:tab/>
        <w:t xml:space="preserve">Chai YX, Gan ATL, Fenwick EK, et al. Relationship between vision impairment and employment. </w:t>
      </w:r>
      <w:r w:rsidRPr="00764A01">
        <w:rPr>
          <w:rFonts w:ascii="Arial" w:hAnsi="Arial" w:cs="Arial"/>
          <w:i/>
        </w:rPr>
        <w:t>Br J Ophthalmol</w:t>
      </w:r>
      <w:r w:rsidRPr="00764A01">
        <w:rPr>
          <w:rFonts w:ascii="Arial" w:hAnsi="Arial" w:cs="Arial"/>
        </w:rPr>
        <w:t>. Mar 2023;107(3):361-366. doi:10.1136/bjophthalmol-2021-319655</w:t>
      </w:r>
    </w:p>
    <w:p w14:paraId="0340D136" w14:textId="77777777" w:rsidR="007647E6" w:rsidRPr="00764A01" w:rsidRDefault="006940CE" w:rsidP="00271E36">
      <w:pPr>
        <w:pStyle w:val="EndNoteBibliography"/>
        <w:spacing w:after="0" w:line="360" w:lineRule="auto"/>
        <w:ind w:left="720" w:hanging="720"/>
        <w:rPr>
          <w:rFonts w:ascii="Arial" w:hAnsi="Arial" w:cs="Arial"/>
        </w:rPr>
      </w:pPr>
      <w:r w:rsidRPr="00764A01">
        <w:rPr>
          <w:rFonts w:ascii="Arial" w:hAnsi="Arial" w:cs="Arial"/>
        </w:rPr>
        <w:t>9.</w:t>
      </w:r>
      <w:r w:rsidRPr="00764A01">
        <w:rPr>
          <w:rFonts w:ascii="Arial" w:hAnsi="Arial" w:cs="Arial"/>
        </w:rPr>
        <w:tab/>
      </w:r>
      <w:r w:rsidR="007647E6" w:rsidRPr="00764A01">
        <w:rPr>
          <w:rFonts w:ascii="Arial" w:hAnsi="Arial" w:cs="Arial"/>
        </w:rPr>
        <w:t xml:space="preserve">Schakel W, van der Aa HPA, Bode C, Hulshof CTJ, van Rens G, van Nispen RMA. The Economic Burden of Visual Impairment and Comorbid Fatigue: A Cost-of-Illness Study (From a Societal Perspective). </w:t>
      </w:r>
      <w:r w:rsidR="007647E6" w:rsidRPr="00764A01">
        <w:rPr>
          <w:rFonts w:ascii="Arial" w:hAnsi="Arial" w:cs="Arial"/>
          <w:i/>
        </w:rPr>
        <w:t>Investigative Ophthalmology &amp; Visual Science</w:t>
      </w:r>
      <w:r w:rsidR="007647E6" w:rsidRPr="00764A01">
        <w:rPr>
          <w:rFonts w:ascii="Arial" w:hAnsi="Arial" w:cs="Arial"/>
        </w:rPr>
        <w:t>. Apr 2018;59(5):1916-1923. doi:</w:t>
      </w:r>
      <w:r w:rsidR="00B43785" w:rsidRPr="00764A01">
        <w:rPr>
          <w:rFonts w:ascii="Arial" w:hAnsi="Arial" w:cs="Arial"/>
        </w:rPr>
        <w:t>10.</w:t>
      </w:r>
      <w:r w:rsidR="007647E6" w:rsidRPr="00764A01">
        <w:rPr>
          <w:rFonts w:ascii="Arial" w:hAnsi="Arial" w:cs="Arial"/>
        </w:rPr>
        <w:t>1167/iovs.17-23224</w:t>
      </w:r>
    </w:p>
    <w:p w14:paraId="68A6B04C" w14:textId="77777777" w:rsidR="007647E6" w:rsidRPr="00764A01" w:rsidRDefault="007647E6" w:rsidP="00271E36">
      <w:pPr>
        <w:pStyle w:val="EndNoteBibliography"/>
        <w:spacing w:after="0" w:line="360" w:lineRule="auto"/>
        <w:ind w:left="720" w:hanging="720"/>
        <w:rPr>
          <w:rFonts w:ascii="Arial" w:hAnsi="Arial" w:cs="Arial"/>
        </w:rPr>
      </w:pPr>
      <w:r w:rsidRPr="00764A01">
        <w:rPr>
          <w:rFonts w:ascii="Arial" w:hAnsi="Arial" w:cs="Arial"/>
        </w:rPr>
        <w:t>10.</w:t>
      </w:r>
      <w:r w:rsidRPr="00764A01">
        <w:rPr>
          <w:rFonts w:ascii="Arial" w:hAnsi="Arial" w:cs="Arial"/>
        </w:rPr>
        <w:tab/>
        <w:t>WG. National Clinical Strategy for Ophthalmology. NHS; 2024.</w:t>
      </w:r>
    </w:p>
    <w:p w14:paraId="5DC64FD7" w14:textId="77777777" w:rsidR="00B43785" w:rsidRPr="00764A01" w:rsidRDefault="007647E6" w:rsidP="00271E36">
      <w:pPr>
        <w:pStyle w:val="EndNoteBibliography"/>
        <w:spacing w:after="0" w:line="360" w:lineRule="auto"/>
        <w:ind w:left="720" w:hanging="720"/>
        <w:rPr>
          <w:rFonts w:ascii="Arial" w:hAnsi="Arial" w:cs="Arial"/>
        </w:rPr>
      </w:pPr>
      <w:r w:rsidRPr="00764A01">
        <w:rPr>
          <w:rFonts w:ascii="Arial" w:hAnsi="Arial" w:cs="Arial"/>
        </w:rPr>
        <w:t>11.</w:t>
      </w:r>
      <w:r w:rsidR="00B43785" w:rsidRPr="00764A01">
        <w:rPr>
          <w:rFonts w:ascii="Arial" w:hAnsi="Arial" w:cs="Arial"/>
        </w:rPr>
        <w:tab/>
        <w:t xml:space="preserve">NWSSP. Values and Standards of Behaviour Framework. NWSSP. Accessed 26/12/2014, 2024. </w:t>
      </w:r>
      <w:hyperlink r:id="rId96" w:history="1">
        <w:r w:rsidR="00B43785" w:rsidRPr="00764A01">
          <w:rPr>
            <w:rStyle w:val="Hyperlink"/>
            <w:rFonts w:ascii="Arial" w:hAnsi="Arial" w:cs="Arial"/>
          </w:rPr>
          <w:t>https://nwssp.nhs.wales/a-wp/governance-e-manual/living-public-service-values/values-and-standards-of-behaviour-framework/</w:t>
        </w:r>
      </w:hyperlink>
    </w:p>
    <w:p w14:paraId="1BF1E218" w14:textId="77777777" w:rsidR="007647E6" w:rsidRPr="00764A01" w:rsidRDefault="007647E6" w:rsidP="00271E36">
      <w:pPr>
        <w:pStyle w:val="EndNoteBibliography"/>
        <w:spacing w:after="0" w:line="360" w:lineRule="auto"/>
        <w:ind w:left="720" w:hanging="720"/>
        <w:rPr>
          <w:rFonts w:ascii="Arial" w:hAnsi="Arial" w:cs="Arial"/>
        </w:rPr>
      </w:pPr>
      <w:r w:rsidRPr="00764A01">
        <w:rPr>
          <w:rFonts w:ascii="Arial" w:hAnsi="Arial" w:cs="Arial"/>
        </w:rPr>
        <w:t>12.</w:t>
      </w:r>
      <w:r w:rsidRPr="00764A01">
        <w:rPr>
          <w:rFonts w:ascii="Arial" w:hAnsi="Arial" w:cs="Arial"/>
        </w:rPr>
        <w:tab/>
        <w:t>WG. Well-being of Future Generations (Wales) Act 2015. Welsh Government; 2015.</w:t>
      </w:r>
    </w:p>
    <w:p w14:paraId="297B7748" w14:textId="77777777" w:rsidR="00B43785" w:rsidRPr="00764A01" w:rsidRDefault="007647E6" w:rsidP="00356DF4">
      <w:pPr>
        <w:pStyle w:val="EndNoteBibliography"/>
        <w:spacing w:line="360" w:lineRule="auto"/>
        <w:ind w:left="720" w:hanging="720"/>
        <w:rPr>
          <w:rFonts w:ascii="Arial" w:hAnsi="Arial" w:cs="Arial"/>
        </w:rPr>
      </w:pPr>
      <w:r w:rsidRPr="00764A01">
        <w:rPr>
          <w:rFonts w:ascii="Arial" w:hAnsi="Arial" w:cs="Arial"/>
        </w:rPr>
        <w:t>13.</w:t>
      </w:r>
      <w:r w:rsidR="00B43785" w:rsidRPr="00764A01">
        <w:rPr>
          <w:rFonts w:ascii="Arial" w:hAnsi="Arial" w:cs="Arial"/>
        </w:rPr>
        <w:tab/>
        <w:t>WG. A Healthier Wales: our Plan for Health and Social Care. Welsh Government; 2021.</w:t>
      </w:r>
    </w:p>
    <w:p w14:paraId="009BC05B" w14:textId="77777777" w:rsidR="007647E6" w:rsidRPr="00764A01" w:rsidRDefault="007647E6" w:rsidP="00271E36">
      <w:pPr>
        <w:pStyle w:val="EndNoteBibliography"/>
        <w:spacing w:after="0" w:line="360" w:lineRule="auto"/>
        <w:ind w:left="720" w:hanging="720"/>
        <w:rPr>
          <w:rFonts w:ascii="Arial" w:hAnsi="Arial" w:cs="Arial"/>
        </w:rPr>
      </w:pPr>
      <w:r w:rsidRPr="00764A01">
        <w:rPr>
          <w:rFonts w:ascii="Arial" w:hAnsi="Arial" w:cs="Arial"/>
        </w:rPr>
        <w:t>14.</w:t>
      </w:r>
      <w:r w:rsidRPr="00764A01">
        <w:rPr>
          <w:rFonts w:ascii="Arial" w:hAnsi="Arial" w:cs="Arial"/>
        </w:rPr>
        <w:tab/>
        <w:t>NHS Wales Eye Health Care Future Approach for Optometry Services (Welsh Government) (2021).</w:t>
      </w:r>
    </w:p>
    <w:p w14:paraId="722F0333" w14:textId="14379EAF" w:rsidR="00B43785" w:rsidRPr="00764A01" w:rsidRDefault="007647E6" w:rsidP="00271E36">
      <w:pPr>
        <w:pStyle w:val="EndNoteBibliography"/>
        <w:spacing w:line="360" w:lineRule="auto"/>
        <w:ind w:left="720" w:hanging="720"/>
        <w:rPr>
          <w:rStyle w:val="Hyperlink"/>
          <w:rFonts w:ascii="Arial" w:hAnsi="Arial" w:cs="Arial"/>
        </w:rPr>
      </w:pPr>
      <w:r w:rsidRPr="00764A01">
        <w:rPr>
          <w:rFonts w:ascii="Arial" w:hAnsi="Arial" w:cs="Arial"/>
        </w:rPr>
        <w:t>15.</w:t>
      </w:r>
      <w:r w:rsidRPr="00764A01">
        <w:rPr>
          <w:rFonts w:ascii="Arial" w:hAnsi="Arial" w:cs="Arial"/>
        </w:rPr>
        <w:tab/>
        <w:t xml:space="preserve">WG. Welsh Index Multiple Deprivation. WG. Accessed 25/11/24, 2024. </w:t>
      </w:r>
      <w:hyperlink r:id="rId97" w:history="1">
        <w:r w:rsidR="00B43785" w:rsidRPr="00764A01">
          <w:rPr>
            <w:rStyle w:val="Hyperlink"/>
            <w:rFonts w:ascii="Arial" w:hAnsi="Arial" w:cs="Arial"/>
          </w:rPr>
          <w:t>https://statswales.gov.wales/Catalogue/Community-Safety-and-Social-Inclusion/Welsh-Index-of-Multiple-Deprivation</w:t>
        </w:r>
      </w:hyperlink>
    </w:p>
    <w:p w14:paraId="5D104043" w14:textId="409AC257" w:rsidR="00C556DD" w:rsidRPr="00764A01" w:rsidRDefault="00C556DD" w:rsidP="00271E36">
      <w:pPr>
        <w:pStyle w:val="EndNoteBibliography"/>
        <w:spacing w:line="360" w:lineRule="auto"/>
        <w:ind w:left="720" w:hanging="720"/>
        <w:rPr>
          <w:rStyle w:val="Hyperlink"/>
          <w:rFonts w:ascii="Arial" w:hAnsi="Arial" w:cs="Arial"/>
        </w:rPr>
      </w:pPr>
    </w:p>
    <w:p w14:paraId="43FE203D" w14:textId="77777777" w:rsidR="00D916AE" w:rsidRDefault="00D916AE">
      <w:pPr>
        <w:spacing w:line="259" w:lineRule="auto"/>
        <w:rPr>
          <w:rFonts w:ascii="Arial" w:eastAsiaTheme="majorEastAsia" w:hAnsi="Arial" w:cs="Arial"/>
          <w:color w:val="0F4761" w:themeColor="accent1" w:themeShade="BF"/>
          <w:sz w:val="40"/>
          <w:szCs w:val="40"/>
        </w:rPr>
      </w:pPr>
      <w:r>
        <w:rPr>
          <w:rFonts w:ascii="Arial" w:hAnsi="Arial" w:cs="Arial"/>
        </w:rPr>
        <w:br w:type="page"/>
      </w:r>
    </w:p>
    <w:p w14:paraId="0C1E5E33" w14:textId="0BF4A8D8" w:rsidR="00C556DD" w:rsidRPr="00764A01" w:rsidRDefault="00C556DD" w:rsidP="00C556DD">
      <w:pPr>
        <w:pStyle w:val="Heading1"/>
        <w:rPr>
          <w:rFonts w:ascii="Arial" w:hAnsi="Arial" w:cs="Arial"/>
        </w:rPr>
      </w:pPr>
      <w:r w:rsidRPr="00764A01">
        <w:rPr>
          <w:rFonts w:ascii="Arial" w:hAnsi="Arial" w:cs="Arial"/>
        </w:rPr>
        <w:lastRenderedPageBreak/>
        <w:t>Appendices</w:t>
      </w:r>
    </w:p>
    <w:p w14:paraId="0A412BC3" w14:textId="477B2F7F" w:rsidR="00C556DD" w:rsidRPr="00764A01" w:rsidRDefault="00C556DD" w:rsidP="00271E36">
      <w:pPr>
        <w:pStyle w:val="EndNoteBibliography"/>
        <w:spacing w:line="360" w:lineRule="auto"/>
        <w:ind w:left="720" w:hanging="720"/>
        <w:rPr>
          <w:rStyle w:val="Hyperlink"/>
          <w:rFonts w:ascii="Arial" w:hAnsi="Arial" w:cs="Arial"/>
          <w:u w:val="none"/>
        </w:rPr>
      </w:pPr>
      <w:r w:rsidRPr="00764A01">
        <w:rPr>
          <w:rStyle w:val="Hyperlink"/>
          <w:rFonts w:ascii="Arial" w:hAnsi="Arial" w:cs="Arial"/>
          <w:u w:val="none"/>
        </w:rPr>
        <w:t xml:space="preserve">Appendix 1 - </w:t>
      </w:r>
      <w:r w:rsidR="00D916AE">
        <w:rPr>
          <w:rStyle w:val="Hyperlink"/>
          <w:rFonts w:ascii="Arial" w:hAnsi="Arial" w:cs="Arial"/>
          <w:u w:val="none"/>
        </w:rPr>
        <w:t>RNIB</w:t>
      </w:r>
    </w:p>
    <w:p w14:paraId="16889DF5" w14:textId="516EC721" w:rsidR="00D916AE" w:rsidRPr="00EE5F5B" w:rsidRDefault="001D4E51" w:rsidP="00D916AE">
      <w:pPr>
        <w:pStyle w:val="Heading1"/>
      </w:pPr>
      <w:r w:rsidRPr="00764A01">
        <w:rPr>
          <w:rFonts w:ascii="Arial" w:hAnsi="Arial" w:cs="Arial"/>
        </w:rPr>
        <w:fldChar w:fldCharType="end"/>
      </w:r>
      <w:bookmarkStart w:id="41" w:name="_Toc130466676"/>
      <w:r w:rsidR="00D916AE" w:rsidRPr="00D916AE">
        <w:rPr>
          <w:noProof/>
        </w:rPr>
        <w:t xml:space="preserve"> </w:t>
      </w:r>
      <w:r w:rsidR="00D916AE" w:rsidRPr="00B25D68">
        <w:rPr>
          <w:noProof/>
        </w:rPr>
        <w:t>Swansea Bay University Health Board</w:t>
      </w:r>
      <w:r w:rsidR="00D916AE" w:rsidRPr="00EE5F5B">
        <w:t xml:space="preserve"> sight loss briefing</w:t>
      </w:r>
      <w:bookmarkEnd w:id="41"/>
    </w:p>
    <w:p w14:paraId="122074C2" w14:textId="77777777" w:rsidR="00D916AE" w:rsidRPr="00EE5F5B" w:rsidRDefault="00D916AE" w:rsidP="00D916AE">
      <w:r w:rsidRPr="00EE5F5B">
        <w:t>Source: RNIB Sight Loss Data Tool Version 5.</w:t>
      </w:r>
      <w:r>
        <w:t>2</w:t>
      </w:r>
    </w:p>
    <w:p w14:paraId="022BE529" w14:textId="77777777" w:rsidR="00D916AE" w:rsidRPr="00EE5F5B" w:rsidRDefault="00D916AE" w:rsidP="00D916AE">
      <w:r w:rsidRPr="00EE5F5B">
        <w:t xml:space="preserve">Date created: </w:t>
      </w:r>
      <w:r>
        <w:t>March 2023</w:t>
      </w:r>
    </w:p>
    <w:p w14:paraId="69030F96" w14:textId="77777777" w:rsidR="00D916AE" w:rsidRPr="00EE5F5B" w:rsidRDefault="00D916AE" w:rsidP="00D916AE">
      <w:pPr>
        <w:rPr>
          <w:noProof/>
        </w:rPr>
      </w:pPr>
      <w:r w:rsidRPr="00EE5F5B">
        <w:t xml:space="preserve">Geography level: </w:t>
      </w:r>
      <w:r w:rsidRPr="00B25D68">
        <w:rPr>
          <w:noProof/>
        </w:rPr>
        <w:t>Health Board</w:t>
      </w:r>
    </w:p>
    <w:p w14:paraId="20D77765" w14:textId="77777777" w:rsidR="00D916AE" w:rsidRPr="00EE5F5B" w:rsidRDefault="00D916AE" w:rsidP="00D916AE">
      <w:pPr>
        <w:pStyle w:val="Heading2"/>
      </w:pPr>
      <w:bookmarkStart w:id="42" w:name="_Toc130466677"/>
      <w:r w:rsidRPr="00EE5F5B">
        <w:t>Headline summary</w:t>
      </w:r>
      <w:bookmarkEnd w:id="42"/>
    </w:p>
    <w:p w14:paraId="050C1B96" w14:textId="77777777" w:rsidR="00D916AE" w:rsidRPr="00EE5F5B" w:rsidRDefault="00D916AE" w:rsidP="00D916AE">
      <w:pPr>
        <w:pStyle w:val="Heading3"/>
      </w:pPr>
      <w:r w:rsidRPr="00EE5F5B">
        <w:t>Local area stats</w:t>
      </w:r>
    </w:p>
    <w:p w14:paraId="3C8AFE51" w14:textId="77777777" w:rsidR="00D916AE" w:rsidRPr="00EE5F5B" w:rsidRDefault="00D916AE" w:rsidP="00D916AE">
      <w:pPr>
        <w:pStyle w:val="ListBullet"/>
      </w:pPr>
      <w:r w:rsidRPr="00EE5F5B">
        <w:t xml:space="preserve">Total population: </w:t>
      </w:r>
      <w:r w:rsidRPr="00B25D68">
        <w:rPr>
          <w:noProof/>
        </w:rPr>
        <w:t>390,949</w:t>
      </w:r>
    </w:p>
    <w:p w14:paraId="3B4B4570" w14:textId="77777777" w:rsidR="00D916AE" w:rsidRPr="00EE5F5B" w:rsidRDefault="00D916AE" w:rsidP="00D916AE">
      <w:pPr>
        <w:pStyle w:val="ListBullet"/>
      </w:pPr>
      <w:r w:rsidRPr="00EE5F5B">
        <w:t xml:space="preserve">Proportion aged 75: </w:t>
      </w:r>
      <w:r w:rsidRPr="00B25D68">
        <w:rPr>
          <w:noProof/>
        </w:rPr>
        <w:t>9%</w:t>
      </w:r>
      <w:r w:rsidRPr="00EE5F5B">
        <w:t xml:space="preserve"> - </w:t>
      </w:r>
      <w:r w:rsidRPr="00B25D68">
        <w:rPr>
          <w:noProof/>
        </w:rPr>
        <w:t>similar to</w:t>
      </w:r>
      <w:r w:rsidRPr="00EE5F5B">
        <w:t xml:space="preserve"> the national average. </w:t>
      </w:r>
    </w:p>
    <w:p w14:paraId="51B3B5A0" w14:textId="77777777" w:rsidR="00D916AE" w:rsidRPr="00EE5F5B" w:rsidRDefault="00D916AE" w:rsidP="00D916AE">
      <w:pPr>
        <w:pStyle w:val="ListBullet"/>
      </w:pPr>
      <w:r w:rsidRPr="00EE5F5B">
        <w:t xml:space="preserve">Proportion that are from </w:t>
      </w:r>
      <w:r>
        <w:t>ethnic minority</w:t>
      </w:r>
      <w:r w:rsidRPr="00EE5F5B">
        <w:t xml:space="preserve"> communities: </w:t>
      </w:r>
      <w:r w:rsidRPr="00B25D68">
        <w:rPr>
          <w:noProof/>
        </w:rPr>
        <w:t>4.50%</w:t>
      </w:r>
      <w:r w:rsidRPr="00EE5F5B">
        <w:t xml:space="preserve"> - </w:t>
      </w:r>
      <w:r w:rsidRPr="00B25D68">
        <w:rPr>
          <w:noProof/>
        </w:rPr>
        <w:t>similar to</w:t>
      </w:r>
      <w:r w:rsidRPr="00EE5F5B">
        <w:t xml:space="preserve"> the national average.</w:t>
      </w:r>
    </w:p>
    <w:p w14:paraId="764B9017" w14:textId="77777777" w:rsidR="00D916AE" w:rsidRPr="00EE5F5B" w:rsidRDefault="00D916AE" w:rsidP="00D916AE"/>
    <w:p w14:paraId="4BE3C1CF" w14:textId="77777777" w:rsidR="00D916AE" w:rsidRPr="00EE5F5B" w:rsidRDefault="00D916AE" w:rsidP="00D916AE">
      <w:pPr>
        <w:pStyle w:val="Heading3"/>
      </w:pPr>
      <w:r w:rsidRPr="00EE5F5B">
        <w:t>Eye health stats for local Integrated Care System</w:t>
      </w:r>
    </w:p>
    <w:p w14:paraId="7B8EFAFC" w14:textId="77777777" w:rsidR="00D916AE" w:rsidRPr="00EE5F5B" w:rsidRDefault="00D916AE" w:rsidP="00D916AE">
      <w:pPr>
        <w:pStyle w:val="ListBullet"/>
      </w:pPr>
      <w:r w:rsidRPr="00EE5F5B">
        <w:t xml:space="preserve">Total outpatient appointments: </w:t>
      </w:r>
      <w:r w:rsidRPr="00B25D68">
        <w:rPr>
          <w:noProof/>
        </w:rPr>
        <w:t>30,771</w:t>
      </w:r>
      <w:r w:rsidRPr="00EE5F5B">
        <w:t>.</w:t>
      </w:r>
    </w:p>
    <w:p w14:paraId="373F9F1E" w14:textId="77777777" w:rsidR="00D916AE" w:rsidRPr="00EE5F5B" w:rsidRDefault="00D916AE" w:rsidP="00D916AE">
      <w:pPr>
        <w:pStyle w:val="ListBullet"/>
      </w:pPr>
      <w:r w:rsidRPr="00EE5F5B">
        <w:t xml:space="preserve">Number of Certificates of Vision Impairment in 2019/20: </w:t>
      </w:r>
      <w:r w:rsidRPr="00B25D68">
        <w:rPr>
          <w:noProof/>
        </w:rPr>
        <w:t>306</w:t>
      </w:r>
      <w:r w:rsidRPr="00EE5F5B">
        <w:t>.</w:t>
      </w:r>
    </w:p>
    <w:p w14:paraId="1EC80842" w14:textId="77777777" w:rsidR="00D916AE" w:rsidRPr="00EE5F5B" w:rsidRDefault="00D916AE" w:rsidP="00D916AE"/>
    <w:p w14:paraId="7AF194F4" w14:textId="77777777" w:rsidR="00D916AE" w:rsidRPr="00EE5F5B" w:rsidRDefault="00D916AE" w:rsidP="00D916AE">
      <w:pPr>
        <w:pStyle w:val="Heading3"/>
      </w:pPr>
      <w:r w:rsidRPr="00EE5F5B">
        <w:t>Sight loss stats</w:t>
      </w:r>
    </w:p>
    <w:p w14:paraId="20EC51B3" w14:textId="77777777" w:rsidR="00D916AE" w:rsidRPr="00EE5F5B" w:rsidRDefault="00D916AE" w:rsidP="00D916AE">
      <w:pPr>
        <w:pStyle w:val="ListBullet"/>
      </w:pPr>
      <w:r w:rsidRPr="00EE5F5B">
        <w:t xml:space="preserve">Number of people estimated to be living with sight loss: </w:t>
      </w:r>
      <w:r w:rsidRPr="00B25D68">
        <w:rPr>
          <w:noProof/>
        </w:rPr>
        <w:t>13,470</w:t>
      </w:r>
      <w:r w:rsidRPr="00EE5F5B">
        <w:t>.</w:t>
      </w:r>
    </w:p>
    <w:p w14:paraId="2506F9A6" w14:textId="77777777" w:rsidR="00D916AE" w:rsidRPr="00EE5F5B" w:rsidRDefault="00D916AE" w:rsidP="00D916AE">
      <w:pPr>
        <w:pStyle w:val="ListBullet"/>
      </w:pPr>
      <w:r w:rsidRPr="00EE5F5B">
        <w:t xml:space="preserve">2032 projection for sight loss population: </w:t>
      </w:r>
      <w:r w:rsidRPr="00B25D68">
        <w:rPr>
          <w:noProof/>
        </w:rPr>
        <w:t>15,340</w:t>
      </w:r>
      <w:r w:rsidRPr="00EE5F5B">
        <w:t>.</w:t>
      </w:r>
      <w:r w:rsidRPr="00EE5F5B">
        <w:tab/>
      </w:r>
    </w:p>
    <w:p w14:paraId="17A422EF" w14:textId="77777777" w:rsidR="00D916AE" w:rsidRPr="00EE5F5B" w:rsidRDefault="00D916AE" w:rsidP="00D916AE">
      <w:pPr>
        <w:pStyle w:val="ListBullet"/>
      </w:pPr>
      <w:r w:rsidRPr="00EE5F5B">
        <w:t xml:space="preserve">Number of registered blind or partially sighted people: </w:t>
      </w:r>
      <w:r w:rsidRPr="00B25D68">
        <w:rPr>
          <w:noProof/>
        </w:rPr>
        <w:t>2,317</w:t>
      </w:r>
      <w:r w:rsidRPr="00EE5F5B">
        <w:t>.</w:t>
      </w:r>
    </w:p>
    <w:p w14:paraId="0EDCE532" w14:textId="77777777" w:rsidR="00D916AE" w:rsidRPr="00EE5F5B" w:rsidRDefault="00D916AE" w:rsidP="00D916AE">
      <w:pPr>
        <w:pStyle w:val="ListBullet"/>
        <w:numPr>
          <w:ilvl w:val="0"/>
          <w:numId w:val="0"/>
        </w:numPr>
      </w:pPr>
    </w:p>
    <w:p w14:paraId="4B5175BF" w14:textId="77777777" w:rsidR="00D916AE" w:rsidRPr="00EE5F5B" w:rsidRDefault="00D916AE" w:rsidP="00D916AE">
      <w:pPr>
        <w:pStyle w:val="Heading3"/>
      </w:pPr>
      <w:r w:rsidRPr="00EE5F5B">
        <w:t>UK stats</w:t>
      </w:r>
    </w:p>
    <w:p w14:paraId="0F1EFE46" w14:textId="77777777" w:rsidR="00D916AE" w:rsidRPr="00EE5F5B" w:rsidRDefault="00D916AE" w:rsidP="00D916AE">
      <w:pPr>
        <w:pStyle w:val="ListBullet"/>
      </w:pPr>
      <w:r w:rsidRPr="00EE5F5B">
        <w:t>One in five people will start to live with sight loss in their lifetime.</w:t>
      </w:r>
    </w:p>
    <w:p w14:paraId="330D8DC2" w14:textId="77777777" w:rsidR="00D916AE" w:rsidRPr="00EE5F5B" w:rsidRDefault="00D916AE" w:rsidP="00D916AE">
      <w:pPr>
        <w:pStyle w:val="ListBullet"/>
      </w:pPr>
      <w:r w:rsidRPr="00EE5F5B">
        <w:t>Every day 250 people start to lose their sight.</w:t>
      </w:r>
      <w:r w:rsidRPr="00EE5F5B">
        <w:br w:type="page"/>
      </w:r>
    </w:p>
    <w:p w14:paraId="2A042C83" w14:textId="77777777" w:rsidR="00D916AE" w:rsidRDefault="00D916AE" w:rsidP="00D916AE">
      <w:pPr>
        <w:pStyle w:val="Heading2"/>
        <w:rPr>
          <w:rFonts w:asciiTheme="minorHAnsi" w:eastAsiaTheme="minorEastAsia" w:hAnsiTheme="minorHAnsi" w:cstheme="minorBidi"/>
          <w:noProof/>
          <w:sz w:val="22"/>
          <w:szCs w:val="22"/>
        </w:rPr>
      </w:pPr>
      <w:bookmarkStart w:id="43" w:name="_Toc130466678"/>
      <w:r w:rsidRPr="00EE5F5B">
        <w:lastRenderedPageBreak/>
        <w:t>Contents</w:t>
      </w:r>
      <w:bookmarkEnd w:id="43"/>
      <w:r>
        <w:rPr>
          <w:b/>
          <w:sz w:val="36"/>
        </w:rPr>
        <w:fldChar w:fldCharType="begin"/>
      </w:r>
      <w:r>
        <w:instrText xml:space="preserve"> TOC \o "1-2" \h \z \u </w:instrText>
      </w:r>
      <w:r>
        <w:rPr>
          <w:b/>
          <w:sz w:val="36"/>
        </w:rPr>
        <w:fldChar w:fldCharType="separate"/>
      </w:r>
    </w:p>
    <w:p w14:paraId="7D2C59AE" w14:textId="77777777" w:rsidR="00D916AE" w:rsidRDefault="00D916AE" w:rsidP="00D916AE">
      <w:pPr>
        <w:pStyle w:val="TOC2"/>
        <w:tabs>
          <w:tab w:val="right" w:leader="dot" w:pos="9060"/>
        </w:tabs>
        <w:rPr>
          <w:rFonts w:eastAsiaTheme="minorEastAsia"/>
          <w:noProof/>
        </w:rPr>
      </w:pPr>
      <w:hyperlink w:anchor="_Toc130466679" w:history="1">
        <w:r w:rsidRPr="00F53F95">
          <w:rPr>
            <w:rStyle w:val="Hyperlink"/>
            <w:noProof/>
          </w:rPr>
          <w:t>1. Introduction</w:t>
        </w:r>
        <w:r>
          <w:rPr>
            <w:noProof/>
            <w:webHidden/>
          </w:rPr>
          <w:tab/>
        </w:r>
        <w:r>
          <w:rPr>
            <w:noProof/>
            <w:webHidden/>
          </w:rPr>
          <w:fldChar w:fldCharType="begin"/>
        </w:r>
        <w:r>
          <w:rPr>
            <w:noProof/>
            <w:webHidden/>
          </w:rPr>
          <w:instrText xml:space="preserve"> PAGEREF _Toc130466679 \h </w:instrText>
        </w:r>
        <w:r>
          <w:rPr>
            <w:noProof/>
            <w:webHidden/>
          </w:rPr>
        </w:r>
        <w:r>
          <w:rPr>
            <w:noProof/>
            <w:webHidden/>
          </w:rPr>
          <w:fldChar w:fldCharType="separate"/>
        </w:r>
        <w:r>
          <w:rPr>
            <w:noProof/>
            <w:webHidden/>
          </w:rPr>
          <w:t>2</w:t>
        </w:r>
        <w:r>
          <w:rPr>
            <w:noProof/>
            <w:webHidden/>
          </w:rPr>
          <w:fldChar w:fldCharType="end"/>
        </w:r>
      </w:hyperlink>
    </w:p>
    <w:p w14:paraId="29795BFA" w14:textId="77777777" w:rsidR="00D916AE" w:rsidRDefault="00D916AE" w:rsidP="00D916AE">
      <w:pPr>
        <w:pStyle w:val="TOC2"/>
        <w:tabs>
          <w:tab w:val="right" w:leader="dot" w:pos="9060"/>
        </w:tabs>
        <w:rPr>
          <w:rFonts w:eastAsiaTheme="minorEastAsia"/>
          <w:noProof/>
        </w:rPr>
      </w:pPr>
      <w:hyperlink w:anchor="_Toc130466680" w:history="1">
        <w:r w:rsidRPr="00F53F95">
          <w:rPr>
            <w:rStyle w:val="Hyperlink"/>
            <w:noProof/>
          </w:rPr>
          <w:t>2. General population</w:t>
        </w:r>
        <w:r>
          <w:rPr>
            <w:noProof/>
            <w:webHidden/>
          </w:rPr>
          <w:tab/>
        </w:r>
        <w:r>
          <w:rPr>
            <w:noProof/>
            <w:webHidden/>
          </w:rPr>
          <w:fldChar w:fldCharType="begin"/>
        </w:r>
        <w:r>
          <w:rPr>
            <w:noProof/>
            <w:webHidden/>
          </w:rPr>
          <w:instrText xml:space="preserve"> PAGEREF _Toc130466680 \h </w:instrText>
        </w:r>
        <w:r>
          <w:rPr>
            <w:noProof/>
            <w:webHidden/>
          </w:rPr>
        </w:r>
        <w:r>
          <w:rPr>
            <w:noProof/>
            <w:webHidden/>
          </w:rPr>
          <w:fldChar w:fldCharType="separate"/>
        </w:r>
        <w:r>
          <w:rPr>
            <w:noProof/>
            <w:webHidden/>
          </w:rPr>
          <w:t>3</w:t>
        </w:r>
        <w:r>
          <w:rPr>
            <w:noProof/>
            <w:webHidden/>
          </w:rPr>
          <w:fldChar w:fldCharType="end"/>
        </w:r>
      </w:hyperlink>
    </w:p>
    <w:p w14:paraId="2FCA51B9" w14:textId="77777777" w:rsidR="00D916AE" w:rsidRDefault="00D916AE" w:rsidP="00D916AE">
      <w:pPr>
        <w:pStyle w:val="TOC2"/>
        <w:tabs>
          <w:tab w:val="right" w:leader="dot" w:pos="9060"/>
        </w:tabs>
        <w:rPr>
          <w:rFonts w:eastAsiaTheme="minorEastAsia"/>
          <w:noProof/>
        </w:rPr>
      </w:pPr>
      <w:hyperlink w:anchor="_Toc130466681" w:history="1">
        <w:r w:rsidRPr="00F53F95">
          <w:rPr>
            <w:rStyle w:val="Hyperlink"/>
            <w:noProof/>
          </w:rPr>
          <w:t>3. Eye health and social care landscape</w:t>
        </w:r>
        <w:r>
          <w:rPr>
            <w:noProof/>
            <w:webHidden/>
          </w:rPr>
          <w:tab/>
        </w:r>
        <w:r>
          <w:rPr>
            <w:noProof/>
            <w:webHidden/>
          </w:rPr>
          <w:fldChar w:fldCharType="begin"/>
        </w:r>
        <w:r>
          <w:rPr>
            <w:noProof/>
            <w:webHidden/>
          </w:rPr>
          <w:instrText xml:space="preserve"> PAGEREF _Toc130466681 \h </w:instrText>
        </w:r>
        <w:r>
          <w:rPr>
            <w:noProof/>
            <w:webHidden/>
          </w:rPr>
        </w:r>
        <w:r>
          <w:rPr>
            <w:noProof/>
            <w:webHidden/>
          </w:rPr>
          <w:fldChar w:fldCharType="separate"/>
        </w:r>
        <w:r>
          <w:rPr>
            <w:noProof/>
            <w:webHidden/>
          </w:rPr>
          <w:t>6</w:t>
        </w:r>
        <w:r>
          <w:rPr>
            <w:noProof/>
            <w:webHidden/>
          </w:rPr>
          <w:fldChar w:fldCharType="end"/>
        </w:r>
      </w:hyperlink>
    </w:p>
    <w:p w14:paraId="7FAE001E" w14:textId="77777777" w:rsidR="00D916AE" w:rsidRDefault="00D916AE" w:rsidP="00D916AE">
      <w:pPr>
        <w:pStyle w:val="TOC2"/>
        <w:tabs>
          <w:tab w:val="right" w:leader="dot" w:pos="9060"/>
        </w:tabs>
        <w:rPr>
          <w:rFonts w:eastAsiaTheme="minorEastAsia"/>
          <w:noProof/>
        </w:rPr>
      </w:pPr>
      <w:hyperlink w:anchor="_Toc130466682" w:history="1">
        <w:r w:rsidRPr="00F53F95">
          <w:rPr>
            <w:rStyle w:val="Hyperlink"/>
            <w:noProof/>
          </w:rPr>
          <w:t>4. Sight threatening eye conditions</w:t>
        </w:r>
        <w:r>
          <w:rPr>
            <w:noProof/>
            <w:webHidden/>
          </w:rPr>
          <w:tab/>
        </w:r>
        <w:r>
          <w:rPr>
            <w:noProof/>
            <w:webHidden/>
          </w:rPr>
          <w:fldChar w:fldCharType="begin"/>
        </w:r>
        <w:r>
          <w:rPr>
            <w:noProof/>
            <w:webHidden/>
          </w:rPr>
          <w:instrText xml:space="preserve"> PAGEREF _Toc130466682 \h </w:instrText>
        </w:r>
        <w:r>
          <w:rPr>
            <w:noProof/>
            <w:webHidden/>
          </w:rPr>
        </w:r>
        <w:r>
          <w:rPr>
            <w:noProof/>
            <w:webHidden/>
          </w:rPr>
          <w:fldChar w:fldCharType="separate"/>
        </w:r>
        <w:r>
          <w:rPr>
            <w:noProof/>
            <w:webHidden/>
          </w:rPr>
          <w:t>10</w:t>
        </w:r>
        <w:r>
          <w:rPr>
            <w:noProof/>
            <w:webHidden/>
          </w:rPr>
          <w:fldChar w:fldCharType="end"/>
        </w:r>
      </w:hyperlink>
    </w:p>
    <w:p w14:paraId="51477DE7" w14:textId="77777777" w:rsidR="00D916AE" w:rsidRDefault="00D916AE" w:rsidP="00D916AE">
      <w:pPr>
        <w:pStyle w:val="TOC2"/>
        <w:tabs>
          <w:tab w:val="right" w:leader="dot" w:pos="9060"/>
        </w:tabs>
        <w:rPr>
          <w:rFonts w:eastAsiaTheme="minorEastAsia"/>
          <w:noProof/>
        </w:rPr>
      </w:pPr>
      <w:hyperlink w:anchor="_Toc130466683" w:history="1">
        <w:r w:rsidRPr="00F53F95">
          <w:rPr>
            <w:rStyle w:val="Hyperlink"/>
            <w:noProof/>
          </w:rPr>
          <w:t>5. People living with sight loss</w:t>
        </w:r>
        <w:r>
          <w:rPr>
            <w:noProof/>
            <w:webHidden/>
          </w:rPr>
          <w:tab/>
        </w:r>
        <w:r>
          <w:rPr>
            <w:noProof/>
            <w:webHidden/>
          </w:rPr>
          <w:fldChar w:fldCharType="begin"/>
        </w:r>
        <w:r>
          <w:rPr>
            <w:noProof/>
            <w:webHidden/>
          </w:rPr>
          <w:instrText xml:space="preserve"> PAGEREF _Toc130466683 \h </w:instrText>
        </w:r>
        <w:r>
          <w:rPr>
            <w:noProof/>
            <w:webHidden/>
          </w:rPr>
        </w:r>
        <w:r>
          <w:rPr>
            <w:noProof/>
            <w:webHidden/>
          </w:rPr>
          <w:fldChar w:fldCharType="separate"/>
        </w:r>
        <w:r>
          <w:rPr>
            <w:noProof/>
            <w:webHidden/>
          </w:rPr>
          <w:t>12</w:t>
        </w:r>
        <w:r>
          <w:rPr>
            <w:noProof/>
            <w:webHidden/>
          </w:rPr>
          <w:fldChar w:fldCharType="end"/>
        </w:r>
      </w:hyperlink>
    </w:p>
    <w:p w14:paraId="3EB5DC43" w14:textId="77777777" w:rsidR="00D916AE" w:rsidRDefault="00D916AE" w:rsidP="00D916AE">
      <w:pPr>
        <w:pStyle w:val="TOC2"/>
        <w:tabs>
          <w:tab w:val="right" w:leader="dot" w:pos="9060"/>
        </w:tabs>
        <w:rPr>
          <w:rFonts w:eastAsiaTheme="minorEastAsia"/>
          <w:noProof/>
        </w:rPr>
      </w:pPr>
      <w:hyperlink w:anchor="_Toc130466684" w:history="1">
        <w:r w:rsidRPr="00F53F95">
          <w:rPr>
            <w:rStyle w:val="Hyperlink"/>
            <w:noProof/>
          </w:rPr>
          <w:t>6. Additional health problems and disabilities</w:t>
        </w:r>
        <w:r>
          <w:rPr>
            <w:noProof/>
            <w:webHidden/>
          </w:rPr>
          <w:tab/>
        </w:r>
        <w:r>
          <w:rPr>
            <w:noProof/>
            <w:webHidden/>
          </w:rPr>
          <w:fldChar w:fldCharType="begin"/>
        </w:r>
        <w:r>
          <w:rPr>
            <w:noProof/>
            <w:webHidden/>
          </w:rPr>
          <w:instrText xml:space="preserve"> PAGEREF _Toc130466684 \h </w:instrText>
        </w:r>
        <w:r>
          <w:rPr>
            <w:noProof/>
            <w:webHidden/>
          </w:rPr>
        </w:r>
        <w:r>
          <w:rPr>
            <w:noProof/>
            <w:webHidden/>
          </w:rPr>
          <w:fldChar w:fldCharType="separate"/>
        </w:r>
        <w:r>
          <w:rPr>
            <w:noProof/>
            <w:webHidden/>
          </w:rPr>
          <w:t>16</w:t>
        </w:r>
        <w:r>
          <w:rPr>
            <w:noProof/>
            <w:webHidden/>
          </w:rPr>
          <w:fldChar w:fldCharType="end"/>
        </w:r>
      </w:hyperlink>
    </w:p>
    <w:p w14:paraId="61CFCBE8" w14:textId="77777777" w:rsidR="00D916AE" w:rsidRDefault="00D916AE" w:rsidP="00D916AE">
      <w:pPr>
        <w:pStyle w:val="TOC2"/>
        <w:tabs>
          <w:tab w:val="right" w:leader="dot" w:pos="9060"/>
        </w:tabs>
        <w:rPr>
          <w:rFonts w:eastAsiaTheme="minorEastAsia"/>
          <w:noProof/>
        </w:rPr>
      </w:pPr>
      <w:hyperlink w:anchor="_Toc130466685" w:history="1">
        <w:r w:rsidRPr="00F53F95">
          <w:rPr>
            <w:rStyle w:val="Hyperlink"/>
            <w:noProof/>
          </w:rPr>
          <w:t>Additional information</w:t>
        </w:r>
        <w:r>
          <w:rPr>
            <w:noProof/>
            <w:webHidden/>
          </w:rPr>
          <w:tab/>
        </w:r>
        <w:r>
          <w:rPr>
            <w:noProof/>
            <w:webHidden/>
          </w:rPr>
          <w:fldChar w:fldCharType="begin"/>
        </w:r>
        <w:r>
          <w:rPr>
            <w:noProof/>
            <w:webHidden/>
          </w:rPr>
          <w:instrText xml:space="preserve"> PAGEREF _Toc130466685 \h </w:instrText>
        </w:r>
        <w:r>
          <w:rPr>
            <w:noProof/>
            <w:webHidden/>
          </w:rPr>
        </w:r>
        <w:r>
          <w:rPr>
            <w:noProof/>
            <w:webHidden/>
          </w:rPr>
          <w:fldChar w:fldCharType="separate"/>
        </w:r>
        <w:r>
          <w:rPr>
            <w:noProof/>
            <w:webHidden/>
          </w:rPr>
          <w:t>18</w:t>
        </w:r>
        <w:r>
          <w:rPr>
            <w:noProof/>
            <w:webHidden/>
          </w:rPr>
          <w:fldChar w:fldCharType="end"/>
        </w:r>
      </w:hyperlink>
    </w:p>
    <w:p w14:paraId="7BCE6DC0" w14:textId="77777777" w:rsidR="00D916AE" w:rsidRDefault="00D916AE" w:rsidP="00D916AE">
      <w:pPr>
        <w:pStyle w:val="TOC2"/>
        <w:tabs>
          <w:tab w:val="right" w:leader="dot" w:pos="9060"/>
        </w:tabs>
        <w:rPr>
          <w:rFonts w:eastAsiaTheme="minorEastAsia"/>
          <w:noProof/>
        </w:rPr>
      </w:pPr>
      <w:hyperlink w:anchor="_Toc130466686" w:history="1">
        <w:r w:rsidRPr="00F53F95">
          <w:rPr>
            <w:rStyle w:val="Hyperlink"/>
            <w:noProof/>
          </w:rPr>
          <w:t>References</w:t>
        </w:r>
        <w:r>
          <w:rPr>
            <w:noProof/>
            <w:webHidden/>
          </w:rPr>
          <w:tab/>
        </w:r>
        <w:r>
          <w:rPr>
            <w:noProof/>
            <w:webHidden/>
          </w:rPr>
          <w:fldChar w:fldCharType="begin"/>
        </w:r>
        <w:r>
          <w:rPr>
            <w:noProof/>
            <w:webHidden/>
          </w:rPr>
          <w:instrText xml:space="preserve"> PAGEREF _Toc130466686 \h </w:instrText>
        </w:r>
        <w:r>
          <w:rPr>
            <w:noProof/>
            <w:webHidden/>
          </w:rPr>
        </w:r>
        <w:r>
          <w:rPr>
            <w:noProof/>
            <w:webHidden/>
          </w:rPr>
          <w:fldChar w:fldCharType="separate"/>
        </w:r>
        <w:r>
          <w:rPr>
            <w:noProof/>
            <w:webHidden/>
          </w:rPr>
          <w:t>18</w:t>
        </w:r>
        <w:r>
          <w:rPr>
            <w:noProof/>
            <w:webHidden/>
          </w:rPr>
          <w:fldChar w:fldCharType="end"/>
        </w:r>
      </w:hyperlink>
    </w:p>
    <w:p w14:paraId="39556339" w14:textId="77777777" w:rsidR="00D916AE" w:rsidRPr="00EE5F5B" w:rsidRDefault="00D916AE" w:rsidP="00D916AE">
      <w:r>
        <w:fldChar w:fldCharType="end"/>
      </w:r>
    </w:p>
    <w:p w14:paraId="1BCC60F2" w14:textId="77777777" w:rsidR="00D916AE" w:rsidRPr="00EE5F5B" w:rsidRDefault="00D916AE" w:rsidP="00D916AE">
      <w:pPr>
        <w:pStyle w:val="Heading2"/>
      </w:pPr>
      <w:bookmarkStart w:id="44" w:name="_Toc130466679"/>
      <w:r w:rsidRPr="00EE5F5B">
        <w:t>1. Introduction</w:t>
      </w:r>
      <w:bookmarkEnd w:id="44"/>
    </w:p>
    <w:p w14:paraId="0AAFD239" w14:textId="77777777" w:rsidR="00D916AE" w:rsidRPr="00EE5F5B" w:rsidRDefault="00D916AE" w:rsidP="00D916AE">
      <w:pPr>
        <w:pStyle w:val="Heading3"/>
      </w:pPr>
      <w:r w:rsidRPr="00EE5F5B">
        <w:t>Background</w:t>
      </w:r>
    </w:p>
    <w:p w14:paraId="162091ED" w14:textId="77777777" w:rsidR="00D916AE" w:rsidRPr="00EE5F5B" w:rsidRDefault="00D916AE" w:rsidP="00D916AE">
      <w:r w:rsidRPr="00EE5F5B">
        <w:t xml:space="preserve">This report has been generated using RNIB’s Sight Loss Data Tool. It provides a range of indicators relevant to blind and partially sighted people and those at risk of sight loss in </w:t>
      </w:r>
      <w:r w:rsidRPr="00B25D68">
        <w:rPr>
          <w:noProof/>
        </w:rPr>
        <w:t>Swansea Bay University Health Board</w:t>
      </w:r>
      <w:r w:rsidRPr="00EE5F5B">
        <w:t xml:space="preserve">. </w:t>
      </w:r>
    </w:p>
    <w:p w14:paraId="7A8AF3EE" w14:textId="77777777" w:rsidR="00D916AE" w:rsidRPr="00EE5F5B" w:rsidRDefault="00D916AE" w:rsidP="00D916AE"/>
    <w:p w14:paraId="3FBCF290" w14:textId="77777777" w:rsidR="00D916AE" w:rsidRPr="00EE5F5B" w:rsidRDefault="00D916AE" w:rsidP="00D916AE">
      <w:r w:rsidRPr="00EE5F5B">
        <w:t>The aim of this report is to bring together relevant data at a local level to help supplement knowledge about the different factors that can influence provision on the ground. Much of the data in this report requires local interpretation.</w:t>
      </w:r>
    </w:p>
    <w:p w14:paraId="4EB256F4" w14:textId="77777777" w:rsidR="00D916AE" w:rsidRPr="00EE5F5B" w:rsidRDefault="00D916AE" w:rsidP="00D916AE"/>
    <w:p w14:paraId="2ABEA3E9" w14:textId="77777777" w:rsidR="00D916AE" w:rsidRPr="00EE5F5B" w:rsidRDefault="00D916AE" w:rsidP="00D916AE">
      <w:pPr>
        <w:pStyle w:val="Heading3"/>
      </w:pPr>
      <w:r w:rsidRPr="00EE5F5B">
        <w:t>Impact of sight loss</w:t>
      </w:r>
    </w:p>
    <w:p w14:paraId="6EA2F03E" w14:textId="77777777" w:rsidR="00D916AE" w:rsidRPr="00EE5F5B" w:rsidRDefault="00D916AE" w:rsidP="00D916AE">
      <w:r w:rsidRPr="00EE5F5B">
        <w:t xml:space="preserve">Around two million people live with sight loss in the UK today. And it can be tough. From difficulty accessing treatment and services, to a lack of emotional and practical support, blind and partially sighted people each face their own set of challenges every day. </w:t>
      </w:r>
    </w:p>
    <w:p w14:paraId="7BE7691D" w14:textId="77777777" w:rsidR="00D916AE" w:rsidRPr="00EE5F5B" w:rsidRDefault="00D916AE" w:rsidP="00D916AE"/>
    <w:p w14:paraId="77B881A1" w14:textId="77777777" w:rsidR="00D916AE" w:rsidRPr="00EE5F5B" w:rsidRDefault="00D916AE" w:rsidP="00D916AE">
      <w:r w:rsidRPr="00EE5F5B">
        <w:rPr>
          <w:rFonts w:eastAsia="Arial" w:cs="Arial"/>
          <w:szCs w:val="28"/>
        </w:rPr>
        <w:t>RNIB’s vision is for a world where blind and partially sighted people participate equally and our purpose in helping to achieve that is to break down the barriers for people with sight loss.</w:t>
      </w:r>
    </w:p>
    <w:p w14:paraId="7C5206AE" w14:textId="77777777" w:rsidR="00D916AE" w:rsidRPr="00EE5F5B" w:rsidRDefault="00D916AE" w:rsidP="00D916AE"/>
    <w:p w14:paraId="71D73187" w14:textId="77777777" w:rsidR="00D916AE" w:rsidRPr="00EE5F5B" w:rsidRDefault="00D916AE" w:rsidP="00D916AE">
      <w:pPr>
        <w:pStyle w:val="Heading3"/>
      </w:pPr>
      <w:r w:rsidRPr="00EE5F5B">
        <w:t>Definitions</w:t>
      </w:r>
    </w:p>
    <w:p w14:paraId="6793ECAB" w14:textId="77777777" w:rsidR="00D916AE" w:rsidRPr="00EE5F5B" w:rsidRDefault="00D916AE" w:rsidP="00D916AE">
      <w:r w:rsidRPr="00EE5F5B">
        <w:t xml:space="preserve">This report includes information about the general population, people with a potentially sight threatening eye condition or additional health problems linked to higher prevalence of sight loss, and also people living with sight loss. </w:t>
      </w:r>
    </w:p>
    <w:p w14:paraId="30EB5A3A" w14:textId="77777777" w:rsidR="00D916AE" w:rsidRPr="00EE5F5B" w:rsidRDefault="00D916AE" w:rsidP="00D916AE"/>
    <w:p w14:paraId="4FF13172" w14:textId="77777777" w:rsidR="00D916AE" w:rsidRPr="00EE5F5B" w:rsidRDefault="00D916AE" w:rsidP="00D916AE">
      <w:r w:rsidRPr="00EE5F5B">
        <w:t xml:space="preserve">The number of people living with sight loss has been taken from a systematic review of available evidence to help understand how commonly vision problems were occurring in the population. The basis for these estimates is the World Health Organisation’s definition of blindness and partial sight, which equates to the point at which someone should stop driving in the UK. </w:t>
      </w:r>
    </w:p>
    <w:p w14:paraId="7302BC1A" w14:textId="77777777" w:rsidR="00D916AE" w:rsidRPr="00EE5F5B" w:rsidRDefault="00D916AE" w:rsidP="00D916AE"/>
    <w:p w14:paraId="4AF71B8B" w14:textId="77777777" w:rsidR="00D916AE" w:rsidRPr="00EE5F5B" w:rsidRDefault="00D916AE" w:rsidP="00D916AE">
      <w:pPr>
        <w:pStyle w:val="Heading3"/>
      </w:pPr>
      <w:r w:rsidRPr="00EE5F5B">
        <w:t>Further information</w:t>
      </w:r>
    </w:p>
    <w:p w14:paraId="04E88522" w14:textId="77777777" w:rsidR="00D916AE" w:rsidRPr="00EE5F5B" w:rsidRDefault="00D916AE" w:rsidP="00D916AE">
      <w:r w:rsidRPr="00EE5F5B">
        <w:t xml:space="preserve">There is a comprehensive set of guidance notes to accompany this report. These notes provide further information on the data used, including notes on terminology and limitations. Further information can be found at </w:t>
      </w:r>
      <w:hyperlink r:id="rId98" w:history="1">
        <w:r w:rsidRPr="00EE5F5B">
          <w:rPr>
            <w:rStyle w:val="Hyperlink"/>
          </w:rPr>
          <w:t>www.rnib.org.uk/datatool</w:t>
        </w:r>
      </w:hyperlink>
      <w:r w:rsidRPr="00EE5F5B">
        <w:t>.</w:t>
      </w:r>
    </w:p>
    <w:p w14:paraId="67481076" w14:textId="77777777" w:rsidR="00D916AE" w:rsidRPr="00EE5F5B" w:rsidRDefault="00D916AE" w:rsidP="00D916AE"/>
    <w:p w14:paraId="52AC7807" w14:textId="77777777" w:rsidR="00D916AE" w:rsidRPr="00EE5F5B" w:rsidRDefault="00D916AE" w:rsidP="00D916AE">
      <w:r w:rsidRPr="00EE5F5B">
        <w:t>Whilst every effort has been made to ensure the accuracy of the information in this report, sometimes mistakes do happen or information has changed. If you notice anything that doesn’t look right, please let us know.</w:t>
      </w:r>
    </w:p>
    <w:p w14:paraId="3D85735E" w14:textId="77777777" w:rsidR="00D916AE" w:rsidRPr="00EE5F5B" w:rsidRDefault="00D916AE" w:rsidP="00D916AE"/>
    <w:p w14:paraId="43A7BA49" w14:textId="77777777" w:rsidR="00D916AE" w:rsidRPr="00EE5F5B" w:rsidRDefault="00D916AE" w:rsidP="00D916AE">
      <w:r w:rsidRPr="00EE5F5B">
        <w:t xml:space="preserve">If you have any questions, please contact us at </w:t>
      </w:r>
      <w:hyperlink r:id="rId99" w:history="1">
        <w:r w:rsidRPr="00EE5F5B">
          <w:rPr>
            <w:rStyle w:val="Hyperlink"/>
          </w:rPr>
          <w:t>research@rnib.org.uk</w:t>
        </w:r>
      </w:hyperlink>
      <w:r w:rsidRPr="00EE5F5B">
        <w:t>.</w:t>
      </w:r>
    </w:p>
    <w:p w14:paraId="14A253E5" w14:textId="77777777" w:rsidR="00D916AE" w:rsidRPr="00EE5F5B" w:rsidRDefault="00D916AE" w:rsidP="00D916AE"/>
    <w:p w14:paraId="327935B5" w14:textId="77777777" w:rsidR="00D916AE" w:rsidRPr="00EE5F5B" w:rsidRDefault="00D916AE" w:rsidP="00D916AE">
      <w:pPr>
        <w:pStyle w:val="Heading2"/>
      </w:pPr>
      <w:bookmarkStart w:id="45" w:name="_Toc130466680"/>
      <w:r w:rsidRPr="00EE5F5B">
        <w:t>2. General population</w:t>
      </w:r>
      <w:bookmarkEnd w:id="45"/>
    </w:p>
    <w:p w14:paraId="6F0E3F76" w14:textId="77777777" w:rsidR="00D916AE" w:rsidRPr="00EE5F5B" w:rsidRDefault="00D916AE" w:rsidP="00D916AE">
      <w:r w:rsidRPr="00EE5F5B">
        <w:t xml:space="preserve">This section provides an overview of the general population in </w:t>
      </w:r>
      <w:r w:rsidRPr="00B25D68">
        <w:rPr>
          <w:noProof/>
        </w:rPr>
        <w:t>Swansea Bay University Health Board</w:t>
      </w:r>
      <w:r w:rsidRPr="00EE5F5B">
        <w:t xml:space="preserve">, including information on demographics and public health metrics that are linked to increased risk of sight loss. </w:t>
      </w:r>
    </w:p>
    <w:p w14:paraId="10A5827D" w14:textId="77777777" w:rsidR="00D916AE" w:rsidRPr="00EE5F5B" w:rsidRDefault="00D916AE" w:rsidP="00D916AE"/>
    <w:p w14:paraId="388BA930" w14:textId="77777777" w:rsidR="00D916AE" w:rsidRPr="00EE5F5B" w:rsidRDefault="00D916AE" w:rsidP="00D916AE">
      <w:r w:rsidRPr="00EE5F5B">
        <w:lastRenderedPageBreak/>
        <w:t xml:space="preserve">Public attitudes have also been identified as a key barrier for blind and partially sighted people. The general public can have a key impact on independence and inclusion. </w:t>
      </w:r>
    </w:p>
    <w:p w14:paraId="60E65D9E" w14:textId="77777777" w:rsidR="00D916AE" w:rsidRPr="00EE5F5B" w:rsidRDefault="00D916AE" w:rsidP="00D916AE">
      <w:pPr>
        <w:pStyle w:val="ListBullet"/>
      </w:pPr>
      <w:r w:rsidRPr="00EE5F5B">
        <w:t>60 per cent of the UK population think that there is a lot or a fair amount of discrimination against blind and partially sighted people.</w:t>
      </w:r>
    </w:p>
    <w:p w14:paraId="00A265AC" w14:textId="77777777" w:rsidR="00D916AE" w:rsidRPr="00EE5F5B" w:rsidRDefault="00D916AE" w:rsidP="00D916AE">
      <w:pPr>
        <w:pStyle w:val="ListBullet"/>
      </w:pPr>
      <w:r w:rsidRPr="00EE5F5B">
        <w:t>More than one-third of blind and partially sighted people say that they sometimes or frequently experience negative attitudes from the general public because of their sight loss.</w:t>
      </w:r>
    </w:p>
    <w:p w14:paraId="712320D8" w14:textId="77777777" w:rsidR="00D916AE" w:rsidRPr="00EE5F5B" w:rsidRDefault="00D916AE" w:rsidP="00D916AE">
      <w:pPr>
        <w:pStyle w:val="ListBullet"/>
      </w:pPr>
      <w:r w:rsidRPr="00EE5F5B">
        <w:t xml:space="preserve">People of working age are more likely to say that they have been treated unfairly because of their sight loss. </w:t>
      </w:r>
    </w:p>
    <w:p w14:paraId="6BAFE27F" w14:textId="77777777" w:rsidR="00D916AE" w:rsidRPr="00EE5F5B" w:rsidRDefault="00D916AE" w:rsidP="00D916AE">
      <w:pPr>
        <w:pStyle w:val="ListBullet"/>
      </w:pPr>
      <w:r w:rsidRPr="00EE5F5B">
        <w:t xml:space="preserve">Four out of every 10 blind and partially sighted people were not able to make all the journeys that they want or need to make. </w:t>
      </w:r>
    </w:p>
    <w:p w14:paraId="55911A65" w14:textId="77777777" w:rsidR="00D916AE" w:rsidRPr="00EE5F5B" w:rsidRDefault="00D916AE" w:rsidP="00D916AE"/>
    <w:p w14:paraId="3AAE8310" w14:textId="77777777" w:rsidR="00D916AE" w:rsidRPr="00EE5F5B" w:rsidRDefault="00D916AE" w:rsidP="00D916AE">
      <w:pPr>
        <w:pStyle w:val="Heading3"/>
      </w:pPr>
      <w:r w:rsidRPr="00EE5F5B">
        <w:t>2.1 Local area summary</w:t>
      </w:r>
    </w:p>
    <w:p w14:paraId="53E6C5A4" w14:textId="77777777" w:rsidR="00D916AE" w:rsidRPr="00EE5F5B" w:rsidRDefault="00D916AE" w:rsidP="00D916AE">
      <w:r w:rsidRPr="00B25D68">
        <w:rPr>
          <w:noProof/>
        </w:rPr>
        <w:t>Swansea Bay University Health Board covers the 2 local authorities of Swansea and Neath Port Talbot; and the Swansea Bay University Health Board.</w:t>
      </w:r>
    </w:p>
    <w:p w14:paraId="573913B2" w14:textId="77777777" w:rsidR="00D916AE" w:rsidRPr="00EE5F5B" w:rsidRDefault="00D916AE" w:rsidP="00D916AE"/>
    <w:p w14:paraId="43B57BD1" w14:textId="77777777" w:rsidR="00D916AE" w:rsidRPr="00EE5F5B" w:rsidRDefault="00D916AE" w:rsidP="00D916AE">
      <w:pPr>
        <w:pStyle w:val="Heading3"/>
      </w:pPr>
      <w:r w:rsidRPr="00EE5F5B">
        <w:t>2.2 Demographics</w:t>
      </w:r>
    </w:p>
    <w:p w14:paraId="245BC6D6" w14:textId="77777777" w:rsidR="00D916AE" w:rsidRPr="00EE5F5B" w:rsidRDefault="00D916AE" w:rsidP="00D916AE">
      <w:r w:rsidRPr="00EE5F5B">
        <w:t xml:space="preserve">There are </w:t>
      </w:r>
      <w:r w:rsidRPr="00B25D68">
        <w:rPr>
          <w:noProof/>
        </w:rPr>
        <w:t>390,949</w:t>
      </w:r>
      <w:r w:rsidRPr="00EE5F5B">
        <w:t xml:space="preserve"> people living in</w:t>
      </w:r>
      <w:r>
        <w:t xml:space="preserve"> the</w:t>
      </w:r>
      <w:r w:rsidRPr="00EE5F5B">
        <w:t xml:space="preserve"> </w:t>
      </w:r>
      <w:r w:rsidRPr="00B25D68">
        <w:rPr>
          <w:noProof/>
        </w:rPr>
        <w:t>Swansea Bay University Health Board</w:t>
      </w:r>
      <w:r w:rsidRPr="00EE5F5B">
        <w:rPr>
          <w:noProof/>
        </w:rPr>
        <w:t>.</w:t>
      </w:r>
      <w:r w:rsidRPr="00EE5F5B">
        <w:t xml:space="preserve"> Of the total population: </w:t>
      </w:r>
    </w:p>
    <w:p w14:paraId="6FE7C546" w14:textId="77777777" w:rsidR="00D916AE" w:rsidRPr="00EE5F5B" w:rsidRDefault="00D916AE" w:rsidP="00D916AE">
      <w:pPr>
        <w:pStyle w:val="ListBullet"/>
        <w:ind w:left="360" w:hanging="360"/>
      </w:pPr>
      <w:r w:rsidRPr="00B25D68">
        <w:rPr>
          <w:noProof/>
        </w:rPr>
        <w:t>19%</w:t>
      </w:r>
      <w:r w:rsidRPr="00EE5F5B">
        <w:t xml:space="preserve"> are aged 17 or under.</w:t>
      </w:r>
    </w:p>
    <w:p w14:paraId="2987FDDA" w14:textId="77777777" w:rsidR="00D916AE" w:rsidRPr="00EE5F5B" w:rsidRDefault="00D916AE" w:rsidP="00D916AE">
      <w:pPr>
        <w:pStyle w:val="ListBullet"/>
        <w:ind w:left="360" w:hanging="360"/>
      </w:pPr>
      <w:r w:rsidRPr="00B25D68">
        <w:rPr>
          <w:noProof/>
        </w:rPr>
        <w:t>61%</w:t>
      </w:r>
      <w:r w:rsidRPr="00EE5F5B">
        <w:t xml:space="preserve"> are aged 18-64.</w:t>
      </w:r>
    </w:p>
    <w:p w14:paraId="61224B91" w14:textId="77777777" w:rsidR="00D916AE" w:rsidRPr="00EE5F5B" w:rsidRDefault="00D916AE" w:rsidP="00D916AE">
      <w:pPr>
        <w:pStyle w:val="ListBullet"/>
        <w:ind w:left="360" w:hanging="360"/>
      </w:pPr>
      <w:r w:rsidRPr="00B25D68">
        <w:rPr>
          <w:noProof/>
        </w:rPr>
        <w:t>20%</w:t>
      </w:r>
      <w:r w:rsidRPr="00EE5F5B">
        <w:t xml:space="preserve"> are aged over 65.</w:t>
      </w:r>
    </w:p>
    <w:p w14:paraId="7BB9DC6E" w14:textId="77777777" w:rsidR="00D916AE" w:rsidRPr="00EE5F5B" w:rsidRDefault="00D916AE" w:rsidP="00D916AE"/>
    <w:p w14:paraId="244A513D" w14:textId="77777777" w:rsidR="00D916AE" w:rsidRPr="00EE5F5B" w:rsidRDefault="00D916AE" w:rsidP="00D916AE">
      <w:r w:rsidRPr="00EE5F5B">
        <w:t>The older you are, the greater your risk of sight loss. The proportion of people aged 75 years and over in</w:t>
      </w:r>
      <w:r>
        <w:t xml:space="preserve"> the</w:t>
      </w:r>
      <w:r w:rsidRPr="00EE5F5B">
        <w:rPr>
          <w:noProof/>
        </w:rPr>
        <w:t xml:space="preserve"> </w:t>
      </w:r>
      <w:r w:rsidRPr="00B25D68">
        <w:rPr>
          <w:noProof/>
        </w:rPr>
        <w:t>Swansea Bay University Health Board</w:t>
      </w:r>
      <w:r w:rsidRPr="00EE5F5B">
        <w:t xml:space="preserve"> is </w:t>
      </w:r>
      <w:r w:rsidRPr="00B25D68">
        <w:rPr>
          <w:noProof/>
        </w:rPr>
        <w:t>similar to</w:t>
      </w:r>
      <w:r w:rsidRPr="00EE5F5B">
        <w:t xml:space="preserve"> the average for </w:t>
      </w:r>
      <w:r w:rsidRPr="00B25D68">
        <w:rPr>
          <w:noProof/>
        </w:rPr>
        <w:t>Wales</w:t>
      </w:r>
      <w:r w:rsidRPr="00EE5F5B">
        <w:rPr>
          <w:noProof/>
        </w:rPr>
        <w:t xml:space="preserve"> </w:t>
      </w:r>
      <w:r w:rsidRPr="00EE5F5B">
        <w:t xml:space="preserve">- </w:t>
      </w:r>
      <w:r w:rsidRPr="00B25D68">
        <w:rPr>
          <w:noProof/>
        </w:rPr>
        <w:t>9%</w:t>
      </w:r>
      <w:r w:rsidRPr="00EE5F5B">
        <w:t xml:space="preserve"> of the population are aged 75 plus, compared to </w:t>
      </w:r>
      <w:r w:rsidRPr="00B25D68">
        <w:rPr>
          <w:noProof/>
        </w:rPr>
        <w:t>10%</w:t>
      </w:r>
      <w:r w:rsidRPr="00EE5F5B">
        <w:t xml:space="preserve"> in </w:t>
      </w:r>
      <w:r w:rsidRPr="00B25D68">
        <w:rPr>
          <w:noProof/>
        </w:rPr>
        <w:t>Wales</w:t>
      </w:r>
      <w:r w:rsidRPr="00EE5F5B">
        <w:t>.</w:t>
      </w:r>
    </w:p>
    <w:p w14:paraId="521B4C94" w14:textId="77777777" w:rsidR="00D916AE" w:rsidRPr="00EE5F5B" w:rsidRDefault="00D916AE" w:rsidP="00D916AE"/>
    <w:p w14:paraId="7C55A52D" w14:textId="77777777" w:rsidR="00D916AE" w:rsidRPr="00EE5F5B" w:rsidRDefault="00D916AE" w:rsidP="00D916AE">
      <w:pPr>
        <w:pStyle w:val="Heading5"/>
      </w:pPr>
      <w:r w:rsidRPr="00EE5F5B">
        <w:t>Table: Population by age band</w:t>
      </w:r>
    </w:p>
    <w:tbl>
      <w:tblPr>
        <w:tblW w:w="6649" w:type="dxa"/>
        <w:tblInd w:w="-5" w:type="dxa"/>
        <w:tblLook w:val="04A0" w:firstRow="1" w:lastRow="0" w:firstColumn="1" w:lastColumn="0" w:noHBand="0" w:noVBand="1"/>
      </w:tblPr>
      <w:tblGrid>
        <w:gridCol w:w="1701"/>
        <w:gridCol w:w="2474"/>
        <w:gridCol w:w="2474"/>
      </w:tblGrid>
      <w:tr w:rsidR="00D916AE" w:rsidRPr="00EE5F5B" w14:paraId="596D31C0" w14:textId="77777777" w:rsidTr="00621717">
        <w:trPr>
          <w:trHeight w:val="660"/>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AEA043" w14:textId="77777777" w:rsidR="00D916AE" w:rsidRPr="00EE5F5B" w:rsidRDefault="00D916AE" w:rsidP="00621717">
            <w:pPr>
              <w:jc w:val="center"/>
              <w:rPr>
                <w:rFonts w:cs="Arial"/>
                <w:color w:val="000000"/>
                <w:szCs w:val="28"/>
              </w:rPr>
            </w:pPr>
            <w:r w:rsidRPr="00EE5F5B">
              <w:rPr>
                <w:rFonts w:cs="Arial"/>
                <w:color w:val="000000"/>
                <w:szCs w:val="28"/>
              </w:rPr>
              <w:t>Age band</w:t>
            </w:r>
          </w:p>
        </w:tc>
        <w:tc>
          <w:tcPr>
            <w:tcW w:w="2474" w:type="dxa"/>
            <w:tcBorders>
              <w:top w:val="single" w:sz="4" w:space="0" w:color="auto"/>
              <w:left w:val="nil"/>
              <w:bottom w:val="single" w:sz="4" w:space="0" w:color="auto"/>
              <w:right w:val="single" w:sz="4" w:space="0" w:color="auto"/>
            </w:tcBorders>
            <w:shd w:val="clear" w:color="auto" w:fill="auto"/>
            <w:noWrap/>
            <w:vAlign w:val="center"/>
          </w:tcPr>
          <w:p w14:paraId="5247205A" w14:textId="77777777" w:rsidR="00D916AE" w:rsidRPr="00EE5F5B" w:rsidRDefault="00D916AE" w:rsidP="00621717">
            <w:pPr>
              <w:jc w:val="center"/>
              <w:rPr>
                <w:rFonts w:cs="Arial"/>
                <w:color w:val="000000"/>
                <w:szCs w:val="28"/>
              </w:rPr>
            </w:pPr>
            <w:r w:rsidRPr="00EE5F5B">
              <w:rPr>
                <w:rFonts w:cs="Arial"/>
                <w:color w:val="000000"/>
                <w:szCs w:val="28"/>
              </w:rPr>
              <w:t>Population</w:t>
            </w:r>
          </w:p>
        </w:tc>
        <w:tc>
          <w:tcPr>
            <w:tcW w:w="2474" w:type="dxa"/>
            <w:tcBorders>
              <w:top w:val="single" w:sz="4" w:space="0" w:color="auto"/>
              <w:left w:val="nil"/>
              <w:bottom w:val="single" w:sz="4" w:space="0" w:color="auto"/>
              <w:right w:val="single" w:sz="4" w:space="0" w:color="auto"/>
            </w:tcBorders>
            <w:vAlign w:val="center"/>
          </w:tcPr>
          <w:p w14:paraId="0DB0F9D6" w14:textId="77777777" w:rsidR="00D916AE" w:rsidRPr="00EE5F5B" w:rsidRDefault="00D916AE" w:rsidP="00621717">
            <w:pPr>
              <w:jc w:val="center"/>
              <w:rPr>
                <w:rFonts w:cs="Arial"/>
                <w:color w:val="000000"/>
                <w:szCs w:val="28"/>
              </w:rPr>
            </w:pPr>
            <w:r w:rsidRPr="00EE5F5B">
              <w:rPr>
                <w:rFonts w:cs="Arial"/>
                <w:color w:val="000000"/>
                <w:szCs w:val="28"/>
              </w:rPr>
              <w:t>Percentage</w:t>
            </w:r>
          </w:p>
        </w:tc>
      </w:tr>
      <w:tr w:rsidR="00D916AE" w:rsidRPr="00EE5F5B" w14:paraId="4AEE4DB8" w14:textId="77777777" w:rsidTr="00621717">
        <w:trPr>
          <w:trHeight w:val="313"/>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1A76A1" w14:textId="77777777" w:rsidR="00D916AE" w:rsidRPr="00EE5F5B" w:rsidRDefault="00D916AE" w:rsidP="00621717">
            <w:pPr>
              <w:rPr>
                <w:rFonts w:cs="Arial"/>
                <w:color w:val="000000"/>
                <w:szCs w:val="28"/>
              </w:rPr>
            </w:pPr>
            <w:r w:rsidRPr="00EE5F5B">
              <w:rPr>
                <w:rFonts w:cs="Arial"/>
                <w:color w:val="000000"/>
                <w:szCs w:val="28"/>
              </w:rPr>
              <w:t>0-4</w:t>
            </w:r>
          </w:p>
        </w:tc>
        <w:tc>
          <w:tcPr>
            <w:tcW w:w="2474" w:type="dxa"/>
            <w:tcBorders>
              <w:top w:val="single" w:sz="4" w:space="0" w:color="auto"/>
              <w:left w:val="nil"/>
              <w:bottom w:val="single" w:sz="4" w:space="0" w:color="auto"/>
              <w:right w:val="single" w:sz="4" w:space="0" w:color="auto"/>
            </w:tcBorders>
            <w:shd w:val="clear" w:color="auto" w:fill="auto"/>
            <w:noWrap/>
            <w:vAlign w:val="bottom"/>
          </w:tcPr>
          <w:p w14:paraId="0B45DD34" w14:textId="77777777" w:rsidR="00D916AE" w:rsidRPr="00EE5F5B" w:rsidRDefault="00D916AE" w:rsidP="00621717">
            <w:pPr>
              <w:jc w:val="center"/>
              <w:rPr>
                <w:rFonts w:cs="Arial"/>
                <w:color w:val="000000"/>
                <w:szCs w:val="28"/>
              </w:rPr>
            </w:pPr>
            <w:r w:rsidRPr="00B25D68">
              <w:rPr>
                <w:rFonts w:cs="Arial"/>
                <w:noProof/>
                <w:color w:val="000000"/>
                <w:szCs w:val="28"/>
              </w:rPr>
              <w:t>19,218</w:t>
            </w:r>
          </w:p>
        </w:tc>
        <w:tc>
          <w:tcPr>
            <w:tcW w:w="2474" w:type="dxa"/>
            <w:tcBorders>
              <w:top w:val="single" w:sz="4" w:space="0" w:color="auto"/>
              <w:left w:val="nil"/>
              <w:bottom w:val="single" w:sz="4" w:space="0" w:color="auto"/>
              <w:right w:val="single" w:sz="4" w:space="0" w:color="auto"/>
            </w:tcBorders>
            <w:vAlign w:val="bottom"/>
          </w:tcPr>
          <w:p w14:paraId="1243B7C9" w14:textId="77777777" w:rsidR="00D916AE" w:rsidRPr="00EE5F5B" w:rsidRDefault="00D916AE" w:rsidP="00621717">
            <w:pPr>
              <w:jc w:val="center"/>
              <w:rPr>
                <w:rFonts w:cs="Arial"/>
                <w:noProof/>
                <w:color w:val="000000"/>
                <w:szCs w:val="28"/>
              </w:rPr>
            </w:pPr>
            <w:r w:rsidRPr="00B25D68">
              <w:rPr>
                <w:rFonts w:cs="Arial"/>
                <w:noProof/>
                <w:color w:val="000000"/>
                <w:szCs w:val="28"/>
              </w:rPr>
              <w:t>5%</w:t>
            </w:r>
          </w:p>
        </w:tc>
      </w:tr>
      <w:tr w:rsidR="00D916AE" w:rsidRPr="00EE5F5B" w14:paraId="1952327E" w14:textId="77777777" w:rsidTr="00621717">
        <w:trPr>
          <w:trHeight w:val="313"/>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328726C" w14:textId="77777777" w:rsidR="00D916AE" w:rsidRPr="00EE5F5B" w:rsidRDefault="00D916AE" w:rsidP="00621717">
            <w:pPr>
              <w:rPr>
                <w:rFonts w:cs="Arial"/>
                <w:color w:val="000000"/>
                <w:szCs w:val="28"/>
              </w:rPr>
            </w:pPr>
            <w:r w:rsidRPr="00EE5F5B">
              <w:rPr>
                <w:rFonts w:cs="Arial"/>
                <w:color w:val="000000"/>
                <w:szCs w:val="28"/>
              </w:rPr>
              <w:lastRenderedPageBreak/>
              <w:t>5-17</w:t>
            </w:r>
          </w:p>
        </w:tc>
        <w:tc>
          <w:tcPr>
            <w:tcW w:w="2474" w:type="dxa"/>
            <w:tcBorders>
              <w:top w:val="nil"/>
              <w:left w:val="nil"/>
              <w:bottom w:val="single" w:sz="4" w:space="0" w:color="auto"/>
              <w:right w:val="single" w:sz="4" w:space="0" w:color="auto"/>
            </w:tcBorders>
            <w:shd w:val="clear" w:color="auto" w:fill="auto"/>
            <w:noWrap/>
            <w:vAlign w:val="bottom"/>
          </w:tcPr>
          <w:p w14:paraId="31BA6643" w14:textId="77777777" w:rsidR="00D916AE" w:rsidRPr="00EE5F5B" w:rsidRDefault="00D916AE" w:rsidP="00621717">
            <w:pPr>
              <w:jc w:val="center"/>
              <w:rPr>
                <w:rFonts w:cs="Arial"/>
                <w:color w:val="000000"/>
                <w:szCs w:val="28"/>
              </w:rPr>
            </w:pPr>
            <w:r w:rsidRPr="00B25D68">
              <w:rPr>
                <w:rFonts w:cs="Arial"/>
                <w:noProof/>
                <w:color w:val="000000"/>
                <w:szCs w:val="28"/>
              </w:rPr>
              <w:t>55,712</w:t>
            </w:r>
          </w:p>
        </w:tc>
        <w:tc>
          <w:tcPr>
            <w:tcW w:w="2474" w:type="dxa"/>
            <w:tcBorders>
              <w:top w:val="nil"/>
              <w:left w:val="nil"/>
              <w:bottom w:val="single" w:sz="4" w:space="0" w:color="auto"/>
              <w:right w:val="single" w:sz="4" w:space="0" w:color="auto"/>
            </w:tcBorders>
            <w:vAlign w:val="bottom"/>
          </w:tcPr>
          <w:p w14:paraId="56F1E7B0" w14:textId="77777777" w:rsidR="00D916AE" w:rsidRPr="00EE5F5B" w:rsidRDefault="00D916AE" w:rsidP="00621717">
            <w:pPr>
              <w:jc w:val="center"/>
              <w:rPr>
                <w:rFonts w:cs="Arial"/>
                <w:noProof/>
                <w:color w:val="000000"/>
                <w:szCs w:val="28"/>
              </w:rPr>
            </w:pPr>
            <w:r w:rsidRPr="00B25D68">
              <w:rPr>
                <w:rFonts w:cs="Arial"/>
                <w:noProof/>
                <w:color w:val="000000"/>
                <w:szCs w:val="28"/>
              </w:rPr>
              <w:t>14%</w:t>
            </w:r>
          </w:p>
        </w:tc>
      </w:tr>
      <w:tr w:rsidR="00D916AE" w:rsidRPr="00EE5F5B" w14:paraId="3A8A6630" w14:textId="77777777" w:rsidTr="00621717">
        <w:trPr>
          <w:trHeight w:val="313"/>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167C04D" w14:textId="77777777" w:rsidR="00D916AE" w:rsidRPr="00EE5F5B" w:rsidRDefault="00D916AE" w:rsidP="00621717">
            <w:pPr>
              <w:rPr>
                <w:rFonts w:cs="Arial"/>
                <w:color w:val="000000"/>
                <w:szCs w:val="28"/>
              </w:rPr>
            </w:pPr>
            <w:r w:rsidRPr="00EE5F5B">
              <w:rPr>
                <w:rFonts w:cs="Arial"/>
                <w:color w:val="000000"/>
                <w:szCs w:val="28"/>
              </w:rPr>
              <w:t>18-29</w:t>
            </w:r>
          </w:p>
        </w:tc>
        <w:tc>
          <w:tcPr>
            <w:tcW w:w="2474" w:type="dxa"/>
            <w:tcBorders>
              <w:top w:val="nil"/>
              <w:left w:val="nil"/>
              <w:bottom w:val="single" w:sz="4" w:space="0" w:color="auto"/>
              <w:right w:val="single" w:sz="4" w:space="0" w:color="auto"/>
            </w:tcBorders>
            <w:shd w:val="clear" w:color="auto" w:fill="auto"/>
            <w:noWrap/>
            <w:vAlign w:val="bottom"/>
          </w:tcPr>
          <w:p w14:paraId="04490A1E" w14:textId="77777777" w:rsidR="00D916AE" w:rsidRPr="00EE5F5B" w:rsidRDefault="00D916AE" w:rsidP="00621717">
            <w:pPr>
              <w:jc w:val="center"/>
              <w:rPr>
                <w:rFonts w:cs="Arial"/>
                <w:color w:val="000000"/>
                <w:szCs w:val="28"/>
              </w:rPr>
            </w:pPr>
            <w:r w:rsidRPr="00B25D68">
              <w:rPr>
                <w:rFonts w:cs="Arial"/>
                <w:noProof/>
                <w:color w:val="000000"/>
                <w:szCs w:val="28"/>
              </w:rPr>
              <w:t>66,629</w:t>
            </w:r>
          </w:p>
        </w:tc>
        <w:tc>
          <w:tcPr>
            <w:tcW w:w="2474" w:type="dxa"/>
            <w:tcBorders>
              <w:top w:val="nil"/>
              <w:left w:val="nil"/>
              <w:bottom w:val="single" w:sz="4" w:space="0" w:color="auto"/>
              <w:right w:val="single" w:sz="4" w:space="0" w:color="auto"/>
            </w:tcBorders>
            <w:vAlign w:val="bottom"/>
          </w:tcPr>
          <w:p w14:paraId="0115C099" w14:textId="77777777" w:rsidR="00D916AE" w:rsidRPr="00EE5F5B" w:rsidRDefault="00D916AE" w:rsidP="00621717">
            <w:pPr>
              <w:jc w:val="center"/>
              <w:rPr>
                <w:rFonts w:cs="Arial"/>
                <w:noProof/>
                <w:color w:val="000000"/>
                <w:szCs w:val="28"/>
              </w:rPr>
            </w:pPr>
            <w:r w:rsidRPr="00B25D68">
              <w:rPr>
                <w:rFonts w:cs="Arial"/>
                <w:noProof/>
                <w:color w:val="000000"/>
                <w:szCs w:val="28"/>
              </w:rPr>
              <w:t>17%</w:t>
            </w:r>
          </w:p>
        </w:tc>
      </w:tr>
      <w:tr w:rsidR="00D916AE" w:rsidRPr="00EE5F5B" w14:paraId="2E53D827" w14:textId="77777777" w:rsidTr="00621717">
        <w:trPr>
          <w:trHeight w:val="31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A7F0745" w14:textId="77777777" w:rsidR="00D916AE" w:rsidRPr="00EE5F5B" w:rsidRDefault="00D916AE" w:rsidP="00621717">
            <w:pPr>
              <w:rPr>
                <w:rFonts w:cs="Arial"/>
                <w:color w:val="000000"/>
                <w:szCs w:val="28"/>
              </w:rPr>
            </w:pPr>
            <w:r w:rsidRPr="00EE5F5B">
              <w:rPr>
                <w:rFonts w:cs="Arial"/>
                <w:color w:val="000000"/>
                <w:szCs w:val="28"/>
              </w:rPr>
              <w:t>30-49</w:t>
            </w:r>
          </w:p>
        </w:tc>
        <w:tc>
          <w:tcPr>
            <w:tcW w:w="2474" w:type="dxa"/>
            <w:tcBorders>
              <w:top w:val="nil"/>
              <w:left w:val="nil"/>
              <w:bottom w:val="single" w:sz="4" w:space="0" w:color="auto"/>
              <w:right w:val="single" w:sz="4" w:space="0" w:color="auto"/>
            </w:tcBorders>
            <w:shd w:val="clear" w:color="auto" w:fill="auto"/>
            <w:noWrap/>
            <w:vAlign w:val="bottom"/>
          </w:tcPr>
          <w:p w14:paraId="2646CF04" w14:textId="77777777" w:rsidR="00D916AE" w:rsidRPr="00EE5F5B" w:rsidRDefault="00D916AE" w:rsidP="00621717">
            <w:pPr>
              <w:jc w:val="center"/>
              <w:rPr>
                <w:rFonts w:cs="Arial"/>
                <w:color w:val="000000"/>
                <w:szCs w:val="28"/>
              </w:rPr>
            </w:pPr>
            <w:r w:rsidRPr="00B25D68">
              <w:rPr>
                <w:rFonts w:cs="Arial"/>
                <w:noProof/>
                <w:color w:val="000000"/>
                <w:szCs w:val="28"/>
              </w:rPr>
              <w:t>94,670</w:t>
            </w:r>
          </w:p>
        </w:tc>
        <w:tc>
          <w:tcPr>
            <w:tcW w:w="2474" w:type="dxa"/>
            <w:tcBorders>
              <w:top w:val="nil"/>
              <w:left w:val="nil"/>
              <w:bottom w:val="single" w:sz="4" w:space="0" w:color="auto"/>
              <w:right w:val="single" w:sz="4" w:space="0" w:color="auto"/>
            </w:tcBorders>
            <w:vAlign w:val="bottom"/>
          </w:tcPr>
          <w:p w14:paraId="058083FB" w14:textId="77777777" w:rsidR="00D916AE" w:rsidRPr="00EE5F5B" w:rsidRDefault="00D916AE" w:rsidP="00621717">
            <w:pPr>
              <w:jc w:val="center"/>
              <w:rPr>
                <w:rFonts w:cs="Arial"/>
                <w:noProof/>
                <w:color w:val="000000"/>
                <w:szCs w:val="28"/>
              </w:rPr>
            </w:pPr>
            <w:r w:rsidRPr="00B25D68">
              <w:rPr>
                <w:rFonts w:cs="Arial"/>
                <w:noProof/>
                <w:color w:val="000000"/>
                <w:szCs w:val="28"/>
              </w:rPr>
              <w:t>24%</w:t>
            </w:r>
          </w:p>
        </w:tc>
      </w:tr>
      <w:tr w:rsidR="00D916AE" w:rsidRPr="00EE5F5B" w14:paraId="7A9B4949" w14:textId="77777777" w:rsidTr="00621717">
        <w:trPr>
          <w:trHeight w:val="313"/>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1980AD6" w14:textId="77777777" w:rsidR="00D916AE" w:rsidRPr="00EE5F5B" w:rsidRDefault="00D916AE" w:rsidP="00621717">
            <w:pPr>
              <w:rPr>
                <w:rFonts w:cs="Arial"/>
                <w:color w:val="000000"/>
                <w:szCs w:val="28"/>
              </w:rPr>
            </w:pPr>
            <w:r w:rsidRPr="00EE5F5B">
              <w:rPr>
                <w:rFonts w:cs="Arial"/>
                <w:color w:val="000000"/>
                <w:szCs w:val="28"/>
              </w:rPr>
              <w:t>50-64</w:t>
            </w:r>
          </w:p>
        </w:tc>
        <w:tc>
          <w:tcPr>
            <w:tcW w:w="2474" w:type="dxa"/>
            <w:tcBorders>
              <w:top w:val="nil"/>
              <w:left w:val="nil"/>
              <w:bottom w:val="single" w:sz="4" w:space="0" w:color="auto"/>
              <w:right w:val="single" w:sz="4" w:space="0" w:color="auto"/>
            </w:tcBorders>
            <w:shd w:val="clear" w:color="auto" w:fill="auto"/>
            <w:noWrap/>
            <w:vAlign w:val="bottom"/>
          </w:tcPr>
          <w:p w14:paraId="20E49633" w14:textId="77777777" w:rsidR="00D916AE" w:rsidRPr="00EE5F5B" w:rsidRDefault="00D916AE" w:rsidP="00621717">
            <w:pPr>
              <w:jc w:val="center"/>
              <w:rPr>
                <w:rFonts w:cs="Arial"/>
                <w:color w:val="000000"/>
                <w:szCs w:val="28"/>
              </w:rPr>
            </w:pPr>
            <w:r w:rsidRPr="00B25D68">
              <w:rPr>
                <w:rFonts w:cs="Arial"/>
                <w:noProof/>
                <w:color w:val="000000"/>
                <w:szCs w:val="28"/>
              </w:rPr>
              <w:t>75,508</w:t>
            </w:r>
          </w:p>
        </w:tc>
        <w:tc>
          <w:tcPr>
            <w:tcW w:w="2474" w:type="dxa"/>
            <w:tcBorders>
              <w:top w:val="nil"/>
              <w:left w:val="nil"/>
              <w:bottom w:val="single" w:sz="4" w:space="0" w:color="auto"/>
              <w:right w:val="single" w:sz="4" w:space="0" w:color="auto"/>
            </w:tcBorders>
            <w:vAlign w:val="bottom"/>
          </w:tcPr>
          <w:p w14:paraId="7C62EFED" w14:textId="77777777" w:rsidR="00D916AE" w:rsidRPr="00EE5F5B" w:rsidRDefault="00D916AE" w:rsidP="00621717">
            <w:pPr>
              <w:jc w:val="center"/>
              <w:rPr>
                <w:rFonts w:cs="Arial"/>
                <w:noProof/>
                <w:color w:val="000000"/>
                <w:szCs w:val="28"/>
              </w:rPr>
            </w:pPr>
            <w:r w:rsidRPr="00B25D68">
              <w:rPr>
                <w:rFonts w:cs="Arial"/>
                <w:noProof/>
                <w:color w:val="000000"/>
                <w:szCs w:val="28"/>
              </w:rPr>
              <w:t>19%</w:t>
            </w:r>
          </w:p>
        </w:tc>
      </w:tr>
      <w:tr w:rsidR="00D916AE" w:rsidRPr="00EE5F5B" w14:paraId="182FA774" w14:textId="77777777" w:rsidTr="00621717">
        <w:trPr>
          <w:trHeight w:val="31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2576ED4" w14:textId="77777777" w:rsidR="00D916AE" w:rsidRPr="00EE5F5B" w:rsidRDefault="00D916AE" w:rsidP="00621717">
            <w:pPr>
              <w:rPr>
                <w:rFonts w:cs="Arial"/>
                <w:color w:val="000000"/>
                <w:szCs w:val="28"/>
              </w:rPr>
            </w:pPr>
            <w:r w:rsidRPr="00EE5F5B">
              <w:rPr>
                <w:rFonts w:cs="Arial"/>
                <w:color w:val="000000"/>
                <w:szCs w:val="28"/>
              </w:rPr>
              <w:t>65-74</w:t>
            </w:r>
          </w:p>
        </w:tc>
        <w:tc>
          <w:tcPr>
            <w:tcW w:w="2474" w:type="dxa"/>
            <w:tcBorders>
              <w:top w:val="nil"/>
              <w:left w:val="nil"/>
              <w:bottom w:val="single" w:sz="4" w:space="0" w:color="auto"/>
              <w:right w:val="single" w:sz="4" w:space="0" w:color="auto"/>
            </w:tcBorders>
            <w:shd w:val="clear" w:color="auto" w:fill="auto"/>
            <w:noWrap/>
            <w:vAlign w:val="bottom"/>
          </w:tcPr>
          <w:p w14:paraId="5F4397DA" w14:textId="77777777" w:rsidR="00D916AE" w:rsidRPr="00EE5F5B" w:rsidRDefault="00D916AE" w:rsidP="00621717">
            <w:pPr>
              <w:jc w:val="center"/>
              <w:rPr>
                <w:rFonts w:cs="Arial"/>
                <w:color w:val="000000"/>
                <w:szCs w:val="28"/>
              </w:rPr>
            </w:pPr>
            <w:r w:rsidRPr="00B25D68">
              <w:rPr>
                <w:rFonts w:cs="Arial"/>
                <w:noProof/>
                <w:color w:val="000000"/>
                <w:szCs w:val="28"/>
              </w:rPr>
              <w:t>42,713</w:t>
            </w:r>
          </w:p>
        </w:tc>
        <w:tc>
          <w:tcPr>
            <w:tcW w:w="2474" w:type="dxa"/>
            <w:tcBorders>
              <w:top w:val="nil"/>
              <w:left w:val="nil"/>
              <w:bottom w:val="single" w:sz="4" w:space="0" w:color="auto"/>
              <w:right w:val="single" w:sz="4" w:space="0" w:color="auto"/>
            </w:tcBorders>
            <w:vAlign w:val="bottom"/>
          </w:tcPr>
          <w:p w14:paraId="3F25620F" w14:textId="77777777" w:rsidR="00D916AE" w:rsidRPr="00EE5F5B" w:rsidRDefault="00D916AE" w:rsidP="00621717">
            <w:pPr>
              <w:jc w:val="center"/>
              <w:rPr>
                <w:rFonts w:cs="Arial"/>
                <w:noProof/>
                <w:color w:val="000000"/>
                <w:szCs w:val="28"/>
              </w:rPr>
            </w:pPr>
            <w:r w:rsidRPr="00B25D68">
              <w:rPr>
                <w:rFonts w:cs="Arial"/>
                <w:noProof/>
                <w:color w:val="000000"/>
                <w:szCs w:val="28"/>
              </w:rPr>
              <w:t>11%</w:t>
            </w:r>
          </w:p>
        </w:tc>
      </w:tr>
      <w:tr w:rsidR="00D916AE" w:rsidRPr="00EE5F5B" w14:paraId="776667AE" w14:textId="77777777" w:rsidTr="00621717">
        <w:trPr>
          <w:trHeight w:val="31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7737C3FC" w14:textId="77777777" w:rsidR="00D916AE" w:rsidRPr="00EE5F5B" w:rsidRDefault="00D916AE" w:rsidP="00621717">
            <w:pPr>
              <w:rPr>
                <w:rFonts w:cs="Arial"/>
                <w:color w:val="000000"/>
                <w:szCs w:val="28"/>
              </w:rPr>
            </w:pPr>
            <w:r w:rsidRPr="00EE5F5B">
              <w:rPr>
                <w:rFonts w:cs="Arial"/>
                <w:color w:val="000000"/>
                <w:szCs w:val="28"/>
              </w:rPr>
              <w:t>75-84</w:t>
            </w:r>
          </w:p>
        </w:tc>
        <w:tc>
          <w:tcPr>
            <w:tcW w:w="2474" w:type="dxa"/>
            <w:tcBorders>
              <w:top w:val="nil"/>
              <w:left w:val="nil"/>
              <w:bottom w:val="single" w:sz="4" w:space="0" w:color="auto"/>
              <w:right w:val="single" w:sz="4" w:space="0" w:color="auto"/>
            </w:tcBorders>
            <w:shd w:val="clear" w:color="auto" w:fill="auto"/>
            <w:noWrap/>
            <w:vAlign w:val="bottom"/>
          </w:tcPr>
          <w:p w14:paraId="31669940" w14:textId="77777777" w:rsidR="00D916AE" w:rsidRPr="00EE5F5B" w:rsidRDefault="00D916AE" w:rsidP="00621717">
            <w:pPr>
              <w:jc w:val="center"/>
              <w:rPr>
                <w:rFonts w:cs="Arial"/>
                <w:color w:val="000000"/>
                <w:szCs w:val="28"/>
              </w:rPr>
            </w:pPr>
            <w:r w:rsidRPr="00B25D68">
              <w:rPr>
                <w:rFonts w:cs="Arial"/>
                <w:noProof/>
                <w:color w:val="000000"/>
                <w:szCs w:val="28"/>
              </w:rPr>
              <w:t>26,296</w:t>
            </w:r>
          </w:p>
        </w:tc>
        <w:tc>
          <w:tcPr>
            <w:tcW w:w="2474" w:type="dxa"/>
            <w:tcBorders>
              <w:top w:val="nil"/>
              <w:left w:val="nil"/>
              <w:bottom w:val="single" w:sz="4" w:space="0" w:color="auto"/>
              <w:right w:val="single" w:sz="4" w:space="0" w:color="auto"/>
            </w:tcBorders>
            <w:vAlign w:val="bottom"/>
          </w:tcPr>
          <w:p w14:paraId="48120C15" w14:textId="77777777" w:rsidR="00D916AE" w:rsidRPr="00EE5F5B" w:rsidRDefault="00D916AE" w:rsidP="00621717">
            <w:pPr>
              <w:jc w:val="center"/>
              <w:rPr>
                <w:rFonts w:cs="Arial"/>
                <w:noProof/>
                <w:color w:val="000000"/>
                <w:szCs w:val="28"/>
              </w:rPr>
            </w:pPr>
            <w:r w:rsidRPr="00B25D68">
              <w:rPr>
                <w:rFonts w:cs="Arial"/>
                <w:noProof/>
                <w:color w:val="000000"/>
                <w:szCs w:val="28"/>
              </w:rPr>
              <w:t>7%</w:t>
            </w:r>
          </w:p>
        </w:tc>
      </w:tr>
      <w:tr w:rsidR="00D916AE" w:rsidRPr="00EE5F5B" w14:paraId="5B61CEB4" w14:textId="77777777" w:rsidTr="00621717">
        <w:trPr>
          <w:trHeight w:val="31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2EA46730" w14:textId="77777777" w:rsidR="00D916AE" w:rsidRPr="00EE5F5B" w:rsidRDefault="00D916AE" w:rsidP="00621717">
            <w:pPr>
              <w:rPr>
                <w:rFonts w:cs="Arial"/>
                <w:color w:val="000000"/>
                <w:szCs w:val="28"/>
              </w:rPr>
            </w:pPr>
            <w:r w:rsidRPr="00EE5F5B">
              <w:rPr>
                <w:rFonts w:cs="Arial"/>
                <w:color w:val="000000"/>
                <w:szCs w:val="28"/>
              </w:rPr>
              <w:t>85+</w:t>
            </w:r>
          </w:p>
        </w:tc>
        <w:tc>
          <w:tcPr>
            <w:tcW w:w="2474" w:type="dxa"/>
            <w:tcBorders>
              <w:top w:val="nil"/>
              <w:left w:val="nil"/>
              <w:bottom w:val="single" w:sz="4" w:space="0" w:color="auto"/>
              <w:right w:val="single" w:sz="4" w:space="0" w:color="auto"/>
            </w:tcBorders>
            <w:shd w:val="clear" w:color="auto" w:fill="auto"/>
            <w:noWrap/>
            <w:vAlign w:val="bottom"/>
          </w:tcPr>
          <w:p w14:paraId="74176258" w14:textId="77777777" w:rsidR="00D916AE" w:rsidRPr="00EE5F5B" w:rsidRDefault="00D916AE" w:rsidP="00621717">
            <w:pPr>
              <w:jc w:val="center"/>
              <w:rPr>
                <w:rFonts w:cs="Arial"/>
                <w:color w:val="000000"/>
                <w:szCs w:val="28"/>
              </w:rPr>
            </w:pPr>
            <w:r w:rsidRPr="00B25D68">
              <w:rPr>
                <w:rFonts w:cs="Arial"/>
                <w:noProof/>
                <w:color w:val="000000"/>
                <w:szCs w:val="28"/>
              </w:rPr>
              <w:t>10,203</w:t>
            </w:r>
          </w:p>
        </w:tc>
        <w:tc>
          <w:tcPr>
            <w:tcW w:w="2474" w:type="dxa"/>
            <w:tcBorders>
              <w:top w:val="nil"/>
              <w:left w:val="nil"/>
              <w:bottom w:val="single" w:sz="4" w:space="0" w:color="auto"/>
              <w:right w:val="single" w:sz="4" w:space="0" w:color="auto"/>
            </w:tcBorders>
            <w:vAlign w:val="bottom"/>
          </w:tcPr>
          <w:p w14:paraId="4024B5DE" w14:textId="77777777" w:rsidR="00D916AE" w:rsidRPr="00EE5F5B" w:rsidRDefault="00D916AE" w:rsidP="00621717">
            <w:pPr>
              <w:jc w:val="center"/>
              <w:rPr>
                <w:rFonts w:cs="Arial"/>
                <w:noProof/>
                <w:color w:val="000000"/>
                <w:szCs w:val="28"/>
              </w:rPr>
            </w:pPr>
            <w:r w:rsidRPr="00B25D68">
              <w:rPr>
                <w:rFonts w:cs="Arial"/>
                <w:noProof/>
                <w:color w:val="000000"/>
                <w:szCs w:val="28"/>
              </w:rPr>
              <w:t>3%</w:t>
            </w:r>
          </w:p>
        </w:tc>
      </w:tr>
    </w:tbl>
    <w:p w14:paraId="5243AD0D" w14:textId="77777777" w:rsidR="00D916AE" w:rsidRPr="00EE5F5B" w:rsidRDefault="00D916AE" w:rsidP="00D916AE">
      <w:r w:rsidRPr="00EE5F5B">
        <w:t>Note: Percentages may not sum to 100 due to rounding.</w:t>
      </w:r>
    </w:p>
    <w:p w14:paraId="0952A783" w14:textId="77777777" w:rsidR="00D916AE" w:rsidRPr="00EE5F5B" w:rsidRDefault="00D916AE" w:rsidP="00D916AE"/>
    <w:p w14:paraId="42F1139F" w14:textId="77777777" w:rsidR="00D916AE" w:rsidRPr="00EE5F5B" w:rsidRDefault="00D916AE" w:rsidP="00D916AE">
      <w:pPr>
        <w:pStyle w:val="Heading3"/>
      </w:pPr>
      <w:r w:rsidRPr="00EE5F5B">
        <w:t>2.3 Ethnicity</w:t>
      </w:r>
    </w:p>
    <w:p w14:paraId="358A9C18" w14:textId="77777777" w:rsidR="00D916AE" w:rsidRPr="00EE5F5B" w:rsidRDefault="00D916AE" w:rsidP="00D916AE">
      <w:pPr>
        <w:rPr>
          <w:noProof/>
        </w:rPr>
      </w:pPr>
      <w:r w:rsidRPr="00EE5F5B">
        <w:rPr>
          <w:noProof/>
        </w:rPr>
        <w:t xml:space="preserve">People from different ethnic communities are at greater risk of some of the leading causes of sight loss. </w:t>
      </w:r>
    </w:p>
    <w:p w14:paraId="21931CB0" w14:textId="77777777" w:rsidR="00D916AE" w:rsidRPr="00EE5F5B" w:rsidRDefault="00D916AE" w:rsidP="00D916AE">
      <w:pPr>
        <w:rPr>
          <w:noProof/>
        </w:rPr>
      </w:pPr>
    </w:p>
    <w:p w14:paraId="23C048DB" w14:textId="77777777" w:rsidR="00D916AE" w:rsidRPr="00EE5F5B" w:rsidRDefault="00D916AE" w:rsidP="00D916AE">
      <w:r w:rsidRPr="00EE5F5B">
        <w:t>The proportion of people from minority ethnic groups is</w:t>
      </w:r>
      <w:r w:rsidRPr="00EE5F5B">
        <w:rPr>
          <w:noProof/>
        </w:rPr>
        <w:t xml:space="preserve"> </w:t>
      </w:r>
      <w:r w:rsidRPr="00B25D68">
        <w:rPr>
          <w:noProof/>
        </w:rPr>
        <w:t>similar to</w:t>
      </w:r>
      <w:r w:rsidRPr="00EE5F5B">
        <w:t xml:space="preserve"> the average for </w:t>
      </w:r>
      <w:r w:rsidRPr="00B25D68">
        <w:rPr>
          <w:noProof/>
        </w:rPr>
        <w:t>Wales</w:t>
      </w:r>
      <w:r w:rsidRPr="00EE5F5B">
        <w:rPr>
          <w:noProof/>
        </w:rPr>
        <w:t xml:space="preserve">, </w:t>
      </w:r>
      <w:r w:rsidRPr="00B25D68">
        <w:rPr>
          <w:noProof/>
        </w:rPr>
        <w:t>4.50%</w:t>
      </w:r>
      <w:r w:rsidRPr="00EE5F5B">
        <w:t xml:space="preserve"> of the population are from minority ethnic groups, compared to </w:t>
      </w:r>
      <w:r w:rsidRPr="00B25D68">
        <w:rPr>
          <w:noProof/>
        </w:rPr>
        <w:t>4.30%</w:t>
      </w:r>
      <w:r w:rsidRPr="00EE5F5B">
        <w:t xml:space="preserve"> across </w:t>
      </w:r>
      <w:r w:rsidRPr="00B25D68">
        <w:rPr>
          <w:noProof/>
        </w:rPr>
        <w:t>Wales</w:t>
      </w:r>
      <w:r w:rsidRPr="00EE5F5B">
        <w:t>.</w:t>
      </w:r>
    </w:p>
    <w:p w14:paraId="22B7C6E3" w14:textId="77777777" w:rsidR="00D916AE" w:rsidRPr="00EE5F5B" w:rsidRDefault="00D916AE" w:rsidP="00D916AE"/>
    <w:p w14:paraId="7F55B752" w14:textId="77777777" w:rsidR="00D916AE" w:rsidRPr="00EE5F5B" w:rsidRDefault="00D916AE" w:rsidP="00D916AE">
      <w:pPr>
        <w:pStyle w:val="Heading5"/>
      </w:pPr>
      <w:r w:rsidRPr="00EE5F5B">
        <w:t>Table: Total population by ethnicity</w:t>
      </w:r>
    </w:p>
    <w:tbl>
      <w:tblPr>
        <w:tblW w:w="7564" w:type="dxa"/>
        <w:tblLook w:val="04A0" w:firstRow="1" w:lastRow="0" w:firstColumn="1" w:lastColumn="0" w:noHBand="0" w:noVBand="1"/>
      </w:tblPr>
      <w:tblGrid>
        <w:gridCol w:w="3200"/>
        <w:gridCol w:w="2182"/>
        <w:gridCol w:w="2182"/>
      </w:tblGrid>
      <w:tr w:rsidR="00D916AE" w:rsidRPr="00EE5F5B" w14:paraId="37F4C0FE" w14:textId="77777777" w:rsidTr="00621717">
        <w:trPr>
          <w:trHeight w:val="620"/>
        </w:trPr>
        <w:tc>
          <w:tcPr>
            <w:tcW w:w="3200" w:type="dxa"/>
            <w:tcBorders>
              <w:top w:val="single" w:sz="4" w:space="0" w:color="auto"/>
              <w:left w:val="single" w:sz="4" w:space="0" w:color="auto"/>
              <w:bottom w:val="single" w:sz="4" w:space="0" w:color="auto"/>
              <w:right w:val="nil"/>
            </w:tcBorders>
            <w:shd w:val="clear" w:color="auto" w:fill="auto"/>
            <w:noWrap/>
            <w:vAlign w:val="center"/>
            <w:hideMark/>
          </w:tcPr>
          <w:p w14:paraId="1666C239" w14:textId="77777777" w:rsidR="00D916AE" w:rsidRPr="00EE5F5B" w:rsidRDefault="00D916AE" w:rsidP="00621717">
            <w:pPr>
              <w:jc w:val="center"/>
              <w:rPr>
                <w:szCs w:val="28"/>
              </w:rPr>
            </w:pPr>
            <w:r w:rsidRPr="00EE5F5B">
              <w:rPr>
                <w:szCs w:val="28"/>
              </w:rPr>
              <w:t>Ethnicity</w:t>
            </w:r>
          </w:p>
        </w:tc>
        <w:tc>
          <w:tcPr>
            <w:tcW w:w="21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35BAE0" w14:textId="77777777" w:rsidR="00D916AE" w:rsidRPr="00EE5F5B" w:rsidRDefault="00D916AE" w:rsidP="00621717">
            <w:pPr>
              <w:jc w:val="center"/>
              <w:rPr>
                <w:rFonts w:cs="Arial"/>
                <w:color w:val="000000"/>
                <w:szCs w:val="28"/>
              </w:rPr>
            </w:pPr>
            <w:r w:rsidRPr="00EE5F5B">
              <w:rPr>
                <w:rFonts w:cs="Arial"/>
                <w:color w:val="000000"/>
                <w:szCs w:val="28"/>
              </w:rPr>
              <w:t>Population</w:t>
            </w:r>
          </w:p>
        </w:tc>
        <w:tc>
          <w:tcPr>
            <w:tcW w:w="2182" w:type="dxa"/>
            <w:tcBorders>
              <w:top w:val="single" w:sz="4" w:space="0" w:color="auto"/>
              <w:left w:val="single" w:sz="4" w:space="0" w:color="auto"/>
              <w:bottom w:val="single" w:sz="4" w:space="0" w:color="auto"/>
              <w:right w:val="single" w:sz="4" w:space="0" w:color="auto"/>
            </w:tcBorders>
          </w:tcPr>
          <w:p w14:paraId="4B4F3017" w14:textId="77777777" w:rsidR="00D916AE" w:rsidRPr="00EE5F5B" w:rsidRDefault="00D916AE" w:rsidP="00621717">
            <w:pPr>
              <w:jc w:val="center"/>
              <w:rPr>
                <w:rFonts w:cs="Arial"/>
                <w:color w:val="000000"/>
                <w:szCs w:val="28"/>
              </w:rPr>
            </w:pPr>
            <w:r w:rsidRPr="00EE5F5B">
              <w:rPr>
                <w:rFonts w:cs="Arial"/>
                <w:color w:val="000000"/>
                <w:szCs w:val="28"/>
              </w:rPr>
              <w:t>Percentage</w:t>
            </w:r>
          </w:p>
        </w:tc>
      </w:tr>
      <w:tr w:rsidR="00D916AE" w:rsidRPr="00EE5F5B" w14:paraId="3E4FE922" w14:textId="77777777" w:rsidTr="00621717">
        <w:trPr>
          <w:trHeight w:val="117"/>
        </w:trPr>
        <w:tc>
          <w:tcPr>
            <w:tcW w:w="3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9C938F" w14:textId="77777777" w:rsidR="00D916AE" w:rsidRPr="00EE5F5B" w:rsidRDefault="00D916AE" w:rsidP="00621717">
            <w:pPr>
              <w:rPr>
                <w:rFonts w:cs="Arial"/>
                <w:color w:val="000000"/>
                <w:szCs w:val="28"/>
              </w:rPr>
            </w:pPr>
            <w:r w:rsidRPr="00EE5F5B">
              <w:rPr>
                <w:rFonts w:cs="Arial"/>
                <w:color w:val="000000"/>
                <w:szCs w:val="28"/>
              </w:rPr>
              <w:t>White</w:t>
            </w:r>
          </w:p>
        </w:tc>
        <w:tc>
          <w:tcPr>
            <w:tcW w:w="2182" w:type="dxa"/>
            <w:tcBorders>
              <w:top w:val="nil"/>
              <w:left w:val="nil"/>
              <w:bottom w:val="single" w:sz="4" w:space="0" w:color="auto"/>
              <w:right w:val="single" w:sz="4" w:space="0" w:color="auto"/>
            </w:tcBorders>
            <w:shd w:val="clear" w:color="auto" w:fill="auto"/>
            <w:noWrap/>
            <w:vAlign w:val="bottom"/>
          </w:tcPr>
          <w:p w14:paraId="68D5B322" w14:textId="77777777" w:rsidR="00D916AE" w:rsidRPr="00EE5F5B" w:rsidRDefault="00D916AE" w:rsidP="00621717">
            <w:pPr>
              <w:jc w:val="center"/>
              <w:rPr>
                <w:rFonts w:cs="Arial"/>
                <w:color w:val="000000"/>
                <w:szCs w:val="28"/>
              </w:rPr>
            </w:pPr>
            <w:r w:rsidRPr="00B25D68">
              <w:rPr>
                <w:rFonts w:cs="Arial"/>
                <w:noProof/>
                <w:color w:val="000000"/>
                <w:szCs w:val="28"/>
              </w:rPr>
              <w:t>361,784</w:t>
            </w:r>
          </w:p>
        </w:tc>
        <w:tc>
          <w:tcPr>
            <w:tcW w:w="2182" w:type="dxa"/>
            <w:tcBorders>
              <w:top w:val="nil"/>
              <w:left w:val="nil"/>
              <w:bottom w:val="single" w:sz="4" w:space="0" w:color="auto"/>
              <w:right w:val="single" w:sz="4" w:space="0" w:color="auto"/>
            </w:tcBorders>
            <w:vAlign w:val="bottom"/>
          </w:tcPr>
          <w:p w14:paraId="6946058D" w14:textId="77777777" w:rsidR="00D916AE" w:rsidRPr="00EE5F5B" w:rsidRDefault="00D916AE" w:rsidP="00621717">
            <w:pPr>
              <w:jc w:val="center"/>
              <w:rPr>
                <w:rFonts w:cs="Arial"/>
                <w:noProof/>
                <w:color w:val="000000"/>
                <w:szCs w:val="28"/>
              </w:rPr>
            </w:pPr>
            <w:r w:rsidRPr="00B25D68">
              <w:rPr>
                <w:rFonts w:cs="Arial"/>
                <w:noProof/>
                <w:color w:val="000000"/>
                <w:szCs w:val="28"/>
              </w:rPr>
              <w:t>96%</w:t>
            </w:r>
          </w:p>
        </w:tc>
      </w:tr>
      <w:tr w:rsidR="00D916AE" w:rsidRPr="00EE5F5B" w14:paraId="305AC2EF" w14:textId="77777777" w:rsidTr="00621717">
        <w:trPr>
          <w:trHeight w:val="310"/>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14:paraId="1AAFA14F" w14:textId="77777777" w:rsidR="00D916AE" w:rsidRPr="00EE5F5B" w:rsidRDefault="00D916AE" w:rsidP="00621717">
            <w:pPr>
              <w:rPr>
                <w:rFonts w:cs="Arial"/>
                <w:color w:val="000000"/>
                <w:szCs w:val="28"/>
              </w:rPr>
            </w:pPr>
            <w:r w:rsidRPr="00EE5F5B">
              <w:rPr>
                <w:rFonts w:cs="Arial"/>
                <w:color w:val="000000"/>
                <w:szCs w:val="28"/>
              </w:rPr>
              <w:t>Mixed ethnicity</w:t>
            </w:r>
          </w:p>
        </w:tc>
        <w:tc>
          <w:tcPr>
            <w:tcW w:w="2182" w:type="dxa"/>
            <w:tcBorders>
              <w:top w:val="nil"/>
              <w:left w:val="nil"/>
              <w:bottom w:val="single" w:sz="4" w:space="0" w:color="auto"/>
              <w:right w:val="single" w:sz="4" w:space="0" w:color="auto"/>
            </w:tcBorders>
            <w:shd w:val="clear" w:color="auto" w:fill="auto"/>
            <w:noWrap/>
            <w:vAlign w:val="bottom"/>
          </w:tcPr>
          <w:p w14:paraId="5ECC1303" w14:textId="77777777" w:rsidR="00D916AE" w:rsidRPr="00EE5F5B" w:rsidRDefault="00D916AE" w:rsidP="00621717">
            <w:pPr>
              <w:jc w:val="center"/>
              <w:rPr>
                <w:rFonts w:cs="Arial"/>
                <w:color w:val="000000"/>
                <w:szCs w:val="28"/>
              </w:rPr>
            </w:pPr>
            <w:r w:rsidRPr="00B25D68">
              <w:rPr>
                <w:rFonts w:cs="Arial"/>
                <w:noProof/>
                <w:color w:val="000000"/>
                <w:szCs w:val="28"/>
              </w:rPr>
              <w:t>3,070</w:t>
            </w:r>
          </w:p>
        </w:tc>
        <w:tc>
          <w:tcPr>
            <w:tcW w:w="2182" w:type="dxa"/>
            <w:tcBorders>
              <w:top w:val="nil"/>
              <w:left w:val="nil"/>
              <w:bottom w:val="single" w:sz="4" w:space="0" w:color="auto"/>
              <w:right w:val="single" w:sz="4" w:space="0" w:color="auto"/>
            </w:tcBorders>
            <w:vAlign w:val="bottom"/>
          </w:tcPr>
          <w:p w14:paraId="56024696" w14:textId="77777777" w:rsidR="00D916AE" w:rsidRPr="00EE5F5B" w:rsidRDefault="00D916AE" w:rsidP="00621717">
            <w:pPr>
              <w:jc w:val="center"/>
              <w:rPr>
                <w:rFonts w:cs="Arial"/>
                <w:noProof/>
                <w:color w:val="000000"/>
                <w:szCs w:val="28"/>
              </w:rPr>
            </w:pPr>
            <w:r w:rsidRPr="00B25D68">
              <w:rPr>
                <w:rFonts w:cs="Arial"/>
                <w:noProof/>
                <w:color w:val="000000"/>
                <w:szCs w:val="28"/>
              </w:rPr>
              <w:t>1%</w:t>
            </w:r>
          </w:p>
        </w:tc>
      </w:tr>
      <w:tr w:rsidR="00D916AE" w:rsidRPr="00EE5F5B" w14:paraId="40C3E40B" w14:textId="77777777" w:rsidTr="00621717">
        <w:trPr>
          <w:trHeight w:val="310"/>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14:paraId="24F50785" w14:textId="77777777" w:rsidR="00D916AE" w:rsidRPr="00EE5F5B" w:rsidRDefault="00D916AE" w:rsidP="00621717">
            <w:pPr>
              <w:rPr>
                <w:rFonts w:cs="Arial"/>
                <w:color w:val="000000"/>
                <w:szCs w:val="28"/>
              </w:rPr>
            </w:pPr>
            <w:r w:rsidRPr="00EE5F5B">
              <w:rPr>
                <w:rFonts w:cs="Arial"/>
                <w:color w:val="000000"/>
                <w:szCs w:val="28"/>
              </w:rPr>
              <w:t>Asian / Asian British</w:t>
            </w:r>
          </w:p>
        </w:tc>
        <w:tc>
          <w:tcPr>
            <w:tcW w:w="2182" w:type="dxa"/>
            <w:tcBorders>
              <w:top w:val="nil"/>
              <w:left w:val="nil"/>
              <w:bottom w:val="single" w:sz="4" w:space="0" w:color="auto"/>
              <w:right w:val="single" w:sz="4" w:space="0" w:color="auto"/>
            </w:tcBorders>
            <w:shd w:val="clear" w:color="auto" w:fill="auto"/>
            <w:noWrap/>
            <w:vAlign w:val="bottom"/>
          </w:tcPr>
          <w:p w14:paraId="672E31BC" w14:textId="77777777" w:rsidR="00D916AE" w:rsidRPr="00EE5F5B" w:rsidRDefault="00D916AE" w:rsidP="00621717">
            <w:pPr>
              <w:jc w:val="center"/>
              <w:rPr>
                <w:rFonts w:cs="Arial"/>
                <w:color w:val="000000"/>
                <w:szCs w:val="28"/>
              </w:rPr>
            </w:pPr>
            <w:r w:rsidRPr="00B25D68">
              <w:rPr>
                <w:rFonts w:cs="Arial"/>
                <w:noProof/>
                <w:color w:val="000000"/>
                <w:szCs w:val="28"/>
              </w:rPr>
              <w:t>6,840</w:t>
            </w:r>
          </w:p>
        </w:tc>
        <w:tc>
          <w:tcPr>
            <w:tcW w:w="2182" w:type="dxa"/>
            <w:tcBorders>
              <w:top w:val="nil"/>
              <w:left w:val="nil"/>
              <w:bottom w:val="single" w:sz="4" w:space="0" w:color="auto"/>
              <w:right w:val="single" w:sz="4" w:space="0" w:color="auto"/>
            </w:tcBorders>
            <w:vAlign w:val="bottom"/>
          </w:tcPr>
          <w:p w14:paraId="7236F0E1" w14:textId="77777777" w:rsidR="00D916AE" w:rsidRPr="00EE5F5B" w:rsidRDefault="00D916AE" w:rsidP="00621717">
            <w:pPr>
              <w:jc w:val="center"/>
              <w:rPr>
                <w:rFonts w:cs="Arial"/>
                <w:noProof/>
                <w:color w:val="000000"/>
                <w:szCs w:val="28"/>
              </w:rPr>
            </w:pPr>
            <w:r w:rsidRPr="00B25D68">
              <w:rPr>
                <w:rFonts w:cs="Arial"/>
                <w:noProof/>
                <w:color w:val="000000"/>
                <w:szCs w:val="28"/>
              </w:rPr>
              <w:t>2%</w:t>
            </w:r>
          </w:p>
        </w:tc>
      </w:tr>
      <w:tr w:rsidR="00D916AE" w:rsidRPr="00EE5F5B" w14:paraId="0BD73278" w14:textId="77777777" w:rsidTr="00621717">
        <w:trPr>
          <w:trHeight w:val="310"/>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14:paraId="36106106" w14:textId="77777777" w:rsidR="00D916AE" w:rsidRPr="00EE5F5B" w:rsidRDefault="00D916AE" w:rsidP="00621717">
            <w:pPr>
              <w:rPr>
                <w:rFonts w:cs="Arial"/>
                <w:color w:val="000000"/>
                <w:szCs w:val="28"/>
              </w:rPr>
            </w:pPr>
            <w:r w:rsidRPr="00EE5F5B">
              <w:rPr>
                <w:rFonts w:cs="Arial"/>
                <w:color w:val="000000"/>
                <w:szCs w:val="28"/>
              </w:rPr>
              <w:t>Black / Black British</w:t>
            </w:r>
          </w:p>
        </w:tc>
        <w:tc>
          <w:tcPr>
            <w:tcW w:w="2182" w:type="dxa"/>
            <w:tcBorders>
              <w:top w:val="nil"/>
              <w:left w:val="nil"/>
              <w:bottom w:val="single" w:sz="4" w:space="0" w:color="auto"/>
              <w:right w:val="single" w:sz="4" w:space="0" w:color="auto"/>
            </w:tcBorders>
            <w:shd w:val="clear" w:color="auto" w:fill="auto"/>
            <w:noWrap/>
            <w:vAlign w:val="bottom"/>
          </w:tcPr>
          <w:p w14:paraId="2D66F3A7" w14:textId="77777777" w:rsidR="00D916AE" w:rsidRPr="00EE5F5B" w:rsidRDefault="00D916AE" w:rsidP="00621717">
            <w:pPr>
              <w:jc w:val="center"/>
              <w:rPr>
                <w:rFonts w:cs="Arial"/>
                <w:color w:val="000000"/>
                <w:szCs w:val="28"/>
              </w:rPr>
            </w:pPr>
            <w:r w:rsidRPr="00B25D68">
              <w:rPr>
                <w:rFonts w:cs="Arial"/>
                <w:noProof/>
                <w:color w:val="000000"/>
                <w:szCs w:val="28"/>
              </w:rPr>
              <w:t>2,282</w:t>
            </w:r>
          </w:p>
        </w:tc>
        <w:tc>
          <w:tcPr>
            <w:tcW w:w="2182" w:type="dxa"/>
            <w:tcBorders>
              <w:top w:val="nil"/>
              <w:left w:val="nil"/>
              <w:bottom w:val="single" w:sz="4" w:space="0" w:color="auto"/>
              <w:right w:val="single" w:sz="4" w:space="0" w:color="auto"/>
            </w:tcBorders>
            <w:vAlign w:val="bottom"/>
          </w:tcPr>
          <w:p w14:paraId="619E2AA7" w14:textId="77777777" w:rsidR="00D916AE" w:rsidRPr="00EE5F5B" w:rsidRDefault="00D916AE" w:rsidP="00621717">
            <w:pPr>
              <w:jc w:val="center"/>
              <w:rPr>
                <w:rFonts w:cs="Arial"/>
                <w:noProof/>
                <w:color w:val="000000"/>
                <w:szCs w:val="28"/>
              </w:rPr>
            </w:pPr>
            <w:r w:rsidRPr="00B25D68">
              <w:rPr>
                <w:rFonts w:cs="Arial"/>
                <w:noProof/>
                <w:color w:val="000000"/>
                <w:szCs w:val="28"/>
              </w:rPr>
              <w:t>1%</w:t>
            </w:r>
          </w:p>
        </w:tc>
      </w:tr>
      <w:tr w:rsidR="00D916AE" w:rsidRPr="00EE5F5B" w14:paraId="1EECFA81" w14:textId="77777777" w:rsidTr="00621717">
        <w:trPr>
          <w:trHeight w:val="310"/>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14:paraId="59B7EB5A" w14:textId="77777777" w:rsidR="00D916AE" w:rsidRPr="00EE5F5B" w:rsidRDefault="00D916AE" w:rsidP="00621717">
            <w:pPr>
              <w:rPr>
                <w:rFonts w:cs="Arial"/>
                <w:color w:val="000000"/>
                <w:szCs w:val="28"/>
              </w:rPr>
            </w:pPr>
            <w:r w:rsidRPr="00EE5F5B">
              <w:rPr>
                <w:rFonts w:cs="Arial"/>
                <w:color w:val="000000"/>
                <w:szCs w:val="28"/>
              </w:rPr>
              <w:t>Other ethnic groups</w:t>
            </w:r>
          </w:p>
        </w:tc>
        <w:tc>
          <w:tcPr>
            <w:tcW w:w="2182" w:type="dxa"/>
            <w:tcBorders>
              <w:top w:val="nil"/>
              <w:left w:val="nil"/>
              <w:bottom w:val="single" w:sz="4" w:space="0" w:color="auto"/>
              <w:right w:val="single" w:sz="4" w:space="0" w:color="auto"/>
            </w:tcBorders>
            <w:shd w:val="clear" w:color="auto" w:fill="auto"/>
            <w:noWrap/>
            <w:vAlign w:val="bottom"/>
          </w:tcPr>
          <w:p w14:paraId="7FCCB9A7" w14:textId="77777777" w:rsidR="00D916AE" w:rsidRPr="00EE5F5B" w:rsidRDefault="00D916AE" w:rsidP="00621717">
            <w:pPr>
              <w:jc w:val="center"/>
              <w:rPr>
                <w:rFonts w:cs="Arial"/>
                <w:color w:val="000000"/>
                <w:szCs w:val="28"/>
              </w:rPr>
            </w:pPr>
            <w:r w:rsidRPr="00B25D68">
              <w:rPr>
                <w:rFonts w:cs="Arial"/>
                <w:noProof/>
                <w:color w:val="000000"/>
                <w:szCs w:val="28"/>
              </w:rPr>
              <w:t>4,859</w:t>
            </w:r>
          </w:p>
        </w:tc>
        <w:tc>
          <w:tcPr>
            <w:tcW w:w="2182" w:type="dxa"/>
            <w:tcBorders>
              <w:top w:val="nil"/>
              <w:left w:val="nil"/>
              <w:bottom w:val="single" w:sz="4" w:space="0" w:color="auto"/>
              <w:right w:val="single" w:sz="4" w:space="0" w:color="auto"/>
            </w:tcBorders>
            <w:vAlign w:val="bottom"/>
          </w:tcPr>
          <w:p w14:paraId="6BFB3353" w14:textId="77777777" w:rsidR="00D916AE" w:rsidRPr="00EE5F5B" w:rsidRDefault="00D916AE" w:rsidP="00621717">
            <w:pPr>
              <w:jc w:val="center"/>
              <w:rPr>
                <w:rFonts w:cs="Arial"/>
                <w:noProof/>
                <w:color w:val="000000"/>
                <w:szCs w:val="28"/>
              </w:rPr>
            </w:pPr>
            <w:r w:rsidRPr="00B25D68">
              <w:rPr>
                <w:rFonts w:cs="Arial"/>
                <w:noProof/>
                <w:color w:val="000000"/>
                <w:szCs w:val="28"/>
              </w:rPr>
              <w:t>1%</w:t>
            </w:r>
          </w:p>
        </w:tc>
      </w:tr>
    </w:tbl>
    <w:p w14:paraId="0452EA61" w14:textId="77777777" w:rsidR="00D916AE" w:rsidRPr="00EE5F5B" w:rsidRDefault="00D916AE" w:rsidP="00D916AE">
      <w:r w:rsidRPr="00EE5F5B">
        <w:t>Note: Percentages may not sum to 100 due to rounding.</w:t>
      </w:r>
    </w:p>
    <w:p w14:paraId="7BF63199" w14:textId="77777777" w:rsidR="00D916AE" w:rsidRPr="00EE5F5B" w:rsidRDefault="00D916AE" w:rsidP="00D916AE"/>
    <w:p w14:paraId="2ED9BAC9" w14:textId="77777777" w:rsidR="00D916AE" w:rsidRPr="00EE5F5B" w:rsidRDefault="00D916AE" w:rsidP="00D916AE">
      <w:pPr>
        <w:pStyle w:val="Heading3"/>
      </w:pPr>
      <w:r w:rsidRPr="00EE5F5B">
        <w:lastRenderedPageBreak/>
        <w:t>2.4 Impact of societal attitudes and inclusion</w:t>
      </w:r>
    </w:p>
    <w:p w14:paraId="71DF82C3" w14:textId="77777777" w:rsidR="00D916AE" w:rsidRPr="00EE5F5B" w:rsidRDefault="00D916AE" w:rsidP="00D916AE">
      <w:r w:rsidRPr="00EE5F5B">
        <w:t xml:space="preserve">Public attitudes towards sight loss are rooted in stereotypes and a lack of knowledge about blindness and partial sight. The majority of the UK general population agrees that blind and partially sighted people are not treated the same as everyone else. </w:t>
      </w:r>
    </w:p>
    <w:p w14:paraId="26A87990" w14:textId="77777777" w:rsidR="00D916AE" w:rsidRPr="00EE5F5B" w:rsidRDefault="00D916AE" w:rsidP="00D916AE"/>
    <w:p w14:paraId="284C5391" w14:textId="77777777" w:rsidR="00D916AE" w:rsidRPr="00EE5F5B" w:rsidRDefault="00D916AE" w:rsidP="00D916AE">
      <w:r w:rsidRPr="00EE5F5B">
        <w:t xml:space="preserve">One of the main influences that drives greater feelings of positivity towards blind and partially sighted people is exposure. A greater familiarity results in more positive associations, a greater understanding as well as an increased sense of confidence in one’s ability to provide appropriate support. </w:t>
      </w:r>
    </w:p>
    <w:p w14:paraId="132EBBBE" w14:textId="77777777" w:rsidR="00D916AE" w:rsidRPr="00EE5F5B" w:rsidRDefault="00D916AE" w:rsidP="00D916AE"/>
    <w:p w14:paraId="02E5283E" w14:textId="77777777" w:rsidR="00D916AE" w:rsidRPr="00EE5F5B" w:rsidRDefault="00D916AE" w:rsidP="00D916AE">
      <w:r w:rsidRPr="00EE5F5B">
        <w:t>Despite legislation that aims to protect the rights of blind and partially sighted people, the accessibility of products, information and services is still not an area where people with sight loss have equality of experience. Whether this is being able to independently read instructions on grocery packaging, being able to enjoy favourite TV shows with audio description or getting information from health services in accessible formats, blind and partially sighted people experience a significant information and inclusion gap because of their vision impairment.</w:t>
      </w:r>
    </w:p>
    <w:p w14:paraId="2C457930" w14:textId="77777777" w:rsidR="00D916AE" w:rsidRPr="00EE5F5B" w:rsidRDefault="00D916AE" w:rsidP="00D916AE"/>
    <w:p w14:paraId="0046F5CB" w14:textId="77777777" w:rsidR="00D916AE" w:rsidRPr="00EE5F5B" w:rsidRDefault="00D916AE" w:rsidP="00D916AE">
      <w:r w:rsidRPr="00EE5F5B">
        <w:t>Transport systems, pavements and built environments are often not designed to be fully inclusive of people with a vision impairment. People with sight loss are unable to drive so, for journeys that cannot be made by walking, rely on public transport, taxis and lifts from friends or relatives. Navigating streets, public spaces and buildings can be a challenge for people with sight loss, particularly if the environment is unfamiliar, changeable or not designed in an accessible way.</w:t>
      </w:r>
    </w:p>
    <w:p w14:paraId="3D501E93" w14:textId="77777777" w:rsidR="00D916AE" w:rsidRPr="00EE5F5B" w:rsidRDefault="00D916AE" w:rsidP="00D916AE"/>
    <w:p w14:paraId="45B1BF3A" w14:textId="77777777" w:rsidR="00D916AE" w:rsidRPr="00EE5F5B" w:rsidRDefault="00D916AE" w:rsidP="00D916AE">
      <w:pPr>
        <w:pStyle w:val="Heading2"/>
      </w:pPr>
      <w:bookmarkStart w:id="46" w:name="_Toc130466681"/>
      <w:r w:rsidRPr="00EE5F5B">
        <w:t>3. Eye health and social care landscape</w:t>
      </w:r>
      <w:bookmarkEnd w:id="46"/>
    </w:p>
    <w:p w14:paraId="4F01E36B" w14:textId="77777777" w:rsidR="00D916AE" w:rsidRPr="00EE5F5B" w:rsidRDefault="00D916AE" w:rsidP="00D916AE">
      <w:r w:rsidRPr="00EE5F5B">
        <w:t xml:space="preserve">This section provides an overview of eye health and social care landscape from the perspective of pre-hospital, in hospital, and post-hospital services in </w:t>
      </w:r>
      <w:r w:rsidRPr="00B25D68">
        <w:rPr>
          <w:noProof/>
        </w:rPr>
        <w:t>Swansea Bay University Health Board</w:t>
      </w:r>
      <w:r w:rsidRPr="00EE5F5B">
        <w:t xml:space="preserve">. </w:t>
      </w:r>
    </w:p>
    <w:p w14:paraId="167E676D" w14:textId="77777777" w:rsidR="00D916AE" w:rsidRPr="00EE5F5B" w:rsidRDefault="00D916AE" w:rsidP="00D916AE"/>
    <w:p w14:paraId="0A527520" w14:textId="77777777" w:rsidR="00D916AE" w:rsidRPr="00EE5F5B" w:rsidRDefault="00D916AE" w:rsidP="00D916AE">
      <w:r w:rsidRPr="00EE5F5B">
        <w:lastRenderedPageBreak/>
        <w:t xml:space="preserve">In the future we plan to develop and expand this section to be more focused on patient experiences, but currently the data (where is exists) is more focused on service outputs. </w:t>
      </w:r>
    </w:p>
    <w:p w14:paraId="18640CC4" w14:textId="77777777" w:rsidR="00D916AE" w:rsidRPr="00EE5F5B" w:rsidRDefault="00D916AE" w:rsidP="00D916AE">
      <w:pPr>
        <w:pStyle w:val="ListBullet"/>
        <w:numPr>
          <w:ilvl w:val="0"/>
          <w:numId w:val="0"/>
        </w:numPr>
      </w:pPr>
    </w:p>
    <w:p w14:paraId="514A8143" w14:textId="77777777" w:rsidR="00D916AE" w:rsidRPr="00EE5F5B" w:rsidRDefault="00D916AE" w:rsidP="00D916AE">
      <w:r w:rsidRPr="00EE5F5B">
        <w:rPr>
          <w:szCs w:val="28"/>
        </w:rPr>
        <w:t xml:space="preserve">No one should experience sight loss without the appropriate support. </w:t>
      </w:r>
      <w:r w:rsidRPr="00EE5F5B">
        <w:rPr>
          <w:rFonts w:cs="Arial"/>
        </w:rPr>
        <w:t xml:space="preserve">Despite advancements in clinical treatments over the last decade, less attention has been paid to the patient pathway as a whole, from pre- to post-diagnosis, and the support mechanisms within this. As a result, many individuals find themselves ill equipped to live with their sight loss and the increased risk of poor wellbeing, low confidence and the impact this has on daily life.  </w:t>
      </w:r>
    </w:p>
    <w:p w14:paraId="324DBAD0" w14:textId="77777777" w:rsidR="00D916AE" w:rsidRPr="00EE5F5B" w:rsidRDefault="00D916AE" w:rsidP="00D916AE">
      <w:pPr>
        <w:pStyle w:val="ListBullet"/>
      </w:pPr>
      <w:r w:rsidRPr="00EE5F5B">
        <w:t xml:space="preserve">Only 17 per cent of people experiencing sight loss were offered emotional support in relation to their deteriorating vision. </w:t>
      </w:r>
    </w:p>
    <w:p w14:paraId="6B047E60" w14:textId="77777777" w:rsidR="00D916AE" w:rsidRPr="00EE5F5B" w:rsidRDefault="00D916AE" w:rsidP="00D916AE">
      <w:pPr>
        <w:pStyle w:val="ListBullet"/>
      </w:pPr>
      <w:r w:rsidRPr="00EE5F5B">
        <w:t>People with sight loss were more than twice as likely to have experienced difficulties with unhappiness or depression than the UK average.</w:t>
      </w:r>
    </w:p>
    <w:p w14:paraId="26710749" w14:textId="77777777" w:rsidR="00D916AE" w:rsidRPr="00EE5F5B" w:rsidRDefault="00D916AE" w:rsidP="00D916AE">
      <w:pPr>
        <w:pStyle w:val="ListBullet"/>
      </w:pPr>
      <w:r w:rsidRPr="00EE5F5B">
        <w:t xml:space="preserve">More than 40 per cent of blind and partially sighted people feel moderately or completely cut off from the people and things around them. </w:t>
      </w:r>
    </w:p>
    <w:p w14:paraId="59315043" w14:textId="77777777" w:rsidR="00D916AE" w:rsidRPr="00EE5F5B" w:rsidRDefault="00D916AE" w:rsidP="00D916AE"/>
    <w:p w14:paraId="53E104E3" w14:textId="77777777" w:rsidR="00D916AE" w:rsidRPr="00EE5F5B" w:rsidRDefault="00D916AE" w:rsidP="00D916AE">
      <w:pPr>
        <w:pStyle w:val="Heading3"/>
      </w:pPr>
      <w:r w:rsidRPr="00EE5F5B">
        <w:t>3.1 Pre-hospital</w:t>
      </w:r>
    </w:p>
    <w:p w14:paraId="7A855D8A" w14:textId="77777777" w:rsidR="00D916AE" w:rsidRPr="00EE5F5B" w:rsidRDefault="00D916AE" w:rsidP="00D916AE">
      <w:pPr>
        <w:pStyle w:val="Heading4"/>
      </w:pPr>
      <w:r w:rsidRPr="00EE5F5B">
        <w:t>Eye tests</w:t>
      </w:r>
    </w:p>
    <w:p w14:paraId="6962789B" w14:textId="77777777" w:rsidR="00D916AE" w:rsidRPr="00EE5F5B" w:rsidRDefault="00D916AE" w:rsidP="00D916AE">
      <w:r w:rsidRPr="00EE5F5B">
        <w:t xml:space="preserve">In </w:t>
      </w:r>
      <w:r w:rsidRPr="00B25D68">
        <w:rPr>
          <w:noProof/>
        </w:rPr>
        <w:t>Swansea Bay University Health Board</w:t>
      </w:r>
      <w:r w:rsidRPr="00EE5F5B">
        <w:rPr>
          <w:noProof/>
        </w:rPr>
        <w:t xml:space="preserve"> </w:t>
      </w:r>
      <w:r w:rsidRPr="00EE5F5B">
        <w:t xml:space="preserve">there were </w:t>
      </w:r>
      <w:r w:rsidRPr="00B25D68">
        <w:rPr>
          <w:noProof/>
        </w:rPr>
        <w:t>27,225</w:t>
      </w:r>
      <w:r w:rsidRPr="00EE5F5B">
        <w:t xml:space="preserve"> NHS-funded eye tests carried out in 2018/19. This is a rate of </w:t>
      </w:r>
      <w:r w:rsidRPr="00B25D68">
        <w:rPr>
          <w:noProof/>
        </w:rPr>
        <w:t>20,600</w:t>
      </w:r>
      <w:r w:rsidRPr="00EE5F5B">
        <w:t xml:space="preserve"> per 100,000 people.</w:t>
      </w:r>
    </w:p>
    <w:p w14:paraId="01B9CDB8" w14:textId="77777777" w:rsidR="00D916AE" w:rsidRPr="00EE5F5B" w:rsidRDefault="00D916AE" w:rsidP="00D916AE"/>
    <w:p w14:paraId="5015C58A" w14:textId="77777777" w:rsidR="00D916AE" w:rsidRPr="00EE5F5B" w:rsidRDefault="00D916AE" w:rsidP="00D916AE">
      <w:pPr>
        <w:pStyle w:val="Heading4"/>
      </w:pPr>
      <w:r w:rsidRPr="00EE5F5B">
        <w:t>Diabetic eye screening</w:t>
      </w:r>
    </w:p>
    <w:p w14:paraId="6E4813BA" w14:textId="77777777" w:rsidR="00D916AE" w:rsidRPr="00EE5F5B" w:rsidRDefault="00D916AE" w:rsidP="00D916AE">
      <w:r w:rsidRPr="00EE5F5B">
        <w:t xml:space="preserve">Across </w:t>
      </w:r>
      <w:r w:rsidRPr="00B25D68">
        <w:rPr>
          <w:noProof/>
        </w:rPr>
        <w:t>Wales</w:t>
      </w:r>
      <w:r w:rsidRPr="00EE5F5B">
        <w:t xml:space="preserve">, 136,088 eligible patients were invited for diabetic eye screening in 2019/20, this was 60% of the total number of eligible patients. A total of 110,087 attended their screening appointment, a take up rate of 81%. </w:t>
      </w:r>
    </w:p>
    <w:p w14:paraId="5E29BA2F" w14:textId="77777777" w:rsidR="00D916AE" w:rsidRPr="00EE5F5B" w:rsidRDefault="00D916AE" w:rsidP="00D916AE"/>
    <w:p w14:paraId="01D88168" w14:textId="77777777" w:rsidR="00D916AE" w:rsidRPr="00EE5F5B" w:rsidRDefault="00D916AE" w:rsidP="00D916AE">
      <w:r w:rsidRPr="00EE5F5B">
        <w:t xml:space="preserve">Performance of local Diabetic Eye Screening Programmes can vary considerably. Local screening data can be accessed on the Public Health Wales website </w:t>
      </w:r>
      <w:hyperlink r:id="rId100" w:history="1">
        <w:r w:rsidRPr="00EE5F5B">
          <w:rPr>
            <w:rStyle w:val="Hyperlink"/>
          </w:rPr>
          <w:t>Diabetic Eye Screening pages</w:t>
        </w:r>
      </w:hyperlink>
      <w:r w:rsidRPr="00EE5F5B">
        <w:t xml:space="preserve">. </w:t>
      </w:r>
    </w:p>
    <w:p w14:paraId="69E92E92" w14:textId="77777777" w:rsidR="00D916AE" w:rsidRPr="00EE5F5B" w:rsidRDefault="00D916AE" w:rsidP="00D916AE"/>
    <w:p w14:paraId="31AC954C" w14:textId="77777777" w:rsidR="00D916AE" w:rsidRPr="00EE5F5B" w:rsidRDefault="00D916AE" w:rsidP="00D916AE">
      <w:pPr>
        <w:pStyle w:val="Heading3"/>
      </w:pPr>
      <w:r w:rsidRPr="00EE5F5B">
        <w:lastRenderedPageBreak/>
        <w:t>3.2 In hospital</w:t>
      </w:r>
    </w:p>
    <w:p w14:paraId="44E85190" w14:textId="77777777" w:rsidR="00D916AE" w:rsidRPr="00EE5F5B" w:rsidRDefault="00D916AE" w:rsidP="00D916AE">
      <w:r w:rsidRPr="00EE5F5B">
        <w:t xml:space="preserve">Information in this section has been provided at </w:t>
      </w:r>
      <w:r>
        <w:t xml:space="preserve">NHS Health Board level. </w:t>
      </w:r>
    </w:p>
    <w:p w14:paraId="1F8DC9B2" w14:textId="77777777" w:rsidR="00D916AE" w:rsidRPr="00EE5F5B" w:rsidRDefault="00D916AE" w:rsidP="00D916AE"/>
    <w:p w14:paraId="1D7F76FA" w14:textId="77777777" w:rsidR="00D916AE" w:rsidRPr="00EE5F5B" w:rsidRDefault="00D916AE" w:rsidP="00D916AE">
      <w:pPr>
        <w:pStyle w:val="Heading4"/>
      </w:pPr>
      <w:r w:rsidRPr="00EE5F5B">
        <w:t>Outpatient appointments</w:t>
      </w:r>
    </w:p>
    <w:p w14:paraId="3E0408F9" w14:textId="77777777" w:rsidR="00D916AE" w:rsidRPr="00EE5F5B" w:rsidRDefault="00D916AE" w:rsidP="00D916AE">
      <w:r w:rsidRPr="00EE5F5B">
        <w:t xml:space="preserve">The attendance rate for ophthalmology outpatient appointments in 2019/20 was </w:t>
      </w:r>
      <w:r w:rsidRPr="00B25D68">
        <w:rPr>
          <w:noProof/>
        </w:rPr>
        <w:t>7,871</w:t>
      </w:r>
      <w:r w:rsidRPr="00EE5F5B">
        <w:t xml:space="preserve"> per 100,000 people.</w:t>
      </w:r>
    </w:p>
    <w:p w14:paraId="3BD8FC1E" w14:textId="77777777" w:rsidR="00D916AE" w:rsidRPr="00EE5F5B" w:rsidRDefault="00D916AE" w:rsidP="00D916AE"/>
    <w:p w14:paraId="0E4CE591" w14:textId="77777777" w:rsidR="00D916AE" w:rsidRPr="00B31FB7" w:rsidRDefault="00D916AE" w:rsidP="00D916AE">
      <w:r w:rsidRPr="00EE5F5B">
        <w:t xml:space="preserve">In the most recent year, 2020/21, a total of </w:t>
      </w:r>
      <w:r w:rsidRPr="00B25D68">
        <w:rPr>
          <w:noProof/>
        </w:rPr>
        <w:t>30,771</w:t>
      </w:r>
      <w:r w:rsidRPr="00EE5F5B">
        <w:t xml:space="preserve"> attendances were recorded. </w:t>
      </w:r>
      <w:r>
        <w:t xml:space="preserve">Note: attendance figures for 2020/21 are typically lower than previous years due to the pandemic – we will add some more trend data in a future update. </w:t>
      </w:r>
    </w:p>
    <w:p w14:paraId="370F96E9" w14:textId="77777777" w:rsidR="00D916AE" w:rsidRPr="00EE5F5B" w:rsidRDefault="00D916AE" w:rsidP="00D916AE"/>
    <w:p w14:paraId="6C1D3B10" w14:textId="77777777" w:rsidR="00D916AE" w:rsidRPr="00EE5F5B" w:rsidRDefault="00D916AE" w:rsidP="00D916AE">
      <w:pPr>
        <w:pStyle w:val="Heading4"/>
      </w:pPr>
      <w:r w:rsidRPr="00EE5F5B">
        <w:t>Inpatient procedures</w:t>
      </w:r>
    </w:p>
    <w:p w14:paraId="386FCD86" w14:textId="77777777" w:rsidR="00D916AE" w:rsidRPr="00EE5F5B" w:rsidRDefault="00D916AE" w:rsidP="00D916AE">
      <w:r w:rsidRPr="00EE5F5B">
        <w:t xml:space="preserve">Some eye conditions, such as lens removal for cataract or laser treatment for diabetic retinopathy, require a patient to have a surgical procedure. </w:t>
      </w:r>
    </w:p>
    <w:p w14:paraId="342C5922" w14:textId="77777777" w:rsidR="00D916AE" w:rsidRPr="00EE5F5B" w:rsidRDefault="00D916AE" w:rsidP="00D916AE"/>
    <w:p w14:paraId="246443D2" w14:textId="77777777" w:rsidR="00D916AE" w:rsidRPr="00EE5F5B" w:rsidRDefault="00D916AE" w:rsidP="00D916AE">
      <w:r w:rsidRPr="00EE5F5B">
        <w:t xml:space="preserve">Broad local inpatient data was not available at the time this report was created. However, cataract admissions data is available. There were </w:t>
      </w:r>
      <w:r w:rsidRPr="00B25D68">
        <w:rPr>
          <w:noProof/>
        </w:rPr>
        <w:t>985</w:t>
      </w:r>
      <w:r w:rsidRPr="00EE5F5B">
        <w:t xml:space="preserve"> admissions for cataract procedures in 2019/20.</w:t>
      </w:r>
    </w:p>
    <w:p w14:paraId="358A9A4B" w14:textId="77777777" w:rsidR="00D916AE" w:rsidRPr="00EE5F5B" w:rsidRDefault="00D916AE" w:rsidP="00D916AE"/>
    <w:p w14:paraId="214E0245" w14:textId="77777777" w:rsidR="00D916AE" w:rsidRPr="00EE5F5B" w:rsidRDefault="00D916AE" w:rsidP="00D916AE">
      <w:pPr>
        <w:pStyle w:val="Heading4"/>
      </w:pPr>
      <w:r w:rsidRPr="00EE5F5B">
        <w:t>Waiting times</w:t>
      </w:r>
    </w:p>
    <w:p w14:paraId="48B9CE6F" w14:textId="77777777" w:rsidR="00D916AE" w:rsidRDefault="00D916AE" w:rsidP="00D916AE">
      <w:r w:rsidRPr="00EE5F5B">
        <w:t>Since the pandemic, the backlog in patients requiring eye care has resulted in an increase to appointment waiting times with more urgent cases are prioritised.</w:t>
      </w:r>
    </w:p>
    <w:p w14:paraId="1B314919" w14:textId="77777777" w:rsidR="00D916AE" w:rsidRDefault="00D916AE" w:rsidP="00D916AE"/>
    <w:p w14:paraId="4CCE1694" w14:textId="77777777" w:rsidR="00D916AE" w:rsidRDefault="00D916AE" w:rsidP="00D916AE">
      <w:r>
        <w:t>Since 2018 eye care in Wales has taken a risk-based approach by introducing Eye Care Measures which assign patients a Health Risk Factor (HRF) based on the severity of their condition and also a target date which they need to be treated by, in order to reduce the risk of irreversible sight loss.</w:t>
      </w:r>
      <w:r w:rsidRPr="007B1B3D">
        <w:t xml:space="preserve"> </w:t>
      </w:r>
    </w:p>
    <w:p w14:paraId="19450515" w14:textId="77777777" w:rsidR="00D916AE" w:rsidRPr="00EE5F5B" w:rsidRDefault="00D916AE" w:rsidP="00D916AE"/>
    <w:p w14:paraId="07E0BDE4" w14:textId="77777777" w:rsidR="00D916AE" w:rsidRPr="00EE5F5B" w:rsidRDefault="00D916AE" w:rsidP="00D916AE">
      <w:r w:rsidRPr="00EE5F5B">
        <w:lastRenderedPageBreak/>
        <w:t xml:space="preserve">Performance data for eye care attendances are monitored monthly. Numbers waiting within target date or within 25% beyond target date at the end of each month are recorded for the priority at risk groups. If then target data is missed, patients are at risk of irreversible </w:t>
      </w:r>
      <w:r w:rsidRPr="00B31FB7">
        <w:t xml:space="preserve">harm </w:t>
      </w:r>
      <w:r>
        <w:t>or significant patient adverse outcome.</w:t>
      </w:r>
    </w:p>
    <w:p w14:paraId="53E17D56" w14:textId="77777777" w:rsidR="00D916AE" w:rsidRPr="00EE5F5B" w:rsidRDefault="00D916AE" w:rsidP="00D916AE"/>
    <w:p w14:paraId="0C923E36" w14:textId="77777777" w:rsidR="00D916AE" w:rsidRPr="00EE5F5B" w:rsidRDefault="00D916AE" w:rsidP="00D916AE">
      <w:r w:rsidRPr="00EE5F5B">
        <w:t>In</w:t>
      </w:r>
      <w:r>
        <w:t xml:space="preserve"> the</w:t>
      </w:r>
      <w:r w:rsidRPr="00EE5F5B">
        <w:t xml:space="preserve"> </w:t>
      </w:r>
      <w:r w:rsidRPr="00B25D68">
        <w:rPr>
          <w:noProof/>
        </w:rPr>
        <w:t>Swansea Bay University Health Board</w:t>
      </w:r>
      <w:r w:rsidRPr="00EE5F5B">
        <w:t xml:space="preserve">, as of </w:t>
      </w:r>
      <w:r>
        <w:t>November 2024</w:t>
      </w:r>
      <w:r w:rsidRPr="00EE5F5B">
        <w:t xml:space="preserve">, </w:t>
      </w:r>
      <w:r w:rsidRPr="00FC1E40">
        <w:rPr>
          <w:noProof/>
        </w:rPr>
        <w:t>78</w:t>
      </w:r>
      <w:r>
        <w:rPr>
          <w:noProof/>
        </w:rPr>
        <w:t>,</w:t>
      </w:r>
      <w:r w:rsidRPr="00FC1E40">
        <w:rPr>
          <w:noProof/>
        </w:rPr>
        <w:t>272</w:t>
      </w:r>
      <w:r>
        <w:rPr>
          <w:noProof/>
        </w:rPr>
        <w:t xml:space="preserve"> </w:t>
      </w:r>
      <w:r>
        <w:t xml:space="preserve">out of </w:t>
      </w:r>
      <w:r w:rsidRPr="00FC1E40">
        <w:t>160,389</w:t>
      </w:r>
      <w:r>
        <w:t xml:space="preserve"> </w:t>
      </w:r>
      <w:r w:rsidRPr="00EE5F5B">
        <w:t xml:space="preserve">patient pathways assessed as Health Risk Factor R1 were waiting </w:t>
      </w:r>
      <w:r>
        <w:t xml:space="preserve">more than 25% beyond target </w:t>
      </w:r>
      <w:r w:rsidRPr="00EE5F5B">
        <w:t>for an outpatient appointment.</w:t>
      </w:r>
      <w:r>
        <w:t xml:space="preserve"> </w:t>
      </w:r>
    </w:p>
    <w:p w14:paraId="61695BA8" w14:textId="77777777" w:rsidR="00D916AE" w:rsidRPr="00EE5F5B" w:rsidRDefault="00D916AE" w:rsidP="00D916AE"/>
    <w:p w14:paraId="21EE2528" w14:textId="77777777" w:rsidR="00D916AE" w:rsidRPr="00EE5F5B" w:rsidRDefault="00D916AE" w:rsidP="00D916AE">
      <w:pPr>
        <w:pStyle w:val="Heading4"/>
      </w:pPr>
      <w:r w:rsidRPr="00EE5F5B">
        <w:t>Eye Care Liaison Officers</w:t>
      </w:r>
    </w:p>
    <w:p w14:paraId="4814434D" w14:textId="77777777" w:rsidR="00D916AE" w:rsidRPr="00EE5F5B" w:rsidRDefault="00D916AE" w:rsidP="00D916AE">
      <w:r w:rsidRPr="00EE5F5B">
        <w:t>Eye Care Liaison Officers or ECLOs, providing a sight loss advice service, are based within eye clinics or hospitals. They play an important role in helping patients recently diagnosed with an eye condition or who are experiences changes in their vision to understand the impact of their diagnosis and provide patients with emotional and practical support.</w:t>
      </w:r>
    </w:p>
    <w:p w14:paraId="4C66BDA9" w14:textId="77777777" w:rsidR="00D916AE" w:rsidRPr="00EE5F5B" w:rsidRDefault="00D916AE" w:rsidP="00D916AE"/>
    <w:p w14:paraId="1C86CA53" w14:textId="77777777" w:rsidR="00D916AE" w:rsidRPr="00B31FB7" w:rsidRDefault="00D916AE" w:rsidP="00D916AE">
      <w:r w:rsidRPr="00B31FB7">
        <w:t>ECLO support is not available in every NHS Trust or Health Board</w:t>
      </w:r>
      <w:r>
        <w:t xml:space="preserve"> in the UK</w:t>
      </w:r>
      <w:r w:rsidRPr="00B31FB7">
        <w:t>. RNIB has collected information about where support is available. This only includes qualified ECLOs, trained by RNIB, and there may be other support services available locally.</w:t>
      </w:r>
    </w:p>
    <w:p w14:paraId="7A0C8207" w14:textId="77777777" w:rsidR="00D916AE" w:rsidRPr="00B31FB7" w:rsidRDefault="00D916AE" w:rsidP="00D916AE"/>
    <w:p w14:paraId="4CE5495E" w14:textId="77777777" w:rsidR="00D916AE" w:rsidRPr="00B31FB7" w:rsidRDefault="00D916AE" w:rsidP="00D916AE">
      <w:r>
        <w:t xml:space="preserve">All NHS Boards in Wales have access to ECLO services. </w:t>
      </w:r>
    </w:p>
    <w:p w14:paraId="133C7AAF" w14:textId="77777777" w:rsidR="00D916AE" w:rsidRPr="00EE5F5B" w:rsidRDefault="00D916AE" w:rsidP="00D916AE"/>
    <w:p w14:paraId="123B55C2" w14:textId="77777777" w:rsidR="00D916AE" w:rsidRPr="00EE5F5B" w:rsidRDefault="00D916AE" w:rsidP="00D916AE">
      <w:pPr>
        <w:pStyle w:val="Heading3"/>
      </w:pPr>
      <w:r w:rsidRPr="00EE5F5B">
        <w:t>3.3 Post hospital</w:t>
      </w:r>
    </w:p>
    <w:p w14:paraId="0955A036" w14:textId="77777777" w:rsidR="00D916AE" w:rsidRPr="00EE5F5B" w:rsidRDefault="00D916AE" w:rsidP="00D916AE">
      <w:pPr>
        <w:pStyle w:val="Heading4"/>
      </w:pPr>
      <w:r w:rsidRPr="00EE5F5B">
        <w:t>Vision rehabilitation</w:t>
      </w:r>
    </w:p>
    <w:p w14:paraId="34EFFBF4" w14:textId="77777777" w:rsidR="00D916AE" w:rsidRPr="00EE5F5B" w:rsidRDefault="00D916AE" w:rsidP="00D916AE">
      <w:r>
        <w:t xml:space="preserve">See “Appendix 1: </w:t>
      </w:r>
      <w:r w:rsidRPr="00114A0D">
        <w:t>Vision rehabilitation services in Swansea Bay UHB area</w:t>
      </w:r>
      <w:r>
        <w:t>”.</w:t>
      </w:r>
    </w:p>
    <w:p w14:paraId="75A18C4A" w14:textId="77777777" w:rsidR="00D916AE" w:rsidRPr="00EE5F5B" w:rsidRDefault="00D916AE" w:rsidP="00D916AE"/>
    <w:p w14:paraId="518FEC1E" w14:textId="77777777" w:rsidR="00D916AE" w:rsidRPr="00EE5F5B" w:rsidRDefault="00D916AE" w:rsidP="00D916AE">
      <w:pPr>
        <w:pStyle w:val="Heading4"/>
      </w:pPr>
      <w:r w:rsidRPr="00EE5F5B">
        <w:t>Voluntary sector</w:t>
      </w:r>
    </w:p>
    <w:p w14:paraId="196210D8" w14:textId="77777777" w:rsidR="00D916AE" w:rsidRDefault="00D916AE" w:rsidP="00D916AE">
      <w:r>
        <w:t>See “</w:t>
      </w:r>
      <w:r w:rsidRPr="00114A0D">
        <w:t>Appendix 2: Third sector support available in Swansea Bay UHB area</w:t>
      </w:r>
      <w:r>
        <w:t>”.</w:t>
      </w:r>
    </w:p>
    <w:p w14:paraId="622CEF0E" w14:textId="77777777" w:rsidR="00D916AE" w:rsidRDefault="00D916AE" w:rsidP="00D916AE"/>
    <w:p w14:paraId="70DBDBF4" w14:textId="77777777" w:rsidR="00D916AE" w:rsidRPr="00EE5F5B" w:rsidRDefault="00D916AE" w:rsidP="00D916AE">
      <w:r>
        <w:lastRenderedPageBreak/>
        <w:t xml:space="preserve">The Wales Council for the Blind provide an information portal focused on services available in Wales. Please visit the Perspectif search tool </w:t>
      </w:r>
      <w:hyperlink r:id="rId101" w:history="1">
        <w:r w:rsidRPr="00AF5BA7">
          <w:rPr>
            <w:rStyle w:val="Hyperlink"/>
          </w:rPr>
          <w:t>http://wcb-ccd.org.uk/perspectif</w:t>
        </w:r>
      </w:hyperlink>
      <w:r w:rsidRPr="004D3350">
        <w:t xml:space="preserve"> for more details. </w:t>
      </w:r>
    </w:p>
    <w:p w14:paraId="3D9200C0" w14:textId="77777777" w:rsidR="00D916AE" w:rsidRPr="00EE5F5B" w:rsidRDefault="00D916AE" w:rsidP="00D916AE"/>
    <w:p w14:paraId="253388D0" w14:textId="77777777" w:rsidR="00D916AE" w:rsidRDefault="00D916AE" w:rsidP="00D916AE">
      <w:r w:rsidRPr="00EE5F5B">
        <w:t xml:space="preserve">The Sightline Directory </w:t>
      </w:r>
      <w:r>
        <w:t xml:space="preserve">also </w:t>
      </w:r>
      <w:r w:rsidRPr="00EE5F5B">
        <w:t xml:space="preserve">provides more information on services aimed at helping blind and partially sighted people, providing information on both national and local services. Please visit </w:t>
      </w:r>
      <w:hyperlink r:id="rId102" w:history="1">
        <w:r w:rsidRPr="00EE5F5B">
          <w:rPr>
            <w:rStyle w:val="Hyperlink"/>
          </w:rPr>
          <w:t>www.sightlinedirectory.org.uk</w:t>
        </w:r>
      </w:hyperlink>
      <w:r w:rsidRPr="00EE5F5B">
        <w:t xml:space="preserve"> for more details. </w:t>
      </w:r>
    </w:p>
    <w:p w14:paraId="45145CD8" w14:textId="77777777" w:rsidR="00D916AE" w:rsidRDefault="00D916AE" w:rsidP="00D916AE"/>
    <w:p w14:paraId="393A96AC" w14:textId="77777777" w:rsidR="00D916AE" w:rsidRPr="00EE5F5B" w:rsidRDefault="00D916AE" w:rsidP="00D916AE">
      <w:pPr>
        <w:pStyle w:val="Heading3"/>
      </w:pPr>
      <w:r w:rsidRPr="00EE5F5B">
        <w:t>3.4 Impact of the lack of essential support and poor wellbeing</w:t>
      </w:r>
    </w:p>
    <w:p w14:paraId="17B313E9" w14:textId="77777777" w:rsidR="00D916AE" w:rsidRPr="00EE5F5B" w:rsidRDefault="00D916AE" w:rsidP="00D916AE">
      <w:r w:rsidRPr="00EE5F5B">
        <w:t xml:space="preserve">Being told you are losing your sight can be difficult to come to terms with, with common effects being depression and reduced wellbeing. But many people do not receive essential support in relation to their sight loss. </w:t>
      </w:r>
    </w:p>
    <w:p w14:paraId="4C0F99CD" w14:textId="77777777" w:rsidR="00D916AE" w:rsidRPr="00EE5F5B" w:rsidRDefault="00D916AE" w:rsidP="00D916AE"/>
    <w:p w14:paraId="0D8C243E" w14:textId="77777777" w:rsidR="00D916AE" w:rsidRPr="00EE5F5B" w:rsidRDefault="00D916AE" w:rsidP="00D916AE">
      <w:r w:rsidRPr="00EE5F5B">
        <w:t xml:space="preserve">Having to re-learn how to do everyday things is the reality of losing your sight. This can include everything from re-learning how to make a cup of tea to moving safely around your local area. But provision of specialist rehabilitation services varies across the country, and most people do not receive practical support with mobility or practical tasks such as preparing food. </w:t>
      </w:r>
    </w:p>
    <w:p w14:paraId="54571F09" w14:textId="77777777" w:rsidR="00D916AE" w:rsidRPr="00EE5F5B" w:rsidRDefault="00D916AE" w:rsidP="00D916AE"/>
    <w:p w14:paraId="2D4E852C" w14:textId="77777777" w:rsidR="00D916AE" w:rsidRPr="00EE5F5B" w:rsidRDefault="00D916AE" w:rsidP="00D916AE">
      <w:r w:rsidRPr="00EE5F5B">
        <w:t xml:space="preserve">Overall, feelings of wellbeing are lower among blind and partially sighted people compared to the UK average. This includes feelings of unhappiness or depression, worthlessness and lack of confidence. </w:t>
      </w:r>
    </w:p>
    <w:p w14:paraId="3857A7DA" w14:textId="77777777" w:rsidR="00D916AE" w:rsidRPr="00EE5F5B" w:rsidRDefault="00D916AE" w:rsidP="00D916AE"/>
    <w:p w14:paraId="15CF18E2" w14:textId="77777777" w:rsidR="00D916AE" w:rsidRPr="00EE5F5B" w:rsidRDefault="00D916AE" w:rsidP="00D916AE">
      <w:r w:rsidRPr="00EE5F5B">
        <w:t xml:space="preserve">Blind and partially sighted people can feel cut off from the people and things around them. This is compounded by inaccessible information, difficulty with everyday tasks such as shopping for groceries and problems navigating pavements or using public transport. </w:t>
      </w:r>
    </w:p>
    <w:p w14:paraId="44FA62E7" w14:textId="77777777" w:rsidR="00D916AE" w:rsidRPr="00EE5F5B" w:rsidRDefault="00D916AE" w:rsidP="00D916AE"/>
    <w:p w14:paraId="54B118B9" w14:textId="77777777" w:rsidR="00D916AE" w:rsidRPr="00EE5F5B" w:rsidRDefault="00D916AE" w:rsidP="00D916AE">
      <w:pPr>
        <w:pStyle w:val="Heading2"/>
      </w:pPr>
      <w:bookmarkStart w:id="47" w:name="_Toc130466682"/>
      <w:r w:rsidRPr="00EE5F5B">
        <w:t>4. Sight threatening eye conditions</w:t>
      </w:r>
      <w:bookmarkEnd w:id="47"/>
    </w:p>
    <w:p w14:paraId="290E651F" w14:textId="77777777" w:rsidR="00D916AE" w:rsidRPr="00EE5F5B" w:rsidRDefault="00D916AE" w:rsidP="00D916AE">
      <w:r w:rsidRPr="00EE5F5B">
        <w:t>The figures presented in this section highlight estimates for all people living with certain eye conditions in</w:t>
      </w:r>
      <w:r>
        <w:t xml:space="preserve"> the</w:t>
      </w:r>
      <w:r w:rsidRPr="00EE5F5B">
        <w:t xml:space="preserve"> </w:t>
      </w:r>
      <w:r w:rsidRPr="00B25D68">
        <w:rPr>
          <w:noProof/>
        </w:rPr>
        <w:t>Swansea Bay University Health Board</w:t>
      </w:r>
      <w:r w:rsidRPr="00EE5F5B">
        <w:t>.</w:t>
      </w:r>
    </w:p>
    <w:p w14:paraId="284A3007" w14:textId="77777777" w:rsidR="00D916AE" w:rsidRPr="00EE5F5B" w:rsidRDefault="00D916AE" w:rsidP="00D916AE"/>
    <w:p w14:paraId="4121473F" w14:textId="77777777" w:rsidR="00D916AE" w:rsidRPr="00EE5F5B" w:rsidRDefault="00D916AE" w:rsidP="00D916AE">
      <w:r w:rsidRPr="00EE5F5B">
        <w:t xml:space="preserve">This includes people who have experienced sight loss as a result of these eye conditions, people who have been diagnosed but have not experienced any sight loss yet, and also those people who are undiagnosed. </w:t>
      </w:r>
    </w:p>
    <w:p w14:paraId="34B71966" w14:textId="77777777" w:rsidR="00D916AE" w:rsidRPr="00EE5F5B" w:rsidRDefault="00D916AE" w:rsidP="00D916AE"/>
    <w:p w14:paraId="6F562BE7" w14:textId="77777777" w:rsidR="00D916AE" w:rsidRPr="00EE5F5B" w:rsidRDefault="00D916AE" w:rsidP="00D916AE">
      <w:r w:rsidRPr="00EE5F5B">
        <w:t xml:space="preserve">If you need more information about specific eye conditions, or eye health basics, RNIB’s website has a comprehensive range of </w:t>
      </w:r>
      <w:hyperlink r:id="rId103" w:history="1">
        <w:r w:rsidRPr="00EE5F5B">
          <w:rPr>
            <w:rStyle w:val="Hyperlink"/>
          </w:rPr>
          <w:t>Eye Health information</w:t>
        </w:r>
      </w:hyperlink>
      <w:r w:rsidRPr="00EE5F5B">
        <w:t xml:space="preserve">. </w:t>
      </w:r>
    </w:p>
    <w:p w14:paraId="57DF328E" w14:textId="77777777" w:rsidR="00D916AE" w:rsidRPr="00EE5F5B" w:rsidRDefault="00D916AE" w:rsidP="00D916AE"/>
    <w:p w14:paraId="28A35252" w14:textId="77777777" w:rsidR="00D916AE" w:rsidRPr="00EE5F5B" w:rsidRDefault="00D916AE" w:rsidP="00D916AE">
      <w:pPr>
        <w:pStyle w:val="Heading3"/>
      </w:pPr>
      <w:r w:rsidRPr="00EE5F5B">
        <w:t>4.1 Age-related macular degeneration (AMD)</w:t>
      </w:r>
    </w:p>
    <w:p w14:paraId="1C99DA60" w14:textId="77777777" w:rsidR="00D916AE" w:rsidRPr="00EE5F5B" w:rsidRDefault="00D916AE" w:rsidP="00D916AE">
      <w:r w:rsidRPr="00EE5F5B">
        <w:t>AMD causes changes to the macula, which leads to problems with your central vision. Your central vision is the vision you use when you’re looking straight at something, for example when you’re reading or watching television.</w:t>
      </w:r>
    </w:p>
    <w:p w14:paraId="555B4C65" w14:textId="77777777" w:rsidR="00D916AE" w:rsidRPr="00EE5F5B" w:rsidRDefault="00D916AE" w:rsidP="00D916AE"/>
    <w:p w14:paraId="2A8EAF63" w14:textId="77777777" w:rsidR="00D916AE" w:rsidRPr="00EE5F5B" w:rsidRDefault="00D916AE" w:rsidP="00D916AE">
      <w:r w:rsidRPr="00EE5F5B">
        <w:t xml:space="preserve">AMD is the leading cause of blindness and severe sight loss in the UK. There are two main types: </w:t>
      </w:r>
    </w:p>
    <w:p w14:paraId="3EEB23A2" w14:textId="77777777" w:rsidR="00D916AE" w:rsidRPr="00EE5F5B" w:rsidRDefault="00D916AE" w:rsidP="00D916AE">
      <w:pPr>
        <w:pStyle w:val="ListBullet"/>
      </w:pPr>
      <w:r w:rsidRPr="00EE5F5B">
        <w:t xml:space="preserve">Wet AMD can develop quickly affecting central vision in a short period of time. Early identification and treatment of wet AMD is vital. Treatment can halt the further development of scarring but lost sight cannot be restored. </w:t>
      </w:r>
    </w:p>
    <w:p w14:paraId="5DC2E04E" w14:textId="77777777" w:rsidR="00D916AE" w:rsidRPr="00EE5F5B" w:rsidRDefault="00D916AE" w:rsidP="00D916AE">
      <w:pPr>
        <w:pStyle w:val="ListBullet"/>
      </w:pPr>
      <w:r w:rsidRPr="00EE5F5B">
        <w:t xml:space="preserve">Dry AMD can develop slowly and take a long time to progress. There is currently no treatment for dry AMD. People with early and moderate stages of dry AMD are not eligible for registration, but it does have an impact upon daily life, for example a person may have to stop driving. </w:t>
      </w:r>
    </w:p>
    <w:p w14:paraId="1824041A" w14:textId="77777777" w:rsidR="00D916AE" w:rsidRPr="00EE5F5B" w:rsidRDefault="00D916AE" w:rsidP="00D916AE"/>
    <w:p w14:paraId="38BE2546" w14:textId="77777777" w:rsidR="00D916AE" w:rsidRPr="00EE5F5B" w:rsidRDefault="00D916AE" w:rsidP="00D916AE">
      <w:r w:rsidRPr="00EE5F5B">
        <w:t>In</w:t>
      </w:r>
      <w:r>
        <w:t xml:space="preserve"> the</w:t>
      </w:r>
      <w:r w:rsidRPr="00EE5F5B">
        <w:t xml:space="preserve"> </w:t>
      </w:r>
      <w:r w:rsidRPr="00B25D68">
        <w:rPr>
          <w:noProof/>
        </w:rPr>
        <w:t>Swansea Bay University Health Board</w:t>
      </w:r>
      <w:r w:rsidRPr="00EE5F5B">
        <w:t>, we estimate that:</w:t>
      </w:r>
    </w:p>
    <w:p w14:paraId="71A8C15F" w14:textId="77777777" w:rsidR="00D916AE" w:rsidRPr="00EE5F5B" w:rsidRDefault="00D916AE" w:rsidP="00D916AE">
      <w:pPr>
        <w:pStyle w:val="ListBullet"/>
      </w:pPr>
      <w:r w:rsidRPr="00B25D68">
        <w:rPr>
          <w:noProof/>
        </w:rPr>
        <w:t>18,250</w:t>
      </w:r>
      <w:r w:rsidRPr="00EE5F5B">
        <w:t xml:space="preserve"> people are living with the early stages of AMD;</w:t>
      </w:r>
    </w:p>
    <w:p w14:paraId="720F5CA2" w14:textId="77777777" w:rsidR="00D916AE" w:rsidRPr="00EE5F5B" w:rsidRDefault="00D916AE" w:rsidP="00D916AE">
      <w:pPr>
        <w:pStyle w:val="ListBullet"/>
      </w:pPr>
      <w:r w:rsidRPr="00B25D68">
        <w:rPr>
          <w:noProof/>
        </w:rPr>
        <w:t>1,390</w:t>
      </w:r>
      <w:r w:rsidRPr="00EE5F5B">
        <w:t xml:space="preserve"> are living with late-stage dry AMD;</w:t>
      </w:r>
    </w:p>
    <w:p w14:paraId="5261AE42" w14:textId="77777777" w:rsidR="00D916AE" w:rsidRPr="00EE5F5B" w:rsidRDefault="00D916AE" w:rsidP="00D916AE">
      <w:pPr>
        <w:pStyle w:val="ListBullet"/>
      </w:pPr>
      <w:r w:rsidRPr="00B25D68">
        <w:rPr>
          <w:noProof/>
        </w:rPr>
        <w:t>2,830</w:t>
      </w:r>
      <w:r w:rsidRPr="00EE5F5B">
        <w:t xml:space="preserve"> are living with late-stage wet AMD.</w:t>
      </w:r>
    </w:p>
    <w:p w14:paraId="0866FA1D" w14:textId="77777777" w:rsidR="00D916AE" w:rsidRPr="00EE5F5B" w:rsidRDefault="00D916AE" w:rsidP="00D916AE">
      <w:pPr>
        <w:pStyle w:val="ListBullet"/>
      </w:pPr>
      <w:r w:rsidRPr="00B25D68">
        <w:rPr>
          <w:noProof/>
        </w:rPr>
        <w:t>4,000</w:t>
      </w:r>
      <w:r w:rsidRPr="00EE5F5B">
        <w:rPr>
          <w:noProof/>
        </w:rPr>
        <w:t xml:space="preserve"> </w:t>
      </w:r>
      <w:r w:rsidRPr="00EE5F5B">
        <w:t xml:space="preserve">combined late-stage AMD. </w:t>
      </w:r>
    </w:p>
    <w:p w14:paraId="7195DFBB" w14:textId="77777777" w:rsidR="00D916AE" w:rsidRPr="00EE5F5B" w:rsidRDefault="00D916AE" w:rsidP="00D916AE"/>
    <w:p w14:paraId="1DB507CA" w14:textId="77777777" w:rsidR="00D916AE" w:rsidRPr="00EE5F5B" w:rsidRDefault="00D916AE" w:rsidP="00D916AE">
      <w:r w:rsidRPr="00EE5F5B">
        <w:t xml:space="preserve">Between 2022 and 2032 there is estimated to be an increase of </w:t>
      </w:r>
      <w:r w:rsidRPr="00B25D68">
        <w:rPr>
          <w:noProof/>
        </w:rPr>
        <w:t>18%</w:t>
      </w:r>
      <w:r w:rsidRPr="00EE5F5B">
        <w:t xml:space="preserve"> in the number of people living with late-stage AMD.</w:t>
      </w:r>
    </w:p>
    <w:p w14:paraId="44F897CA" w14:textId="77777777" w:rsidR="00D916AE" w:rsidRPr="00EE5F5B" w:rsidRDefault="00D916AE" w:rsidP="00D916AE"/>
    <w:p w14:paraId="0FE3FE32" w14:textId="77777777" w:rsidR="00D916AE" w:rsidRPr="00EE5F5B" w:rsidRDefault="00D916AE" w:rsidP="00D916AE">
      <w:pPr>
        <w:pStyle w:val="Heading3"/>
      </w:pPr>
      <w:r w:rsidRPr="00EE5F5B">
        <w:t>4.2 Cataract</w:t>
      </w:r>
    </w:p>
    <w:p w14:paraId="389B8786" w14:textId="77777777" w:rsidR="00D916AE" w:rsidRPr="00EE5F5B" w:rsidRDefault="00D916AE" w:rsidP="00D916AE">
      <w:r w:rsidRPr="00EE5F5B">
        <w:t xml:space="preserve">Cataract is a common eye condition that is prevalent in older people. The lens becomes less transparent and turns misty or cloudy. Cataracts often get worse over time and the impact upon vision may be difficult to notice. The usual treatment is an operation to replace the lens with an artificial one. </w:t>
      </w:r>
    </w:p>
    <w:p w14:paraId="41AB04D5" w14:textId="77777777" w:rsidR="00D916AE" w:rsidRPr="00EE5F5B" w:rsidRDefault="00D916AE" w:rsidP="00D916AE"/>
    <w:p w14:paraId="58E54175" w14:textId="77777777" w:rsidR="00D916AE" w:rsidRPr="00EE5F5B" w:rsidRDefault="00D916AE" w:rsidP="00D916AE">
      <w:pPr>
        <w:rPr>
          <w:noProof/>
        </w:rPr>
      </w:pPr>
      <w:r w:rsidRPr="00EE5F5B">
        <w:t>In</w:t>
      </w:r>
      <w:r>
        <w:t xml:space="preserve"> the</w:t>
      </w:r>
      <w:r w:rsidRPr="00EE5F5B">
        <w:t xml:space="preserve"> </w:t>
      </w:r>
      <w:r w:rsidRPr="00B25D68">
        <w:rPr>
          <w:noProof/>
        </w:rPr>
        <w:t>Swansea Bay University Health Board</w:t>
      </w:r>
      <w:r w:rsidRPr="00EE5F5B">
        <w:t xml:space="preserve">, we estimate that </w:t>
      </w:r>
      <w:r w:rsidRPr="00B25D68">
        <w:rPr>
          <w:noProof/>
        </w:rPr>
        <w:t>4,420</w:t>
      </w:r>
      <w:r w:rsidRPr="00EE5F5B">
        <w:t xml:space="preserve"> people are living with cataract.</w:t>
      </w:r>
      <w:r w:rsidRPr="00EE5F5B">
        <w:rPr>
          <w:noProof/>
        </w:rPr>
        <w:t xml:space="preserve"> </w:t>
      </w:r>
    </w:p>
    <w:p w14:paraId="6E0D1CCA" w14:textId="77777777" w:rsidR="00D916AE" w:rsidRPr="00EE5F5B" w:rsidRDefault="00D916AE" w:rsidP="00D916AE"/>
    <w:p w14:paraId="081651D2" w14:textId="77777777" w:rsidR="00D916AE" w:rsidRPr="00EE5F5B" w:rsidRDefault="00D916AE" w:rsidP="00D916AE">
      <w:r w:rsidRPr="00EE5F5B">
        <w:t xml:space="preserve">Between 2022 and 2032 there is estimated to be an increase of </w:t>
      </w:r>
      <w:r w:rsidRPr="00B25D68">
        <w:rPr>
          <w:noProof/>
        </w:rPr>
        <w:t>18%</w:t>
      </w:r>
      <w:r w:rsidRPr="00EE5F5B">
        <w:t xml:space="preserve"> in the number of people living with cataract.</w:t>
      </w:r>
    </w:p>
    <w:p w14:paraId="5B4D9012" w14:textId="77777777" w:rsidR="00D916AE" w:rsidRPr="00EE5F5B" w:rsidRDefault="00D916AE" w:rsidP="00D916AE"/>
    <w:p w14:paraId="499CF7E0" w14:textId="77777777" w:rsidR="00D916AE" w:rsidRPr="00EE5F5B" w:rsidRDefault="00D916AE" w:rsidP="00D916AE">
      <w:pPr>
        <w:pStyle w:val="Heading3"/>
      </w:pPr>
      <w:r w:rsidRPr="00EE5F5B">
        <w:t>4.3 Glaucoma</w:t>
      </w:r>
    </w:p>
    <w:p w14:paraId="25DE3773" w14:textId="77777777" w:rsidR="00D916AE" w:rsidRPr="00EE5F5B" w:rsidRDefault="00D916AE" w:rsidP="00D916AE">
      <w:r w:rsidRPr="00EE5F5B">
        <w:t>This is a group of eye conditions in which the optic nerve can be damaged due to changes in eye pressure. Damage to sight</w:t>
      </w:r>
    </w:p>
    <w:p w14:paraId="5901FFE8" w14:textId="77777777" w:rsidR="00D916AE" w:rsidRPr="00EE5F5B" w:rsidRDefault="00D916AE" w:rsidP="00D916AE">
      <w:r w:rsidRPr="00EE5F5B">
        <w:t xml:space="preserve">can usually be minimised by early diagnosis in conjunction with careful regular observation and treatment. Many glaucoma patients will attend regular appointments and take eye drops for the rest of their lives to prevent deterioration of vision. Some forms of glaucoma can be treated with laser surgery and surgery. </w:t>
      </w:r>
    </w:p>
    <w:p w14:paraId="3CC34BE9" w14:textId="77777777" w:rsidR="00D916AE" w:rsidRPr="00EE5F5B" w:rsidRDefault="00D916AE" w:rsidP="00D916AE"/>
    <w:p w14:paraId="2B440150" w14:textId="77777777" w:rsidR="00D916AE" w:rsidRPr="00EE5F5B" w:rsidRDefault="00D916AE" w:rsidP="00D916AE">
      <w:r w:rsidRPr="00EE5F5B">
        <w:t>In</w:t>
      </w:r>
      <w:r>
        <w:t xml:space="preserve"> the</w:t>
      </w:r>
      <w:r w:rsidRPr="00EE5F5B">
        <w:t xml:space="preserve"> </w:t>
      </w:r>
      <w:r w:rsidRPr="00B25D68">
        <w:rPr>
          <w:noProof/>
        </w:rPr>
        <w:t>Swansea Bay University Health Board</w:t>
      </w:r>
      <w:r w:rsidRPr="00EE5F5B">
        <w:t xml:space="preserve">, we estimate that </w:t>
      </w:r>
      <w:r w:rsidRPr="00B25D68">
        <w:rPr>
          <w:noProof/>
        </w:rPr>
        <w:t>8,060</w:t>
      </w:r>
      <w:r>
        <w:rPr>
          <w:noProof/>
        </w:rPr>
        <w:t xml:space="preserve"> </w:t>
      </w:r>
      <w:r w:rsidRPr="00EE5F5B">
        <w:t xml:space="preserve">people are living with ocular hypertension. A further </w:t>
      </w:r>
      <w:r w:rsidRPr="00B25D68">
        <w:rPr>
          <w:noProof/>
        </w:rPr>
        <w:t>4,330</w:t>
      </w:r>
      <w:r w:rsidRPr="00EE5F5B">
        <w:t xml:space="preserve"> people are living with glaucoma. </w:t>
      </w:r>
    </w:p>
    <w:p w14:paraId="6AF32178" w14:textId="77777777" w:rsidR="00D916AE" w:rsidRPr="00EE5F5B" w:rsidRDefault="00D916AE" w:rsidP="00D916AE"/>
    <w:p w14:paraId="0C57D668" w14:textId="77777777" w:rsidR="00D916AE" w:rsidRPr="00EE5F5B" w:rsidRDefault="00D916AE" w:rsidP="00D916AE">
      <w:r w:rsidRPr="00EE5F5B">
        <w:t xml:space="preserve">Between 2022 and 2032 there is estimated to be an increase of </w:t>
      </w:r>
      <w:r w:rsidRPr="00B25D68">
        <w:rPr>
          <w:noProof/>
        </w:rPr>
        <w:t>12%</w:t>
      </w:r>
      <w:r w:rsidRPr="00EE5F5B">
        <w:t xml:space="preserve"> in the number of people living with glaucoma. </w:t>
      </w:r>
    </w:p>
    <w:p w14:paraId="20C91725" w14:textId="77777777" w:rsidR="00D916AE" w:rsidRPr="00EE5F5B" w:rsidRDefault="00D916AE" w:rsidP="00D916AE"/>
    <w:p w14:paraId="5D89A53B" w14:textId="77777777" w:rsidR="00D916AE" w:rsidRPr="00EE5F5B" w:rsidRDefault="00D916AE" w:rsidP="00D916AE">
      <w:pPr>
        <w:pStyle w:val="Heading3"/>
      </w:pPr>
      <w:r w:rsidRPr="00EE5F5B">
        <w:lastRenderedPageBreak/>
        <w:t xml:space="preserve">4.4 Diabetic eye disease </w:t>
      </w:r>
    </w:p>
    <w:p w14:paraId="0494AA85" w14:textId="77777777" w:rsidR="00D916AE" w:rsidRPr="00EE5F5B" w:rsidRDefault="00D916AE" w:rsidP="00D916AE">
      <w:r w:rsidRPr="00EE5F5B">
        <w:t xml:space="preserve">People with diabetes are at risk of diabetic eye disease, which can affect the blood vessels in the eye. This can lead to permanent sight loss. Screening and early diagnosis with appropriate intervention is essential. </w:t>
      </w:r>
    </w:p>
    <w:p w14:paraId="565E5AE0" w14:textId="77777777" w:rsidR="00D916AE" w:rsidRPr="00EE5F5B" w:rsidRDefault="00D916AE" w:rsidP="00D916AE"/>
    <w:p w14:paraId="7CD123CE" w14:textId="77777777" w:rsidR="00D916AE" w:rsidRPr="00EE5F5B" w:rsidRDefault="00D916AE" w:rsidP="00D916AE">
      <w:r w:rsidRPr="00EE5F5B">
        <w:t>In</w:t>
      </w:r>
      <w:r>
        <w:t xml:space="preserve"> the</w:t>
      </w:r>
      <w:r w:rsidRPr="00EE5F5B">
        <w:t xml:space="preserve"> </w:t>
      </w:r>
      <w:r w:rsidRPr="00B25D68">
        <w:rPr>
          <w:noProof/>
        </w:rPr>
        <w:t>Swansea Bay University Health Board</w:t>
      </w:r>
      <w:r w:rsidRPr="00EE5F5B">
        <w:rPr>
          <w:noProof/>
        </w:rPr>
        <w:t>,</w:t>
      </w:r>
      <w:r w:rsidRPr="00EE5F5B">
        <w:t xml:space="preserve"> we estimate that:</w:t>
      </w:r>
    </w:p>
    <w:p w14:paraId="7E578D45" w14:textId="77777777" w:rsidR="00D916AE" w:rsidRPr="00EE5F5B" w:rsidRDefault="00D916AE" w:rsidP="00D916AE">
      <w:pPr>
        <w:pStyle w:val="ListBullet"/>
      </w:pPr>
      <w:r w:rsidRPr="00B25D68">
        <w:rPr>
          <w:noProof/>
        </w:rPr>
        <w:t>25,700</w:t>
      </w:r>
      <w:r w:rsidRPr="00EE5F5B">
        <w:t xml:space="preserve"> adults have diagnosed diabetes.</w:t>
      </w:r>
    </w:p>
    <w:p w14:paraId="7FD37E95" w14:textId="77777777" w:rsidR="00D916AE" w:rsidRPr="00EE5F5B" w:rsidRDefault="00D916AE" w:rsidP="00D916AE">
      <w:pPr>
        <w:pStyle w:val="ListBullet"/>
      </w:pPr>
      <w:r w:rsidRPr="00B25D68">
        <w:rPr>
          <w:noProof/>
        </w:rPr>
        <w:t>7,890</w:t>
      </w:r>
      <w:r w:rsidRPr="00EE5F5B">
        <w:t xml:space="preserve"> people are living with diabetic retinopathy.</w:t>
      </w:r>
    </w:p>
    <w:p w14:paraId="6FAC1755" w14:textId="77777777" w:rsidR="00D916AE" w:rsidRPr="00EE5F5B" w:rsidRDefault="00D916AE" w:rsidP="00D916AE">
      <w:pPr>
        <w:pStyle w:val="ListBullet"/>
      </w:pPr>
      <w:r w:rsidRPr="00EE5F5B">
        <w:t xml:space="preserve">Of these, </w:t>
      </w:r>
      <w:r w:rsidRPr="00B25D68">
        <w:rPr>
          <w:noProof/>
        </w:rPr>
        <w:t>730</w:t>
      </w:r>
      <w:r w:rsidRPr="00EE5F5B">
        <w:rPr>
          <w:noProof/>
        </w:rPr>
        <w:t xml:space="preserve"> </w:t>
      </w:r>
      <w:r w:rsidRPr="00EE5F5B">
        <w:t xml:space="preserve">have severe diabetic retinopathy, a later stage of the disease that is likely to result in significant and potentially certifiable sight loss. </w:t>
      </w:r>
    </w:p>
    <w:p w14:paraId="380805CD" w14:textId="77777777" w:rsidR="00D916AE" w:rsidRPr="00EE5F5B" w:rsidRDefault="00D916AE" w:rsidP="00D916AE"/>
    <w:p w14:paraId="26D34EEF" w14:textId="77777777" w:rsidR="00D916AE" w:rsidRPr="00EE5F5B" w:rsidRDefault="00D916AE" w:rsidP="00D916AE">
      <w:r w:rsidRPr="00EE5F5B">
        <w:t xml:space="preserve">Between 2022 and 2032 there is estimated to be an increase of </w:t>
      </w:r>
      <w:r w:rsidRPr="00B25D68">
        <w:rPr>
          <w:noProof/>
        </w:rPr>
        <w:t>3%</w:t>
      </w:r>
      <w:r w:rsidRPr="00EE5F5B">
        <w:t xml:space="preserve"> in the number of people living with diabetic retinopathy.</w:t>
      </w:r>
    </w:p>
    <w:p w14:paraId="1387E8EA" w14:textId="77777777" w:rsidR="00D916AE" w:rsidRPr="00EE5F5B" w:rsidRDefault="00D916AE" w:rsidP="00D916AE"/>
    <w:p w14:paraId="5FFF146D" w14:textId="77777777" w:rsidR="00D916AE" w:rsidRPr="00EE5F5B" w:rsidRDefault="00D916AE" w:rsidP="00D916AE">
      <w:pPr>
        <w:pStyle w:val="Heading2"/>
      </w:pPr>
      <w:bookmarkStart w:id="48" w:name="_Toc130466683"/>
      <w:r w:rsidRPr="00EE5F5B">
        <w:t>5. People living with sight loss</w:t>
      </w:r>
      <w:bookmarkEnd w:id="48"/>
    </w:p>
    <w:p w14:paraId="57BF7502" w14:textId="77777777" w:rsidR="00D916AE" w:rsidRPr="00EE5F5B" w:rsidRDefault="00D916AE" w:rsidP="00D916AE">
      <w:r w:rsidRPr="00EE5F5B">
        <w:t xml:space="preserve">This section provides an overview of the number of people impacted by sight loss in </w:t>
      </w:r>
      <w:r w:rsidRPr="00B25D68">
        <w:rPr>
          <w:noProof/>
        </w:rPr>
        <w:t>Swansea Bay University Health Board</w:t>
      </w:r>
      <w:r w:rsidRPr="00EE5F5B">
        <w:t xml:space="preserve"> and the impact that this has on their daily life. </w:t>
      </w:r>
    </w:p>
    <w:p w14:paraId="66F8BEA4" w14:textId="77777777" w:rsidR="00D916AE" w:rsidRPr="00EE5F5B" w:rsidRDefault="00D916AE" w:rsidP="00D916AE">
      <w:pPr>
        <w:pStyle w:val="ListBullet"/>
      </w:pPr>
      <w:r w:rsidRPr="00EE5F5B">
        <w:t xml:space="preserve">Only one in four registered blind and partially sighted people of working age </w:t>
      </w:r>
      <w:r>
        <w:t>is</w:t>
      </w:r>
      <w:r w:rsidRPr="00EE5F5B">
        <w:t xml:space="preserve"> in employment.</w:t>
      </w:r>
    </w:p>
    <w:p w14:paraId="6FB68F83" w14:textId="77777777" w:rsidR="00D916AE" w:rsidRPr="00EE5F5B" w:rsidRDefault="00D916AE" w:rsidP="00D916AE">
      <w:pPr>
        <w:pStyle w:val="ListBullet"/>
      </w:pPr>
      <w:r w:rsidRPr="00EE5F5B">
        <w:t xml:space="preserve">Half of blind and partially sighted people are always or frequently limited in the activities that they would like to take part in. </w:t>
      </w:r>
    </w:p>
    <w:p w14:paraId="49AC910C" w14:textId="77777777" w:rsidR="00D916AE" w:rsidRPr="00EE5F5B" w:rsidRDefault="00D916AE" w:rsidP="00D916AE">
      <w:pPr>
        <w:pStyle w:val="ListBullet"/>
      </w:pPr>
      <w:r w:rsidRPr="00EE5F5B">
        <w:t>36% of blind and partially sighted people never use the internet or don’t have access to it. This is significantly higher than the UK average of 10%.</w:t>
      </w:r>
    </w:p>
    <w:p w14:paraId="7C4547F5" w14:textId="77777777" w:rsidR="00D916AE" w:rsidRPr="00EE5F5B" w:rsidRDefault="00D916AE" w:rsidP="00D916AE"/>
    <w:p w14:paraId="08E6709A" w14:textId="77777777" w:rsidR="00D916AE" w:rsidRPr="00EE5F5B" w:rsidRDefault="00D916AE" w:rsidP="00D916AE">
      <w:pPr>
        <w:pStyle w:val="Heading3"/>
      </w:pPr>
      <w:r w:rsidRPr="00EE5F5B">
        <w:t>5.1 UK overview</w:t>
      </w:r>
    </w:p>
    <w:p w14:paraId="0B7A7B52" w14:textId="77777777" w:rsidR="00D916AE" w:rsidRPr="00EE5F5B" w:rsidRDefault="00D916AE" w:rsidP="00D916AE">
      <w:r w:rsidRPr="00EE5F5B">
        <w:t xml:space="preserve">More than two million people are estimated to be living with sight loss in the UK today. This sight loss is severe enough to have a significant impact on their daily lives. This figure includes: </w:t>
      </w:r>
    </w:p>
    <w:p w14:paraId="74D9B52E" w14:textId="77777777" w:rsidR="00D916AE" w:rsidRPr="00EE5F5B" w:rsidRDefault="00D916AE" w:rsidP="00D916AE">
      <w:pPr>
        <w:pStyle w:val="ListBullet"/>
      </w:pPr>
      <w:r w:rsidRPr="00EE5F5B">
        <w:t>people who are registered blind or partially sighted;</w:t>
      </w:r>
    </w:p>
    <w:p w14:paraId="5F088EFC" w14:textId="77777777" w:rsidR="00D916AE" w:rsidRPr="00EE5F5B" w:rsidRDefault="00D916AE" w:rsidP="00D916AE">
      <w:pPr>
        <w:pStyle w:val="ListBullet"/>
      </w:pPr>
      <w:r w:rsidRPr="00EE5F5B">
        <w:lastRenderedPageBreak/>
        <w:t>people whose vision is better than the levels that qualify for registration, but that still has a significant impact on their daily life (for example, not being able to drive);</w:t>
      </w:r>
    </w:p>
    <w:p w14:paraId="66623B54" w14:textId="77777777" w:rsidR="00D916AE" w:rsidRPr="00EE5F5B" w:rsidRDefault="00D916AE" w:rsidP="00D916AE">
      <w:pPr>
        <w:pStyle w:val="ListBullet"/>
      </w:pPr>
      <w:r w:rsidRPr="00EE5F5B">
        <w:t>people who are awaiting or having treatment such as eye injections or surgery that may improve their sight;</w:t>
      </w:r>
    </w:p>
    <w:p w14:paraId="618AE0ED" w14:textId="77777777" w:rsidR="00D916AE" w:rsidRPr="00EE5F5B" w:rsidRDefault="00D916AE" w:rsidP="00D916AE">
      <w:pPr>
        <w:pStyle w:val="ListBullet"/>
      </w:pPr>
      <w:r w:rsidRPr="00EE5F5B">
        <w:t xml:space="preserve">people whose sight loss could be improved by wearing correctly prescribed glasses or contact lenses. </w:t>
      </w:r>
    </w:p>
    <w:p w14:paraId="27E3D504" w14:textId="77777777" w:rsidR="00D916AE" w:rsidRPr="00EE5F5B" w:rsidRDefault="00D916AE" w:rsidP="00D916AE"/>
    <w:p w14:paraId="6A6FCA06" w14:textId="77777777" w:rsidR="00D916AE" w:rsidRPr="00EE5F5B" w:rsidRDefault="00D916AE" w:rsidP="00D916AE">
      <w:r w:rsidRPr="00EE5F5B">
        <w:t>The main causes of sight loss are:</w:t>
      </w:r>
    </w:p>
    <w:p w14:paraId="5DA644A2" w14:textId="77777777" w:rsidR="00D916AE" w:rsidRPr="00EE5F5B" w:rsidRDefault="00D916AE" w:rsidP="00D916AE">
      <w:pPr>
        <w:pStyle w:val="ListBullet"/>
      </w:pPr>
      <w:r w:rsidRPr="00EE5F5B">
        <w:t>Uncorrected refracted error – 39 per cent</w:t>
      </w:r>
    </w:p>
    <w:p w14:paraId="4EA3EFBD" w14:textId="77777777" w:rsidR="00D916AE" w:rsidRPr="00EE5F5B" w:rsidRDefault="00D916AE" w:rsidP="00D916AE">
      <w:pPr>
        <w:pStyle w:val="ListBullet"/>
      </w:pPr>
      <w:r w:rsidRPr="00EE5F5B">
        <w:t xml:space="preserve">AMD – 23 per cent </w:t>
      </w:r>
    </w:p>
    <w:p w14:paraId="02310D4A" w14:textId="77777777" w:rsidR="00D916AE" w:rsidRPr="00EE5F5B" w:rsidRDefault="00D916AE" w:rsidP="00D916AE">
      <w:pPr>
        <w:pStyle w:val="ListBullet"/>
      </w:pPr>
      <w:r w:rsidRPr="00EE5F5B">
        <w:t xml:space="preserve">Cataract – 19 per cent </w:t>
      </w:r>
    </w:p>
    <w:p w14:paraId="2ED78B61" w14:textId="77777777" w:rsidR="00D916AE" w:rsidRPr="00EE5F5B" w:rsidRDefault="00D916AE" w:rsidP="00D916AE">
      <w:pPr>
        <w:pStyle w:val="ListBullet"/>
      </w:pPr>
      <w:r w:rsidRPr="00EE5F5B">
        <w:t xml:space="preserve">Glaucoma – 7 per cent </w:t>
      </w:r>
    </w:p>
    <w:p w14:paraId="1E0AC443" w14:textId="77777777" w:rsidR="00D916AE" w:rsidRPr="00EE5F5B" w:rsidRDefault="00D916AE" w:rsidP="00D916AE">
      <w:pPr>
        <w:pStyle w:val="ListBullet"/>
      </w:pPr>
      <w:r w:rsidRPr="00EE5F5B">
        <w:t>Diabetic eye disease – 5 per cent</w:t>
      </w:r>
    </w:p>
    <w:p w14:paraId="1E17F56A" w14:textId="77777777" w:rsidR="00D916AE" w:rsidRPr="00EE5F5B" w:rsidRDefault="00D916AE" w:rsidP="00D916AE"/>
    <w:p w14:paraId="182EAA65" w14:textId="77777777" w:rsidR="00D916AE" w:rsidRPr="00EE5F5B" w:rsidRDefault="00D916AE" w:rsidP="00D916AE">
      <w:pPr>
        <w:pStyle w:val="Heading3"/>
      </w:pPr>
      <w:r w:rsidRPr="00EE5F5B">
        <w:t xml:space="preserve">5.2 </w:t>
      </w:r>
      <w:r w:rsidRPr="00B25D68">
        <w:rPr>
          <w:noProof/>
        </w:rPr>
        <w:t>Swansea Bay University Health Board</w:t>
      </w:r>
    </w:p>
    <w:p w14:paraId="514B91B9" w14:textId="77777777" w:rsidR="00D916AE" w:rsidRPr="00EE5F5B" w:rsidRDefault="00D916AE" w:rsidP="00D916AE">
      <w:r w:rsidRPr="00EE5F5B">
        <w:t>In</w:t>
      </w:r>
      <w:r>
        <w:t xml:space="preserve"> the</w:t>
      </w:r>
      <w:r w:rsidRPr="00EE5F5B">
        <w:t xml:space="preserve"> </w:t>
      </w:r>
      <w:r w:rsidRPr="00B25D68">
        <w:rPr>
          <w:noProof/>
        </w:rPr>
        <w:t>Swansea Bay University Health Board</w:t>
      </w:r>
      <w:r w:rsidRPr="00EE5F5B">
        <w:t xml:space="preserve"> there are an estimated </w:t>
      </w:r>
      <w:r w:rsidRPr="00B25D68">
        <w:rPr>
          <w:noProof/>
        </w:rPr>
        <w:t>13,470</w:t>
      </w:r>
      <w:r w:rsidRPr="00EE5F5B">
        <w:t xml:space="preserve"> people living with sight loss. This includes around:</w:t>
      </w:r>
    </w:p>
    <w:p w14:paraId="5B22466A" w14:textId="77777777" w:rsidR="00D916AE" w:rsidRPr="00EE5F5B" w:rsidRDefault="00D916AE" w:rsidP="00D916AE">
      <w:pPr>
        <w:pStyle w:val="ListBullet"/>
      </w:pPr>
      <w:r w:rsidRPr="00B25D68">
        <w:rPr>
          <w:noProof/>
        </w:rPr>
        <w:t>8,660</w:t>
      </w:r>
      <w:r w:rsidRPr="00EE5F5B">
        <w:t xml:space="preserve"> people living with mild sight loss. </w:t>
      </w:r>
    </w:p>
    <w:p w14:paraId="4CF4330A" w14:textId="77777777" w:rsidR="00D916AE" w:rsidRPr="00EE5F5B" w:rsidRDefault="00D916AE" w:rsidP="00D916AE">
      <w:pPr>
        <w:pStyle w:val="ListBullet"/>
      </w:pPr>
      <w:r w:rsidRPr="00B25D68">
        <w:rPr>
          <w:noProof/>
        </w:rPr>
        <w:t>3,010</w:t>
      </w:r>
      <w:r w:rsidRPr="00EE5F5B">
        <w:t xml:space="preserve"> people living with moderate sight loss</w:t>
      </w:r>
    </w:p>
    <w:p w14:paraId="4F56DB00" w14:textId="77777777" w:rsidR="00D916AE" w:rsidRPr="00EE5F5B" w:rsidRDefault="00D916AE" w:rsidP="00D916AE">
      <w:pPr>
        <w:pStyle w:val="ListBullet"/>
      </w:pPr>
      <w:r w:rsidRPr="00B25D68">
        <w:rPr>
          <w:noProof/>
        </w:rPr>
        <w:t>1,800</w:t>
      </w:r>
      <w:r w:rsidRPr="00EE5F5B">
        <w:t xml:space="preserve"> people living with severe sight loss.</w:t>
      </w:r>
    </w:p>
    <w:p w14:paraId="521C7D12" w14:textId="77777777" w:rsidR="00D916AE" w:rsidRPr="00EE5F5B" w:rsidRDefault="00D916AE" w:rsidP="00D916AE"/>
    <w:p w14:paraId="29F6EEDC" w14:textId="77777777" w:rsidR="00D916AE" w:rsidRPr="00EE5F5B" w:rsidRDefault="00D916AE" w:rsidP="00D916AE">
      <w:r w:rsidRPr="00EE5F5B">
        <w:t>Note: these figures include people whose vision is better than the levels that qualify for registration, but that still has a significant impact on their daily life (for example, not being able to drive).</w:t>
      </w:r>
    </w:p>
    <w:p w14:paraId="0136472A" w14:textId="77777777" w:rsidR="00D916AE" w:rsidRPr="00EE5F5B" w:rsidRDefault="00D916AE" w:rsidP="00D916AE"/>
    <w:p w14:paraId="1A54D68D" w14:textId="77777777" w:rsidR="00D916AE" w:rsidRPr="00EE5F5B" w:rsidRDefault="00D916AE" w:rsidP="00D916AE">
      <w:r w:rsidRPr="00EE5F5B">
        <w:t>The estimated prevalence of sight loss in</w:t>
      </w:r>
      <w:r>
        <w:t xml:space="preserve"> the</w:t>
      </w:r>
      <w:r w:rsidRPr="00EE5F5B">
        <w:t xml:space="preserve"> </w:t>
      </w:r>
      <w:r w:rsidRPr="00B25D68">
        <w:rPr>
          <w:noProof/>
        </w:rPr>
        <w:t>Swansea Bay University Health Board</w:t>
      </w:r>
      <w:r w:rsidRPr="00EE5F5B">
        <w:rPr>
          <w:noProof/>
        </w:rPr>
        <w:t xml:space="preserve"> </w:t>
      </w:r>
      <w:r w:rsidRPr="00EE5F5B">
        <w:t xml:space="preserve">is </w:t>
      </w:r>
      <w:r w:rsidRPr="00B25D68">
        <w:rPr>
          <w:noProof/>
        </w:rPr>
        <w:t>3.40%</w:t>
      </w:r>
      <w:r w:rsidRPr="00EE5F5B">
        <w:rPr>
          <w:noProof/>
        </w:rPr>
        <w:t xml:space="preserve"> which is </w:t>
      </w:r>
      <w:r w:rsidRPr="00B25D68">
        <w:rPr>
          <w:noProof/>
        </w:rPr>
        <w:t>lower</w:t>
      </w:r>
      <w:r w:rsidRPr="00EE5F5B">
        <w:rPr>
          <w:noProof/>
        </w:rPr>
        <w:t xml:space="preserve"> </w:t>
      </w:r>
      <w:r w:rsidRPr="00EE5F5B">
        <w:t xml:space="preserve">the average for </w:t>
      </w:r>
      <w:r w:rsidRPr="00B25D68">
        <w:rPr>
          <w:noProof/>
        </w:rPr>
        <w:t>Wales</w:t>
      </w:r>
      <w:r w:rsidRPr="00EE5F5B">
        <w:rPr>
          <w:noProof/>
        </w:rPr>
        <w:t xml:space="preserve"> </w:t>
      </w:r>
      <w:r w:rsidRPr="00EE5F5B">
        <w:t xml:space="preserve">of </w:t>
      </w:r>
      <w:r w:rsidRPr="00EE5F5B">
        <w:rPr>
          <w:noProof/>
        </w:rPr>
        <w:t>3.8%</w:t>
      </w:r>
      <w:r w:rsidRPr="00EE5F5B">
        <w:t xml:space="preserve">. This estimate is based on age and gender. A range of other factors could potentially impact on the prevalence of sight loss in the local area including higher proportions of </w:t>
      </w:r>
      <w:r>
        <w:t xml:space="preserve">people from ethnic minority </w:t>
      </w:r>
      <w:r w:rsidRPr="00EE5F5B">
        <w:t>communities, the number of people in low-income households and access to healthcare services.</w:t>
      </w:r>
    </w:p>
    <w:p w14:paraId="43B78CDB" w14:textId="77777777" w:rsidR="00D916AE" w:rsidRPr="00EE5F5B" w:rsidRDefault="00D916AE" w:rsidP="00D916AE"/>
    <w:p w14:paraId="73A38449" w14:textId="77777777" w:rsidR="00D916AE" w:rsidRPr="00EE5F5B" w:rsidRDefault="00D916AE" w:rsidP="00D916AE">
      <w:pPr>
        <w:pStyle w:val="Heading4"/>
      </w:pPr>
      <w:r w:rsidRPr="00EE5F5B">
        <w:lastRenderedPageBreak/>
        <w:t>Age profile</w:t>
      </w:r>
    </w:p>
    <w:p w14:paraId="6316DB0E" w14:textId="77777777" w:rsidR="00D916AE" w:rsidRPr="00EE5F5B" w:rsidRDefault="00D916AE" w:rsidP="00D916AE">
      <w:r w:rsidRPr="00EE5F5B">
        <w:t>In terms of the age profile of the people living with sight loss in</w:t>
      </w:r>
      <w:r>
        <w:t xml:space="preserve"> the</w:t>
      </w:r>
      <w:r w:rsidRPr="00EE5F5B">
        <w:t xml:space="preserve"> </w:t>
      </w:r>
      <w:r w:rsidRPr="00B25D68">
        <w:rPr>
          <w:noProof/>
        </w:rPr>
        <w:t>Swansea Bay University Health Board</w:t>
      </w:r>
      <w:r w:rsidRPr="00EE5F5B">
        <w:t xml:space="preserve">, we estimate that: </w:t>
      </w:r>
    </w:p>
    <w:p w14:paraId="7EDE8FB5" w14:textId="77777777" w:rsidR="00D916AE" w:rsidRPr="00EE5F5B" w:rsidRDefault="00D916AE" w:rsidP="00D916AE">
      <w:pPr>
        <w:pStyle w:val="ListBullet"/>
      </w:pPr>
      <w:r w:rsidRPr="00B25D68">
        <w:rPr>
          <w:noProof/>
        </w:rPr>
        <w:t>140</w:t>
      </w:r>
      <w:r w:rsidRPr="00EE5F5B">
        <w:t xml:space="preserve"> are aged 0 to 17 years</w:t>
      </w:r>
    </w:p>
    <w:p w14:paraId="3B3C1AF9" w14:textId="77777777" w:rsidR="00D916AE" w:rsidRPr="00EE5F5B" w:rsidRDefault="00D916AE" w:rsidP="00D916AE">
      <w:pPr>
        <w:pStyle w:val="ListBullet"/>
      </w:pPr>
      <w:r w:rsidRPr="00B25D68">
        <w:rPr>
          <w:noProof/>
        </w:rPr>
        <w:t>2,460</w:t>
      </w:r>
      <w:r w:rsidRPr="00EE5F5B">
        <w:t xml:space="preserve"> are aged 18 to 64 years </w:t>
      </w:r>
    </w:p>
    <w:p w14:paraId="0BE3A4FE" w14:textId="77777777" w:rsidR="00D916AE" w:rsidRPr="00EE5F5B" w:rsidRDefault="00D916AE" w:rsidP="00D916AE">
      <w:pPr>
        <w:pStyle w:val="ListBullet"/>
      </w:pPr>
      <w:r w:rsidRPr="00B25D68">
        <w:rPr>
          <w:noProof/>
        </w:rPr>
        <w:t>2,700</w:t>
      </w:r>
      <w:r w:rsidRPr="00EE5F5B">
        <w:t xml:space="preserve"> are aged 65 to 74 years</w:t>
      </w:r>
    </w:p>
    <w:p w14:paraId="373D5248" w14:textId="77777777" w:rsidR="00D916AE" w:rsidRPr="00EE5F5B" w:rsidRDefault="00D916AE" w:rsidP="00D916AE">
      <w:pPr>
        <w:pStyle w:val="ListBullet"/>
      </w:pPr>
      <w:r w:rsidRPr="00B25D68">
        <w:rPr>
          <w:noProof/>
        </w:rPr>
        <w:t>3,970</w:t>
      </w:r>
      <w:r w:rsidRPr="00EE5F5B">
        <w:t xml:space="preserve"> are aged 75 to 84 years</w:t>
      </w:r>
    </w:p>
    <w:p w14:paraId="468A5BDD" w14:textId="77777777" w:rsidR="00D916AE" w:rsidRPr="00EE5F5B" w:rsidRDefault="00D916AE" w:rsidP="00D916AE">
      <w:pPr>
        <w:pStyle w:val="ListBullet"/>
      </w:pPr>
      <w:r w:rsidRPr="00B25D68">
        <w:rPr>
          <w:noProof/>
        </w:rPr>
        <w:t>4,210</w:t>
      </w:r>
      <w:r w:rsidRPr="00EE5F5B">
        <w:t xml:space="preserve"> are aged 85 years and over</w:t>
      </w:r>
    </w:p>
    <w:p w14:paraId="44F3009B" w14:textId="77777777" w:rsidR="00D916AE" w:rsidRPr="00EE5F5B" w:rsidRDefault="00D916AE" w:rsidP="00D916AE"/>
    <w:p w14:paraId="396B138D" w14:textId="77777777" w:rsidR="00D916AE" w:rsidRPr="00EE5F5B" w:rsidRDefault="00D916AE" w:rsidP="00D916AE">
      <w:r w:rsidRPr="00EE5F5B">
        <w:t>*Figures may not sum due to rounding and different prevalence estimates for vision impairment in children.</w:t>
      </w:r>
    </w:p>
    <w:p w14:paraId="5BD9C882" w14:textId="77777777" w:rsidR="00D916AE" w:rsidRPr="00EE5F5B" w:rsidRDefault="00D916AE" w:rsidP="00D916AE"/>
    <w:p w14:paraId="4CEE1D96" w14:textId="77777777" w:rsidR="00D916AE" w:rsidRPr="00EE5F5B" w:rsidRDefault="00D916AE" w:rsidP="00D916AE">
      <w:pPr>
        <w:pStyle w:val="Heading4"/>
      </w:pPr>
      <w:r w:rsidRPr="00EE5F5B">
        <w:t>Future projections</w:t>
      </w:r>
    </w:p>
    <w:p w14:paraId="65F1CEB8" w14:textId="77777777" w:rsidR="00D916AE" w:rsidRPr="00EE5F5B" w:rsidRDefault="00D916AE" w:rsidP="00D916AE">
      <w:r w:rsidRPr="00EE5F5B">
        <w:t xml:space="preserve">By 2032 there are expected to be </w:t>
      </w:r>
      <w:r w:rsidRPr="00B25D68">
        <w:rPr>
          <w:noProof/>
        </w:rPr>
        <w:t>15,340</w:t>
      </w:r>
      <w:r w:rsidRPr="00EE5F5B">
        <w:t xml:space="preserve"> people in</w:t>
      </w:r>
      <w:r>
        <w:t xml:space="preserve"> the</w:t>
      </w:r>
      <w:r w:rsidRPr="00EE5F5B">
        <w:t xml:space="preserve"> </w:t>
      </w:r>
      <w:r w:rsidRPr="00B25D68">
        <w:rPr>
          <w:noProof/>
        </w:rPr>
        <w:t>Swansea Bay University Health Board</w:t>
      </w:r>
      <w:r w:rsidRPr="00EE5F5B">
        <w:t xml:space="preserve"> living with sight loss, an estimated increase of </w:t>
      </w:r>
      <w:r w:rsidRPr="00B25D68">
        <w:rPr>
          <w:noProof/>
        </w:rPr>
        <w:t>14%</w:t>
      </w:r>
      <w:r w:rsidRPr="00EE5F5B">
        <w:rPr>
          <w:noProof/>
        </w:rPr>
        <w:t xml:space="preserve"> over the next decade.</w:t>
      </w:r>
      <w:r w:rsidRPr="00EE5F5B">
        <w:t xml:space="preserve"> </w:t>
      </w:r>
    </w:p>
    <w:p w14:paraId="089450C6" w14:textId="77777777" w:rsidR="00D916AE" w:rsidRPr="00EE5F5B" w:rsidRDefault="00D916AE" w:rsidP="00D916AE">
      <w:pPr>
        <w:pStyle w:val="ListBullet"/>
        <w:numPr>
          <w:ilvl w:val="0"/>
          <w:numId w:val="0"/>
        </w:numPr>
        <w:ind w:left="360" w:hanging="360"/>
      </w:pPr>
    </w:p>
    <w:p w14:paraId="3CEB6CEF" w14:textId="77777777" w:rsidR="00D916AE" w:rsidRPr="00EE5F5B" w:rsidRDefault="00D916AE" w:rsidP="00D916AE">
      <w:pPr>
        <w:pStyle w:val="Heading5"/>
      </w:pPr>
      <w:r w:rsidRPr="00EE5F5B">
        <w:t xml:space="preserve">Table: Estimated prevalence of sight loss over time, by severity </w:t>
      </w:r>
    </w:p>
    <w:tbl>
      <w:tblPr>
        <w:tblW w:w="6649" w:type="dxa"/>
        <w:tblLook w:val="04A0" w:firstRow="1" w:lastRow="0" w:firstColumn="1" w:lastColumn="0" w:noHBand="0" w:noVBand="1"/>
      </w:tblPr>
      <w:tblGrid>
        <w:gridCol w:w="2811"/>
        <w:gridCol w:w="1955"/>
        <w:gridCol w:w="1883"/>
      </w:tblGrid>
      <w:tr w:rsidR="00D916AE" w:rsidRPr="00EE5F5B" w14:paraId="1CA15781" w14:textId="77777777" w:rsidTr="00621717">
        <w:trPr>
          <w:trHeight w:val="620"/>
        </w:trPr>
        <w:tc>
          <w:tcPr>
            <w:tcW w:w="2811" w:type="dxa"/>
            <w:tcBorders>
              <w:top w:val="single" w:sz="4" w:space="0" w:color="auto"/>
              <w:left w:val="single" w:sz="4" w:space="0" w:color="auto"/>
              <w:bottom w:val="single" w:sz="4" w:space="0" w:color="auto"/>
              <w:right w:val="nil"/>
            </w:tcBorders>
            <w:shd w:val="clear" w:color="auto" w:fill="auto"/>
            <w:noWrap/>
            <w:vAlign w:val="center"/>
            <w:hideMark/>
          </w:tcPr>
          <w:p w14:paraId="2EBEDEB9" w14:textId="77777777" w:rsidR="00D916AE" w:rsidRPr="00EE5F5B" w:rsidRDefault="00D916AE" w:rsidP="00621717">
            <w:pPr>
              <w:jc w:val="center"/>
            </w:pPr>
            <w:r w:rsidRPr="00EE5F5B">
              <w:t>Severity of sight loss</w:t>
            </w:r>
          </w:p>
        </w:tc>
        <w:tc>
          <w:tcPr>
            <w:tcW w:w="19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732723" w14:textId="77777777" w:rsidR="00D916AE" w:rsidRPr="00EE5F5B" w:rsidRDefault="00D916AE" w:rsidP="00621717">
            <w:pPr>
              <w:jc w:val="center"/>
              <w:rPr>
                <w:rFonts w:cs="Arial"/>
                <w:color w:val="000000"/>
                <w:szCs w:val="28"/>
              </w:rPr>
            </w:pPr>
            <w:r w:rsidRPr="00EE5F5B">
              <w:rPr>
                <w:rFonts w:cs="Arial"/>
                <w:color w:val="000000"/>
                <w:szCs w:val="28"/>
              </w:rPr>
              <w:t>2022</w:t>
            </w:r>
          </w:p>
        </w:tc>
        <w:tc>
          <w:tcPr>
            <w:tcW w:w="1883" w:type="dxa"/>
            <w:tcBorders>
              <w:top w:val="single" w:sz="4" w:space="0" w:color="auto"/>
              <w:left w:val="nil"/>
              <w:bottom w:val="single" w:sz="4" w:space="0" w:color="auto"/>
              <w:right w:val="single" w:sz="4" w:space="0" w:color="auto"/>
            </w:tcBorders>
            <w:shd w:val="clear" w:color="auto" w:fill="auto"/>
            <w:noWrap/>
            <w:vAlign w:val="center"/>
            <w:hideMark/>
          </w:tcPr>
          <w:p w14:paraId="3BB151F1" w14:textId="77777777" w:rsidR="00D916AE" w:rsidRPr="00EE5F5B" w:rsidRDefault="00D916AE" w:rsidP="00621717">
            <w:pPr>
              <w:jc w:val="center"/>
              <w:rPr>
                <w:rFonts w:cs="Arial"/>
                <w:color w:val="000000"/>
                <w:szCs w:val="28"/>
              </w:rPr>
            </w:pPr>
            <w:r w:rsidRPr="00EE5F5B">
              <w:rPr>
                <w:rFonts w:cs="Arial"/>
                <w:color w:val="000000"/>
                <w:szCs w:val="28"/>
              </w:rPr>
              <w:t>2032</w:t>
            </w:r>
          </w:p>
        </w:tc>
      </w:tr>
      <w:tr w:rsidR="00D916AE" w:rsidRPr="00EE5F5B" w14:paraId="19EDACBF" w14:textId="77777777" w:rsidTr="00621717">
        <w:trPr>
          <w:trHeight w:val="310"/>
        </w:trPr>
        <w:tc>
          <w:tcPr>
            <w:tcW w:w="2811" w:type="dxa"/>
            <w:tcBorders>
              <w:top w:val="nil"/>
              <w:left w:val="single" w:sz="4" w:space="0" w:color="auto"/>
              <w:bottom w:val="single" w:sz="4" w:space="0" w:color="auto"/>
              <w:right w:val="single" w:sz="4" w:space="0" w:color="auto"/>
            </w:tcBorders>
            <w:shd w:val="clear" w:color="auto" w:fill="auto"/>
            <w:vAlign w:val="bottom"/>
            <w:hideMark/>
          </w:tcPr>
          <w:p w14:paraId="74A6B83E" w14:textId="77777777" w:rsidR="00D916AE" w:rsidRPr="00EE5F5B" w:rsidRDefault="00D916AE" w:rsidP="00621717">
            <w:pPr>
              <w:rPr>
                <w:rFonts w:cs="Arial"/>
                <w:color w:val="000000"/>
                <w:szCs w:val="28"/>
              </w:rPr>
            </w:pPr>
            <w:r w:rsidRPr="00EE5F5B">
              <w:rPr>
                <w:rFonts w:cs="Arial"/>
                <w:color w:val="000000"/>
                <w:szCs w:val="28"/>
              </w:rPr>
              <w:t>Mild sight loss</w:t>
            </w:r>
          </w:p>
        </w:tc>
        <w:tc>
          <w:tcPr>
            <w:tcW w:w="1955" w:type="dxa"/>
            <w:tcBorders>
              <w:top w:val="nil"/>
              <w:left w:val="nil"/>
              <w:bottom w:val="single" w:sz="4" w:space="0" w:color="auto"/>
              <w:right w:val="single" w:sz="4" w:space="0" w:color="auto"/>
            </w:tcBorders>
            <w:shd w:val="clear" w:color="auto" w:fill="auto"/>
            <w:noWrap/>
            <w:vAlign w:val="bottom"/>
          </w:tcPr>
          <w:p w14:paraId="3AF70E32" w14:textId="77777777" w:rsidR="00D916AE" w:rsidRPr="00EE5F5B" w:rsidRDefault="00D916AE" w:rsidP="00621717">
            <w:pPr>
              <w:jc w:val="center"/>
              <w:rPr>
                <w:rFonts w:cs="Arial"/>
                <w:color w:val="000000"/>
                <w:szCs w:val="28"/>
              </w:rPr>
            </w:pPr>
            <w:r w:rsidRPr="00B25D68">
              <w:rPr>
                <w:rFonts w:cs="Arial"/>
                <w:noProof/>
                <w:color w:val="000000"/>
                <w:szCs w:val="28"/>
              </w:rPr>
              <w:t>8,660</w:t>
            </w:r>
          </w:p>
        </w:tc>
        <w:tc>
          <w:tcPr>
            <w:tcW w:w="1883" w:type="dxa"/>
            <w:tcBorders>
              <w:top w:val="nil"/>
              <w:left w:val="nil"/>
              <w:bottom w:val="single" w:sz="4" w:space="0" w:color="auto"/>
              <w:right w:val="single" w:sz="4" w:space="0" w:color="auto"/>
            </w:tcBorders>
            <w:shd w:val="clear" w:color="auto" w:fill="auto"/>
            <w:noWrap/>
            <w:vAlign w:val="bottom"/>
          </w:tcPr>
          <w:p w14:paraId="32E86EC1" w14:textId="77777777" w:rsidR="00D916AE" w:rsidRPr="00EE5F5B" w:rsidRDefault="00D916AE" w:rsidP="00621717">
            <w:pPr>
              <w:jc w:val="center"/>
              <w:rPr>
                <w:rFonts w:cs="Arial"/>
                <w:color w:val="000000"/>
                <w:szCs w:val="28"/>
              </w:rPr>
            </w:pPr>
            <w:r w:rsidRPr="00B25D68">
              <w:rPr>
                <w:rFonts w:cs="Arial"/>
                <w:noProof/>
                <w:color w:val="000000"/>
                <w:szCs w:val="28"/>
              </w:rPr>
              <w:t>9,850</w:t>
            </w:r>
          </w:p>
        </w:tc>
      </w:tr>
      <w:tr w:rsidR="00D916AE" w:rsidRPr="00EE5F5B" w14:paraId="08FF2500" w14:textId="77777777" w:rsidTr="00621717">
        <w:trPr>
          <w:trHeight w:val="310"/>
        </w:trPr>
        <w:tc>
          <w:tcPr>
            <w:tcW w:w="2811" w:type="dxa"/>
            <w:tcBorders>
              <w:top w:val="nil"/>
              <w:left w:val="single" w:sz="4" w:space="0" w:color="auto"/>
              <w:bottom w:val="single" w:sz="4" w:space="0" w:color="auto"/>
              <w:right w:val="single" w:sz="4" w:space="0" w:color="auto"/>
            </w:tcBorders>
            <w:shd w:val="clear" w:color="auto" w:fill="auto"/>
            <w:vAlign w:val="bottom"/>
          </w:tcPr>
          <w:p w14:paraId="4E08CB91" w14:textId="77777777" w:rsidR="00D916AE" w:rsidRPr="00EE5F5B" w:rsidRDefault="00D916AE" w:rsidP="00621717">
            <w:pPr>
              <w:rPr>
                <w:rFonts w:cs="Arial"/>
                <w:color w:val="000000"/>
                <w:szCs w:val="28"/>
              </w:rPr>
            </w:pPr>
            <w:r w:rsidRPr="00EE5F5B">
              <w:rPr>
                <w:rFonts w:cs="Arial"/>
                <w:color w:val="000000"/>
                <w:szCs w:val="28"/>
              </w:rPr>
              <w:t>Moderate sight loss</w:t>
            </w:r>
          </w:p>
        </w:tc>
        <w:tc>
          <w:tcPr>
            <w:tcW w:w="1955" w:type="dxa"/>
            <w:tcBorders>
              <w:top w:val="nil"/>
              <w:left w:val="nil"/>
              <w:bottom w:val="single" w:sz="4" w:space="0" w:color="auto"/>
              <w:right w:val="single" w:sz="4" w:space="0" w:color="auto"/>
            </w:tcBorders>
            <w:shd w:val="clear" w:color="auto" w:fill="auto"/>
            <w:noWrap/>
            <w:vAlign w:val="bottom"/>
          </w:tcPr>
          <w:p w14:paraId="42764BA6" w14:textId="77777777" w:rsidR="00D916AE" w:rsidRPr="00EE5F5B" w:rsidRDefault="00D916AE" w:rsidP="00621717">
            <w:pPr>
              <w:jc w:val="center"/>
              <w:rPr>
                <w:rFonts w:cs="Arial"/>
                <w:noProof/>
                <w:color w:val="000000"/>
                <w:szCs w:val="28"/>
              </w:rPr>
            </w:pPr>
            <w:r w:rsidRPr="00B25D68">
              <w:rPr>
                <w:rFonts w:cs="Arial"/>
                <w:noProof/>
                <w:color w:val="000000"/>
                <w:szCs w:val="28"/>
              </w:rPr>
              <w:t>3,010</w:t>
            </w:r>
          </w:p>
        </w:tc>
        <w:tc>
          <w:tcPr>
            <w:tcW w:w="1883" w:type="dxa"/>
            <w:tcBorders>
              <w:top w:val="nil"/>
              <w:left w:val="nil"/>
              <w:bottom w:val="single" w:sz="4" w:space="0" w:color="auto"/>
              <w:right w:val="single" w:sz="4" w:space="0" w:color="auto"/>
            </w:tcBorders>
            <w:shd w:val="clear" w:color="auto" w:fill="auto"/>
            <w:noWrap/>
            <w:vAlign w:val="bottom"/>
          </w:tcPr>
          <w:p w14:paraId="4F40EE34" w14:textId="77777777" w:rsidR="00D916AE" w:rsidRPr="00EE5F5B" w:rsidRDefault="00D916AE" w:rsidP="00621717">
            <w:pPr>
              <w:jc w:val="center"/>
              <w:rPr>
                <w:rFonts w:cs="Arial"/>
                <w:noProof/>
                <w:color w:val="000000"/>
                <w:szCs w:val="28"/>
              </w:rPr>
            </w:pPr>
            <w:r w:rsidRPr="00B25D68">
              <w:rPr>
                <w:rFonts w:cs="Arial"/>
                <w:noProof/>
                <w:color w:val="000000"/>
                <w:szCs w:val="28"/>
              </w:rPr>
              <w:t>3,410</w:t>
            </w:r>
          </w:p>
        </w:tc>
      </w:tr>
      <w:tr w:rsidR="00D916AE" w:rsidRPr="00EE5F5B" w14:paraId="654D9FEB" w14:textId="77777777" w:rsidTr="00621717">
        <w:trPr>
          <w:trHeight w:val="310"/>
        </w:trPr>
        <w:tc>
          <w:tcPr>
            <w:tcW w:w="2811" w:type="dxa"/>
            <w:tcBorders>
              <w:top w:val="nil"/>
              <w:left w:val="single" w:sz="4" w:space="0" w:color="auto"/>
              <w:bottom w:val="single" w:sz="4" w:space="0" w:color="auto"/>
              <w:right w:val="single" w:sz="4" w:space="0" w:color="auto"/>
            </w:tcBorders>
            <w:shd w:val="clear" w:color="auto" w:fill="auto"/>
            <w:vAlign w:val="bottom"/>
            <w:hideMark/>
          </w:tcPr>
          <w:p w14:paraId="3F3B17E3" w14:textId="77777777" w:rsidR="00D916AE" w:rsidRPr="00EE5F5B" w:rsidRDefault="00D916AE" w:rsidP="00621717">
            <w:pPr>
              <w:rPr>
                <w:rFonts w:cs="Arial"/>
                <w:color w:val="000000"/>
                <w:szCs w:val="28"/>
              </w:rPr>
            </w:pPr>
            <w:r w:rsidRPr="00EE5F5B">
              <w:rPr>
                <w:rFonts w:cs="Arial"/>
                <w:color w:val="000000"/>
                <w:szCs w:val="28"/>
              </w:rPr>
              <w:t>Severe sight loss</w:t>
            </w:r>
          </w:p>
        </w:tc>
        <w:tc>
          <w:tcPr>
            <w:tcW w:w="1955" w:type="dxa"/>
            <w:tcBorders>
              <w:top w:val="nil"/>
              <w:left w:val="nil"/>
              <w:bottom w:val="single" w:sz="4" w:space="0" w:color="auto"/>
              <w:right w:val="single" w:sz="4" w:space="0" w:color="auto"/>
            </w:tcBorders>
            <w:shd w:val="clear" w:color="auto" w:fill="auto"/>
            <w:noWrap/>
            <w:vAlign w:val="bottom"/>
          </w:tcPr>
          <w:p w14:paraId="591043B8" w14:textId="77777777" w:rsidR="00D916AE" w:rsidRPr="00EE5F5B" w:rsidRDefault="00D916AE" w:rsidP="00621717">
            <w:pPr>
              <w:jc w:val="center"/>
              <w:rPr>
                <w:rFonts w:cs="Arial"/>
                <w:color w:val="000000"/>
                <w:szCs w:val="28"/>
              </w:rPr>
            </w:pPr>
            <w:r w:rsidRPr="00B25D68">
              <w:rPr>
                <w:rFonts w:cs="Arial"/>
                <w:noProof/>
                <w:color w:val="000000"/>
                <w:szCs w:val="28"/>
              </w:rPr>
              <w:t>1,800</w:t>
            </w:r>
          </w:p>
        </w:tc>
        <w:tc>
          <w:tcPr>
            <w:tcW w:w="1883" w:type="dxa"/>
            <w:tcBorders>
              <w:top w:val="nil"/>
              <w:left w:val="nil"/>
              <w:bottom w:val="single" w:sz="4" w:space="0" w:color="auto"/>
              <w:right w:val="single" w:sz="4" w:space="0" w:color="auto"/>
            </w:tcBorders>
            <w:shd w:val="clear" w:color="auto" w:fill="auto"/>
            <w:noWrap/>
            <w:vAlign w:val="bottom"/>
          </w:tcPr>
          <w:p w14:paraId="6002C508" w14:textId="77777777" w:rsidR="00D916AE" w:rsidRPr="00EE5F5B" w:rsidRDefault="00D916AE" w:rsidP="00621717">
            <w:pPr>
              <w:jc w:val="center"/>
              <w:rPr>
                <w:rFonts w:cs="Arial"/>
                <w:color w:val="000000"/>
                <w:szCs w:val="28"/>
              </w:rPr>
            </w:pPr>
            <w:r w:rsidRPr="00B25D68">
              <w:rPr>
                <w:rFonts w:cs="Arial"/>
                <w:noProof/>
                <w:color w:val="000000"/>
                <w:szCs w:val="28"/>
              </w:rPr>
              <w:t>2,090</w:t>
            </w:r>
          </w:p>
        </w:tc>
      </w:tr>
      <w:tr w:rsidR="00D916AE" w:rsidRPr="00EE5F5B" w14:paraId="4EC81613" w14:textId="77777777" w:rsidTr="00621717">
        <w:trPr>
          <w:trHeight w:val="310"/>
        </w:trPr>
        <w:tc>
          <w:tcPr>
            <w:tcW w:w="2811" w:type="dxa"/>
            <w:tcBorders>
              <w:top w:val="nil"/>
              <w:left w:val="single" w:sz="4" w:space="0" w:color="auto"/>
              <w:bottom w:val="single" w:sz="4" w:space="0" w:color="auto"/>
              <w:right w:val="single" w:sz="4" w:space="0" w:color="auto"/>
            </w:tcBorders>
            <w:shd w:val="clear" w:color="auto" w:fill="auto"/>
            <w:vAlign w:val="bottom"/>
            <w:hideMark/>
          </w:tcPr>
          <w:p w14:paraId="6DFCD64E" w14:textId="77777777" w:rsidR="00D916AE" w:rsidRPr="00EE5F5B" w:rsidRDefault="00D916AE" w:rsidP="00621717">
            <w:pPr>
              <w:rPr>
                <w:rFonts w:cs="Arial"/>
                <w:color w:val="000000"/>
                <w:szCs w:val="28"/>
              </w:rPr>
            </w:pPr>
            <w:r w:rsidRPr="00EE5F5B">
              <w:rPr>
                <w:rFonts w:cs="Arial"/>
                <w:color w:val="000000"/>
                <w:szCs w:val="28"/>
              </w:rPr>
              <w:t xml:space="preserve">Total </w:t>
            </w:r>
          </w:p>
        </w:tc>
        <w:tc>
          <w:tcPr>
            <w:tcW w:w="1955" w:type="dxa"/>
            <w:tcBorders>
              <w:top w:val="nil"/>
              <w:left w:val="nil"/>
              <w:bottom w:val="single" w:sz="4" w:space="0" w:color="auto"/>
              <w:right w:val="single" w:sz="4" w:space="0" w:color="auto"/>
            </w:tcBorders>
            <w:shd w:val="clear" w:color="auto" w:fill="auto"/>
            <w:noWrap/>
            <w:vAlign w:val="bottom"/>
          </w:tcPr>
          <w:p w14:paraId="17B669AC" w14:textId="77777777" w:rsidR="00D916AE" w:rsidRPr="00EE5F5B" w:rsidRDefault="00D916AE" w:rsidP="00621717">
            <w:pPr>
              <w:jc w:val="center"/>
              <w:rPr>
                <w:rFonts w:cs="Arial"/>
                <w:color w:val="000000"/>
                <w:szCs w:val="28"/>
              </w:rPr>
            </w:pPr>
            <w:r w:rsidRPr="00B25D68">
              <w:rPr>
                <w:rFonts w:cs="Arial"/>
                <w:noProof/>
                <w:color w:val="000000"/>
                <w:szCs w:val="28"/>
              </w:rPr>
              <w:t>13,470</w:t>
            </w:r>
          </w:p>
        </w:tc>
        <w:tc>
          <w:tcPr>
            <w:tcW w:w="1883" w:type="dxa"/>
            <w:tcBorders>
              <w:top w:val="nil"/>
              <w:left w:val="nil"/>
              <w:bottom w:val="single" w:sz="4" w:space="0" w:color="auto"/>
              <w:right w:val="single" w:sz="4" w:space="0" w:color="auto"/>
            </w:tcBorders>
            <w:shd w:val="clear" w:color="auto" w:fill="auto"/>
            <w:noWrap/>
            <w:vAlign w:val="bottom"/>
          </w:tcPr>
          <w:p w14:paraId="4C009E5C" w14:textId="77777777" w:rsidR="00D916AE" w:rsidRPr="00EE5F5B" w:rsidRDefault="00D916AE" w:rsidP="00621717">
            <w:pPr>
              <w:jc w:val="center"/>
              <w:rPr>
                <w:rFonts w:cs="Arial"/>
                <w:color w:val="000000"/>
                <w:szCs w:val="28"/>
              </w:rPr>
            </w:pPr>
            <w:r w:rsidRPr="00B25D68">
              <w:rPr>
                <w:rFonts w:cs="Arial"/>
                <w:noProof/>
                <w:color w:val="000000"/>
                <w:szCs w:val="28"/>
              </w:rPr>
              <w:t>15,340</w:t>
            </w:r>
          </w:p>
        </w:tc>
      </w:tr>
    </w:tbl>
    <w:p w14:paraId="6D03AAE5" w14:textId="77777777" w:rsidR="00D916AE" w:rsidRPr="00EE5F5B" w:rsidRDefault="00D916AE" w:rsidP="00D916AE"/>
    <w:p w14:paraId="40C004C8" w14:textId="77777777" w:rsidR="00D916AE" w:rsidRPr="00EE5F5B" w:rsidRDefault="00D916AE" w:rsidP="00D916AE">
      <w:pPr>
        <w:pStyle w:val="Heading3"/>
      </w:pPr>
      <w:r w:rsidRPr="00EE5F5B">
        <w:t>5.3 Certification of Vision Impairment</w:t>
      </w:r>
    </w:p>
    <w:p w14:paraId="21845495" w14:textId="77777777" w:rsidR="00D916AE" w:rsidRDefault="00D916AE" w:rsidP="00D916AE">
      <w:r w:rsidRPr="00B31FB7">
        <w:t xml:space="preserve">Each CVI form is signed by a consultant ophthalmologist in an eye clinic and a copy is sent to the person's local </w:t>
      </w:r>
      <w:r>
        <w:t>adult social care service</w:t>
      </w:r>
      <w:r w:rsidRPr="00B31FB7">
        <w:t xml:space="preserve">. Upon receipt of the CVI, </w:t>
      </w:r>
      <w:r>
        <w:t>the adult social care service should</w:t>
      </w:r>
      <w:r w:rsidRPr="00B31FB7">
        <w:t xml:space="preserve"> offer registration and other relevant advice and services. </w:t>
      </w:r>
    </w:p>
    <w:p w14:paraId="6CADAF7E" w14:textId="77777777" w:rsidR="00D916AE" w:rsidRDefault="00D916AE" w:rsidP="00D916AE"/>
    <w:p w14:paraId="5E326D08" w14:textId="77777777" w:rsidR="00D916AE" w:rsidRPr="00B31FB7" w:rsidRDefault="00D916AE" w:rsidP="00D916AE">
      <w:r>
        <w:lastRenderedPageBreak/>
        <w:t>Welsh Government is currently exploring proposals for qualified primary care optometrists based in community practices to issue a CVI to individuals with dry AMD, as part of Optometry Contract Reform.</w:t>
      </w:r>
    </w:p>
    <w:p w14:paraId="4F8DBA46" w14:textId="77777777" w:rsidR="00D916AE" w:rsidRPr="00EE5F5B" w:rsidRDefault="00D916AE" w:rsidP="00D916AE"/>
    <w:p w14:paraId="0B2FFEA0" w14:textId="77777777" w:rsidR="00D916AE" w:rsidRPr="00EE5F5B" w:rsidRDefault="00D916AE" w:rsidP="00D916AE">
      <w:pPr>
        <w:pStyle w:val="Heading4"/>
      </w:pPr>
      <w:r w:rsidRPr="00EE5F5B">
        <w:t>Number of CVIs</w:t>
      </w:r>
    </w:p>
    <w:p w14:paraId="4B4808E1" w14:textId="77777777" w:rsidR="00D916AE" w:rsidRPr="00EE5F5B" w:rsidRDefault="00D916AE" w:rsidP="00D916AE">
      <w:r w:rsidRPr="00EE5F5B">
        <w:t xml:space="preserve">In 2019/20, </w:t>
      </w:r>
      <w:r w:rsidRPr="00B25D68">
        <w:rPr>
          <w:noProof/>
        </w:rPr>
        <w:t>306</w:t>
      </w:r>
      <w:r w:rsidRPr="00EE5F5B">
        <w:t xml:space="preserve"> Certificates of Vision Impairment were issued in </w:t>
      </w:r>
      <w:r w:rsidRPr="00B25D68">
        <w:rPr>
          <w:noProof/>
        </w:rPr>
        <w:t>Swansea Bay University Health Board</w:t>
      </w:r>
      <w:r w:rsidRPr="00EE5F5B">
        <w:t>.</w:t>
      </w:r>
    </w:p>
    <w:p w14:paraId="258987E4" w14:textId="77777777" w:rsidR="00D916AE" w:rsidRPr="00EE5F5B" w:rsidRDefault="00D916AE" w:rsidP="00D916AE"/>
    <w:p w14:paraId="282EFBBD" w14:textId="77777777" w:rsidR="00D916AE" w:rsidRPr="00EE5F5B" w:rsidRDefault="00D916AE" w:rsidP="00D916AE">
      <w:pPr>
        <w:pStyle w:val="Heading3"/>
      </w:pPr>
      <w:r w:rsidRPr="00EE5F5B">
        <w:t>5.4 Registration</w:t>
      </w:r>
    </w:p>
    <w:p w14:paraId="2D7C4732" w14:textId="77777777" w:rsidR="00D916AE" w:rsidRPr="00B31FB7" w:rsidRDefault="00D916AE" w:rsidP="00D916AE">
      <w:r w:rsidRPr="00B31FB7">
        <w:t xml:space="preserve">Upon receipt of a completed CVI form, the </w:t>
      </w:r>
      <w:r>
        <w:t>adult social care service should</w:t>
      </w:r>
      <w:r w:rsidRPr="00B31FB7">
        <w:t xml:space="preserve"> offer registration as blind or partially sighted and other relevant advice and support. Registers of blind and partially sighted people </w:t>
      </w:r>
      <w:r>
        <w:t>should be</w:t>
      </w:r>
      <w:r w:rsidRPr="00B31FB7">
        <w:t xml:space="preserve"> maintained by all local authorities to help them plan and deliver services. </w:t>
      </w:r>
    </w:p>
    <w:p w14:paraId="13C41239" w14:textId="77777777" w:rsidR="00D916AE" w:rsidRPr="00EE5F5B" w:rsidRDefault="00D916AE" w:rsidP="00D916AE"/>
    <w:p w14:paraId="63FBCC01" w14:textId="77777777" w:rsidR="00D916AE" w:rsidRPr="00EE5F5B" w:rsidRDefault="00D916AE" w:rsidP="00D916AE">
      <w:r w:rsidRPr="00EE5F5B">
        <w:t>In</w:t>
      </w:r>
      <w:r>
        <w:t xml:space="preserve"> the</w:t>
      </w:r>
      <w:r w:rsidRPr="00EE5F5B">
        <w:t xml:space="preserve"> </w:t>
      </w:r>
      <w:r w:rsidRPr="00B25D68">
        <w:rPr>
          <w:noProof/>
        </w:rPr>
        <w:t>Swansea Bay University Health Board</w:t>
      </w:r>
      <w:r w:rsidRPr="00EE5F5B">
        <w:t xml:space="preserve">, there are </w:t>
      </w:r>
      <w:r w:rsidRPr="00B25D68">
        <w:rPr>
          <w:rFonts w:cs="Arial"/>
          <w:noProof/>
          <w:color w:val="000000"/>
          <w:szCs w:val="28"/>
        </w:rPr>
        <w:t>2,317</w:t>
      </w:r>
      <w:r w:rsidRPr="00EE5F5B">
        <w:t xml:space="preserve"> people registered as blind or partially sighted. Roughly half are registered as blind and half as partially sighted.</w:t>
      </w:r>
    </w:p>
    <w:p w14:paraId="4DCE1E26" w14:textId="77777777" w:rsidR="00D916AE" w:rsidRPr="00EE5F5B" w:rsidRDefault="00D916AE" w:rsidP="00D916AE"/>
    <w:p w14:paraId="77678532" w14:textId="77777777" w:rsidR="00D916AE" w:rsidRPr="00EE5F5B" w:rsidRDefault="00D916AE" w:rsidP="00D916AE">
      <w:pPr>
        <w:pStyle w:val="Heading5"/>
      </w:pPr>
      <w:r w:rsidRPr="00EE5F5B">
        <w:t>Table: Registered blind or partially sighted by age band</w:t>
      </w:r>
    </w:p>
    <w:tbl>
      <w:tblPr>
        <w:tblW w:w="8196" w:type="dxa"/>
        <w:tblLook w:val="04A0" w:firstRow="1" w:lastRow="0" w:firstColumn="1" w:lastColumn="0" w:noHBand="0" w:noVBand="1"/>
      </w:tblPr>
      <w:tblGrid>
        <w:gridCol w:w="1980"/>
        <w:gridCol w:w="2007"/>
        <w:gridCol w:w="2225"/>
        <w:gridCol w:w="1984"/>
      </w:tblGrid>
      <w:tr w:rsidR="00D916AE" w:rsidRPr="00EE5F5B" w14:paraId="5649DD8B" w14:textId="77777777" w:rsidTr="00621717">
        <w:trPr>
          <w:trHeight w:val="62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6DD6DC" w14:textId="77777777" w:rsidR="00D916AE" w:rsidRPr="00EE5F5B" w:rsidRDefault="00D916AE" w:rsidP="00621717">
            <w:pPr>
              <w:jc w:val="center"/>
              <w:rPr>
                <w:rFonts w:cs="Arial"/>
                <w:color w:val="000000"/>
                <w:szCs w:val="28"/>
              </w:rPr>
            </w:pPr>
            <w:r w:rsidRPr="00EE5F5B">
              <w:rPr>
                <w:rFonts w:cs="Arial"/>
                <w:color w:val="000000"/>
                <w:szCs w:val="28"/>
              </w:rPr>
              <w:t>Age band</w:t>
            </w:r>
          </w:p>
        </w:tc>
        <w:tc>
          <w:tcPr>
            <w:tcW w:w="2007" w:type="dxa"/>
            <w:tcBorders>
              <w:top w:val="single" w:sz="4" w:space="0" w:color="auto"/>
              <w:left w:val="nil"/>
              <w:bottom w:val="single" w:sz="4" w:space="0" w:color="auto"/>
              <w:right w:val="single" w:sz="4" w:space="0" w:color="auto"/>
            </w:tcBorders>
            <w:shd w:val="clear" w:color="auto" w:fill="auto"/>
            <w:vAlign w:val="center"/>
            <w:hideMark/>
          </w:tcPr>
          <w:p w14:paraId="65D88DF6" w14:textId="77777777" w:rsidR="00D916AE" w:rsidRPr="00EE5F5B" w:rsidRDefault="00D916AE" w:rsidP="00621717">
            <w:pPr>
              <w:jc w:val="center"/>
              <w:rPr>
                <w:rFonts w:cs="Arial"/>
                <w:color w:val="000000"/>
                <w:szCs w:val="28"/>
              </w:rPr>
            </w:pPr>
            <w:r w:rsidRPr="00EE5F5B">
              <w:rPr>
                <w:rFonts w:cs="Arial"/>
                <w:color w:val="000000"/>
                <w:szCs w:val="28"/>
              </w:rPr>
              <w:t>Registered blind</w:t>
            </w:r>
          </w:p>
        </w:tc>
        <w:tc>
          <w:tcPr>
            <w:tcW w:w="2225" w:type="dxa"/>
            <w:tcBorders>
              <w:top w:val="single" w:sz="4" w:space="0" w:color="auto"/>
              <w:left w:val="nil"/>
              <w:bottom w:val="single" w:sz="4" w:space="0" w:color="auto"/>
              <w:right w:val="single" w:sz="4" w:space="0" w:color="auto"/>
            </w:tcBorders>
            <w:shd w:val="clear" w:color="auto" w:fill="auto"/>
            <w:vAlign w:val="center"/>
            <w:hideMark/>
          </w:tcPr>
          <w:p w14:paraId="3FCB009E" w14:textId="77777777" w:rsidR="00D916AE" w:rsidRPr="00EE5F5B" w:rsidRDefault="00D916AE" w:rsidP="00621717">
            <w:pPr>
              <w:jc w:val="center"/>
              <w:rPr>
                <w:rFonts w:cs="Arial"/>
                <w:color w:val="000000"/>
                <w:szCs w:val="28"/>
              </w:rPr>
            </w:pPr>
            <w:r w:rsidRPr="00EE5F5B">
              <w:rPr>
                <w:rFonts w:cs="Arial"/>
                <w:color w:val="000000"/>
                <w:szCs w:val="28"/>
              </w:rPr>
              <w:t>Registered partially slighted</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14:paraId="69E3769A" w14:textId="77777777" w:rsidR="00D916AE" w:rsidRPr="00EE5F5B" w:rsidRDefault="00D916AE" w:rsidP="00621717">
            <w:pPr>
              <w:jc w:val="center"/>
              <w:rPr>
                <w:rFonts w:cs="Arial"/>
                <w:color w:val="000000"/>
                <w:szCs w:val="28"/>
              </w:rPr>
            </w:pPr>
            <w:r w:rsidRPr="00EE5F5B">
              <w:rPr>
                <w:rFonts w:cs="Arial"/>
                <w:color w:val="000000"/>
                <w:szCs w:val="28"/>
              </w:rPr>
              <w:t>Total</w:t>
            </w:r>
          </w:p>
        </w:tc>
      </w:tr>
      <w:tr w:rsidR="00D916AE" w:rsidRPr="00EE5F5B" w14:paraId="602BFEB1" w14:textId="77777777" w:rsidTr="00621717">
        <w:trPr>
          <w:trHeight w:val="313"/>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6AC4F10A" w14:textId="77777777" w:rsidR="00D916AE" w:rsidRPr="00EE5F5B" w:rsidRDefault="00D916AE" w:rsidP="00621717">
            <w:pPr>
              <w:rPr>
                <w:rFonts w:cs="Arial"/>
                <w:color w:val="000000"/>
                <w:szCs w:val="28"/>
              </w:rPr>
            </w:pPr>
            <w:r w:rsidRPr="00EE5F5B">
              <w:rPr>
                <w:rFonts w:cs="Arial"/>
                <w:color w:val="000000"/>
                <w:szCs w:val="28"/>
              </w:rPr>
              <w:t>0-17</w:t>
            </w:r>
          </w:p>
        </w:tc>
        <w:tc>
          <w:tcPr>
            <w:tcW w:w="2007" w:type="dxa"/>
            <w:tcBorders>
              <w:top w:val="nil"/>
              <w:left w:val="nil"/>
              <w:bottom w:val="single" w:sz="4" w:space="0" w:color="auto"/>
              <w:right w:val="single" w:sz="4" w:space="0" w:color="auto"/>
            </w:tcBorders>
            <w:shd w:val="clear" w:color="auto" w:fill="auto"/>
            <w:noWrap/>
            <w:vAlign w:val="bottom"/>
          </w:tcPr>
          <w:p w14:paraId="205FFAC8" w14:textId="77777777" w:rsidR="00D916AE" w:rsidRPr="00EE5F5B" w:rsidRDefault="00D916AE" w:rsidP="00621717">
            <w:pPr>
              <w:jc w:val="center"/>
              <w:rPr>
                <w:rFonts w:cs="Arial"/>
                <w:color w:val="000000"/>
                <w:szCs w:val="28"/>
              </w:rPr>
            </w:pPr>
            <w:r w:rsidRPr="00B25D68">
              <w:rPr>
                <w:rFonts w:cs="Arial"/>
                <w:noProof/>
                <w:color w:val="000000"/>
                <w:szCs w:val="28"/>
              </w:rPr>
              <w:t>24</w:t>
            </w:r>
          </w:p>
        </w:tc>
        <w:tc>
          <w:tcPr>
            <w:tcW w:w="2225" w:type="dxa"/>
            <w:tcBorders>
              <w:top w:val="nil"/>
              <w:left w:val="nil"/>
              <w:bottom w:val="single" w:sz="4" w:space="0" w:color="auto"/>
              <w:right w:val="single" w:sz="4" w:space="0" w:color="auto"/>
            </w:tcBorders>
            <w:shd w:val="clear" w:color="auto" w:fill="auto"/>
            <w:noWrap/>
            <w:vAlign w:val="bottom"/>
          </w:tcPr>
          <w:p w14:paraId="1D247EBC" w14:textId="77777777" w:rsidR="00D916AE" w:rsidRPr="00EE5F5B" w:rsidRDefault="00D916AE" w:rsidP="00621717">
            <w:pPr>
              <w:jc w:val="center"/>
              <w:rPr>
                <w:rFonts w:cs="Arial"/>
                <w:color w:val="000000"/>
                <w:szCs w:val="28"/>
              </w:rPr>
            </w:pPr>
            <w:r w:rsidRPr="00B25D68">
              <w:rPr>
                <w:rFonts w:cs="Arial"/>
                <w:noProof/>
                <w:color w:val="000000"/>
                <w:szCs w:val="28"/>
              </w:rPr>
              <w:t>35</w:t>
            </w:r>
          </w:p>
        </w:tc>
        <w:tc>
          <w:tcPr>
            <w:tcW w:w="1984" w:type="dxa"/>
            <w:tcBorders>
              <w:top w:val="nil"/>
              <w:left w:val="nil"/>
              <w:bottom w:val="single" w:sz="4" w:space="0" w:color="auto"/>
              <w:right w:val="single" w:sz="4" w:space="0" w:color="auto"/>
            </w:tcBorders>
            <w:shd w:val="clear" w:color="auto" w:fill="auto"/>
            <w:noWrap/>
            <w:vAlign w:val="bottom"/>
          </w:tcPr>
          <w:p w14:paraId="1C1EAEFE" w14:textId="77777777" w:rsidR="00D916AE" w:rsidRPr="00EE5F5B" w:rsidRDefault="00D916AE" w:rsidP="00621717">
            <w:pPr>
              <w:jc w:val="center"/>
              <w:rPr>
                <w:rFonts w:cs="Arial"/>
                <w:color w:val="000000"/>
                <w:szCs w:val="28"/>
              </w:rPr>
            </w:pPr>
            <w:r w:rsidRPr="00B25D68">
              <w:rPr>
                <w:rFonts w:cs="Arial"/>
                <w:noProof/>
                <w:color w:val="000000"/>
                <w:szCs w:val="28"/>
              </w:rPr>
              <w:t>59</w:t>
            </w:r>
          </w:p>
        </w:tc>
      </w:tr>
      <w:tr w:rsidR="00D916AE" w:rsidRPr="00EE5F5B" w14:paraId="5C586B94" w14:textId="77777777" w:rsidTr="00621717">
        <w:trPr>
          <w:trHeight w:val="313"/>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12D6C3E4" w14:textId="77777777" w:rsidR="00D916AE" w:rsidRPr="00EE5F5B" w:rsidRDefault="00D916AE" w:rsidP="00621717">
            <w:pPr>
              <w:rPr>
                <w:rFonts w:cs="Arial"/>
                <w:color w:val="000000"/>
                <w:szCs w:val="28"/>
              </w:rPr>
            </w:pPr>
            <w:r w:rsidRPr="00EE5F5B">
              <w:rPr>
                <w:rFonts w:cs="Arial"/>
                <w:color w:val="000000"/>
                <w:szCs w:val="28"/>
              </w:rPr>
              <w:t>18-64</w:t>
            </w:r>
          </w:p>
        </w:tc>
        <w:tc>
          <w:tcPr>
            <w:tcW w:w="2007" w:type="dxa"/>
            <w:tcBorders>
              <w:top w:val="nil"/>
              <w:left w:val="nil"/>
              <w:bottom w:val="single" w:sz="4" w:space="0" w:color="auto"/>
              <w:right w:val="single" w:sz="4" w:space="0" w:color="auto"/>
            </w:tcBorders>
            <w:shd w:val="clear" w:color="auto" w:fill="auto"/>
            <w:noWrap/>
            <w:vAlign w:val="bottom"/>
          </w:tcPr>
          <w:p w14:paraId="5425B168" w14:textId="77777777" w:rsidR="00D916AE" w:rsidRPr="00EE5F5B" w:rsidRDefault="00D916AE" w:rsidP="00621717">
            <w:pPr>
              <w:jc w:val="center"/>
              <w:rPr>
                <w:rFonts w:cs="Arial"/>
                <w:color w:val="000000"/>
                <w:szCs w:val="28"/>
              </w:rPr>
            </w:pPr>
            <w:r w:rsidRPr="00B25D68">
              <w:rPr>
                <w:rFonts w:cs="Arial"/>
                <w:noProof/>
                <w:color w:val="000000"/>
                <w:szCs w:val="28"/>
              </w:rPr>
              <w:t>330</w:t>
            </w:r>
          </w:p>
        </w:tc>
        <w:tc>
          <w:tcPr>
            <w:tcW w:w="2225" w:type="dxa"/>
            <w:tcBorders>
              <w:top w:val="nil"/>
              <w:left w:val="nil"/>
              <w:bottom w:val="single" w:sz="4" w:space="0" w:color="auto"/>
              <w:right w:val="single" w:sz="4" w:space="0" w:color="auto"/>
            </w:tcBorders>
            <w:shd w:val="clear" w:color="auto" w:fill="auto"/>
            <w:noWrap/>
            <w:vAlign w:val="bottom"/>
          </w:tcPr>
          <w:p w14:paraId="4513C9BC" w14:textId="77777777" w:rsidR="00D916AE" w:rsidRPr="00EE5F5B" w:rsidRDefault="00D916AE" w:rsidP="00621717">
            <w:pPr>
              <w:jc w:val="center"/>
              <w:rPr>
                <w:rFonts w:cs="Arial"/>
                <w:color w:val="000000"/>
                <w:szCs w:val="28"/>
              </w:rPr>
            </w:pPr>
            <w:r w:rsidRPr="00B25D68">
              <w:rPr>
                <w:rFonts w:cs="Arial"/>
                <w:noProof/>
                <w:color w:val="000000"/>
                <w:szCs w:val="28"/>
              </w:rPr>
              <w:t>292</w:t>
            </w:r>
          </w:p>
        </w:tc>
        <w:tc>
          <w:tcPr>
            <w:tcW w:w="1984" w:type="dxa"/>
            <w:tcBorders>
              <w:top w:val="nil"/>
              <w:left w:val="nil"/>
              <w:bottom w:val="single" w:sz="4" w:space="0" w:color="auto"/>
              <w:right w:val="single" w:sz="4" w:space="0" w:color="auto"/>
            </w:tcBorders>
            <w:shd w:val="clear" w:color="auto" w:fill="auto"/>
            <w:noWrap/>
            <w:vAlign w:val="bottom"/>
          </w:tcPr>
          <w:p w14:paraId="232EFACE" w14:textId="77777777" w:rsidR="00D916AE" w:rsidRPr="00EE5F5B" w:rsidRDefault="00D916AE" w:rsidP="00621717">
            <w:pPr>
              <w:jc w:val="center"/>
              <w:rPr>
                <w:rFonts w:cs="Arial"/>
                <w:color w:val="000000"/>
                <w:szCs w:val="28"/>
              </w:rPr>
            </w:pPr>
            <w:r w:rsidRPr="00B25D68">
              <w:rPr>
                <w:rFonts w:cs="Arial"/>
                <w:noProof/>
                <w:color w:val="000000"/>
                <w:szCs w:val="28"/>
              </w:rPr>
              <w:t>622</w:t>
            </w:r>
          </w:p>
        </w:tc>
      </w:tr>
      <w:tr w:rsidR="00D916AE" w:rsidRPr="00EE5F5B" w14:paraId="31FAECFE" w14:textId="77777777" w:rsidTr="00621717">
        <w:trPr>
          <w:trHeight w:val="31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4723F631" w14:textId="77777777" w:rsidR="00D916AE" w:rsidRPr="00EE5F5B" w:rsidRDefault="00D916AE" w:rsidP="00621717">
            <w:pPr>
              <w:rPr>
                <w:rFonts w:cs="Arial"/>
                <w:color w:val="000000"/>
                <w:szCs w:val="28"/>
              </w:rPr>
            </w:pPr>
            <w:r w:rsidRPr="00EE5F5B">
              <w:rPr>
                <w:rFonts w:cs="Arial"/>
                <w:color w:val="000000"/>
                <w:szCs w:val="28"/>
              </w:rPr>
              <w:t>65+</w:t>
            </w:r>
          </w:p>
        </w:tc>
        <w:tc>
          <w:tcPr>
            <w:tcW w:w="2007" w:type="dxa"/>
            <w:tcBorders>
              <w:top w:val="nil"/>
              <w:left w:val="nil"/>
              <w:bottom w:val="single" w:sz="4" w:space="0" w:color="auto"/>
              <w:right w:val="single" w:sz="4" w:space="0" w:color="auto"/>
            </w:tcBorders>
            <w:shd w:val="clear" w:color="auto" w:fill="auto"/>
            <w:noWrap/>
            <w:vAlign w:val="bottom"/>
          </w:tcPr>
          <w:p w14:paraId="49A87F15" w14:textId="77777777" w:rsidR="00D916AE" w:rsidRPr="00EE5F5B" w:rsidRDefault="00D916AE" w:rsidP="00621717">
            <w:pPr>
              <w:jc w:val="center"/>
              <w:rPr>
                <w:rFonts w:cs="Arial"/>
                <w:color w:val="000000"/>
                <w:szCs w:val="28"/>
              </w:rPr>
            </w:pPr>
            <w:r w:rsidRPr="00B25D68">
              <w:rPr>
                <w:rFonts w:cs="Arial"/>
                <w:noProof/>
                <w:color w:val="000000"/>
                <w:szCs w:val="28"/>
              </w:rPr>
              <w:t>823</w:t>
            </w:r>
          </w:p>
        </w:tc>
        <w:tc>
          <w:tcPr>
            <w:tcW w:w="2225" w:type="dxa"/>
            <w:tcBorders>
              <w:top w:val="nil"/>
              <w:left w:val="nil"/>
              <w:bottom w:val="single" w:sz="4" w:space="0" w:color="auto"/>
              <w:right w:val="single" w:sz="4" w:space="0" w:color="auto"/>
            </w:tcBorders>
            <w:shd w:val="clear" w:color="auto" w:fill="auto"/>
            <w:noWrap/>
            <w:vAlign w:val="bottom"/>
          </w:tcPr>
          <w:p w14:paraId="602014D4" w14:textId="77777777" w:rsidR="00D916AE" w:rsidRPr="00EE5F5B" w:rsidRDefault="00D916AE" w:rsidP="00621717">
            <w:pPr>
              <w:jc w:val="center"/>
              <w:rPr>
                <w:rFonts w:cs="Arial"/>
                <w:color w:val="000000"/>
                <w:szCs w:val="28"/>
              </w:rPr>
            </w:pPr>
            <w:r w:rsidRPr="00B25D68">
              <w:rPr>
                <w:rFonts w:cs="Arial"/>
                <w:noProof/>
                <w:color w:val="000000"/>
                <w:szCs w:val="28"/>
              </w:rPr>
              <w:t>813</w:t>
            </w:r>
          </w:p>
        </w:tc>
        <w:tc>
          <w:tcPr>
            <w:tcW w:w="1984" w:type="dxa"/>
            <w:tcBorders>
              <w:top w:val="nil"/>
              <w:left w:val="nil"/>
              <w:bottom w:val="single" w:sz="4" w:space="0" w:color="auto"/>
              <w:right w:val="single" w:sz="4" w:space="0" w:color="auto"/>
            </w:tcBorders>
            <w:shd w:val="clear" w:color="auto" w:fill="auto"/>
            <w:noWrap/>
            <w:vAlign w:val="bottom"/>
          </w:tcPr>
          <w:p w14:paraId="49CBFECD" w14:textId="77777777" w:rsidR="00D916AE" w:rsidRPr="00EE5F5B" w:rsidRDefault="00D916AE" w:rsidP="00621717">
            <w:pPr>
              <w:jc w:val="center"/>
              <w:rPr>
                <w:rFonts w:cs="Arial"/>
                <w:color w:val="000000"/>
                <w:szCs w:val="28"/>
              </w:rPr>
            </w:pPr>
            <w:r w:rsidRPr="00B25D68">
              <w:rPr>
                <w:rFonts w:cs="Arial"/>
                <w:noProof/>
                <w:color w:val="000000"/>
                <w:szCs w:val="28"/>
              </w:rPr>
              <w:t>1,636</w:t>
            </w:r>
          </w:p>
        </w:tc>
      </w:tr>
      <w:tr w:rsidR="00D916AE" w:rsidRPr="00EE5F5B" w14:paraId="4183918B" w14:textId="77777777" w:rsidTr="00621717">
        <w:trPr>
          <w:trHeight w:val="313"/>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262A30B" w14:textId="77777777" w:rsidR="00D916AE" w:rsidRPr="00EE5F5B" w:rsidRDefault="00D916AE" w:rsidP="00621717">
            <w:pPr>
              <w:rPr>
                <w:rFonts w:cs="Arial"/>
                <w:color w:val="000000"/>
                <w:szCs w:val="28"/>
              </w:rPr>
            </w:pPr>
            <w:r w:rsidRPr="00EE5F5B">
              <w:rPr>
                <w:rFonts w:cs="Arial"/>
                <w:color w:val="000000"/>
                <w:szCs w:val="28"/>
              </w:rPr>
              <w:t>Total</w:t>
            </w:r>
          </w:p>
        </w:tc>
        <w:tc>
          <w:tcPr>
            <w:tcW w:w="2007" w:type="dxa"/>
            <w:tcBorders>
              <w:top w:val="nil"/>
              <w:left w:val="nil"/>
              <w:bottom w:val="single" w:sz="4" w:space="0" w:color="auto"/>
              <w:right w:val="single" w:sz="4" w:space="0" w:color="auto"/>
            </w:tcBorders>
            <w:shd w:val="clear" w:color="auto" w:fill="auto"/>
            <w:noWrap/>
            <w:vAlign w:val="bottom"/>
          </w:tcPr>
          <w:p w14:paraId="1D159D83" w14:textId="77777777" w:rsidR="00D916AE" w:rsidRPr="00EE5F5B" w:rsidRDefault="00D916AE" w:rsidP="00621717">
            <w:pPr>
              <w:jc w:val="center"/>
              <w:rPr>
                <w:rFonts w:cs="Arial"/>
                <w:color w:val="000000"/>
                <w:szCs w:val="28"/>
              </w:rPr>
            </w:pPr>
            <w:r w:rsidRPr="00B25D68">
              <w:rPr>
                <w:rFonts w:cs="Arial"/>
                <w:noProof/>
                <w:color w:val="000000"/>
                <w:szCs w:val="28"/>
              </w:rPr>
              <w:t>1,177</w:t>
            </w:r>
          </w:p>
        </w:tc>
        <w:tc>
          <w:tcPr>
            <w:tcW w:w="2225" w:type="dxa"/>
            <w:tcBorders>
              <w:top w:val="nil"/>
              <w:left w:val="nil"/>
              <w:bottom w:val="single" w:sz="4" w:space="0" w:color="auto"/>
              <w:right w:val="single" w:sz="4" w:space="0" w:color="auto"/>
            </w:tcBorders>
            <w:shd w:val="clear" w:color="auto" w:fill="auto"/>
            <w:noWrap/>
            <w:vAlign w:val="bottom"/>
          </w:tcPr>
          <w:p w14:paraId="61486D20" w14:textId="77777777" w:rsidR="00D916AE" w:rsidRPr="00EE5F5B" w:rsidRDefault="00D916AE" w:rsidP="00621717">
            <w:pPr>
              <w:jc w:val="center"/>
              <w:rPr>
                <w:rFonts w:cs="Arial"/>
                <w:color w:val="000000"/>
                <w:szCs w:val="28"/>
              </w:rPr>
            </w:pPr>
            <w:r w:rsidRPr="00B25D68">
              <w:rPr>
                <w:rFonts w:cs="Arial"/>
                <w:noProof/>
                <w:color w:val="000000"/>
                <w:szCs w:val="28"/>
              </w:rPr>
              <w:t>1,140</w:t>
            </w:r>
          </w:p>
        </w:tc>
        <w:tc>
          <w:tcPr>
            <w:tcW w:w="1984" w:type="dxa"/>
            <w:tcBorders>
              <w:top w:val="nil"/>
              <w:left w:val="nil"/>
              <w:bottom w:val="single" w:sz="4" w:space="0" w:color="auto"/>
              <w:right w:val="single" w:sz="4" w:space="0" w:color="auto"/>
            </w:tcBorders>
            <w:shd w:val="clear" w:color="auto" w:fill="auto"/>
            <w:noWrap/>
            <w:vAlign w:val="bottom"/>
          </w:tcPr>
          <w:p w14:paraId="328F60DB" w14:textId="77777777" w:rsidR="00D916AE" w:rsidRPr="00EE5F5B" w:rsidRDefault="00D916AE" w:rsidP="00621717">
            <w:pPr>
              <w:jc w:val="center"/>
              <w:rPr>
                <w:rFonts w:cs="Arial"/>
                <w:color w:val="000000"/>
                <w:szCs w:val="28"/>
              </w:rPr>
            </w:pPr>
            <w:r w:rsidRPr="00B25D68">
              <w:rPr>
                <w:rFonts w:cs="Arial"/>
                <w:noProof/>
                <w:color w:val="000000"/>
                <w:szCs w:val="28"/>
              </w:rPr>
              <w:t>2,317</w:t>
            </w:r>
          </w:p>
        </w:tc>
      </w:tr>
    </w:tbl>
    <w:p w14:paraId="6F734F1F" w14:textId="77777777" w:rsidR="00D916AE" w:rsidRPr="00EE5F5B" w:rsidRDefault="00D916AE" w:rsidP="00D916AE"/>
    <w:p w14:paraId="35AF38FF" w14:textId="77777777" w:rsidR="00D916AE" w:rsidRPr="00EE5F5B" w:rsidRDefault="00D916AE" w:rsidP="00D916AE">
      <w:pPr>
        <w:pStyle w:val="Heading4"/>
      </w:pPr>
      <w:r w:rsidRPr="00EE5F5B">
        <w:t>Rate of registration</w:t>
      </w:r>
    </w:p>
    <w:p w14:paraId="1E2A554C" w14:textId="77777777" w:rsidR="00D916AE" w:rsidRPr="00EE5F5B" w:rsidRDefault="00D916AE" w:rsidP="00D916AE">
      <w:r w:rsidRPr="00EE5F5B">
        <w:t>In</w:t>
      </w:r>
      <w:r>
        <w:t xml:space="preserve"> the</w:t>
      </w:r>
      <w:r w:rsidRPr="00EE5F5B">
        <w:t xml:space="preserve"> </w:t>
      </w:r>
      <w:r w:rsidRPr="00B25D68">
        <w:rPr>
          <w:noProof/>
        </w:rPr>
        <w:t>Swansea Bay University Health Board</w:t>
      </w:r>
      <w:r w:rsidRPr="00EE5F5B">
        <w:rPr>
          <w:noProof/>
        </w:rPr>
        <w:t xml:space="preserve"> </w:t>
      </w:r>
      <w:r w:rsidRPr="00EE5F5B">
        <w:t xml:space="preserve">there are </w:t>
      </w:r>
      <w:r w:rsidRPr="00B25D68">
        <w:rPr>
          <w:noProof/>
        </w:rPr>
        <w:t>594</w:t>
      </w:r>
      <w:r w:rsidRPr="00EE5F5B">
        <w:t xml:space="preserve"> registered blind or partially sighted people per 100,000 population. This compares to an overall rate of 417 for </w:t>
      </w:r>
      <w:r w:rsidRPr="00B25D68">
        <w:rPr>
          <w:noProof/>
        </w:rPr>
        <w:t>Wales</w:t>
      </w:r>
      <w:r w:rsidRPr="00EE5F5B">
        <w:t xml:space="preserve">. </w:t>
      </w:r>
    </w:p>
    <w:p w14:paraId="59170319" w14:textId="77777777" w:rsidR="00D916AE" w:rsidRPr="00EE5F5B" w:rsidRDefault="00D916AE" w:rsidP="00D916AE"/>
    <w:p w14:paraId="62DEC2A7" w14:textId="77777777" w:rsidR="00D916AE" w:rsidRPr="00EE5F5B" w:rsidRDefault="00D916AE" w:rsidP="00D916AE">
      <w:pPr>
        <w:pStyle w:val="Heading4"/>
      </w:pPr>
      <w:r w:rsidRPr="00EE5F5B">
        <w:t>Note on registration data</w:t>
      </w:r>
    </w:p>
    <w:p w14:paraId="16DE6214" w14:textId="77777777" w:rsidR="00D916AE" w:rsidRPr="00EE5F5B" w:rsidRDefault="00D916AE" w:rsidP="00D916AE">
      <w:pPr>
        <w:rPr>
          <w:bCs/>
        </w:rPr>
      </w:pPr>
      <w:r w:rsidRPr="00EE5F5B">
        <w:rPr>
          <w:bCs/>
        </w:rPr>
        <w:t xml:space="preserve">Registration data is submitted by local authorities to </w:t>
      </w:r>
      <w:r>
        <w:rPr>
          <w:bCs/>
        </w:rPr>
        <w:t>the Welsh Government</w:t>
      </w:r>
      <w:r w:rsidRPr="00EE5F5B">
        <w:rPr>
          <w:bCs/>
        </w:rPr>
        <w:t>. Sometimes there can be data quality issues</w:t>
      </w:r>
      <w:r>
        <w:rPr>
          <w:bCs/>
        </w:rPr>
        <w:t xml:space="preserve"> or data can be missing</w:t>
      </w:r>
      <w:r w:rsidRPr="00EE5F5B">
        <w:rPr>
          <w:bCs/>
        </w:rPr>
        <w:t>. If you have any questions regarding the accuracy of these numbers, contact the relevant local authority with responsibility for holding the register.</w:t>
      </w:r>
    </w:p>
    <w:p w14:paraId="6C6551D6" w14:textId="77777777" w:rsidR="00D916AE" w:rsidRPr="00EE5F5B" w:rsidRDefault="00D916AE" w:rsidP="00D916AE"/>
    <w:p w14:paraId="06015DE8" w14:textId="77777777" w:rsidR="00D916AE" w:rsidRPr="00EE5F5B" w:rsidRDefault="00D916AE" w:rsidP="00D916AE">
      <w:pPr>
        <w:pStyle w:val="Heading3"/>
      </w:pPr>
      <w:r w:rsidRPr="00EE5F5B">
        <w:t>5.5 Impact of sight loss</w:t>
      </w:r>
    </w:p>
    <w:p w14:paraId="7D7C34C4" w14:textId="77777777" w:rsidR="00D916AE" w:rsidRPr="00EE5F5B" w:rsidRDefault="00D916AE" w:rsidP="00D916AE">
      <w:pPr>
        <w:rPr>
          <w:lang w:eastAsia="x-none"/>
        </w:rPr>
      </w:pPr>
      <w:r w:rsidRPr="00EE5F5B">
        <w:rPr>
          <w:lang w:eastAsia="x-none"/>
        </w:rPr>
        <w:t xml:space="preserve">The majority of visually impaired children are educated in inclusive (mainstream) education, but many children are being deprived of specialist support due to variation in service provision, and learning materials and exams are not consistently made available in alternative formats. This results in lower educational attainment compared to children without a special educational need. </w:t>
      </w:r>
      <w:r w:rsidRPr="00EE5F5B">
        <w:t>Around half of children with a vision impairment will have additional disabilities and additional special educational needs.</w:t>
      </w:r>
    </w:p>
    <w:p w14:paraId="210138D8" w14:textId="77777777" w:rsidR="00D916AE" w:rsidRPr="00EE5F5B" w:rsidRDefault="00D916AE" w:rsidP="00D916AE"/>
    <w:p w14:paraId="46EE70D6" w14:textId="77777777" w:rsidR="00D916AE" w:rsidRPr="00EE5F5B" w:rsidRDefault="00D916AE" w:rsidP="00D916AE">
      <w:r w:rsidRPr="00EE5F5B">
        <w:t>People with sight loss have a lower employment rate compared to the UK average. The majority of blind and partially sighted say that they feel that their sight loss has stopped them reaching their full potential at work.</w:t>
      </w:r>
    </w:p>
    <w:p w14:paraId="446BAEB0" w14:textId="77777777" w:rsidR="00D916AE" w:rsidRPr="00EE5F5B" w:rsidRDefault="00D916AE" w:rsidP="00D916AE"/>
    <w:p w14:paraId="721973D2" w14:textId="77777777" w:rsidR="00D916AE" w:rsidRPr="00EE5F5B" w:rsidRDefault="00D916AE" w:rsidP="00D916AE">
      <w:r w:rsidRPr="00EE5F5B">
        <w:t xml:space="preserve">Many blind and partially sighted people have reduced opportunities to do the things they would like to take part in. This includes general leisure pursuits, and things like sports and fitness, civic and cultural engagement and access to volunteering opportunities. </w:t>
      </w:r>
    </w:p>
    <w:p w14:paraId="557D2FFB" w14:textId="77777777" w:rsidR="00D916AE" w:rsidRPr="00EE5F5B" w:rsidRDefault="00D916AE" w:rsidP="00D916AE"/>
    <w:p w14:paraId="3EA69137" w14:textId="77777777" w:rsidR="00D916AE" w:rsidRPr="00EE5F5B" w:rsidRDefault="00D916AE" w:rsidP="00D916AE">
      <w:pPr>
        <w:rPr>
          <w:lang w:eastAsia="x-none"/>
        </w:rPr>
      </w:pPr>
      <w:r w:rsidRPr="00EE5F5B">
        <w:t>We know that technology is a key enabler for people to feel more connected and more independent. B</w:t>
      </w:r>
      <w:r w:rsidRPr="00EE5F5B">
        <w:rPr>
          <w:lang w:eastAsia="x-none"/>
        </w:rPr>
        <w:t>ut there is a significant generational divide in its use. Younger blind and partially sighted people</w:t>
      </w:r>
      <w:r>
        <w:rPr>
          <w:lang w:eastAsia="x-none"/>
        </w:rPr>
        <w:t xml:space="preserve"> are</w:t>
      </w:r>
      <w:r w:rsidRPr="00EE5F5B">
        <w:rPr>
          <w:lang w:eastAsia="x-none"/>
        </w:rPr>
        <w:t xml:space="preserve"> much more likely to be using the internet, a computer or a smartphone compared to older people.</w:t>
      </w:r>
    </w:p>
    <w:p w14:paraId="171DCD70" w14:textId="77777777" w:rsidR="00D916AE" w:rsidRPr="00EE5F5B" w:rsidRDefault="00D916AE" w:rsidP="00D916AE"/>
    <w:p w14:paraId="6D5F0F16" w14:textId="77777777" w:rsidR="00D916AE" w:rsidRPr="00EE5F5B" w:rsidRDefault="00D916AE" w:rsidP="00D916AE">
      <w:pPr>
        <w:pStyle w:val="Heading2"/>
      </w:pPr>
      <w:bookmarkStart w:id="49" w:name="_Toc130466684"/>
      <w:r w:rsidRPr="00EE5F5B">
        <w:lastRenderedPageBreak/>
        <w:t>6. Additional health problems and disabilities</w:t>
      </w:r>
      <w:bookmarkEnd w:id="49"/>
    </w:p>
    <w:p w14:paraId="72D2B12E" w14:textId="77777777" w:rsidR="00D916AE" w:rsidRPr="00EE5F5B" w:rsidRDefault="00D916AE" w:rsidP="00D916AE">
      <w:r w:rsidRPr="00EE5F5B">
        <w:t xml:space="preserve">Many blind and partially sighted people are also living with other health problems or disabilities. Sight loss is linked to age, and as we get older we are more likely to be living with many health conditions at the same time. </w:t>
      </w:r>
    </w:p>
    <w:p w14:paraId="17E42B06" w14:textId="77777777" w:rsidR="00D916AE" w:rsidRPr="00EE5F5B" w:rsidRDefault="00D916AE" w:rsidP="00D916AE"/>
    <w:p w14:paraId="27533BA8" w14:textId="77777777" w:rsidR="00D916AE" w:rsidRPr="00EE5F5B" w:rsidRDefault="00D916AE" w:rsidP="00D916AE">
      <w:pPr>
        <w:pStyle w:val="Heading3"/>
      </w:pPr>
      <w:r w:rsidRPr="00EE5F5B">
        <w:t>6.1 Stroke</w:t>
      </w:r>
    </w:p>
    <w:p w14:paraId="3F245188" w14:textId="77777777" w:rsidR="00D916AE" w:rsidRPr="00EE5F5B" w:rsidRDefault="00D916AE" w:rsidP="00D916AE">
      <w:r w:rsidRPr="00EE5F5B">
        <w:t>Around 60% of people who experience strokes will also experience some form of visual impairment immediately after their stroke. There are national guidelines recommending specialist vision assessment for stroke survivors who have a suspected visual problem.</w:t>
      </w:r>
    </w:p>
    <w:p w14:paraId="6F589C67" w14:textId="77777777" w:rsidR="00D916AE" w:rsidRPr="00EE5F5B" w:rsidRDefault="00D916AE" w:rsidP="00D916AE"/>
    <w:p w14:paraId="35751EFE" w14:textId="77777777" w:rsidR="00D916AE" w:rsidRPr="00EE5F5B" w:rsidRDefault="00D916AE" w:rsidP="00D916AE">
      <w:r w:rsidRPr="00EE5F5B">
        <w:t xml:space="preserve">In </w:t>
      </w:r>
      <w:r w:rsidRPr="00EE5F5B">
        <w:rPr>
          <w:noProof/>
        </w:rPr>
        <w:t xml:space="preserve">the area we estimate that </w:t>
      </w:r>
      <w:r w:rsidRPr="00B25D68">
        <w:rPr>
          <w:noProof/>
        </w:rPr>
        <w:t>2,090</w:t>
      </w:r>
      <w:r w:rsidRPr="00EE5F5B">
        <w:t xml:space="preserve"> people have a long-standing health condition after experiencing a stroke.</w:t>
      </w:r>
    </w:p>
    <w:p w14:paraId="6932CE9D" w14:textId="77777777" w:rsidR="00D916AE" w:rsidRPr="00EE5F5B" w:rsidRDefault="00D916AE" w:rsidP="00D916AE"/>
    <w:p w14:paraId="5D2D3CCB" w14:textId="77777777" w:rsidR="00D916AE" w:rsidRPr="00EE5F5B" w:rsidRDefault="00D916AE" w:rsidP="00D916AE">
      <w:pPr>
        <w:pStyle w:val="Heading3"/>
      </w:pPr>
      <w:r w:rsidRPr="00EE5F5B">
        <w:t>6.2 Dementia</w:t>
      </w:r>
    </w:p>
    <w:p w14:paraId="2B8216D5" w14:textId="77777777" w:rsidR="00D916AE" w:rsidRDefault="00D916AE" w:rsidP="00D916AE">
      <w:r>
        <w:rPr>
          <w:rFonts w:cs="Arial"/>
          <w:color w:val="000000"/>
          <w:szCs w:val="28"/>
        </w:rPr>
        <w:t>Prevalence estimates suggest that over 1 million people in the UK have some form of dementia. Prevalence of sight loss is higher among people with dementia, especially those living in care homes.</w:t>
      </w:r>
    </w:p>
    <w:p w14:paraId="38B2B01D" w14:textId="77777777" w:rsidR="00D916AE" w:rsidRPr="00EE5F5B" w:rsidRDefault="00D916AE" w:rsidP="00D916AE"/>
    <w:p w14:paraId="3A1B0DFF" w14:textId="77777777" w:rsidR="00D916AE" w:rsidRPr="00EE5F5B" w:rsidRDefault="00D916AE" w:rsidP="00D916AE">
      <w:r w:rsidRPr="00EE5F5B">
        <w:t>In</w:t>
      </w:r>
      <w:r>
        <w:t xml:space="preserve"> the</w:t>
      </w:r>
      <w:r w:rsidRPr="00EE5F5B">
        <w:t xml:space="preserve"> </w:t>
      </w:r>
      <w:r w:rsidRPr="00B25D68">
        <w:rPr>
          <w:noProof/>
        </w:rPr>
        <w:t>Swansea Bay University Health Board</w:t>
      </w:r>
      <w:r w:rsidRPr="00EE5F5B">
        <w:t xml:space="preserve"> we estimate that </w:t>
      </w:r>
      <w:r w:rsidRPr="00B25D68">
        <w:rPr>
          <w:noProof/>
        </w:rPr>
        <w:t>6660</w:t>
      </w:r>
      <w:r w:rsidRPr="00EE5F5B">
        <w:t xml:space="preserve"> people are living with dementia. Within this group it is estimated that </w:t>
      </w:r>
      <w:r w:rsidRPr="00B25D68">
        <w:rPr>
          <w:noProof/>
        </w:rPr>
        <w:t>2360</w:t>
      </w:r>
      <w:r w:rsidRPr="00EE5F5B">
        <w:t xml:space="preserve"> people have dementia and </w:t>
      </w:r>
      <w:r>
        <w:t xml:space="preserve">vision impairment. </w:t>
      </w:r>
    </w:p>
    <w:p w14:paraId="3AF4B1B9" w14:textId="77777777" w:rsidR="00D916AE" w:rsidRPr="00EE5F5B" w:rsidRDefault="00D916AE" w:rsidP="00D916AE"/>
    <w:p w14:paraId="5852E7FD" w14:textId="77777777" w:rsidR="00D916AE" w:rsidRPr="00EE5F5B" w:rsidRDefault="00D916AE" w:rsidP="00D916AE">
      <w:pPr>
        <w:pStyle w:val="Heading3"/>
      </w:pPr>
      <w:r w:rsidRPr="00EE5F5B">
        <w:t>6.3 Learning disabilities</w:t>
      </w:r>
    </w:p>
    <w:p w14:paraId="7F9AB052" w14:textId="77777777" w:rsidR="00D916AE" w:rsidRPr="00EE5F5B" w:rsidRDefault="00D916AE" w:rsidP="00D916AE">
      <w:r w:rsidRPr="00EE5F5B">
        <w:t xml:space="preserve">People with learning disabilities are 10 times more likely to experience sight loss than the general population. </w:t>
      </w:r>
    </w:p>
    <w:p w14:paraId="6C6B2AB4" w14:textId="77777777" w:rsidR="00D916AE" w:rsidRPr="00EE5F5B" w:rsidRDefault="00D916AE" w:rsidP="00D916AE"/>
    <w:p w14:paraId="66523167" w14:textId="77777777" w:rsidR="00D916AE" w:rsidRPr="00EE5F5B" w:rsidRDefault="00D916AE" w:rsidP="00D916AE">
      <w:r w:rsidRPr="00EE5F5B">
        <w:t>In</w:t>
      </w:r>
      <w:r>
        <w:t xml:space="preserve"> the</w:t>
      </w:r>
      <w:r w:rsidRPr="00EE5F5B">
        <w:t xml:space="preserve"> </w:t>
      </w:r>
      <w:r w:rsidRPr="00B25D68">
        <w:rPr>
          <w:noProof/>
        </w:rPr>
        <w:t>Swansea Bay University Health Board</w:t>
      </w:r>
      <w:r w:rsidRPr="00EE5F5B">
        <w:rPr>
          <w:noProof/>
        </w:rPr>
        <w:t xml:space="preserve"> </w:t>
      </w:r>
      <w:r w:rsidRPr="00EE5F5B">
        <w:t xml:space="preserve">we estimate that </w:t>
      </w:r>
      <w:r w:rsidRPr="00B25D68">
        <w:rPr>
          <w:noProof/>
        </w:rPr>
        <w:t>490</w:t>
      </w:r>
      <w:r w:rsidRPr="00EE5F5B">
        <w:t xml:space="preserve"> adults have a learning disability and partial sight. A further </w:t>
      </w:r>
      <w:r w:rsidRPr="00B25D68">
        <w:rPr>
          <w:noProof/>
        </w:rPr>
        <w:t>140</w:t>
      </w:r>
      <w:r w:rsidRPr="00EE5F5B">
        <w:t xml:space="preserve"> adults have a learning disability and blindness.</w:t>
      </w:r>
    </w:p>
    <w:p w14:paraId="7A3E198D" w14:textId="77777777" w:rsidR="00D916AE" w:rsidRPr="00EE5F5B" w:rsidRDefault="00D916AE" w:rsidP="00D916AE"/>
    <w:p w14:paraId="3B672DF5" w14:textId="77777777" w:rsidR="00D916AE" w:rsidRPr="00EE5F5B" w:rsidRDefault="00D916AE" w:rsidP="00D916AE">
      <w:pPr>
        <w:pStyle w:val="Heading3"/>
      </w:pPr>
      <w:r w:rsidRPr="00EE5F5B">
        <w:t xml:space="preserve">6.4 Hearing impairment </w:t>
      </w:r>
    </w:p>
    <w:p w14:paraId="005AF40A" w14:textId="77777777" w:rsidR="00D916AE" w:rsidRPr="00EE5F5B" w:rsidRDefault="00D916AE" w:rsidP="00D916AE">
      <w:r w:rsidRPr="00EE5F5B">
        <w:t>In</w:t>
      </w:r>
      <w:r>
        <w:t xml:space="preserve"> the</w:t>
      </w:r>
      <w:r w:rsidRPr="00EE5F5B">
        <w:t xml:space="preserve"> </w:t>
      </w:r>
      <w:r w:rsidRPr="00B25D68">
        <w:rPr>
          <w:noProof/>
        </w:rPr>
        <w:t>Swansea Bay University Health Board</w:t>
      </w:r>
      <w:r w:rsidRPr="00EE5F5B">
        <w:rPr>
          <w:noProof/>
        </w:rPr>
        <w:t xml:space="preserve"> </w:t>
      </w:r>
      <w:r w:rsidRPr="00EE5F5B">
        <w:t xml:space="preserve">we estimate that </w:t>
      </w:r>
      <w:r w:rsidRPr="00B25D68">
        <w:rPr>
          <w:noProof/>
        </w:rPr>
        <w:t>43,500</w:t>
      </w:r>
      <w:r w:rsidRPr="00EE5F5B">
        <w:t xml:space="preserve"> people have a moderate or severe hearing impairment, and </w:t>
      </w:r>
      <w:r w:rsidRPr="00B25D68">
        <w:rPr>
          <w:noProof/>
        </w:rPr>
        <w:t>960</w:t>
      </w:r>
      <w:r w:rsidRPr="00EE5F5B">
        <w:t xml:space="preserve"> people have a profound hearing impairment. </w:t>
      </w:r>
    </w:p>
    <w:p w14:paraId="3C50C38E" w14:textId="77777777" w:rsidR="00D916AE" w:rsidRPr="00EE5F5B" w:rsidRDefault="00D916AE" w:rsidP="00D916AE"/>
    <w:p w14:paraId="016AE09A" w14:textId="77777777" w:rsidR="00D916AE" w:rsidRPr="00EE5F5B" w:rsidRDefault="00D916AE" w:rsidP="00D916AE">
      <w:pPr>
        <w:pStyle w:val="Heading3"/>
      </w:pPr>
      <w:r w:rsidRPr="00EE5F5B">
        <w:t>6.5 Dual sensory loss</w:t>
      </w:r>
    </w:p>
    <w:p w14:paraId="7C3736C7" w14:textId="77777777" w:rsidR="00D916AE" w:rsidRPr="00EE5F5B" w:rsidRDefault="00D916AE" w:rsidP="00D916AE">
      <w:r w:rsidRPr="00EE5F5B">
        <w:t xml:space="preserve">An estimated </w:t>
      </w:r>
      <w:r w:rsidRPr="00B25D68">
        <w:rPr>
          <w:noProof/>
        </w:rPr>
        <w:t>2,550</w:t>
      </w:r>
      <w:r w:rsidRPr="00EE5F5B">
        <w:t xml:space="preserve"> people are living with some degree of dual sensory loss in</w:t>
      </w:r>
      <w:r>
        <w:t xml:space="preserve"> the</w:t>
      </w:r>
      <w:r w:rsidRPr="00EE5F5B">
        <w:t xml:space="preserve"> </w:t>
      </w:r>
      <w:r w:rsidRPr="00B25D68">
        <w:rPr>
          <w:noProof/>
        </w:rPr>
        <w:t>Swansea Bay University Health Board</w:t>
      </w:r>
      <w:r w:rsidRPr="00EE5F5B">
        <w:t xml:space="preserve">. Of these people, it is estimated that </w:t>
      </w:r>
      <w:r w:rsidRPr="00B25D68">
        <w:rPr>
          <w:noProof/>
        </w:rPr>
        <w:t>1,000</w:t>
      </w:r>
      <w:r w:rsidRPr="00EE5F5B">
        <w:t xml:space="preserve"> are living with severe dual sensory loss.</w:t>
      </w:r>
    </w:p>
    <w:p w14:paraId="6D3D7165" w14:textId="77777777" w:rsidR="00D916AE" w:rsidRPr="00EE5F5B" w:rsidRDefault="00D916AE" w:rsidP="00D916AE">
      <w:r w:rsidRPr="00EE5F5B">
        <w:tab/>
      </w:r>
    </w:p>
    <w:p w14:paraId="693413DE" w14:textId="77777777" w:rsidR="00D916AE" w:rsidRPr="00EE5F5B" w:rsidRDefault="00D916AE" w:rsidP="00D916AE">
      <w:pPr>
        <w:pStyle w:val="Heading3"/>
      </w:pPr>
      <w:r w:rsidRPr="00EE5F5B">
        <w:t>6.6 Falls</w:t>
      </w:r>
    </w:p>
    <w:p w14:paraId="0DEB264F" w14:textId="77777777" w:rsidR="00D916AE" w:rsidRPr="00EE5F5B" w:rsidRDefault="00D916AE" w:rsidP="00D916AE">
      <w:r w:rsidRPr="00EE5F5B">
        <w:t>Falls are more common, and are more likely to have serious outcomes, amongst older people. In some cases, falls can lead to serious medical problems and a range of adverse outcomes for health and wellbeing.</w:t>
      </w:r>
    </w:p>
    <w:p w14:paraId="11296571" w14:textId="77777777" w:rsidR="00D916AE" w:rsidRPr="00EE5F5B" w:rsidRDefault="00D916AE" w:rsidP="00D916AE"/>
    <w:p w14:paraId="7C255120" w14:textId="77777777" w:rsidR="00D916AE" w:rsidRPr="00EE5F5B" w:rsidRDefault="00D916AE" w:rsidP="00D916AE">
      <w:r w:rsidRPr="00EE5F5B">
        <w:t>In</w:t>
      </w:r>
      <w:r>
        <w:t xml:space="preserve"> the</w:t>
      </w:r>
      <w:r w:rsidRPr="00EE5F5B">
        <w:t xml:space="preserve"> </w:t>
      </w:r>
      <w:r w:rsidRPr="00B25D68">
        <w:rPr>
          <w:noProof/>
        </w:rPr>
        <w:t>Swansea Bay University Health Board</w:t>
      </w:r>
      <w:r w:rsidRPr="00EE5F5B">
        <w:t xml:space="preserve"> we estimated that:</w:t>
      </w:r>
    </w:p>
    <w:p w14:paraId="3EA637DB" w14:textId="77777777" w:rsidR="00D916AE" w:rsidRPr="00EE5F5B" w:rsidRDefault="00D916AE" w:rsidP="00D916AE">
      <w:pPr>
        <w:pStyle w:val="ListBullet"/>
      </w:pPr>
      <w:r w:rsidRPr="00B25D68">
        <w:rPr>
          <w:noProof/>
        </w:rPr>
        <w:t>1,710</w:t>
      </w:r>
      <w:r w:rsidRPr="00EE5F5B">
        <w:t xml:space="preserve"> people with sight loss aged over 65 experience a fall per year.</w:t>
      </w:r>
    </w:p>
    <w:p w14:paraId="09B99086" w14:textId="77777777" w:rsidR="00D916AE" w:rsidRPr="00EE5F5B" w:rsidRDefault="00D916AE" w:rsidP="00D916AE">
      <w:pPr>
        <w:pStyle w:val="ListBullet"/>
      </w:pPr>
      <w:r w:rsidRPr="00EE5F5B">
        <w:t xml:space="preserve">Of these falls, </w:t>
      </w:r>
      <w:r w:rsidRPr="00B25D68">
        <w:rPr>
          <w:noProof/>
        </w:rPr>
        <w:t>800</w:t>
      </w:r>
      <w:r w:rsidRPr="00EE5F5B">
        <w:t xml:space="preserve"> are directly attributable to sight loss.</w:t>
      </w:r>
    </w:p>
    <w:p w14:paraId="2EEA0E7E" w14:textId="77777777" w:rsidR="00D916AE" w:rsidRPr="00EE5F5B" w:rsidRDefault="00D916AE" w:rsidP="00D916AE">
      <w:pPr>
        <w:pStyle w:val="ListBullet"/>
      </w:pPr>
      <w:r w:rsidRPr="00B25D68">
        <w:rPr>
          <w:noProof/>
        </w:rPr>
        <w:t>135</w:t>
      </w:r>
      <w:r w:rsidRPr="00EE5F5B">
        <w:t xml:space="preserve"> people aged over 65 with sight loss experience a severe fall per year (here, a severe fall is defined as a fall that results in hospital admission through A&amp;E).</w:t>
      </w:r>
    </w:p>
    <w:p w14:paraId="643AB8E2" w14:textId="77777777" w:rsidR="00D916AE" w:rsidRPr="00EE5F5B" w:rsidRDefault="00D916AE" w:rsidP="00D916AE">
      <w:pPr>
        <w:pStyle w:val="ListBullet"/>
      </w:pPr>
      <w:r w:rsidRPr="00EE5F5B">
        <w:t xml:space="preserve">Of these severe falls, </w:t>
      </w:r>
      <w:r w:rsidRPr="00B25D68">
        <w:rPr>
          <w:noProof/>
        </w:rPr>
        <w:t>65</w:t>
      </w:r>
      <w:r w:rsidRPr="00EE5F5B">
        <w:t xml:space="preserve"> are directly attributable to sight loss.</w:t>
      </w:r>
    </w:p>
    <w:p w14:paraId="3BD3B063" w14:textId="77777777" w:rsidR="00D916AE" w:rsidRPr="00EE5F5B" w:rsidRDefault="00D916AE" w:rsidP="00D916AE">
      <w:pPr>
        <w:pStyle w:val="ListBullet"/>
        <w:numPr>
          <w:ilvl w:val="0"/>
          <w:numId w:val="0"/>
        </w:numPr>
        <w:ind w:left="357" w:hanging="357"/>
      </w:pPr>
    </w:p>
    <w:p w14:paraId="43228A3A" w14:textId="77777777" w:rsidR="00D916AE" w:rsidRPr="00EE5F5B" w:rsidRDefault="00D916AE" w:rsidP="00D916AE">
      <w:pPr>
        <w:rPr>
          <w:b/>
          <w:sz w:val="36"/>
        </w:rPr>
      </w:pPr>
      <w:r w:rsidRPr="00EE5F5B">
        <w:br w:type="page"/>
      </w:r>
    </w:p>
    <w:p w14:paraId="1F1D98C2" w14:textId="77777777" w:rsidR="00D916AE" w:rsidRPr="00EE5F5B" w:rsidRDefault="00D916AE" w:rsidP="00D916AE">
      <w:pPr>
        <w:pStyle w:val="Heading2"/>
      </w:pPr>
      <w:bookmarkStart w:id="50" w:name="_Toc130466685"/>
      <w:r w:rsidRPr="00EE5F5B">
        <w:lastRenderedPageBreak/>
        <w:t>Additional information</w:t>
      </w:r>
      <w:bookmarkEnd w:id="50"/>
    </w:p>
    <w:p w14:paraId="4D79FB1B" w14:textId="77777777" w:rsidR="00D916AE" w:rsidRPr="00EE5F5B" w:rsidRDefault="00D916AE" w:rsidP="00D916AE">
      <w:pPr>
        <w:rPr>
          <w:rFonts w:cs="Arial"/>
          <w:szCs w:val="28"/>
          <w:lang w:eastAsia="en-GB"/>
        </w:rPr>
      </w:pPr>
      <w:r w:rsidRPr="00EE5F5B">
        <w:rPr>
          <w:rFonts w:cs="Arial"/>
          <w:szCs w:val="28"/>
          <w:lang w:eastAsia="en-GB"/>
        </w:rPr>
        <w:t>RNIB is a leading source of information on sight loss and the issues affecting blind and partially sighted people.</w:t>
      </w:r>
    </w:p>
    <w:p w14:paraId="5BA3103A" w14:textId="77777777" w:rsidR="00D916AE" w:rsidRPr="00EE5F5B" w:rsidRDefault="00D916AE" w:rsidP="00D916AE">
      <w:pPr>
        <w:rPr>
          <w:rFonts w:cs="Arial"/>
          <w:szCs w:val="28"/>
          <w:lang w:eastAsia="en-GB"/>
        </w:rPr>
      </w:pPr>
    </w:p>
    <w:p w14:paraId="19B25D9C" w14:textId="77777777" w:rsidR="00D916AE" w:rsidRPr="00EE5F5B" w:rsidRDefault="00D916AE" w:rsidP="00D916AE">
      <w:pPr>
        <w:rPr>
          <w:rFonts w:cs="Arial"/>
          <w:szCs w:val="28"/>
          <w:lang w:eastAsia="en-GB"/>
        </w:rPr>
      </w:pPr>
      <w:r w:rsidRPr="00EE5F5B">
        <w:rPr>
          <w:rFonts w:cs="Arial"/>
          <w:szCs w:val="28"/>
          <w:lang w:eastAsia="en-GB"/>
        </w:rPr>
        <w:t>Our Research and Knowledge Hub contains key information and statistics about blind and partially sighted people including our Sight Loss Data Tool, which provides information about sight loss at a local level throughout the UK. You’ll also find research reports on a range of topics including employment, education, technology, accessibility and more.</w:t>
      </w:r>
    </w:p>
    <w:p w14:paraId="6ABDE9A9" w14:textId="77777777" w:rsidR="00D916AE" w:rsidRPr="00EE5F5B" w:rsidRDefault="00D916AE" w:rsidP="00D916AE">
      <w:pPr>
        <w:rPr>
          <w:rFonts w:cs="Arial"/>
          <w:szCs w:val="28"/>
          <w:lang w:eastAsia="en-GB"/>
        </w:rPr>
      </w:pPr>
    </w:p>
    <w:p w14:paraId="12B9D6E2" w14:textId="77777777" w:rsidR="00D916AE" w:rsidRPr="00EE5F5B" w:rsidRDefault="00D916AE" w:rsidP="00D916AE">
      <w:r w:rsidRPr="00EE5F5B">
        <w:rPr>
          <w:rFonts w:cs="Arial"/>
          <w:szCs w:val="28"/>
          <w:lang w:eastAsia="en-GB"/>
        </w:rPr>
        <w:t xml:space="preserve">Visit our Knowledge and Research Hub at: </w:t>
      </w:r>
      <w:hyperlink r:id="rId104" w:history="1">
        <w:r w:rsidRPr="00EE5F5B">
          <w:rPr>
            <w:rStyle w:val="Hyperlink"/>
            <w:rFonts w:cs="Arial"/>
            <w:szCs w:val="28"/>
            <w:lang w:eastAsia="en-GB"/>
          </w:rPr>
          <w:t>www.rnib.org.uk/research</w:t>
        </w:r>
      </w:hyperlink>
      <w:r w:rsidRPr="00EE5F5B">
        <w:t>.</w:t>
      </w:r>
    </w:p>
    <w:p w14:paraId="7E755172" w14:textId="77777777" w:rsidR="00D916AE" w:rsidRPr="00EE5F5B" w:rsidRDefault="00D916AE" w:rsidP="00D916AE">
      <w:pPr>
        <w:rPr>
          <w:lang w:eastAsia="en-GB"/>
        </w:rPr>
      </w:pPr>
    </w:p>
    <w:p w14:paraId="75C28F34" w14:textId="77777777" w:rsidR="00D916AE" w:rsidRPr="00EE5F5B" w:rsidRDefault="00D916AE" w:rsidP="00D916AE">
      <w:pPr>
        <w:pStyle w:val="Heading2"/>
      </w:pPr>
      <w:bookmarkStart w:id="51" w:name="_Toc130466686"/>
      <w:r w:rsidRPr="00EE5F5B">
        <w:t>References</w:t>
      </w:r>
      <w:bookmarkEnd w:id="51"/>
    </w:p>
    <w:p w14:paraId="43FCA36B" w14:textId="77777777" w:rsidR="00D916AE" w:rsidRPr="00EE5F5B" w:rsidRDefault="00D916AE" w:rsidP="00D916AE">
      <w:r w:rsidRPr="00EE5F5B">
        <w:t xml:space="preserve">This section provides a brief overview of the sources of evidence used in this report. </w:t>
      </w:r>
    </w:p>
    <w:p w14:paraId="4E161E81" w14:textId="77777777" w:rsidR="00D916AE" w:rsidRPr="00EE5F5B" w:rsidRDefault="00D916AE" w:rsidP="00D916AE"/>
    <w:p w14:paraId="419D2483" w14:textId="77777777" w:rsidR="00D916AE" w:rsidRPr="00EE5F5B" w:rsidRDefault="00D916AE" w:rsidP="00D916AE">
      <w:r w:rsidRPr="00EE5F5B">
        <w:t xml:space="preserve">There is a separate, more comprehensive, set of guidance notes also available to accompany this report. These guidance notes provide further information on the data and evidence sources, including full references, notes on terminology and limitations. Further information can be found at </w:t>
      </w:r>
      <w:hyperlink r:id="rId105" w:history="1">
        <w:r w:rsidRPr="00EE5F5B">
          <w:rPr>
            <w:rStyle w:val="Hyperlink"/>
          </w:rPr>
          <w:t>www.rnib.org.uk/datatool</w:t>
        </w:r>
      </w:hyperlink>
      <w:r w:rsidRPr="00EE5F5B">
        <w:t>.</w:t>
      </w:r>
    </w:p>
    <w:p w14:paraId="448E93C6" w14:textId="77777777" w:rsidR="00D916AE" w:rsidRPr="00EE5F5B" w:rsidRDefault="00D916AE" w:rsidP="00D916AE"/>
    <w:p w14:paraId="2CC7F922" w14:textId="77777777" w:rsidR="00D916AE" w:rsidRPr="00EE5F5B" w:rsidRDefault="00D916AE" w:rsidP="00D916AE">
      <w:r w:rsidRPr="00EE5F5B">
        <w:t xml:space="preserve">Further information on the impact of sight loss can be found in RNIB’s </w:t>
      </w:r>
      <w:hyperlink r:id="rId106" w:history="1">
        <w:r w:rsidRPr="00EE5F5B">
          <w:rPr>
            <w:rStyle w:val="Hyperlink"/>
          </w:rPr>
          <w:t>Key statistics about sight loss</w:t>
        </w:r>
      </w:hyperlink>
      <w:r w:rsidRPr="00EE5F5B">
        <w:t xml:space="preserve">. </w:t>
      </w:r>
    </w:p>
    <w:p w14:paraId="0EAD5DE7" w14:textId="77777777" w:rsidR="00D916AE" w:rsidRPr="00EE5F5B" w:rsidRDefault="00D916AE" w:rsidP="00D916AE"/>
    <w:p w14:paraId="2BF82483" w14:textId="77777777" w:rsidR="00D916AE" w:rsidRPr="00EE5F5B" w:rsidRDefault="00D916AE" w:rsidP="00D916AE">
      <w:pPr>
        <w:pStyle w:val="Heading3"/>
      </w:pPr>
      <w:r w:rsidRPr="00EE5F5B">
        <w:t>General population</w:t>
      </w:r>
    </w:p>
    <w:p w14:paraId="699D74E7" w14:textId="77777777" w:rsidR="00D916AE" w:rsidRPr="00EE5F5B" w:rsidRDefault="00D916AE" w:rsidP="00D916AE">
      <w:r w:rsidRPr="00EE5F5B">
        <w:t>Demographic data come from the most recent estimates and projections available from the relevant national statistics agency.</w:t>
      </w:r>
    </w:p>
    <w:p w14:paraId="589AAE6A" w14:textId="77777777" w:rsidR="00D916AE" w:rsidRPr="00EE5F5B" w:rsidRDefault="00D916AE" w:rsidP="00D916AE"/>
    <w:p w14:paraId="4121F2F2" w14:textId="77777777" w:rsidR="00D916AE" w:rsidRPr="00EE5F5B" w:rsidRDefault="00D916AE" w:rsidP="00D916AE">
      <w:r w:rsidRPr="00EE5F5B">
        <w:lastRenderedPageBreak/>
        <w:t xml:space="preserve">Public health, socio-economic and labour market data also come from the most recent national statistics. </w:t>
      </w:r>
    </w:p>
    <w:p w14:paraId="4E7210F8" w14:textId="77777777" w:rsidR="00D916AE" w:rsidRPr="00EE5F5B" w:rsidRDefault="00D916AE" w:rsidP="00D916AE"/>
    <w:p w14:paraId="0901D8E2" w14:textId="77777777" w:rsidR="00D916AE" w:rsidRPr="00EE5F5B" w:rsidRDefault="00D916AE" w:rsidP="00D916AE">
      <w:r w:rsidRPr="00EE5F5B">
        <w:t xml:space="preserve">Some benchmarking is available in the original source material, but where this isn’t published we have developed our own benchmarking tool in order to provide these insights. Further details can be found in the SLDT guidance notes. </w:t>
      </w:r>
    </w:p>
    <w:p w14:paraId="26EA00F6" w14:textId="77777777" w:rsidR="00D916AE" w:rsidRPr="00EE5F5B" w:rsidRDefault="00D916AE" w:rsidP="00D916AE"/>
    <w:p w14:paraId="7A33B34F" w14:textId="77777777" w:rsidR="00D916AE" w:rsidRPr="00EE5F5B" w:rsidRDefault="00D916AE" w:rsidP="00D916AE">
      <w:pPr>
        <w:pStyle w:val="Heading3"/>
      </w:pPr>
      <w:r w:rsidRPr="00EE5F5B">
        <w:t>Eye health and social care landscape</w:t>
      </w:r>
    </w:p>
    <w:p w14:paraId="2C72C4A7" w14:textId="77777777" w:rsidR="00D916AE" w:rsidRPr="00EE5F5B" w:rsidRDefault="00D916AE" w:rsidP="00D916AE">
      <w:r w:rsidRPr="00EE5F5B">
        <w:t xml:space="preserve">As health and social care is devolved across the four UK nations, the range of sources in this section varies considerably depending on the geography of the report. </w:t>
      </w:r>
    </w:p>
    <w:p w14:paraId="49EF0452" w14:textId="77777777" w:rsidR="00D916AE" w:rsidRPr="00EE5F5B" w:rsidRDefault="00D916AE" w:rsidP="00D916AE"/>
    <w:p w14:paraId="7185ACD5" w14:textId="77777777" w:rsidR="00D916AE" w:rsidRPr="00EE5F5B" w:rsidRDefault="00D916AE" w:rsidP="00D916AE">
      <w:r w:rsidRPr="00EE5F5B">
        <w:t xml:space="preserve">The latest publications available from </w:t>
      </w:r>
      <w:r>
        <w:t xml:space="preserve">the relevant </w:t>
      </w:r>
      <w:r w:rsidRPr="00B31FB7">
        <w:t xml:space="preserve">health </w:t>
      </w:r>
      <w:r>
        <w:t>bodies</w:t>
      </w:r>
      <w:r w:rsidRPr="00B31FB7">
        <w:t xml:space="preserve"> </w:t>
      </w:r>
      <w:r w:rsidRPr="00EE5F5B">
        <w:t xml:space="preserve">covering primary and secondary care have been used. </w:t>
      </w:r>
    </w:p>
    <w:p w14:paraId="30444890" w14:textId="77777777" w:rsidR="00D916AE" w:rsidRPr="00EE5F5B" w:rsidRDefault="00D916AE" w:rsidP="00D916AE"/>
    <w:p w14:paraId="46A0866B" w14:textId="77777777" w:rsidR="00D916AE" w:rsidRPr="00EE5F5B" w:rsidRDefault="00D916AE" w:rsidP="00D916AE">
      <w:r w:rsidRPr="00EE5F5B">
        <w:t xml:space="preserve">Further details on the indicators and sources used in this section by UK nation can be found in the SLDT guidance notes. </w:t>
      </w:r>
    </w:p>
    <w:p w14:paraId="17518300" w14:textId="77777777" w:rsidR="00D916AE" w:rsidRPr="00EE5F5B" w:rsidRDefault="00D916AE" w:rsidP="00D916AE"/>
    <w:p w14:paraId="2D1B5F75" w14:textId="77777777" w:rsidR="00D916AE" w:rsidRPr="00EE5F5B" w:rsidRDefault="00D916AE" w:rsidP="00D916AE">
      <w:pPr>
        <w:pStyle w:val="Heading3"/>
      </w:pPr>
      <w:r w:rsidRPr="00EE5F5B">
        <w:t>Sight threatening eye conditions</w:t>
      </w:r>
    </w:p>
    <w:p w14:paraId="0E29D7C9" w14:textId="77777777" w:rsidR="00D916AE" w:rsidRPr="00EE5F5B" w:rsidRDefault="00D916AE" w:rsidP="00D916AE">
      <w:r w:rsidRPr="00EE5F5B">
        <w:t xml:space="preserve">Most of the prevalence estimates for sight threatening eye conditions come from the </w:t>
      </w:r>
      <w:hyperlink r:id="rId107" w:history="1">
        <w:r w:rsidRPr="00EE5F5B">
          <w:rPr>
            <w:rStyle w:val="Hyperlink"/>
          </w:rPr>
          <w:t>National Eye Health Epidemiological Model</w:t>
        </w:r>
      </w:hyperlink>
      <w:r w:rsidRPr="00EE5F5B">
        <w:t>. The base prevalence rates are then applied to the most recent estimates and projections available from the relevant national statistics agency</w:t>
      </w:r>
    </w:p>
    <w:p w14:paraId="7647EA0C" w14:textId="77777777" w:rsidR="00D916AE" w:rsidRPr="00EE5F5B" w:rsidRDefault="00D916AE" w:rsidP="00D916AE"/>
    <w:p w14:paraId="3FEAB8C2" w14:textId="77777777" w:rsidR="00D916AE" w:rsidRPr="00EE5F5B" w:rsidRDefault="00D916AE" w:rsidP="00D916AE">
      <w:pPr>
        <w:pStyle w:val="Heading3"/>
      </w:pPr>
      <w:r w:rsidRPr="00EE5F5B">
        <w:t>People living with sight loss</w:t>
      </w:r>
    </w:p>
    <w:p w14:paraId="2ABEC19F" w14:textId="77777777" w:rsidR="00D916AE" w:rsidRPr="00EE5F5B" w:rsidRDefault="00D916AE" w:rsidP="00D916AE">
      <w:r w:rsidRPr="00EE5F5B">
        <w:t xml:space="preserve">Prevalence estimates for the number of people living with sight loss come from the Deloitte Access Economics report </w:t>
      </w:r>
      <w:hyperlink r:id="rId108" w:history="1">
        <w:r w:rsidRPr="00EE5F5B">
          <w:rPr>
            <w:rStyle w:val="Hyperlink"/>
          </w:rPr>
          <w:t>The economic impact of sight loss and blindness in the UK adult population</w:t>
        </w:r>
      </w:hyperlink>
      <w:r w:rsidRPr="00EE5F5B">
        <w:t>. The base prevalence rates are then applied to the most recent estimates and projections available from the relevant national statistics agency.</w:t>
      </w:r>
    </w:p>
    <w:p w14:paraId="7316ADC0" w14:textId="77777777" w:rsidR="00D916AE" w:rsidRPr="00EE5F5B" w:rsidRDefault="00D916AE" w:rsidP="00D916AE"/>
    <w:p w14:paraId="48149968" w14:textId="77777777" w:rsidR="00D916AE" w:rsidRPr="00EE5F5B" w:rsidRDefault="00D916AE" w:rsidP="00D916AE">
      <w:r w:rsidRPr="00EE5F5B">
        <w:lastRenderedPageBreak/>
        <w:t xml:space="preserve">Certification of Vision Impairment and registration data come from the most recent publication in each nation. </w:t>
      </w:r>
    </w:p>
    <w:p w14:paraId="594E11F5" w14:textId="77777777" w:rsidR="00D916AE" w:rsidRPr="00EE5F5B" w:rsidRDefault="00D916AE" w:rsidP="00D916AE"/>
    <w:p w14:paraId="2313C26A" w14:textId="77777777" w:rsidR="00D916AE" w:rsidRPr="00EE5F5B" w:rsidRDefault="00D916AE" w:rsidP="00D916AE">
      <w:pPr>
        <w:pStyle w:val="Heading3"/>
      </w:pPr>
      <w:r w:rsidRPr="00EE5F5B">
        <w:t>Additional health problems and disabilities</w:t>
      </w:r>
    </w:p>
    <w:p w14:paraId="109AB8D0" w14:textId="24E2E938" w:rsidR="00AC539E" w:rsidRPr="00764A01" w:rsidRDefault="00D916AE" w:rsidP="00AC539E">
      <w:pPr>
        <w:rPr>
          <w:rFonts w:ascii="Arial" w:hAnsi="Arial" w:cs="Arial"/>
        </w:rPr>
      </w:pPr>
      <w:r w:rsidRPr="00EE5F5B">
        <w:t>We have combined the latest underlying prevalence estimates for stroke, dementia. learning disabilities, hearing impairment, dual sensory loss and falls, with population estimates from the relevant national statistics agency.</w:t>
      </w:r>
    </w:p>
    <w:sectPr w:rsidR="00AC539E" w:rsidRPr="00764A01" w:rsidSect="00BE3494">
      <w:footerReference w:type="default" r:id="rId10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10A6D3" w14:textId="77777777" w:rsidR="00621717" w:rsidRDefault="00621717" w:rsidP="00DB1D3B">
      <w:pPr>
        <w:spacing w:after="0" w:line="240" w:lineRule="auto"/>
      </w:pPr>
      <w:r>
        <w:separator/>
      </w:r>
    </w:p>
  </w:endnote>
  <w:endnote w:type="continuationSeparator" w:id="0">
    <w:p w14:paraId="190FD9FB" w14:textId="77777777" w:rsidR="00621717" w:rsidRDefault="00621717" w:rsidP="00DB1D3B">
      <w:pPr>
        <w:spacing w:after="0" w:line="240" w:lineRule="auto"/>
      </w:pPr>
      <w:r>
        <w:continuationSeparator/>
      </w:r>
    </w:p>
  </w:endnote>
  <w:endnote w:type="continuationNotice" w:id="1">
    <w:p w14:paraId="3CEDAAD1" w14:textId="77777777" w:rsidR="00621717" w:rsidRDefault="006217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02995229"/>
      <w:docPartObj>
        <w:docPartGallery w:val="Page Numbers (Bottom of Page)"/>
        <w:docPartUnique/>
      </w:docPartObj>
    </w:sdtPr>
    <w:sdtEndPr>
      <w:rPr>
        <w:noProof/>
      </w:rPr>
    </w:sdtEndPr>
    <w:sdtContent>
      <w:p w14:paraId="69DBDF28" w14:textId="697CB99C" w:rsidR="00621717" w:rsidRDefault="00621717">
        <w:pPr>
          <w:pStyle w:val="Footer"/>
          <w:jc w:val="center"/>
        </w:pPr>
        <w:r w:rsidRPr="005B2A85">
          <w:rPr>
            <w:b/>
            <w:noProof/>
            <w:color w:val="1F355E"/>
            <w:sz w:val="14"/>
            <w:szCs w:val="14"/>
            <w:lang w:eastAsia="en-GB"/>
          </w:rPr>
          <w:drawing>
            <wp:anchor distT="0" distB="0" distL="114300" distR="114300" simplePos="0" relativeHeight="251661312" behindDoc="1" locked="0" layoutInCell="1" allowOverlap="1" wp14:anchorId="30E38B8B" wp14:editId="747DA9FA">
              <wp:simplePos x="0" y="0"/>
              <wp:positionH relativeFrom="column">
                <wp:posOffset>5000625</wp:posOffset>
              </wp:positionH>
              <wp:positionV relativeFrom="paragraph">
                <wp:posOffset>-287020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767E3E">
          <w:rPr>
            <w:noProof/>
            <w:lang w:eastAsia="en-GB"/>
          </w:rPr>
          <w:drawing>
            <wp:anchor distT="0" distB="0" distL="114300" distR="114300" simplePos="0" relativeHeight="251659264" behindDoc="1" locked="0" layoutInCell="1" allowOverlap="1" wp14:anchorId="3EBE31CB" wp14:editId="3D03F413">
              <wp:simplePos x="0" y="0"/>
              <wp:positionH relativeFrom="margin">
                <wp:posOffset>-847725</wp:posOffset>
              </wp:positionH>
              <wp:positionV relativeFrom="paragraph">
                <wp:posOffset>-39370</wp:posOffset>
              </wp:positionV>
              <wp:extent cx="1933575" cy="590550"/>
              <wp:effectExtent l="0" t="0" r="9525" b="0"/>
              <wp:wrapTight wrapText="bothSides">
                <wp:wrapPolygon edited="0">
                  <wp:start x="0" y="0"/>
                  <wp:lineTo x="0" y="20903"/>
                  <wp:lineTo x="21494" y="20903"/>
                  <wp:lineTo x="21494" y="0"/>
                  <wp:lineTo x="0" y="0"/>
                </wp:wrapPolygon>
              </wp:wrapTight>
              <wp:docPr id="1330805709" name="Picture 13308057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F75EC1">
          <w:rPr>
            <w:noProof/>
          </w:rPr>
          <w:t>67</w:t>
        </w:r>
        <w:r>
          <w:rPr>
            <w:noProof/>
          </w:rPr>
          <w:fldChar w:fldCharType="end"/>
        </w:r>
      </w:p>
    </w:sdtContent>
  </w:sdt>
  <w:p w14:paraId="60B97981" w14:textId="2DA2567E" w:rsidR="00621717" w:rsidRDefault="006217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1415F7" w14:textId="77777777" w:rsidR="00621717" w:rsidRDefault="00621717" w:rsidP="00DB1D3B">
      <w:pPr>
        <w:spacing w:after="0" w:line="240" w:lineRule="auto"/>
      </w:pPr>
      <w:r>
        <w:separator/>
      </w:r>
    </w:p>
  </w:footnote>
  <w:footnote w:type="continuationSeparator" w:id="0">
    <w:p w14:paraId="1A08398C" w14:textId="77777777" w:rsidR="00621717" w:rsidRDefault="00621717" w:rsidP="00DB1D3B">
      <w:pPr>
        <w:spacing w:after="0" w:line="240" w:lineRule="auto"/>
      </w:pPr>
      <w:r>
        <w:continuationSeparator/>
      </w:r>
    </w:p>
  </w:footnote>
  <w:footnote w:type="continuationNotice" w:id="1">
    <w:p w14:paraId="00492531" w14:textId="77777777" w:rsidR="00621717" w:rsidRDefault="0062171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1">
    <w:nsid w:val="FFFFFF89"/>
    <w:multiLevelType w:val="singleLevel"/>
    <w:tmpl w:val="89A6380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79B6388"/>
    <w:multiLevelType w:val="hybridMultilevel"/>
    <w:tmpl w:val="37A04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A05F8F"/>
    <w:multiLevelType w:val="hybridMultilevel"/>
    <w:tmpl w:val="6180E13E"/>
    <w:lvl w:ilvl="0" w:tplc="A28A3BA6">
      <w:start w:val="1"/>
      <w:numFmt w:val="bullet"/>
      <w:lvlText w:val="·"/>
      <w:lvlJc w:val="left"/>
      <w:pPr>
        <w:ind w:left="720" w:hanging="360"/>
      </w:pPr>
      <w:rPr>
        <w:rFonts w:ascii="Symbol" w:hAnsi="Symbol" w:hint="default"/>
      </w:rPr>
    </w:lvl>
    <w:lvl w:ilvl="1" w:tplc="D0F8640C">
      <w:start w:val="1"/>
      <w:numFmt w:val="bullet"/>
      <w:lvlText w:val="o"/>
      <w:lvlJc w:val="left"/>
      <w:pPr>
        <w:ind w:left="1440" w:hanging="360"/>
      </w:pPr>
      <w:rPr>
        <w:rFonts w:ascii="Courier New" w:hAnsi="Courier New" w:hint="default"/>
      </w:rPr>
    </w:lvl>
    <w:lvl w:ilvl="2" w:tplc="94366CF2">
      <w:start w:val="1"/>
      <w:numFmt w:val="bullet"/>
      <w:lvlText w:val=""/>
      <w:lvlJc w:val="left"/>
      <w:pPr>
        <w:ind w:left="2160" w:hanging="360"/>
      </w:pPr>
      <w:rPr>
        <w:rFonts w:ascii="Wingdings" w:hAnsi="Wingdings" w:hint="default"/>
      </w:rPr>
    </w:lvl>
    <w:lvl w:ilvl="3" w:tplc="E94EFF66">
      <w:start w:val="1"/>
      <w:numFmt w:val="bullet"/>
      <w:lvlText w:val=""/>
      <w:lvlJc w:val="left"/>
      <w:pPr>
        <w:ind w:left="2880" w:hanging="360"/>
      </w:pPr>
      <w:rPr>
        <w:rFonts w:ascii="Symbol" w:hAnsi="Symbol" w:hint="default"/>
      </w:rPr>
    </w:lvl>
    <w:lvl w:ilvl="4" w:tplc="B9465CC4">
      <w:start w:val="1"/>
      <w:numFmt w:val="bullet"/>
      <w:lvlText w:val="o"/>
      <w:lvlJc w:val="left"/>
      <w:pPr>
        <w:ind w:left="3600" w:hanging="360"/>
      </w:pPr>
      <w:rPr>
        <w:rFonts w:ascii="Courier New" w:hAnsi="Courier New" w:hint="default"/>
      </w:rPr>
    </w:lvl>
    <w:lvl w:ilvl="5" w:tplc="404893B4">
      <w:start w:val="1"/>
      <w:numFmt w:val="bullet"/>
      <w:lvlText w:val=""/>
      <w:lvlJc w:val="left"/>
      <w:pPr>
        <w:ind w:left="4320" w:hanging="360"/>
      </w:pPr>
      <w:rPr>
        <w:rFonts w:ascii="Wingdings" w:hAnsi="Wingdings" w:hint="default"/>
      </w:rPr>
    </w:lvl>
    <w:lvl w:ilvl="6" w:tplc="FF006B4E">
      <w:start w:val="1"/>
      <w:numFmt w:val="bullet"/>
      <w:lvlText w:val=""/>
      <w:lvlJc w:val="left"/>
      <w:pPr>
        <w:ind w:left="5040" w:hanging="360"/>
      </w:pPr>
      <w:rPr>
        <w:rFonts w:ascii="Symbol" w:hAnsi="Symbol" w:hint="default"/>
      </w:rPr>
    </w:lvl>
    <w:lvl w:ilvl="7" w:tplc="29E6D216">
      <w:start w:val="1"/>
      <w:numFmt w:val="bullet"/>
      <w:lvlText w:val="o"/>
      <w:lvlJc w:val="left"/>
      <w:pPr>
        <w:ind w:left="5760" w:hanging="360"/>
      </w:pPr>
      <w:rPr>
        <w:rFonts w:ascii="Courier New" w:hAnsi="Courier New" w:hint="default"/>
      </w:rPr>
    </w:lvl>
    <w:lvl w:ilvl="8" w:tplc="0E3C7B4C">
      <w:start w:val="1"/>
      <w:numFmt w:val="bullet"/>
      <w:lvlText w:val=""/>
      <w:lvlJc w:val="left"/>
      <w:pPr>
        <w:ind w:left="6480" w:hanging="360"/>
      </w:pPr>
      <w:rPr>
        <w:rFonts w:ascii="Wingdings" w:hAnsi="Wingdings" w:hint="default"/>
      </w:rPr>
    </w:lvl>
  </w:abstractNum>
  <w:abstractNum w:abstractNumId="3" w15:restartNumberingAfterBreak="0">
    <w:nsid w:val="10845184"/>
    <w:multiLevelType w:val="hybridMultilevel"/>
    <w:tmpl w:val="7A2A2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A53DC4"/>
    <w:multiLevelType w:val="hybridMultilevel"/>
    <w:tmpl w:val="884A02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6DC362"/>
    <w:multiLevelType w:val="multilevel"/>
    <w:tmpl w:val="B22E332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21A000C"/>
    <w:multiLevelType w:val="hybridMultilevel"/>
    <w:tmpl w:val="F8E875F6"/>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7" w15:restartNumberingAfterBreak="0">
    <w:nsid w:val="22B247B1"/>
    <w:multiLevelType w:val="hybridMultilevel"/>
    <w:tmpl w:val="C29EA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C864E3"/>
    <w:multiLevelType w:val="hybridMultilevel"/>
    <w:tmpl w:val="E43C4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D0A808"/>
    <w:multiLevelType w:val="multilevel"/>
    <w:tmpl w:val="6CE4CB8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31A9560E"/>
    <w:multiLevelType w:val="hybridMultilevel"/>
    <w:tmpl w:val="AF40D5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FA1184"/>
    <w:multiLevelType w:val="hybridMultilevel"/>
    <w:tmpl w:val="D0725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4E5E76"/>
    <w:multiLevelType w:val="multilevel"/>
    <w:tmpl w:val="122093A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55412A3"/>
    <w:multiLevelType w:val="hybridMultilevel"/>
    <w:tmpl w:val="736A09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EE307C"/>
    <w:multiLevelType w:val="multilevel"/>
    <w:tmpl w:val="93B27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E516D0"/>
    <w:multiLevelType w:val="hybridMultilevel"/>
    <w:tmpl w:val="B4FEF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2A2E86"/>
    <w:multiLevelType w:val="multilevel"/>
    <w:tmpl w:val="037C2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5463F7"/>
    <w:multiLevelType w:val="hybridMultilevel"/>
    <w:tmpl w:val="AF76F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6292DD7"/>
    <w:multiLevelType w:val="hybridMultilevel"/>
    <w:tmpl w:val="A000A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9605DC"/>
    <w:multiLevelType w:val="hybridMultilevel"/>
    <w:tmpl w:val="E11C739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80431C7"/>
    <w:multiLevelType w:val="hybridMultilevel"/>
    <w:tmpl w:val="DC900216"/>
    <w:lvl w:ilvl="0" w:tplc="A28A3BA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9373EC9"/>
    <w:multiLevelType w:val="hybridMultilevel"/>
    <w:tmpl w:val="C226C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ED115C5"/>
    <w:multiLevelType w:val="hybridMultilevel"/>
    <w:tmpl w:val="66F42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2462F2"/>
    <w:multiLevelType w:val="hybridMultilevel"/>
    <w:tmpl w:val="5D389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3C4967"/>
    <w:multiLevelType w:val="hybridMultilevel"/>
    <w:tmpl w:val="6D7EF1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9992C64"/>
    <w:multiLevelType w:val="hybridMultilevel"/>
    <w:tmpl w:val="2E6AF94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ED5060E"/>
    <w:multiLevelType w:val="hybridMultilevel"/>
    <w:tmpl w:val="8EE0C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86366000">
    <w:abstractNumId w:val="9"/>
  </w:num>
  <w:num w:numId="2" w16cid:durableId="2102329692">
    <w:abstractNumId w:val="5"/>
  </w:num>
  <w:num w:numId="3" w16cid:durableId="1700087318">
    <w:abstractNumId w:val="12"/>
  </w:num>
  <w:num w:numId="4" w16cid:durableId="716392819">
    <w:abstractNumId w:val="19"/>
  </w:num>
  <w:num w:numId="5" w16cid:durableId="637732261">
    <w:abstractNumId w:val="18"/>
  </w:num>
  <w:num w:numId="6" w16cid:durableId="506484361">
    <w:abstractNumId w:val="14"/>
  </w:num>
  <w:num w:numId="7" w16cid:durableId="77332613">
    <w:abstractNumId w:val="23"/>
  </w:num>
  <w:num w:numId="8" w16cid:durableId="484778267">
    <w:abstractNumId w:val="15"/>
  </w:num>
  <w:num w:numId="9" w16cid:durableId="1600017358">
    <w:abstractNumId w:val="10"/>
  </w:num>
  <w:num w:numId="10" w16cid:durableId="629478730">
    <w:abstractNumId w:val="6"/>
  </w:num>
  <w:num w:numId="11" w16cid:durableId="1467117604">
    <w:abstractNumId w:val="16"/>
  </w:num>
  <w:num w:numId="12" w16cid:durableId="475099932">
    <w:abstractNumId w:val="1"/>
  </w:num>
  <w:num w:numId="13" w16cid:durableId="1508249654">
    <w:abstractNumId w:val="4"/>
  </w:num>
  <w:num w:numId="14" w16cid:durableId="1345403120">
    <w:abstractNumId w:val="17"/>
  </w:num>
  <w:num w:numId="15" w16cid:durableId="1025133528">
    <w:abstractNumId w:val="25"/>
  </w:num>
  <w:num w:numId="16" w16cid:durableId="836648234">
    <w:abstractNumId w:val="21"/>
  </w:num>
  <w:num w:numId="17" w16cid:durableId="645277017">
    <w:abstractNumId w:val="26"/>
  </w:num>
  <w:num w:numId="18" w16cid:durableId="1049841891">
    <w:abstractNumId w:val="8"/>
  </w:num>
  <w:num w:numId="19" w16cid:durableId="128977286">
    <w:abstractNumId w:val="3"/>
  </w:num>
  <w:num w:numId="20" w16cid:durableId="1305769408">
    <w:abstractNumId w:val="7"/>
  </w:num>
  <w:num w:numId="21" w16cid:durableId="1513031082">
    <w:abstractNumId w:val="22"/>
  </w:num>
  <w:num w:numId="22" w16cid:durableId="1086879207">
    <w:abstractNumId w:val="11"/>
  </w:num>
  <w:num w:numId="23" w16cid:durableId="1647512785">
    <w:abstractNumId w:val="13"/>
  </w:num>
  <w:num w:numId="24" w16cid:durableId="85810682">
    <w:abstractNumId w:val="24"/>
  </w:num>
  <w:num w:numId="25" w16cid:durableId="371461878">
    <w:abstractNumId w:val="0"/>
  </w:num>
  <w:num w:numId="26" w16cid:durableId="1738240712">
    <w:abstractNumId w:val="2"/>
  </w:num>
  <w:num w:numId="27" w16cid:durableId="1098256530">
    <w:abstractNumId w:val="2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512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JAMA&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E52D0E"/>
    <w:rsid w:val="0000009A"/>
    <w:rsid w:val="00000108"/>
    <w:rsid w:val="0000031F"/>
    <w:rsid w:val="00000A26"/>
    <w:rsid w:val="00003ECA"/>
    <w:rsid w:val="00004D2C"/>
    <w:rsid w:val="000103E8"/>
    <w:rsid w:val="00011955"/>
    <w:rsid w:val="000136E5"/>
    <w:rsid w:val="00013CAD"/>
    <w:rsid w:val="0001466E"/>
    <w:rsid w:val="00016734"/>
    <w:rsid w:val="00016C69"/>
    <w:rsid w:val="00017725"/>
    <w:rsid w:val="00021E6E"/>
    <w:rsid w:val="000256B7"/>
    <w:rsid w:val="00025E18"/>
    <w:rsid w:val="000260A0"/>
    <w:rsid w:val="000261D8"/>
    <w:rsid w:val="00027EEC"/>
    <w:rsid w:val="00030AB7"/>
    <w:rsid w:val="00031B40"/>
    <w:rsid w:val="00037D41"/>
    <w:rsid w:val="00040E09"/>
    <w:rsid w:val="0004320F"/>
    <w:rsid w:val="00044704"/>
    <w:rsid w:val="00044F8A"/>
    <w:rsid w:val="00055D90"/>
    <w:rsid w:val="00056270"/>
    <w:rsid w:val="00057FBB"/>
    <w:rsid w:val="0006001B"/>
    <w:rsid w:val="00060404"/>
    <w:rsid w:val="00066150"/>
    <w:rsid w:val="00081B05"/>
    <w:rsid w:val="00083214"/>
    <w:rsid w:val="00083898"/>
    <w:rsid w:val="00090653"/>
    <w:rsid w:val="00093471"/>
    <w:rsid w:val="00093549"/>
    <w:rsid w:val="000936CF"/>
    <w:rsid w:val="00093992"/>
    <w:rsid w:val="00096C54"/>
    <w:rsid w:val="000A19B4"/>
    <w:rsid w:val="000A3013"/>
    <w:rsid w:val="000A4020"/>
    <w:rsid w:val="000A514F"/>
    <w:rsid w:val="000A5A2E"/>
    <w:rsid w:val="000B1BF5"/>
    <w:rsid w:val="000B5744"/>
    <w:rsid w:val="000B59BD"/>
    <w:rsid w:val="000B5B55"/>
    <w:rsid w:val="000C69E5"/>
    <w:rsid w:val="000C7E62"/>
    <w:rsid w:val="000D2A8A"/>
    <w:rsid w:val="000E40FA"/>
    <w:rsid w:val="000E4718"/>
    <w:rsid w:val="000E51EB"/>
    <w:rsid w:val="000E5332"/>
    <w:rsid w:val="000F0108"/>
    <w:rsid w:val="000F2DE2"/>
    <w:rsid w:val="000F41F5"/>
    <w:rsid w:val="000F537E"/>
    <w:rsid w:val="000F5A1A"/>
    <w:rsid w:val="000F69AE"/>
    <w:rsid w:val="0010084F"/>
    <w:rsid w:val="00110275"/>
    <w:rsid w:val="00111ADD"/>
    <w:rsid w:val="00116AE2"/>
    <w:rsid w:val="00116D48"/>
    <w:rsid w:val="00117113"/>
    <w:rsid w:val="00117AE6"/>
    <w:rsid w:val="00117EF8"/>
    <w:rsid w:val="00121422"/>
    <w:rsid w:val="0012367F"/>
    <w:rsid w:val="00124368"/>
    <w:rsid w:val="00124813"/>
    <w:rsid w:val="00130B37"/>
    <w:rsid w:val="00133166"/>
    <w:rsid w:val="00141C9F"/>
    <w:rsid w:val="0014465B"/>
    <w:rsid w:val="00144B18"/>
    <w:rsid w:val="001460D4"/>
    <w:rsid w:val="0015031E"/>
    <w:rsid w:val="0015041F"/>
    <w:rsid w:val="00153F20"/>
    <w:rsid w:val="00162BA4"/>
    <w:rsid w:val="00167D34"/>
    <w:rsid w:val="00170A35"/>
    <w:rsid w:val="00172EBA"/>
    <w:rsid w:val="0018320F"/>
    <w:rsid w:val="00195080"/>
    <w:rsid w:val="00196C56"/>
    <w:rsid w:val="001A3604"/>
    <w:rsid w:val="001A52B2"/>
    <w:rsid w:val="001A557F"/>
    <w:rsid w:val="001A6456"/>
    <w:rsid w:val="001A6D06"/>
    <w:rsid w:val="001A6E14"/>
    <w:rsid w:val="001B50F0"/>
    <w:rsid w:val="001B62DC"/>
    <w:rsid w:val="001B69FA"/>
    <w:rsid w:val="001C3D44"/>
    <w:rsid w:val="001C7750"/>
    <w:rsid w:val="001D4E51"/>
    <w:rsid w:val="001D52EA"/>
    <w:rsid w:val="001D6344"/>
    <w:rsid w:val="001E009F"/>
    <w:rsid w:val="001E0ADF"/>
    <w:rsid w:val="001E1EF3"/>
    <w:rsid w:val="001E3528"/>
    <w:rsid w:val="001E4A25"/>
    <w:rsid w:val="001E6A0A"/>
    <w:rsid w:val="001F1150"/>
    <w:rsid w:val="001F264A"/>
    <w:rsid w:val="001F2E6B"/>
    <w:rsid w:val="001F3834"/>
    <w:rsid w:val="001F5EDD"/>
    <w:rsid w:val="001F76F4"/>
    <w:rsid w:val="00203C6B"/>
    <w:rsid w:val="002064F3"/>
    <w:rsid w:val="00207B33"/>
    <w:rsid w:val="002100EC"/>
    <w:rsid w:val="00210678"/>
    <w:rsid w:val="00210724"/>
    <w:rsid w:val="00212885"/>
    <w:rsid w:val="0021358E"/>
    <w:rsid w:val="00213C25"/>
    <w:rsid w:val="00221753"/>
    <w:rsid w:val="00222F69"/>
    <w:rsid w:val="00224884"/>
    <w:rsid w:val="002259AD"/>
    <w:rsid w:val="00225EE2"/>
    <w:rsid w:val="002267BC"/>
    <w:rsid w:val="00226C0B"/>
    <w:rsid w:val="002322D5"/>
    <w:rsid w:val="00232385"/>
    <w:rsid w:val="002426FC"/>
    <w:rsid w:val="00243A8C"/>
    <w:rsid w:val="00243AE0"/>
    <w:rsid w:val="00244993"/>
    <w:rsid w:val="00245113"/>
    <w:rsid w:val="00246E10"/>
    <w:rsid w:val="0025140B"/>
    <w:rsid w:val="00252EDB"/>
    <w:rsid w:val="00255306"/>
    <w:rsid w:val="00256285"/>
    <w:rsid w:val="00257EAF"/>
    <w:rsid w:val="00257F8C"/>
    <w:rsid w:val="00260A1D"/>
    <w:rsid w:val="00267496"/>
    <w:rsid w:val="00270957"/>
    <w:rsid w:val="002716AA"/>
    <w:rsid w:val="0027195D"/>
    <w:rsid w:val="00271E36"/>
    <w:rsid w:val="00274303"/>
    <w:rsid w:val="00274573"/>
    <w:rsid w:val="0027544E"/>
    <w:rsid w:val="00280201"/>
    <w:rsid w:val="00281170"/>
    <w:rsid w:val="00282739"/>
    <w:rsid w:val="00284CF6"/>
    <w:rsid w:val="0029142B"/>
    <w:rsid w:val="00291EC9"/>
    <w:rsid w:val="002947C8"/>
    <w:rsid w:val="00294C7D"/>
    <w:rsid w:val="002A2C62"/>
    <w:rsid w:val="002A41DE"/>
    <w:rsid w:val="002A7DBC"/>
    <w:rsid w:val="002B1B76"/>
    <w:rsid w:val="002B3CC5"/>
    <w:rsid w:val="002B4A8A"/>
    <w:rsid w:val="002B4E2B"/>
    <w:rsid w:val="002C08FA"/>
    <w:rsid w:val="002C1330"/>
    <w:rsid w:val="002C1D88"/>
    <w:rsid w:val="002C49BE"/>
    <w:rsid w:val="002D2517"/>
    <w:rsid w:val="002D2D0A"/>
    <w:rsid w:val="002D40CD"/>
    <w:rsid w:val="002D4BF6"/>
    <w:rsid w:val="002D7F7E"/>
    <w:rsid w:val="002E0217"/>
    <w:rsid w:val="002E16EB"/>
    <w:rsid w:val="002E7956"/>
    <w:rsid w:val="002F0619"/>
    <w:rsid w:val="002F28D6"/>
    <w:rsid w:val="002F3F0C"/>
    <w:rsid w:val="002F4ED8"/>
    <w:rsid w:val="003007E3"/>
    <w:rsid w:val="00302216"/>
    <w:rsid w:val="003046E2"/>
    <w:rsid w:val="00305DF4"/>
    <w:rsid w:val="003107BD"/>
    <w:rsid w:val="00311E93"/>
    <w:rsid w:val="0031234D"/>
    <w:rsid w:val="00312DA9"/>
    <w:rsid w:val="00312F76"/>
    <w:rsid w:val="003143C3"/>
    <w:rsid w:val="00315DDB"/>
    <w:rsid w:val="00322775"/>
    <w:rsid w:val="00324EC1"/>
    <w:rsid w:val="003300EF"/>
    <w:rsid w:val="00330FCD"/>
    <w:rsid w:val="0033167A"/>
    <w:rsid w:val="00332B3F"/>
    <w:rsid w:val="00334712"/>
    <w:rsid w:val="00334D0D"/>
    <w:rsid w:val="003401D7"/>
    <w:rsid w:val="003436D4"/>
    <w:rsid w:val="00344E2B"/>
    <w:rsid w:val="00346E57"/>
    <w:rsid w:val="0035271D"/>
    <w:rsid w:val="00352C60"/>
    <w:rsid w:val="00353A4F"/>
    <w:rsid w:val="00356DF4"/>
    <w:rsid w:val="0035758D"/>
    <w:rsid w:val="00357F61"/>
    <w:rsid w:val="003608E8"/>
    <w:rsid w:val="00361126"/>
    <w:rsid w:val="00361947"/>
    <w:rsid w:val="00362006"/>
    <w:rsid w:val="00362178"/>
    <w:rsid w:val="00365690"/>
    <w:rsid w:val="0037043C"/>
    <w:rsid w:val="00371D13"/>
    <w:rsid w:val="00372B67"/>
    <w:rsid w:val="00377330"/>
    <w:rsid w:val="0038033C"/>
    <w:rsid w:val="00380363"/>
    <w:rsid w:val="00383F2A"/>
    <w:rsid w:val="00384294"/>
    <w:rsid w:val="00385F43"/>
    <w:rsid w:val="00386A7C"/>
    <w:rsid w:val="00390DC9"/>
    <w:rsid w:val="0039796D"/>
    <w:rsid w:val="003A3AC0"/>
    <w:rsid w:val="003A62A4"/>
    <w:rsid w:val="003A7870"/>
    <w:rsid w:val="003B03F8"/>
    <w:rsid w:val="003B3A1C"/>
    <w:rsid w:val="003B568D"/>
    <w:rsid w:val="003B5D38"/>
    <w:rsid w:val="003C0AE1"/>
    <w:rsid w:val="003C11FA"/>
    <w:rsid w:val="003C219D"/>
    <w:rsid w:val="003C379F"/>
    <w:rsid w:val="003C40E5"/>
    <w:rsid w:val="003C4BC2"/>
    <w:rsid w:val="003D12ED"/>
    <w:rsid w:val="003D2431"/>
    <w:rsid w:val="003D26EB"/>
    <w:rsid w:val="003D2F8F"/>
    <w:rsid w:val="003D5C84"/>
    <w:rsid w:val="003E07A9"/>
    <w:rsid w:val="003E1E5F"/>
    <w:rsid w:val="003E408E"/>
    <w:rsid w:val="003E4F8F"/>
    <w:rsid w:val="003E693B"/>
    <w:rsid w:val="003E6A9B"/>
    <w:rsid w:val="003F006D"/>
    <w:rsid w:val="003F02A8"/>
    <w:rsid w:val="003F1389"/>
    <w:rsid w:val="003F59C5"/>
    <w:rsid w:val="003F7549"/>
    <w:rsid w:val="00401C8B"/>
    <w:rsid w:val="0040216B"/>
    <w:rsid w:val="004033B0"/>
    <w:rsid w:val="004122BC"/>
    <w:rsid w:val="00413DE7"/>
    <w:rsid w:val="00413FBD"/>
    <w:rsid w:val="004140F3"/>
    <w:rsid w:val="00423CC8"/>
    <w:rsid w:val="00432770"/>
    <w:rsid w:val="00434829"/>
    <w:rsid w:val="004357D8"/>
    <w:rsid w:val="004363F0"/>
    <w:rsid w:val="0044344B"/>
    <w:rsid w:val="004440E3"/>
    <w:rsid w:val="004457AF"/>
    <w:rsid w:val="00445BA7"/>
    <w:rsid w:val="00447C5E"/>
    <w:rsid w:val="004505B8"/>
    <w:rsid w:val="004511C5"/>
    <w:rsid w:val="00451F8C"/>
    <w:rsid w:val="004541F5"/>
    <w:rsid w:val="00454B45"/>
    <w:rsid w:val="0045638C"/>
    <w:rsid w:val="00456981"/>
    <w:rsid w:val="00456D76"/>
    <w:rsid w:val="0045751B"/>
    <w:rsid w:val="00461BC1"/>
    <w:rsid w:val="0046241B"/>
    <w:rsid w:val="00474690"/>
    <w:rsid w:val="004815B1"/>
    <w:rsid w:val="00481DF7"/>
    <w:rsid w:val="0048231A"/>
    <w:rsid w:val="004852F2"/>
    <w:rsid w:val="00485435"/>
    <w:rsid w:val="004857EC"/>
    <w:rsid w:val="00490A0E"/>
    <w:rsid w:val="004915E1"/>
    <w:rsid w:val="0049657C"/>
    <w:rsid w:val="004970BE"/>
    <w:rsid w:val="004A05E0"/>
    <w:rsid w:val="004A1641"/>
    <w:rsid w:val="004A7245"/>
    <w:rsid w:val="004A79B6"/>
    <w:rsid w:val="004B15B9"/>
    <w:rsid w:val="004B2C02"/>
    <w:rsid w:val="004B6458"/>
    <w:rsid w:val="004B68DA"/>
    <w:rsid w:val="004C3856"/>
    <w:rsid w:val="004C45C1"/>
    <w:rsid w:val="004D3C58"/>
    <w:rsid w:val="004D602F"/>
    <w:rsid w:val="004E0C6C"/>
    <w:rsid w:val="004E12B1"/>
    <w:rsid w:val="004E50C8"/>
    <w:rsid w:val="004E6817"/>
    <w:rsid w:val="004F3720"/>
    <w:rsid w:val="004F4B99"/>
    <w:rsid w:val="004F613A"/>
    <w:rsid w:val="004F7E56"/>
    <w:rsid w:val="0050030F"/>
    <w:rsid w:val="00506689"/>
    <w:rsid w:val="005078FF"/>
    <w:rsid w:val="00513B10"/>
    <w:rsid w:val="005149DA"/>
    <w:rsid w:val="005152B9"/>
    <w:rsid w:val="00517AF1"/>
    <w:rsid w:val="00520B15"/>
    <w:rsid w:val="00521B27"/>
    <w:rsid w:val="00522A4E"/>
    <w:rsid w:val="00523158"/>
    <w:rsid w:val="005240E4"/>
    <w:rsid w:val="00527F05"/>
    <w:rsid w:val="00531C74"/>
    <w:rsid w:val="005410DB"/>
    <w:rsid w:val="005411D7"/>
    <w:rsid w:val="005428E7"/>
    <w:rsid w:val="005435FC"/>
    <w:rsid w:val="005446A3"/>
    <w:rsid w:val="00546901"/>
    <w:rsid w:val="00553DE2"/>
    <w:rsid w:val="005551E1"/>
    <w:rsid w:val="00555F0F"/>
    <w:rsid w:val="00560066"/>
    <w:rsid w:val="005717D2"/>
    <w:rsid w:val="0057399C"/>
    <w:rsid w:val="00581FAA"/>
    <w:rsid w:val="005828A7"/>
    <w:rsid w:val="00582969"/>
    <w:rsid w:val="005841A7"/>
    <w:rsid w:val="00584978"/>
    <w:rsid w:val="00591AA5"/>
    <w:rsid w:val="0059629F"/>
    <w:rsid w:val="005A2165"/>
    <w:rsid w:val="005B55BB"/>
    <w:rsid w:val="005B5D72"/>
    <w:rsid w:val="005B72B2"/>
    <w:rsid w:val="005C10EE"/>
    <w:rsid w:val="005D0D1A"/>
    <w:rsid w:val="005D1AFB"/>
    <w:rsid w:val="005E0DE5"/>
    <w:rsid w:val="005E196E"/>
    <w:rsid w:val="005E25DC"/>
    <w:rsid w:val="005E6E87"/>
    <w:rsid w:val="005E723B"/>
    <w:rsid w:val="005F58E0"/>
    <w:rsid w:val="00600003"/>
    <w:rsid w:val="00600303"/>
    <w:rsid w:val="00604642"/>
    <w:rsid w:val="006055C8"/>
    <w:rsid w:val="00605FE1"/>
    <w:rsid w:val="00617E95"/>
    <w:rsid w:val="00621717"/>
    <w:rsid w:val="006251E9"/>
    <w:rsid w:val="00633EA7"/>
    <w:rsid w:val="00634E0E"/>
    <w:rsid w:val="00634E70"/>
    <w:rsid w:val="00636F49"/>
    <w:rsid w:val="00640C87"/>
    <w:rsid w:val="00642325"/>
    <w:rsid w:val="00642816"/>
    <w:rsid w:val="006428B8"/>
    <w:rsid w:val="006448BD"/>
    <w:rsid w:val="00646679"/>
    <w:rsid w:val="0064683A"/>
    <w:rsid w:val="00646969"/>
    <w:rsid w:val="00646D94"/>
    <w:rsid w:val="00651623"/>
    <w:rsid w:val="00653D0A"/>
    <w:rsid w:val="00657D15"/>
    <w:rsid w:val="006600D6"/>
    <w:rsid w:val="00660BE3"/>
    <w:rsid w:val="006638D5"/>
    <w:rsid w:val="006647ED"/>
    <w:rsid w:val="006658B0"/>
    <w:rsid w:val="00671665"/>
    <w:rsid w:val="00671FF4"/>
    <w:rsid w:val="0067203D"/>
    <w:rsid w:val="00674E24"/>
    <w:rsid w:val="006806CE"/>
    <w:rsid w:val="006837AC"/>
    <w:rsid w:val="0068513D"/>
    <w:rsid w:val="00687A34"/>
    <w:rsid w:val="006913EA"/>
    <w:rsid w:val="006936BA"/>
    <w:rsid w:val="006940CE"/>
    <w:rsid w:val="0069429B"/>
    <w:rsid w:val="00694CCD"/>
    <w:rsid w:val="006A16CD"/>
    <w:rsid w:val="006A16DD"/>
    <w:rsid w:val="006A391F"/>
    <w:rsid w:val="006A3DFE"/>
    <w:rsid w:val="006A6B51"/>
    <w:rsid w:val="006A74DE"/>
    <w:rsid w:val="006A764F"/>
    <w:rsid w:val="006A7D96"/>
    <w:rsid w:val="006B1E41"/>
    <w:rsid w:val="006B5764"/>
    <w:rsid w:val="006B6EB1"/>
    <w:rsid w:val="006C0073"/>
    <w:rsid w:val="006C0594"/>
    <w:rsid w:val="006C2F1D"/>
    <w:rsid w:val="006C5837"/>
    <w:rsid w:val="006D2B75"/>
    <w:rsid w:val="006D2B8A"/>
    <w:rsid w:val="006D6BE3"/>
    <w:rsid w:val="006D7D86"/>
    <w:rsid w:val="006F2DA3"/>
    <w:rsid w:val="006F370C"/>
    <w:rsid w:val="006F50E0"/>
    <w:rsid w:val="006F5560"/>
    <w:rsid w:val="006F6CF6"/>
    <w:rsid w:val="007003FE"/>
    <w:rsid w:val="00703395"/>
    <w:rsid w:val="007059B5"/>
    <w:rsid w:val="00707234"/>
    <w:rsid w:val="00720319"/>
    <w:rsid w:val="007217E7"/>
    <w:rsid w:val="007221C5"/>
    <w:rsid w:val="007250F8"/>
    <w:rsid w:val="0073072B"/>
    <w:rsid w:val="00731B3A"/>
    <w:rsid w:val="00732A09"/>
    <w:rsid w:val="00733777"/>
    <w:rsid w:val="00736ED1"/>
    <w:rsid w:val="00737D7B"/>
    <w:rsid w:val="00741E7F"/>
    <w:rsid w:val="00743E9B"/>
    <w:rsid w:val="007453D1"/>
    <w:rsid w:val="007458CB"/>
    <w:rsid w:val="007475C3"/>
    <w:rsid w:val="00747C64"/>
    <w:rsid w:val="00750D40"/>
    <w:rsid w:val="007545B0"/>
    <w:rsid w:val="00762983"/>
    <w:rsid w:val="007647B8"/>
    <w:rsid w:val="007647E6"/>
    <w:rsid w:val="00764A01"/>
    <w:rsid w:val="00765AA1"/>
    <w:rsid w:val="007676D9"/>
    <w:rsid w:val="00771AAB"/>
    <w:rsid w:val="00772189"/>
    <w:rsid w:val="007735D0"/>
    <w:rsid w:val="007744E3"/>
    <w:rsid w:val="00774D34"/>
    <w:rsid w:val="00775824"/>
    <w:rsid w:val="007766B4"/>
    <w:rsid w:val="00783561"/>
    <w:rsid w:val="00784BA8"/>
    <w:rsid w:val="0079337F"/>
    <w:rsid w:val="007A2E54"/>
    <w:rsid w:val="007A421A"/>
    <w:rsid w:val="007A5442"/>
    <w:rsid w:val="007A65A1"/>
    <w:rsid w:val="007A78D2"/>
    <w:rsid w:val="007B09B8"/>
    <w:rsid w:val="007B2C27"/>
    <w:rsid w:val="007B3589"/>
    <w:rsid w:val="007B42DE"/>
    <w:rsid w:val="007B7A89"/>
    <w:rsid w:val="007C1993"/>
    <w:rsid w:val="007C5A6E"/>
    <w:rsid w:val="007D1741"/>
    <w:rsid w:val="007D2CAD"/>
    <w:rsid w:val="007D60D2"/>
    <w:rsid w:val="007E240A"/>
    <w:rsid w:val="007E2CFA"/>
    <w:rsid w:val="007E4C8A"/>
    <w:rsid w:val="007E735C"/>
    <w:rsid w:val="007F3F9E"/>
    <w:rsid w:val="007F58E7"/>
    <w:rsid w:val="00801E1D"/>
    <w:rsid w:val="00804B54"/>
    <w:rsid w:val="00804EC8"/>
    <w:rsid w:val="00805A71"/>
    <w:rsid w:val="0080649D"/>
    <w:rsid w:val="00811472"/>
    <w:rsid w:val="00813D9E"/>
    <w:rsid w:val="008143F1"/>
    <w:rsid w:val="0081500F"/>
    <w:rsid w:val="00815397"/>
    <w:rsid w:val="00815ACC"/>
    <w:rsid w:val="00817942"/>
    <w:rsid w:val="0082570E"/>
    <w:rsid w:val="00827B20"/>
    <w:rsid w:val="008309B5"/>
    <w:rsid w:val="00831DB8"/>
    <w:rsid w:val="0083292E"/>
    <w:rsid w:val="00832979"/>
    <w:rsid w:val="0083388C"/>
    <w:rsid w:val="0083565D"/>
    <w:rsid w:val="008366D4"/>
    <w:rsid w:val="00837BC4"/>
    <w:rsid w:val="0084091D"/>
    <w:rsid w:val="00840E34"/>
    <w:rsid w:val="00846529"/>
    <w:rsid w:val="00850E4A"/>
    <w:rsid w:val="00850E57"/>
    <w:rsid w:val="00852B06"/>
    <w:rsid w:val="008545CF"/>
    <w:rsid w:val="0086119B"/>
    <w:rsid w:val="0086316D"/>
    <w:rsid w:val="00864E7F"/>
    <w:rsid w:val="0086513F"/>
    <w:rsid w:val="008664AE"/>
    <w:rsid w:val="008705E8"/>
    <w:rsid w:val="008717C1"/>
    <w:rsid w:val="00873FCD"/>
    <w:rsid w:val="00874E68"/>
    <w:rsid w:val="00875732"/>
    <w:rsid w:val="00875BE9"/>
    <w:rsid w:val="00876657"/>
    <w:rsid w:val="00883CDF"/>
    <w:rsid w:val="00884F8D"/>
    <w:rsid w:val="0089065E"/>
    <w:rsid w:val="00891840"/>
    <w:rsid w:val="00891947"/>
    <w:rsid w:val="00892222"/>
    <w:rsid w:val="0089313F"/>
    <w:rsid w:val="00894AC4"/>
    <w:rsid w:val="00894BB5"/>
    <w:rsid w:val="0089610F"/>
    <w:rsid w:val="00897562"/>
    <w:rsid w:val="008A28FC"/>
    <w:rsid w:val="008A3451"/>
    <w:rsid w:val="008A4369"/>
    <w:rsid w:val="008A558A"/>
    <w:rsid w:val="008A7B27"/>
    <w:rsid w:val="008B3FAA"/>
    <w:rsid w:val="008B4A0B"/>
    <w:rsid w:val="008B5883"/>
    <w:rsid w:val="008B5C17"/>
    <w:rsid w:val="008C079F"/>
    <w:rsid w:val="008C3AD9"/>
    <w:rsid w:val="008D32A5"/>
    <w:rsid w:val="008D3D26"/>
    <w:rsid w:val="008D462B"/>
    <w:rsid w:val="008D7B69"/>
    <w:rsid w:val="008E0DE9"/>
    <w:rsid w:val="008E18F2"/>
    <w:rsid w:val="008E4035"/>
    <w:rsid w:val="008F1B9E"/>
    <w:rsid w:val="008F1E85"/>
    <w:rsid w:val="008F2A9C"/>
    <w:rsid w:val="008F7183"/>
    <w:rsid w:val="00903614"/>
    <w:rsid w:val="00904C6B"/>
    <w:rsid w:val="00905762"/>
    <w:rsid w:val="00905CB6"/>
    <w:rsid w:val="00910C39"/>
    <w:rsid w:val="00911DC8"/>
    <w:rsid w:val="00913ABF"/>
    <w:rsid w:val="00914B76"/>
    <w:rsid w:val="0092029A"/>
    <w:rsid w:val="00923863"/>
    <w:rsid w:val="00923D76"/>
    <w:rsid w:val="009240C0"/>
    <w:rsid w:val="009260E5"/>
    <w:rsid w:val="00926458"/>
    <w:rsid w:val="009321BD"/>
    <w:rsid w:val="0093220A"/>
    <w:rsid w:val="0093314A"/>
    <w:rsid w:val="00935980"/>
    <w:rsid w:val="00935BE3"/>
    <w:rsid w:val="009444D5"/>
    <w:rsid w:val="009446DD"/>
    <w:rsid w:val="0094505E"/>
    <w:rsid w:val="00946663"/>
    <w:rsid w:val="009475EA"/>
    <w:rsid w:val="00956049"/>
    <w:rsid w:val="00956D45"/>
    <w:rsid w:val="0096001D"/>
    <w:rsid w:val="00960C9A"/>
    <w:rsid w:val="0096112F"/>
    <w:rsid w:val="00970118"/>
    <w:rsid w:val="00973BA2"/>
    <w:rsid w:val="0098099E"/>
    <w:rsid w:val="00982F51"/>
    <w:rsid w:val="00984156"/>
    <w:rsid w:val="0098661B"/>
    <w:rsid w:val="00986D30"/>
    <w:rsid w:val="00995FB1"/>
    <w:rsid w:val="00997EB5"/>
    <w:rsid w:val="009A11EB"/>
    <w:rsid w:val="009A196A"/>
    <w:rsid w:val="009A3539"/>
    <w:rsid w:val="009A3DB2"/>
    <w:rsid w:val="009A6ADB"/>
    <w:rsid w:val="009B0941"/>
    <w:rsid w:val="009B1359"/>
    <w:rsid w:val="009B17B6"/>
    <w:rsid w:val="009B2D76"/>
    <w:rsid w:val="009B6680"/>
    <w:rsid w:val="009C20F6"/>
    <w:rsid w:val="009C2343"/>
    <w:rsid w:val="009C4620"/>
    <w:rsid w:val="009D2718"/>
    <w:rsid w:val="009D5B71"/>
    <w:rsid w:val="009E7DCB"/>
    <w:rsid w:val="009F0850"/>
    <w:rsid w:val="009F0A7F"/>
    <w:rsid w:val="009F2368"/>
    <w:rsid w:val="009F2C6B"/>
    <w:rsid w:val="009F36BD"/>
    <w:rsid w:val="009F3BEA"/>
    <w:rsid w:val="009F4A3A"/>
    <w:rsid w:val="009F4E02"/>
    <w:rsid w:val="009F5CFD"/>
    <w:rsid w:val="009F6164"/>
    <w:rsid w:val="009F7309"/>
    <w:rsid w:val="00A00DF6"/>
    <w:rsid w:val="00A0466A"/>
    <w:rsid w:val="00A04694"/>
    <w:rsid w:val="00A061C0"/>
    <w:rsid w:val="00A0639F"/>
    <w:rsid w:val="00A06B34"/>
    <w:rsid w:val="00A1186D"/>
    <w:rsid w:val="00A1342D"/>
    <w:rsid w:val="00A148E3"/>
    <w:rsid w:val="00A15DE4"/>
    <w:rsid w:val="00A26D19"/>
    <w:rsid w:val="00A331A9"/>
    <w:rsid w:val="00A342CC"/>
    <w:rsid w:val="00A35929"/>
    <w:rsid w:val="00A35FFF"/>
    <w:rsid w:val="00A36A3E"/>
    <w:rsid w:val="00A3784C"/>
    <w:rsid w:val="00A40CC6"/>
    <w:rsid w:val="00A43803"/>
    <w:rsid w:val="00A44637"/>
    <w:rsid w:val="00A447F5"/>
    <w:rsid w:val="00A509FA"/>
    <w:rsid w:val="00A51AD9"/>
    <w:rsid w:val="00A5255A"/>
    <w:rsid w:val="00A52621"/>
    <w:rsid w:val="00A52A45"/>
    <w:rsid w:val="00A54AED"/>
    <w:rsid w:val="00A55B57"/>
    <w:rsid w:val="00A5751E"/>
    <w:rsid w:val="00A57A37"/>
    <w:rsid w:val="00A627F9"/>
    <w:rsid w:val="00A633D2"/>
    <w:rsid w:val="00A65EB9"/>
    <w:rsid w:val="00A66167"/>
    <w:rsid w:val="00A66772"/>
    <w:rsid w:val="00A674FD"/>
    <w:rsid w:val="00A70116"/>
    <w:rsid w:val="00A73374"/>
    <w:rsid w:val="00A75043"/>
    <w:rsid w:val="00A76A24"/>
    <w:rsid w:val="00A777F1"/>
    <w:rsid w:val="00A82761"/>
    <w:rsid w:val="00A84D29"/>
    <w:rsid w:val="00A859CA"/>
    <w:rsid w:val="00A9332C"/>
    <w:rsid w:val="00A93C1A"/>
    <w:rsid w:val="00A9657E"/>
    <w:rsid w:val="00AA013A"/>
    <w:rsid w:val="00AA0358"/>
    <w:rsid w:val="00AA0774"/>
    <w:rsid w:val="00AA3205"/>
    <w:rsid w:val="00AA6D32"/>
    <w:rsid w:val="00AB072A"/>
    <w:rsid w:val="00AB2733"/>
    <w:rsid w:val="00AB2F21"/>
    <w:rsid w:val="00AB353B"/>
    <w:rsid w:val="00AB5DAD"/>
    <w:rsid w:val="00AB7C39"/>
    <w:rsid w:val="00AB7E12"/>
    <w:rsid w:val="00AC006E"/>
    <w:rsid w:val="00AC1762"/>
    <w:rsid w:val="00AC2732"/>
    <w:rsid w:val="00AC45A4"/>
    <w:rsid w:val="00AC539E"/>
    <w:rsid w:val="00AC6B5D"/>
    <w:rsid w:val="00AD0106"/>
    <w:rsid w:val="00AD5E30"/>
    <w:rsid w:val="00AE53F5"/>
    <w:rsid w:val="00AE6AFE"/>
    <w:rsid w:val="00AE713B"/>
    <w:rsid w:val="00AE71A4"/>
    <w:rsid w:val="00AF5EF7"/>
    <w:rsid w:val="00B02635"/>
    <w:rsid w:val="00B06091"/>
    <w:rsid w:val="00B10262"/>
    <w:rsid w:val="00B10AF4"/>
    <w:rsid w:val="00B14510"/>
    <w:rsid w:val="00B1770A"/>
    <w:rsid w:val="00B20419"/>
    <w:rsid w:val="00B21120"/>
    <w:rsid w:val="00B25294"/>
    <w:rsid w:val="00B254BF"/>
    <w:rsid w:val="00B25D8B"/>
    <w:rsid w:val="00B26252"/>
    <w:rsid w:val="00B27785"/>
    <w:rsid w:val="00B27DAA"/>
    <w:rsid w:val="00B3075E"/>
    <w:rsid w:val="00B32F18"/>
    <w:rsid w:val="00B334DC"/>
    <w:rsid w:val="00B33DCD"/>
    <w:rsid w:val="00B34E53"/>
    <w:rsid w:val="00B36E90"/>
    <w:rsid w:val="00B41490"/>
    <w:rsid w:val="00B42950"/>
    <w:rsid w:val="00B4303F"/>
    <w:rsid w:val="00B43785"/>
    <w:rsid w:val="00B45148"/>
    <w:rsid w:val="00B455CA"/>
    <w:rsid w:val="00B469D1"/>
    <w:rsid w:val="00B46F28"/>
    <w:rsid w:val="00B50719"/>
    <w:rsid w:val="00B52AF3"/>
    <w:rsid w:val="00B54BA1"/>
    <w:rsid w:val="00B54FCF"/>
    <w:rsid w:val="00B550D5"/>
    <w:rsid w:val="00B56CD5"/>
    <w:rsid w:val="00B61E95"/>
    <w:rsid w:val="00B6375E"/>
    <w:rsid w:val="00B637F7"/>
    <w:rsid w:val="00B65CF6"/>
    <w:rsid w:val="00B70334"/>
    <w:rsid w:val="00B72D03"/>
    <w:rsid w:val="00B7628B"/>
    <w:rsid w:val="00B76593"/>
    <w:rsid w:val="00B773F2"/>
    <w:rsid w:val="00B777F8"/>
    <w:rsid w:val="00B80848"/>
    <w:rsid w:val="00B80EBC"/>
    <w:rsid w:val="00B90EB0"/>
    <w:rsid w:val="00B94BC9"/>
    <w:rsid w:val="00B95376"/>
    <w:rsid w:val="00B972CD"/>
    <w:rsid w:val="00B97CAE"/>
    <w:rsid w:val="00BA17BB"/>
    <w:rsid w:val="00BA2D96"/>
    <w:rsid w:val="00BA6537"/>
    <w:rsid w:val="00BB2AB2"/>
    <w:rsid w:val="00BB3140"/>
    <w:rsid w:val="00BB7BBB"/>
    <w:rsid w:val="00BC0600"/>
    <w:rsid w:val="00BC1599"/>
    <w:rsid w:val="00BC2429"/>
    <w:rsid w:val="00BC7813"/>
    <w:rsid w:val="00BD012D"/>
    <w:rsid w:val="00BD0923"/>
    <w:rsid w:val="00BD284B"/>
    <w:rsid w:val="00BD2F13"/>
    <w:rsid w:val="00BD681E"/>
    <w:rsid w:val="00BE3494"/>
    <w:rsid w:val="00BE3E99"/>
    <w:rsid w:val="00BE4D8A"/>
    <w:rsid w:val="00BE5F41"/>
    <w:rsid w:val="00BF0AB3"/>
    <w:rsid w:val="00BF3648"/>
    <w:rsid w:val="00BF38AD"/>
    <w:rsid w:val="00C014B6"/>
    <w:rsid w:val="00C03E05"/>
    <w:rsid w:val="00C058C8"/>
    <w:rsid w:val="00C06D93"/>
    <w:rsid w:val="00C139E1"/>
    <w:rsid w:val="00C22E3C"/>
    <w:rsid w:val="00C23AF6"/>
    <w:rsid w:val="00C2499F"/>
    <w:rsid w:val="00C3193C"/>
    <w:rsid w:val="00C332FF"/>
    <w:rsid w:val="00C34205"/>
    <w:rsid w:val="00C40CB1"/>
    <w:rsid w:val="00C41ED3"/>
    <w:rsid w:val="00C42893"/>
    <w:rsid w:val="00C43CE4"/>
    <w:rsid w:val="00C5042D"/>
    <w:rsid w:val="00C52482"/>
    <w:rsid w:val="00C556DD"/>
    <w:rsid w:val="00C5620A"/>
    <w:rsid w:val="00C5634D"/>
    <w:rsid w:val="00C57243"/>
    <w:rsid w:val="00C6209A"/>
    <w:rsid w:val="00C620BA"/>
    <w:rsid w:val="00C62805"/>
    <w:rsid w:val="00C636C8"/>
    <w:rsid w:val="00C65343"/>
    <w:rsid w:val="00C70C80"/>
    <w:rsid w:val="00C72412"/>
    <w:rsid w:val="00C73B66"/>
    <w:rsid w:val="00C77450"/>
    <w:rsid w:val="00C800C1"/>
    <w:rsid w:val="00C81974"/>
    <w:rsid w:val="00C8294B"/>
    <w:rsid w:val="00C83077"/>
    <w:rsid w:val="00C84356"/>
    <w:rsid w:val="00C9102F"/>
    <w:rsid w:val="00C9244A"/>
    <w:rsid w:val="00C934D4"/>
    <w:rsid w:val="00C94227"/>
    <w:rsid w:val="00C97C8D"/>
    <w:rsid w:val="00CA07DB"/>
    <w:rsid w:val="00CA50ED"/>
    <w:rsid w:val="00CB012D"/>
    <w:rsid w:val="00CC36AA"/>
    <w:rsid w:val="00CD2FCB"/>
    <w:rsid w:val="00CD63C4"/>
    <w:rsid w:val="00CE0299"/>
    <w:rsid w:val="00CE1A39"/>
    <w:rsid w:val="00CE240E"/>
    <w:rsid w:val="00CF523A"/>
    <w:rsid w:val="00CF78AC"/>
    <w:rsid w:val="00CF78FD"/>
    <w:rsid w:val="00D0041B"/>
    <w:rsid w:val="00D01D5E"/>
    <w:rsid w:val="00D11365"/>
    <w:rsid w:val="00D13CCA"/>
    <w:rsid w:val="00D142AC"/>
    <w:rsid w:val="00D15A22"/>
    <w:rsid w:val="00D2405A"/>
    <w:rsid w:val="00D30CE8"/>
    <w:rsid w:val="00D30EAC"/>
    <w:rsid w:val="00D30F53"/>
    <w:rsid w:val="00D34549"/>
    <w:rsid w:val="00D35603"/>
    <w:rsid w:val="00D43032"/>
    <w:rsid w:val="00D434C3"/>
    <w:rsid w:val="00D44304"/>
    <w:rsid w:val="00D4441E"/>
    <w:rsid w:val="00D46DB4"/>
    <w:rsid w:val="00D50A9E"/>
    <w:rsid w:val="00D63B91"/>
    <w:rsid w:val="00D64EF2"/>
    <w:rsid w:val="00D654C4"/>
    <w:rsid w:val="00D65FA3"/>
    <w:rsid w:val="00D673D8"/>
    <w:rsid w:val="00D67582"/>
    <w:rsid w:val="00D74B5C"/>
    <w:rsid w:val="00D76252"/>
    <w:rsid w:val="00D7734D"/>
    <w:rsid w:val="00D81E43"/>
    <w:rsid w:val="00D8385F"/>
    <w:rsid w:val="00D85BC8"/>
    <w:rsid w:val="00D916AE"/>
    <w:rsid w:val="00D92FBB"/>
    <w:rsid w:val="00D93D85"/>
    <w:rsid w:val="00D96A2D"/>
    <w:rsid w:val="00DA4C2D"/>
    <w:rsid w:val="00DA659E"/>
    <w:rsid w:val="00DA664D"/>
    <w:rsid w:val="00DB1D3B"/>
    <w:rsid w:val="00DB4D22"/>
    <w:rsid w:val="00DB5407"/>
    <w:rsid w:val="00DB566F"/>
    <w:rsid w:val="00DB5B93"/>
    <w:rsid w:val="00DB746A"/>
    <w:rsid w:val="00DC0532"/>
    <w:rsid w:val="00DC05E6"/>
    <w:rsid w:val="00DC3809"/>
    <w:rsid w:val="00DC7C64"/>
    <w:rsid w:val="00DD1DDE"/>
    <w:rsid w:val="00DD24A6"/>
    <w:rsid w:val="00DD34D5"/>
    <w:rsid w:val="00DD3C95"/>
    <w:rsid w:val="00DD423A"/>
    <w:rsid w:val="00DD4CA2"/>
    <w:rsid w:val="00DE0601"/>
    <w:rsid w:val="00DE0787"/>
    <w:rsid w:val="00DE678D"/>
    <w:rsid w:val="00DE7BDD"/>
    <w:rsid w:val="00DF070E"/>
    <w:rsid w:val="00DF4759"/>
    <w:rsid w:val="00DF59D0"/>
    <w:rsid w:val="00DF797F"/>
    <w:rsid w:val="00E03579"/>
    <w:rsid w:val="00E040E8"/>
    <w:rsid w:val="00E05875"/>
    <w:rsid w:val="00E119B8"/>
    <w:rsid w:val="00E124EC"/>
    <w:rsid w:val="00E16A17"/>
    <w:rsid w:val="00E20306"/>
    <w:rsid w:val="00E2179F"/>
    <w:rsid w:val="00E23655"/>
    <w:rsid w:val="00E25DE9"/>
    <w:rsid w:val="00E26ABC"/>
    <w:rsid w:val="00E27947"/>
    <w:rsid w:val="00E27984"/>
    <w:rsid w:val="00E27AC0"/>
    <w:rsid w:val="00E27B46"/>
    <w:rsid w:val="00E31F1F"/>
    <w:rsid w:val="00E31FF5"/>
    <w:rsid w:val="00E377AF"/>
    <w:rsid w:val="00E44D1F"/>
    <w:rsid w:val="00E4539A"/>
    <w:rsid w:val="00E479C4"/>
    <w:rsid w:val="00E47AE8"/>
    <w:rsid w:val="00E47D03"/>
    <w:rsid w:val="00E51DAB"/>
    <w:rsid w:val="00E51F88"/>
    <w:rsid w:val="00E52D0E"/>
    <w:rsid w:val="00E54D78"/>
    <w:rsid w:val="00E5594F"/>
    <w:rsid w:val="00E56074"/>
    <w:rsid w:val="00E57271"/>
    <w:rsid w:val="00E600A2"/>
    <w:rsid w:val="00E71ECA"/>
    <w:rsid w:val="00E757A3"/>
    <w:rsid w:val="00E80885"/>
    <w:rsid w:val="00E96231"/>
    <w:rsid w:val="00E97746"/>
    <w:rsid w:val="00EA019C"/>
    <w:rsid w:val="00EA1B8A"/>
    <w:rsid w:val="00EA5A8A"/>
    <w:rsid w:val="00EA61AB"/>
    <w:rsid w:val="00EB00D7"/>
    <w:rsid w:val="00EB19BD"/>
    <w:rsid w:val="00EB5D12"/>
    <w:rsid w:val="00EC034A"/>
    <w:rsid w:val="00EC0B55"/>
    <w:rsid w:val="00EC3C07"/>
    <w:rsid w:val="00ED15C4"/>
    <w:rsid w:val="00ED5295"/>
    <w:rsid w:val="00ED600D"/>
    <w:rsid w:val="00ED6905"/>
    <w:rsid w:val="00ED7A36"/>
    <w:rsid w:val="00EE03FC"/>
    <w:rsid w:val="00EE08FF"/>
    <w:rsid w:val="00EE1971"/>
    <w:rsid w:val="00EE5B90"/>
    <w:rsid w:val="00EE7782"/>
    <w:rsid w:val="00EE7CE9"/>
    <w:rsid w:val="00EF0BB4"/>
    <w:rsid w:val="00F00719"/>
    <w:rsid w:val="00F00951"/>
    <w:rsid w:val="00F00AAB"/>
    <w:rsid w:val="00F03032"/>
    <w:rsid w:val="00F040A2"/>
    <w:rsid w:val="00F072CB"/>
    <w:rsid w:val="00F07BE4"/>
    <w:rsid w:val="00F11031"/>
    <w:rsid w:val="00F13A54"/>
    <w:rsid w:val="00F16659"/>
    <w:rsid w:val="00F2525B"/>
    <w:rsid w:val="00F2709B"/>
    <w:rsid w:val="00F3624C"/>
    <w:rsid w:val="00F37F74"/>
    <w:rsid w:val="00F408D0"/>
    <w:rsid w:val="00F40BBB"/>
    <w:rsid w:val="00F410A1"/>
    <w:rsid w:val="00F43D1E"/>
    <w:rsid w:val="00F47A09"/>
    <w:rsid w:val="00F51B38"/>
    <w:rsid w:val="00F55828"/>
    <w:rsid w:val="00F56013"/>
    <w:rsid w:val="00F565B6"/>
    <w:rsid w:val="00F56FAF"/>
    <w:rsid w:val="00F624AF"/>
    <w:rsid w:val="00F70060"/>
    <w:rsid w:val="00F7112D"/>
    <w:rsid w:val="00F721DC"/>
    <w:rsid w:val="00F73D7F"/>
    <w:rsid w:val="00F75EC1"/>
    <w:rsid w:val="00F81AA4"/>
    <w:rsid w:val="00F827A7"/>
    <w:rsid w:val="00F8568D"/>
    <w:rsid w:val="00F85B24"/>
    <w:rsid w:val="00F85C8A"/>
    <w:rsid w:val="00F86BB7"/>
    <w:rsid w:val="00F916EC"/>
    <w:rsid w:val="00F92A69"/>
    <w:rsid w:val="00F93B1F"/>
    <w:rsid w:val="00F9409F"/>
    <w:rsid w:val="00F95032"/>
    <w:rsid w:val="00F95349"/>
    <w:rsid w:val="00F95BD2"/>
    <w:rsid w:val="00FA1982"/>
    <w:rsid w:val="00FA4504"/>
    <w:rsid w:val="00FA6A10"/>
    <w:rsid w:val="00FA6E8A"/>
    <w:rsid w:val="00FA79D0"/>
    <w:rsid w:val="00FB1BBC"/>
    <w:rsid w:val="00FB6545"/>
    <w:rsid w:val="00FC0C9F"/>
    <w:rsid w:val="00FC0D6B"/>
    <w:rsid w:val="00FC3B6D"/>
    <w:rsid w:val="00FC45BC"/>
    <w:rsid w:val="00FC5477"/>
    <w:rsid w:val="00FC723B"/>
    <w:rsid w:val="00FD2127"/>
    <w:rsid w:val="00FD728E"/>
    <w:rsid w:val="00FE0432"/>
    <w:rsid w:val="00FE15B8"/>
    <w:rsid w:val="00FE35F7"/>
    <w:rsid w:val="00FE6E44"/>
    <w:rsid w:val="00FF067E"/>
    <w:rsid w:val="00FF1439"/>
    <w:rsid w:val="00FF3008"/>
    <w:rsid w:val="00FF4749"/>
    <w:rsid w:val="00FF494A"/>
    <w:rsid w:val="00FF7F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5519AECC"/>
  <w15:chartTrackingRefBased/>
  <w15:docId w15:val="{D3C41F36-D3DE-44BF-8BD3-DDA90953C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6689"/>
    <w:pPr>
      <w:spacing w:line="360" w:lineRule="auto"/>
    </w:pPr>
  </w:style>
  <w:style w:type="paragraph" w:styleId="Heading1">
    <w:name w:val="heading 1"/>
    <w:basedOn w:val="Normal"/>
    <w:next w:val="Normal"/>
    <w:link w:val="Heading1Char"/>
    <w:uiPriority w:val="9"/>
    <w:qFormat/>
    <w:rsid w:val="00E52D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52D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E52D0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E52D0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E52D0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E52D0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00E52D0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E52D0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rsid w:val="00E52D0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2D0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E52D0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E52D0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E52D0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E52D0E"/>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E52D0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00E52D0E"/>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E52D0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sid w:val="00E52D0E"/>
    <w:rPr>
      <w:rFonts w:eastAsiaTheme="majorEastAsia" w:cstheme="majorBidi"/>
      <w:color w:val="272727" w:themeColor="text1" w:themeTint="D8"/>
    </w:rPr>
  </w:style>
  <w:style w:type="paragraph" w:styleId="Title">
    <w:name w:val="Title"/>
    <w:basedOn w:val="Normal"/>
    <w:next w:val="Normal"/>
    <w:link w:val="TitleChar"/>
    <w:uiPriority w:val="10"/>
    <w:qFormat/>
    <w:rsid w:val="00E52D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52D0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52D0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52D0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52D0E"/>
    <w:pPr>
      <w:spacing w:before="160"/>
      <w:jc w:val="center"/>
    </w:pPr>
    <w:rPr>
      <w:i/>
      <w:iCs/>
      <w:color w:val="404040" w:themeColor="text1" w:themeTint="BF"/>
    </w:rPr>
  </w:style>
  <w:style w:type="character" w:customStyle="1" w:styleId="QuoteChar">
    <w:name w:val="Quote Char"/>
    <w:basedOn w:val="DefaultParagraphFont"/>
    <w:link w:val="Quote"/>
    <w:uiPriority w:val="29"/>
    <w:rsid w:val="00E52D0E"/>
    <w:rPr>
      <w:i/>
      <w:iCs/>
      <w:color w:val="404040" w:themeColor="text1" w:themeTint="BF"/>
    </w:rPr>
  </w:style>
  <w:style w:type="paragraph" w:styleId="ListParagraph">
    <w:name w:val="List Paragraph"/>
    <w:basedOn w:val="Normal"/>
    <w:uiPriority w:val="34"/>
    <w:qFormat/>
    <w:rsid w:val="00E52D0E"/>
    <w:pPr>
      <w:ind w:left="720"/>
      <w:contextualSpacing/>
    </w:pPr>
  </w:style>
  <w:style w:type="character" w:styleId="IntenseEmphasis">
    <w:name w:val="Intense Emphasis"/>
    <w:basedOn w:val="DefaultParagraphFont"/>
    <w:uiPriority w:val="21"/>
    <w:qFormat/>
    <w:rsid w:val="00E52D0E"/>
    <w:rPr>
      <w:i/>
      <w:iCs/>
      <w:color w:val="0F4761" w:themeColor="accent1" w:themeShade="BF"/>
    </w:rPr>
  </w:style>
  <w:style w:type="paragraph" w:styleId="IntenseQuote">
    <w:name w:val="Intense Quote"/>
    <w:basedOn w:val="Normal"/>
    <w:next w:val="Normal"/>
    <w:link w:val="IntenseQuoteChar"/>
    <w:uiPriority w:val="30"/>
    <w:qFormat/>
    <w:rsid w:val="00E52D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52D0E"/>
    <w:rPr>
      <w:i/>
      <w:iCs/>
      <w:color w:val="0F4761" w:themeColor="accent1" w:themeShade="BF"/>
    </w:rPr>
  </w:style>
  <w:style w:type="character" w:styleId="IntenseReference">
    <w:name w:val="Intense Reference"/>
    <w:basedOn w:val="DefaultParagraphFont"/>
    <w:uiPriority w:val="32"/>
    <w:qFormat/>
    <w:rsid w:val="00E52D0E"/>
    <w:rPr>
      <w:b/>
      <w:bCs/>
      <w:smallCaps/>
      <w:color w:val="0F4761" w:themeColor="accent1" w:themeShade="BF"/>
      <w:spacing w:val="5"/>
    </w:rPr>
  </w:style>
  <w:style w:type="paragraph" w:styleId="TOCHeading">
    <w:name w:val="TOC Heading"/>
    <w:basedOn w:val="Heading1"/>
    <w:next w:val="Normal"/>
    <w:uiPriority w:val="39"/>
    <w:unhideWhenUsed/>
    <w:qFormat/>
    <w:rsid w:val="00D46DB4"/>
    <w:pPr>
      <w:spacing w:before="240" w:after="0"/>
      <w:outlineLvl w:val="9"/>
    </w:pPr>
    <w:rPr>
      <w:kern w:val="0"/>
      <w:sz w:val="32"/>
      <w:szCs w:val="32"/>
      <w:lang w:val="en-US"/>
      <w14:ligatures w14:val="none"/>
    </w:rPr>
  </w:style>
  <w:style w:type="paragraph" w:styleId="TOC1">
    <w:name w:val="toc 1"/>
    <w:basedOn w:val="Normal"/>
    <w:next w:val="Normal"/>
    <w:autoRedefine/>
    <w:uiPriority w:val="39"/>
    <w:unhideWhenUsed/>
    <w:rsid w:val="00D46DB4"/>
    <w:pPr>
      <w:spacing w:after="100"/>
    </w:pPr>
  </w:style>
  <w:style w:type="character" w:styleId="Hyperlink">
    <w:name w:val="Hyperlink"/>
    <w:basedOn w:val="DefaultParagraphFont"/>
    <w:uiPriority w:val="99"/>
    <w:unhideWhenUsed/>
    <w:rsid w:val="00D46DB4"/>
    <w:rPr>
      <w:color w:val="467886" w:themeColor="hyperlink"/>
      <w:u w:val="single"/>
    </w:rPr>
  </w:style>
  <w:style w:type="character" w:styleId="CommentReference">
    <w:name w:val="annotation reference"/>
    <w:basedOn w:val="DefaultParagraphFont"/>
    <w:uiPriority w:val="99"/>
    <w:semiHidden/>
    <w:unhideWhenUsed/>
    <w:rsid w:val="00926458"/>
    <w:rPr>
      <w:sz w:val="16"/>
      <w:szCs w:val="16"/>
    </w:rPr>
  </w:style>
  <w:style w:type="paragraph" w:styleId="CommentText">
    <w:name w:val="annotation text"/>
    <w:basedOn w:val="Normal"/>
    <w:link w:val="CommentTextChar"/>
    <w:uiPriority w:val="99"/>
    <w:unhideWhenUsed/>
    <w:rsid w:val="00926458"/>
    <w:pPr>
      <w:spacing w:line="240" w:lineRule="auto"/>
    </w:pPr>
    <w:rPr>
      <w:sz w:val="20"/>
      <w:szCs w:val="20"/>
    </w:rPr>
  </w:style>
  <w:style w:type="character" w:customStyle="1" w:styleId="CommentTextChar">
    <w:name w:val="Comment Text Char"/>
    <w:basedOn w:val="DefaultParagraphFont"/>
    <w:link w:val="CommentText"/>
    <w:uiPriority w:val="99"/>
    <w:rsid w:val="00926458"/>
    <w:rPr>
      <w:sz w:val="20"/>
      <w:szCs w:val="20"/>
    </w:rPr>
  </w:style>
  <w:style w:type="paragraph" w:styleId="CommentSubject">
    <w:name w:val="annotation subject"/>
    <w:basedOn w:val="CommentText"/>
    <w:next w:val="CommentText"/>
    <w:link w:val="CommentSubjectChar"/>
    <w:uiPriority w:val="99"/>
    <w:semiHidden/>
    <w:unhideWhenUsed/>
    <w:rsid w:val="00926458"/>
    <w:rPr>
      <w:b/>
      <w:bCs/>
    </w:rPr>
  </w:style>
  <w:style w:type="character" w:customStyle="1" w:styleId="CommentSubjectChar">
    <w:name w:val="Comment Subject Char"/>
    <w:basedOn w:val="CommentTextChar"/>
    <w:link w:val="CommentSubject"/>
    <w:uiPriority w:val="99"/>
    <w:semiHidden/>
    <w:rsid w:val="00926458"/>
    <w:rPr>
      <w:b/>
      <w:bCs/>
      <w:sz w:val="20"/>
      <w:szCs w:val="20"/>
    </w:rPr>
  </w:style>
  <w:style w:type="paragraph" w:styleId="Header">
    <w:name w:val="header"/>
    <w:basedOn w:val="Normal"/>
    <w:link w:val="HeaderChar"/>
    <w:uiPriority w:val="99"/>
    <w:unhideWhenUsed/>
    <w:rsid w:val="00DB1D3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1D3B"/>
  </w:style>
  <w:style w:type="paragraph" w:styleId="Footer">
    <w:name w:val="footer"/>
    <w:basedOn w:val="Normal"/>
    <w:link w:val="FooterChar"/>
    <w:uiPriority w:val="99"/>
    <w:unhideWhenUsed/>
    <w:rsid w:val="00DB1D3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1D3B"/>
  </w:style>
  <w:style w:type="paragraph" w:customStyle="1" w:styleId="EndNoteBibliographyTitle">
    <w:name w:val="EndNote Bibliography Title"/>
    <w:basedOn w:val="Normal"/>
    <w:link w:val="EndNoteBibliographyTitleChar"/>
    <w:rsid w:val="001D4E51"/>
    <w:pPr>
      <w:spacing w:after="0"/>
      <w:jc w:val="center"/>
    </w:pPr>
    <w:rPr>
      <w:rFonts w:ascii="Aptos" w:hAnsi="Aptos"/>
      <w:noProof/>
      <w:lang w:val="en-US"/>
    </w:rPr>
  </w:style>
  <w:style w:type="character" w:customStyle="1" w:styleId="EndNoteBibliographyTitleChar">
    <w:name w:val="EndNote Bibliography Title Char"/>
    <w:basedOn w:val="DefaultParagraphFont"/>
    <w:link w:val="EndNoteBibliographyTitle"/>
    <w:rsid w:val="001D4E51"/>
    <w:rPr>
      <w:rFonts w:ascii="Aptos" w:hAnsi="Aptos"/>
      <w:noProof/>
      <w:lang w:val="en-US"/>
    </w:rPr>
  </w:style>
  <w:style w:type="paragraph" w:customStyle="1" w:styleId="EndNoteBibliography">
    <w:name w:val="EndNote Bibliography"/>
    <w:basedOn w:val="Normal"/>
    <w:link w:val="EndNoteBibliographyChar"/>
    <w:rsid w:val="001D4E51"/>
    <w:pPr>
      <w:spacing w:line="240" w:lineRule="auto"/>
    </w:pPr>
    <w:rPr>
      <w:rFonts w:ascii="Aptos" w:hAnsi="Aptos"/>
      <w:noProof/>
      <w:lang w:val="en-US"/>
    </w:rPr>
  </w:style>
  <w:style w:type="character" w:customStyle="1" w:styleId="EndNoteBibliographyChar">
    <w:name w:val="EndNote Bibliography Char"/>
    <w:basedOn w:val="DefaultParagraphFont"/>
    <w:link w:val="EndNoteBibliography"/>
    <w:rsid w:val="001D4E51"/>
    <w:rPr>
      <w:rFonts w:ascii="Aptos" w:hAnsi="Aptos"/>
      <w:noProof/>
      <w:lang w:val="en-US"/>
    </w:rPr>
  </w:style>
  <w:style w:type="character" w:customStyle="1" w:styleId="UnresolvedMention1">
    <w:name w:val="Unresolved Mention1"/>
    <w:basedOn w:val="DefaultParagraphFont"/>
    <w:uiPriority w:val="99"/>
    <w:semiHidden/>
    <w:unhideWhenUsed/>
    <w:rsid w:val="001D4E51"/>
    <w:rPr>
      <w:color w:val="605E5C"/>
      <w:shd w:val="clear" w:color="auto" w:fill="E1DFDD"/>
    </w:rPr>
  </w:style>
  <w:style w:type="paragraph" w:styleId="TOC2">
    <w:name w:val="toc 2"/>
    <w:basedOn w:val="Normal"/>
    <w:next w:val="Normal"/>
    <w:autoRedefine/>
    <w:uiPriority w:val="39"/>
    <w:unhideWhenUsed/>
    <w:rsid w:val="0089610F"/>
    <w:pPr>
      <w:tabs>
        <w:tab w:val="left" w:pos="960"/>
        <w:tab w:val="right" w:leader="dot" w:pos="9016"/>
      </w:tabs>
      <w:spacing w:after="100"/>
      <w:ind w:left="220"/>
    </w:pPr>
  </w:style>
  <w:style w:type="character" w:customStyle="1" w:styleId="normaltextrun1">
    <w:name w:val="normaltextrun1"/>
    <w:basedOn w:val="DefaultParagraphFont"/>
    <w:uiPriority w:val="1"/>
    <w:rsid w:val="00687A34"/>
    <w:rPr>
      <w:rFonts w:asciiTheme="minorHAnsi" w:eastAsiaTheme="minorEastAsia" w:hAnsiTheme="minorHAnsi" w:cstheme="minorBidi"/>
      <w:sz w:val="22"/>
      <w:szCs w:val="22"/>
    </w:rPr>
  </w:style>
  <w:style w:type="character" w:customStyle="1" w:styleId="normaltextrun">
    <w:name w:val="normaltextrun"/>
    <w:basedOn w:val="DefaultParagraphFont"/>
    <w:rsid w:val="002D2D0A"/>
    <w:rPr>
      <w:rFonts w:asciiTheme="minorHAnsi" w:eastAsiaTheme="minorEastAsia" w:hAnsiTheme="minorHAnsi" w:cstheme="minorBidi"/>
      <w:sz w:val="22"/>
      <w:szCs w:val="22"/>
    </w:rPr>
  </w:style>
  <w:style w:type="table" w:styleId="TableGrid">
    <w:name w:val="Table Grid"/>
    <w:basedOn w:val="TableNormal"/>
    <w:uiPriority w:val="39"/>
    <w:rsid w:val="00BC7813"/>
    <w:pPr>
      <w:spacing w:after="0" w:line="240" w:lineRule="auto"/>
    </w:pPr>
    <w:rPr>
      <w:rFonts w:eastAsiaTheme="minorEastAsia"/>
      <w:kern w:val="0"/>
      <w:sz w:val="24"/>
      <w:szCs w:val="24"/>
      <w:lang w:val="en-US" w:eastAsia="ja-JP"/>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SubtleEmphasis">
    <w:name w:val="Subtle Emphasis"/>
    <w:basedOn w:val="DefaultParagraphFont"/>
    <w:uiPriority w:val="19"/>
    <w:qFormat/>
    <w:rsid w:val="00805A71"/>
    <w:rPr>
      <w:i/>
      <w:iCs/>
      <w:color w:val="404040" w:themeColor="text1" w:themeTint="BF"/>
    </w:rPr>
  </w:style>
  <w:style w:type="paragraph" w:styleId="TOC3">
    <w:name w:val="toc 3"/>
    <w:basedOn w:val="Normal"/>
    <w:next w:val="Normal"/>
    <w:autoRedefine/>
    <w:uiPriority w:val="39"/>
    <w:unhideWhenUsed/>
    <w:rsid w:val="00B56CD5"/>
    <w:pPr>
      <w:spacing w:after="100"/>
      <w:ind w:left="440"/>
    </w:pPr>
  </w:style>
  <w:style w:type="paragraph" w:styleId="NormalWeb">
    <w:name w:val="Normal (Web)"/>
    <w:basedOn w:val="Normal"/>
    <w:uiPriority w:val="99"/>
    <w:unhideWhenUsed/>
    <w:rsid w:val="000B59BD"/>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BalloonTextChar">
    <w:name w:val="Balloon Text Char"/>
    <w:basedOn w:val="DefaultParagraphFont"/>
    <w:link w:val="BalloonText"/>
    <w:uiPriority w:val="99"/>
    <w:semiHidden/>
    <w:rsid w:val="000B59BD"/>
    <w:rPr>
      <w:rFonts w:ascii="Segoe UI" w:hAnsi="Segoe UI" w:cs="Segoe UI"/>
      <w:sz w:val="18"/>
      <w:szCs w:val="18"/>
    </w:rPr>
  </w:style>
  <w:style w:type="paragraph" w:styleId="BalloonText">
    <w:name w:val="Balloon Text"/>
    <w:basedOn w:val="Normal"/>
    <w:link w:val="BalloonTextChar"/>
    <w:uiPriority w:val="99"/>
    <w:semiHidden/>
    <w:unhideWhenUsed/>
    <w:rsid w:val="000B59BD"/>
    <w:pPr>
      <w:spacing w:after="0" w:line="240" w:lineRule="auto"/>
    </w:pPr>
    <w:rPr>
      <w:rFonts w:ascii="Segoe UI" w:hAnsi="Segoe UI" w:cs="Segoe UI"/>
      <w:sz w:val="18"/>
      <w:szCs w:val="18"/>
    </w:rPr>
  </w:style>
  <w:style w:type="character" w:customStyle="1" w:styleId="eop">
    <w:name w:val="eop"/>
    <w:basedOn w:val="DefaultParagraphFont"/>
    <w:rsid w:val="000B59BD"/>
    <w:rPr>
      <w:rFonts w:asciiTheme="minorHAnsi" w:eastAsiaTheme="minorEastAsia" w:hAnsiTheme="minorHAnsi" w:cstheme="minorBidi"/>
      <w:sz w:val="22"/>
      <w:szCs w:val="22"/>
    </w:rPr>
  </w:style>
  <w:style w:type="paragraph" w:styleId="NoSpacing">
    <w:name w:val="No Spacing"/>
    <w:uiPriority w:val="1"/>
    <w:qFormat/>
    <w:rsid w:val="000B59BD"/>
    <w:pPr>
      <w:spacing w:after="0" w:line="240" w:lineRule="auto"/>
    </w:pPr>
    <w:rPr>
      <w:rFonts w:eastAsiaTheme="minorEastAsia"/>
      <w:kern w:val="0"/>
      <w:sz w:val="24"/>
      <w:szCs w:val="24"/>
      <w:lang w:val="en-US" w:eastAsia="ja-JP"/>
      <w14:ligatures w14:val="none"/>
    </w:rPr>
  </w:style>
  <w:style w:type="paragraph" w:customStyle="1" w:styleId="paragraph">
    <w:name w:val="paragraph"/>
    <w:basedOn w:val="Normal"/>
    <w:rsid w:val="000B59BD"/>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C77450"/>
    <w:rPr>
      <w:b/>
      <w:bCs/>
    </w:rPr>
  </w:style>
  <w:style w:type="character" w:customStyle="1" w:styleId="fui-primitive">
    <w:name w:val="fui-primitive"/>
    <w:basedOn w:val="DefaultParagraphFont"/>
    <w:rsid w:val="008D462B"/>
  </w:style>
  <w:style w:type="paragraph" w:customStyle="1" w:styleId="Default">
    <w:name w:val="Default"/>
    <w:rsid w:val="00DB5407"/>
    <w:pPr>
      <w:autoSpaceDE w:val="0"/>
      <w:autoSpaceDN w:val="0"/>
      <w:adjustRightInd w:val="0"/>
      <w:spacing w:after="0" w:line="240" w:lineRule="auto"/>
    </w:pPr>
    <w:rPr>
      <w:rFonts w:ascii="Arial" w:eastAsia="Times New Roman" w:hAnsi="Arial" w:cs="Arial"/>
      <w:color w:val="000000"/>
      <w:kern w:val="0"/>
      <w:sz w:val="24"/>
      <w:szCs w:val="24"/>
      <w:lang w:eastAsia="en-GB"/>
      <w14:ligatures w14:val="none"/>
    </w:rPr>
  </w:style>
  <w:style w:type="character" w:customStyle="1" w:styleId="UnresolvedMention2">
    <w:name w:val="Unresolved Mention2"/>
    <w:basedOn w:val="DefaultParagraphFont"/>
    <w:uiPriority w:val="99"/>
    <w:semiHidden/>
    <w:unhideWhenUsed/>
    <w:rsid w:val="00413FBD"/>
    <w:rPr>
      <w:color w:val="605E5C"/>
      <w:shd w:val="clear" w:color="auto" w:fill="E1DFDD"/>
    </w:rPr>
  </w:style>
  <w:style w:type="character" w:styleId="FollowedHyperlink">
    <w:name w:val="FollowedHyperlink"/>
    <w:basedOn w:val="DefaultParagraphFont"/>
    <w:uiPriority w:val="99"/>
    <w:semiHidden/>
    <w:unhideWhenUsed/>
    <w:rsid w:val="008143F1"/>
    <w:rPr>
      <w:color w:val="96607D" w:themeColor="followedHyperlink"/>
      <w:u w:val="single"/>
    </w:rPr>
  </w:style>
  <w:style w:type="paragraph" w:customStyle="1" w:styleId="xxmsonormal">
    <w:name w:val="x_x_msonormal"/>
    <w:basedOn w:val="Normal"/>
    <w:rsid w:val="00AE53F5"/>
    <w:pPr>
      <w:spacing w:after="0" w:line="240" w:lineRule="auto"/>
    </w:pPr>
    <w:rPr>
      <w:rFonts w:ascii="Aptos" w:hAnsi="Aptos" w:cs="Times New Roman"/>
      <w:kern w:val="0"/>
      <w:lang w:eastAsia="en-GB"/>
      <w14:ligatures w14:val="none"/>
    </w:rPr>
  </w:style>
  <w:style w:type="paragraph" w:styleId="EndnoteText">
    <w:name w:val="endnote text"/>
    <w:basedOn w:val="Normal"/>
    <w:link w:val="EndnoteTextChar"/>
    <w:qFormat/>
    <w:rsid w:val="00D916AE"/>
    <w:pPr>
      <w:spacing w:after="0" w:line="240" w:lineRule="auto"/>
    </w:pPr>
    <w:rPr>
      <w:rFonts w:ascii="Arial" w:eastAsia="Times New Roman" w:hAnsi="Arial" w:cs="Times New Roman"/>
      <w:kern w:val="0"/>
      <w:sz w:val="28"/>
      <w:szCs w:val="20"/>
      <w14:ligatures w14:val="none"/>
    </w:rPr>
  </w:style>
  <w:style w:type="character" w:customStyle="1" w:styleId="EndnoteTextChar">
    <w:name w:val="Endnote Text Char"/>
    <w:basedOn w:val="DefaultParagraphFont"/>
    <w:link w:val="EndnoteText"/>
    <w:rsid w:val="00D916AE"/>
    <w:rPr>
      <w:rFonts w:ascii="Arial" w:eastAsia="Times New Roman" w:hAnsi="Arial" w:cs="Times New Roman"/>
      <w:kern w:val="0"/>
      <w:sz w:val="28"/>
      <w:szCs w:val="20"/>
      <w14:ligatures w14:val="none"/>
    </w:rPr>
  </w:style>
  <w:style w:type="paragraph" w:styleId="ListBullet">
    <w:name w:val="List Bullet"/>
    <w:basedOn w:val="Normal"/>
    <w:qFormat/>
    <w:rsid w:val="00D916AE"/>
    <w:pPr>
      <w:numPr>
        <w:numId w:val="25"/>
      </w:numPr>
      <w:tabs>
        <w:tab w:val="left" w:pos="567"/>
      </w:tabs>
      <w:spacing w:after="0" w:line="240" w:lineRule="auto"/>
      <w:ind w:left="357" w:hanging="357"/>
    </w:pPr>
    <w:rPr>
      <w:rFonts w:ascii="Arial" w:eastAsia="Times New Roman" w:hAnsi="Arial" w:cs="Times New Roman"/>
      <w:kern w:val="0"/>
      <w:sz w:val="28"/>
      <w:szCs w:val="20"/>
      <w14:ligatures w14:val="none"/>
    </w:rPr>
  </w:style>
  <w:style w:type="paragraph" w:customStyle="1" w:styleId="Normalnogap">
    <w:name w:val="Normal no gap"/>
    <w:basedOn w:val="Normal"/>
    <w:qFormat/>
    <w:rsid w:val="00D916AE"/>
    <w:pPr>
      <w:spacing w:after="0" w:line="240" w:lineRule="auto"/>
    </w:pPr>
    <w:rPr>
      <w:rFonts w:ascii="Arial" w:eastAsia="Times New Roman" w:hAnsi="Arial" w:cs="Times New Roman"/>
      <w:kern w:val="0"/>
      <w:sz w:val="28"/>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25799">
      <w:bodyDiv w:val="1"/>
      <w:marLeft w:val="0"/>
      <w:marRight w:val="0"/>
      <w:marTop w:val="0"/>
      <w:marBottom w:val="0"/>
      <w:divBdr>
        <w:top w:val="none" w:sz="0" w:space="0" w:color="auto"/>
        <w:left w:val="none" w:sz="0" w:space="0" w:color="auto"/>
        <w:bottom w:val="none" w:sz="0" w:space="0" w:color="auto"/>
        <w:right w:val="none" w:sz="0" w:space="0" w:color="auto"/>
      </w:divBdr>
    </w:div>
    <w:div w:id="137846090">
      <w:bodyDiv w:val="1"/>
      <w:marLeft w:val="0"/>
      <w:marRight w:val="0"/>
      <w:marTop w:val="0"/>
      <w:marBottom w:val="0"/>
      <w:divBdr>
        <w:top w:val="none" w:sz="0" w:space="0" w:color="auto"/>
        <w:left w:val="none" w:sz="0" w:space="0" w:color="auto"/>
        <w:bottom w:val="none" w:sz="0" w:space="0" w:color="auto"/>
        <w:right w:val="none" w:sz="0" w:space="0" w:color="auto"/>
      </w:divBdr>
    </w:div>
    <w:div w:id="445277702">
      <w:bodyDiv w:val="1"/>
      <w:marLeft w:val="0"/>
      <w:marRight w:val="0"/>
      <w:marTop w:val="0"/>
      <w:marBottom w:val="0"/>
      <w:divBdr>
        <w:top w:val="none" w:sz="0" w:space="0" w:color="auto"/>
        <w:left w:val="none" w:sz="0" w:space="0" w:color="auto"/>
        <w:bottom w:val="none" w:sz="0" w:space="0" w:color="auto"/>
        <w:right w:val="none" w:sz="0" w:space="0" w:color="auto"/>
      </w:divBdr>
    </w:div>
    <w:div w:id="544488217">
      <w:bodyDiv w:val="1"/>
      <w:marLeft w:val="0"/>
      <w:marRight w:val="0"/>
      <w:marTop w:val="0"/>
      <w:marBottom w:val="0"/>
      <w:divBdr>
        <w:top w:val="none" w:sz="0" w:space="0" w:color="auto"/>
        <w:left w:val="none" w:sz="0" w:space="0" w:color="auto"/>
        <w:bottom w:val="none" w:sz="0" w:space="0" w:color="auto"/>
        <w:right w:val="none" w:sz="0" w:space="0" w:color="auto"/>
      </w:divBdr>
    </w:div>
    <w:div w:id="653290878">
      <w:bodyDiv w:val="1"/>
      <w:marLeft w:val="0"/>
      <w:marRight w:val="0"/>
      <w:marTop w:val="0"/>
      <w:marBottom w:val="0"/>
      <w:divBdr>
        <w:top w:val="none" w:sz="0" w:space="0" w:color="auto"/>
        <w:left w:val="none" w:sz="0" w:space="0" w:color="auto"/>
        <w:bottom w:val="none" w:sz="0" w:space="0" w:color="auto"/>
        <w:right w:val="none" w:sz="0" w:space="0" w:color="auto"/>
      </w:divBdr>
    </w:div>
    <w:div w:id="683244758">
      <w:bodyDiv w:val="1"/>
      <w:marLeft w:val="0"/>
      <w:marRight w:val="0"/>
      <w:marTop w:val="0"/>
      <w:marBottom w:val="0"/>
      <w:divBdr>
        <w:top w:val="none" w:sz="0" w:space="0" w:color="auto"/>
        <w:left w:val="none" w:sz="0" w:space="0" w:color="auto"/>
        <w:bottom w:val="none" w:sz="0" w:space="0" w:color="auto"/>
        <w:right w:val="none" w:sz="0" w:space="0" w:color="auto"/>
      </w:divBdr>
    </w:div>
    <w:div w:id="739443759">
      <w:bodyDiv w:val="1"/>
      <w:marLeft w:val="0"/>
      <w:marRight w:val="0"/>
      <w:marTop w:val="0"/>
      <w:marBottom w:val="0"/>
      <w:divBdr>
        <w:top w:val="none" w:sz="0" w:space="0" w:color="auto"/>
        <w:left w:val="none" w:sz="0" w:space="0" w:color="auto"/>
        <w:bottom w:val="none" w:sz="0" w:space="0" w:color="auto"/>
        <w:right w:val="none" w:sz="0" w:space="0" w:color="auto"/>
      </w:divBdr>
    </w:div>
    <w:div w:id="761609440">
      <w:bodyDiv w:val="1"/>
      <w:marLeft w:val="0"/>
      <w:marRight w:val="0"/>
      <w:marTop w:val="0"/>
      <w:marBottom w:val="0"/>
      <w:divBdr>
        <w:top w:val="none" w:sz="0" w:space="0" w:color="auto"/>
        <w:left w:val="none" w:sz="0" w:space="0" w:color="auto"/>
        <w:bottom w:val="none" w:sz="0" w:space="0" w:color="auto"/>
        <w:right w:val="none" w:sz="0" w:space="0" w:color="auto"/>
      </w:divBdr>
    </w:div>
    <w:div w:id="804663503">
      <w:bodyDiv w:val="1"/>
      <w:marLeft w:val="0"/>
      <w:marRight w:val="0"/>
      <w:marTop w:val="0"/>
      <w:marBottom w:val="0"/>
      <w:divBdr>
        <w:top w:val="none" w:sz="0" w:space="0" w:color="auto"/>
        <w:left w:val="none" w:sz="0" w:space="0" w:color="auto"/>
        <w:bottom w:val="none" w:sz="0" w:space="0" w:color="auto"/>
        <w:right w:val="none" w:sz="0" w:space="0" w:color="auto"/>
      </w:divBdr>
    </w:div>
    <w:div w:id="899095657">
      <w:bodyDiv w:val="1"/>
      <w:marLeft w:val="0"/>
      <w:marRight w:val="0"/>
      <w:marTop w:val="0"/>
      <w:marBottom w:val="0"/>
      <w:divBdr>
        <w:top w:val="none" w:sz="0" w:space="0" w:color="auto"/>
        <w:left w:val="none" w:sz="0" w:space="0" w:color="auto"/>
        <w:bottom w:val="none" w:sz="0" w:space="0" w:color="auto"/>
        <w:right w:val="none" w:sz="0" w:space="0" w:color="auto"/>
      </w:divBdr>
    </w:div>
    <w:div w:id="987125168">
      <w:bodyDiv w:val="1"/>
      <w:marLeft w:val="0"/>
      <w:marRight w:val="0"/>
      <w:marTop w:val="0"/>
      <w:marBottom w:val="0"/>
      <w:divBdr>
        <w:top w:val="none" w:sz="0" w:space="0" w:color="auto"/>
        <w:left w:val="none" w:sz="0" w:space="0" w:color="auto"/>
        <w:bottom w:val="none" w:sz="0" w:space="0" w:color="auto"/>
        <w:right w:val="none" w:sz="0" w:space="0" w:color="auto"/>
      </w:divBdr>
    </w:div>
    <w:div w:id="1105806090">
      <w:bodyDiv w:val="1"/>
      <w:marLeft w:val="0"/>
      <w:marRight w:val="0"/>
      <w:marTop w:val="0"/>
      <w:marBottom w:val="0"/>
      <w:divBdr>
        <w:top w:val="none" w:sz="0" w:space="0" w:color="auto"/>
        <w:left w:val="none" w:sz="0" w:space="0" w:color="auto"/>
        <w:bottom w:val="none" w:sz="0" w:space="0" w:color="auto"/>
        <w:right w:val="none" w:sz="0" w:space="0" w:color="auto"/>
      </w:divBdr>
    </w:div>
    <w:div w:id="1134368863">
      <w:bodyDiv w:val="1"/>
      <w:marLeft w:val="0"/>
      <w:marRight w:val="0"/>
      <w:marTop w:val="0"/>
      <w:marBottom w:val="0"/>
      <w:divBdr>
        <w:top w:val="none" w:sz="0" w:space="0" w:color="auto"/>
        <w:left w:val="none" w:sz="0" w:space="0" w:color="auto"/>
        <w:bottom w:val="none" w:sz="0" w:space="0" w:color="auto"/>
        <w:right w:val="none" w:sz="0" w:space="0" w:color="auto"/>
      </w:divBdr>
    </w:div>
    <w:div w:id="1134523363">
      <w:bodyDiv w:val="1"/>
      <w:marLeft w:val="0"/>
      <w:marRight w:val="0"/>
      <w:marTop w:val="0"/>
      <w:marBottom w:val="0"/>
      <w:divBdr>
        <w:top w:val="none" w:sz="0" w:space="0" w:color="auto"/>
        <w:left w:val="none" w:sz="0" w:space="0" w:color="auto"/>
        <w:bottom w:val="none" w:sz="0" w:space="0" w:color="auto"/>
        <w:right w:val="none" w:sz="0" w:space="0" w:color="auto"/>
      </w:divBdr>
    </w:div>
    <w:div w:id="1160773677">
      <w:bodyDiv w:val="1"/>
      <w:marLeft w:val="0"/>
      <w:marRight w:val="0"/>
      <w:marTop w:val="0"/>
      <w:marBottom w:val="0"/>
      <w:divBdr>
        <w:top w:val="none" w:sz="0" w:space="0" w:color="auto"/>
        <w:left w:val="none" w:sz="0" w:space="0" w:color="auto"/>
        <w:bottom w:val="none" w:sz="0" w:space="0" w:color="auto"/>
        <w:right w:val="none" w:sz="0" w:space="0" w:color="auto"/>
      </w:divBdr>
    </w:div>
    <w:div w:id="1768497463">
      <w:bodyDiv w:val="1"/>
      <w:marLeft w:val="0"/>
      <w:marRight w:val="0"/>
      <w:marTop w:val="0"/>
      <w:marBottom w:val="0"/>
      <w:divBdr>
        <w:top w:val="none" w:sz="0" w:space="0" w:color="auto"/>
        <w:left w:val="none" w:sz="0" w:space="0" w:color="auto"/>
        <w:bottom w:val="none" w:sz="0" w:space="0" w:color="auto"/>
        <w:right w:val="none" w:sz="0" w:space="0" w:color="auto"/>
      </w:divBdr>
    </w:div>
    <w:div w:id="1975673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arch.wales/en/latest-news.htm?id=132" TargetMode="External"/><Relationship Id="rId21" Type="http://schemas.openxmlformats.org/officeDocument/2006/relationships/hyperlink" Target="https://statswales.gov.wales/Catalogue/Health-and-Social-Care/NHS-Primary-and-Community-Activity/GMS-Contract/diseaseregisters-by-localhealthboard-cluster-gppractice" TargetMode="External"/><Relationship Id="rId42" Type="http://schemas.openxmlformats.org/officeDocument/2006/relationships/image" Target="media/image20.png"/><Relationship Id="rId47" Type="http://schemas.openxmlformats.org/officeDocument/2006/relationships/image" Target="media/image21.png"/><Relationship Id="rId63" Type="http://schemas.openxmlformats.org/officeDocument/2006/relationships/image" Target="media/image29.png"/><Relationship Id="rId68" Type="http://schemas.openxmlformats.org/officeDocument/2006/relationships/image" Target="media/image30.png"/><Relationship Id="rId84" Type="http://schemas.openxmlformats.org/officeDocument/2006/relationships/image" Target="media/image38.png"/><Relationship Id="rId89" Type="http://schemas.openxmlformats.org/officeDocument/2006/relationships/image" Target="media/image39.png"/><Relationship Id="rId16" Type="http://schemas.openxmlformats.org/officeDocument/2006/relationships/hyperlink" Target="https://www.npt.gov.uk/planning-and-building-control/planning-policy/adopted-ldp-2011-2026/" TargetMode="External"/><Relationship Id="rId107" Type="http://schemas.openxmlformats.org/officeDocument/2006/relationships/hyperlink" Target="http://eyehealthmodel.org/?msclkid=db5dcbb5b4d011ec8eff41b94ba4b69d" TargetMode="External"/><Relationship Id="rId11" Type="http://schemas.openxmlformats.org/officeDocument/2006/relationships/image" Target="media/image1.jpeg"/><Relationship Id="rId32" Type="http://schemas.openxmlformats.org/officeDocument/2006/relationships/image" Target="media/image11.png"/><Relationship Id="rId37" Type="http://schemas.openxmlformats.org/officeDocument/2006/relationships/image" Target="media/image16.png"/><Relationship Id="rId53" Type="http://schemas.openxmlformats.org/officeDocument/2006/relationships/hyperlink" Target="https://phw.nhs.wales/services-and-teams/screening/" TargetMode="External"/><Relationship Id="rId58" Type="http://schemas.openxmlformats.org/officeDocument/2006/relationships/hyperlink" Target="https://www.swansea.gov.uk/wimd2019" TargetMode="External"/><Relationship Id="rId74" Type="http://schemas.openxmlformats.org/officeDocument/2006/relationships/hyperlink" Target="https://phw.nhs.wales/services-and-teams/screening/" TargetMode="External"/><Relationship Id="rId79" Type="http://schemas.openxmlformats.org/officeDocument/2006/relationships/hyperlink" Target="https://www.swansea.gov.uk/wimd2019" TargetMode="External"/><Relationship Id="rId102" Type="http://schemas.openxmlformats.org/officeDocument/2006/relationships/hyperlink" Target="http://www.sightlinedirectory.org.uk" TargetMode="External"/><Relationship Id="rId5" Type="http://schemas.openxmlformats.org/officeDocument/2006/relationships/numbering" Target="numbering.xml"/><Relationship Id="rId90" Type="http://schemas.openxmlformats.org/officeDocument/2006/relationships/image" Target="media/image40.png"/><Relationship Id="rId95" Type="http://schemas.openxmlformats.org/officeDocument/2006/relationships/hyperlink" Target="https://phw.nhs.wales/services-and-teams/screening/" TargetMode="External"/><Relationship Id="rId22" Type="http://schemas.openxmlformats.org/officeDocument/2006/relationships/hyperlink" Target="https://phw.nhs.wales/services-and-teams/screening/diabetic-eye-screening-wales/programme-reports/" TargetMode="External"/><Relationship Id="rId27" Type="http://schemas.openxmlformats.org/officeDocument/2006/relationships/image" Target="media/image7.png"/><Relationship Id="rId43" Type="http://schemas.openxmlformats.org/officeDocument/2006/relationships/hyperlink" Target="https://publichealthwales.shinyapps.io/PCC_Dashboard_Eng_Accessible/" TargetMode="External"/><Relationship Id="rId48" Type="http://schemas.openxmlformats.org/officeDocument/2006/relationships/image" Target="media/image22.png"/><Relationship Id="rId64" Type="http://schemas.openxmlformats.org/officeDocument/2006/relationships/hyperlink" Target="https://publichealthwales.shinyapps.io/PCC_Dashboard_Eng_Accessible/" TargetMode="External"/><Relationship Id="rId69" Type="http://schemas.openxmlformats.org/officeDocument/2006/relationships/image" Target="media/image31.png"/><Relationship Id="rId80" Type="http://schemas.openxmlformats.org/officeDocument/2006/relationships/hyperlink" Target="https://statswales.gov.wales/Catalogue/Health-and-Social-Care/NHS-Primary-and-Community-Activity/GMS-Contract/diseaseregisters-by-localhealthboard-cluster-gppractice" TargetMode="External"/><Relationship Id="rId85" Type="http://schemas.openxmlformats.org/officeDocument/2006/relationships/hyperlink" Target="https://publichealthwales.shinyapps.io/PCC_Dashboard_Eng_Accessible/" TargetMode="External"/><Relationship Id="rId12" Type="http://schemas.openxmlformats.org/officeDocument/2006/relationships/image" Target="media/image2.png"/><Relationship Id="rId17" Type="http://schemas.openxmlformats.org/officeDocument/2006/relationships/hyperlink" Target="https://www.swansea.gov.uk/ldp" TargetMode="External"/><Relationship Id="rId33" Type="http://schemas.openxmlformats.org/officeDocument/2006/relationships/image" Target="media/image12.png"/><Relationship Id="rId38" Type="http://schemas.openxmlformats.org/officeDocument/2006/relationships/image" Target="media/image17.png"/><Relationship Id="rId59" Type="http://schemas.openxmlformats.org/officeDocument/2006/relationships/hyperlink" Target="https://statswales.gov.wales/Catalogue/Health-and-Social-Care/NHS-Primary-and-Community-Activity/GMS-Contract/diseaseregisters-by-localhealthboard-cluster-gppractice" TargetMode="External"/><Relationship Id="rId103" Type="http://schemas.openxmlformats.org/officeDocument/2006/relationships/hyperlink" Target="https://www.rnib.org.uk/advice/eye-health" TargetMode="External"/><Relationship Id="rId108" Type="http://schemas.openxmlformats.org/officeDocument/2006/relationships/hyperlink" Target="https://www.rnib.org.uk/professionals/knowledge-and-research-hub/research-reports/general-research/economic-impact-sight-loss?msclkid=13496c8cb4d011ec950282bcb9079480" TargetMode="External"/><Relationship Id="rId54" Type="http://schemas.openxmlformats.org/officeDocument/2006/relationships/image" Target="media/image24.png"/><Relationship Id="rId70" Type="http://schemas.openxmlformats.org/officeDocument/2006/relationships/image" Target="media/image32.png"/><Relationship Id="rId75" Type="http://schemas.openxmlformats.org/officeDocument/2006/relationships/image" Target="media/image33.png"/><Relationship Id="rId91" Type="http://schemas.openxmlformats.org/officeDocument/2006/relationships/image" Target="media/image41.png"/><Relationship Id="rId96" Type="http://schemas.openxmlformats.org/officeDocument/2006/relationships/hyperlink" Target="https://nwssp.nhs.wales/a-wp/governance-e-manual/living-public-service-values/values-and-standards-of-behaviour-framework/"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media.npt.gov.uk/media/jmpbtssk/summary-of-local-housing-market-for-neath-port-talbot-2019.pdf?v=20240614111826" TargetMode="External"/><Relationship Id="rId23" Type="http://schemas.openxmlformats.org/officeDocument/2006/relationships/image" Target="media/image5.png"/><Relationship Id="rId28" Type="http://schemas.openxmlformats.org/officeDocument/2006/relationships/hyperlink" Target="http://arch.wales/en/latest-news.htm?id=132" TargetMode="External"/><Relationship Id="rId36" Type="http://schemas.openxmlformats.org/officeDocument/2006/relationships/image" Target="media/image15.png"/><Relationship Id="rId49" Type="http://schemas.openxmlformats.org/officeDocument/2006/relationships/image" Target="media/image23.png"/><Relationship Id="rId57" Type="http://schemas.openxmlformats.org/officeDocument/2006/relationships/hyperlink" Target="https://publichealthwales.shinyapps.io/PCC_Dashboard_Eng_Accessible/" TargetMode="External"/><Relationship Id="rId106" Type="http://schemas.openxmlformats.org/officeDocument/2006/relationships/hyperlink" Target="https://www.rnib.org.uk/health-social-care-and-education-professionals/knowledge-and-research-hub/research-reports/general-research/key-statistics-about-sight-loss?msclkid=bea2b806b4cf11ec988df972323f0578" TargetMode="External"/><Relationship Id="rId10" Type="http://schemas.openxmlformats.org/officeDocument/2006/relationships/endnotes" Target="endnotes.xml"/><Relationship Id="rId31" Type="http://schemas.openxmlformats.org/officeDocument/2006/relationships/image" Target="media/image10.png"/><Relationship Id="rId44" Type="http://schemas.openxmlformats.org/officeDocument/2006/relationships/hyperlink" Target="https://www.swansea.gov.uk/wimd2019" TargetMode="External"/><Relationship Id="rId52" Type="http://schemas.openxmlformats.org/officeDocument/2006/relationships/hyperlink" Target="https://statswales.gov.wales/Catalogue/Health-and-Social-Care/NHS-Primary-and-Community-Activity/GMS-Contract/diseaseregisters-by-localhealthboard-cluster-gppractice" TargetMode="External"/><Relationship Id="rId60" Type="http://schemas.openxmlformats.org/officeDocument/2006/relationships/hyperlink" Target="https://phw.nhs.wales/services-and-teams/screening/" TargetMode="External"/><Relationship Id="rId65" Type="http://schemas.openxmlformats.org/officeDocument/2006/relationships/hyperlink" Target="https://www.swansea.gov.uk/wimd2019" TargetMode="External"/><Relationship Id="rId73" Type="http://schemas.openxmlformats.org/officeDocument/2006/relationships/hyperlink" Target="https://statswales.gov.wales/Catalogue/Health-and-Social-Care/NHS-Primary-and-Community-Activity/GMS-Contract/diseaseregisters-by-localhealthboard-cluster-gppractice" TargetMode="External"/><Relationship Id="rId78" Type="http://schemas.openxmlformats.org/officeDocument/2006/relationships/hyperlink" Target="https://publichealthwales.shinyapps.io/PCC_Dashboard_Eng_Accessible/" TargetMode="External"/><Relationship Id="rId81" Type="http://schemas.openxmlformats.org/officeDocument/2006/relationships/hyperlink" Target="https://phw.nhs.wales/services-and-teams/screening/" TargetMode="External"/><Relationship Id="rId86" Type="http://schemas.openxmlformats.org/officeDocument/2006/relationships/hyperlink" Target="https://www.swansea.gov.uk/wimd2019" TargetMode="External"/><Relationship Id="rId94" Type="http://schemas.openxmlformats.org/officeDocument/2006/relationships/hyperlink" Target="https://statswales.gov.wales/Catalogue/Health-and-Social-Care/NHS-Primary-and-Community-Activity/GMS-Contract/diseaseregisters-by-localhealthboard-cluster-gppractice" TargetMode="External"/><Relationship Id="rId99" Type="http://schemas.openxmlformats.org/officeDocument/2006/relationships/hyperlink" Target="mailto:research@rnib.org.uk" TargetMode="External"/><Relationship Id="rId101" Type="http://schemas.openxmlformats.org/officeDocument/2006/relationships/hyperlink" Target="http://wcb-ccd.org.uk/perspectif"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statswales.gov.wales/Catalogue/Population-and-Migration/Population/Estimates/Local-Authority/populationestimates-by-localauthority-year" TargetMode="External"/><Relationship Id="rId18" Type="http://schemas.openxmlformats.org/officeDocument/2006/relationships/hyperlink" Target="http://arch.wales/en/latest-news.htm?id=132" TargetMode="External"/><Relationship Id="rId39" Type="http://schemas.openxmlformats.org/officeDocument/2006/relationships/hyperlink" Target="http://arch.wales/en/latest-news.htm?id=132" TargetMode="External"/><Relationship Id="rId109" Type="http://schemas.openxmlformats.org/officeDocument/2006/relationships/footer" Target="footer1.xml"/><Relationship Id="rId34" Type="http://schemas.openxmlformats.org/officeDocument/2006/relationships/image" Target="media/image13.png"/><Relationship Id="rId50" Type="http://schemas.openxmlformats.org/officeDocument/2006/relationships/hyperlink" Target="https://publichealthwales.shinyapps.io/PCC_Dashboard_Eng_Accessible/" TargetMode="External"/><Relationship Id="rId55" Type="http://schemas.openxmlformats.org/officeDocument/2006/relationships/image" Target="media/image25.png"/><Relationship Id="rId76" Type="http://schemas.openxmlformats.org/officeDocument/2006/relationships/image" Target="media/image34.png"/><Relationship Id="rId97" Type="http://schemas.openxmlformats.org/officeDocument/2006/relationships/hyperlink" Target="https://statswales.gov.wales/Catalogue/Community-Safety-and-Social-Inclusion/Welsh-Index-of-Multiple-Deprivation" TargetMode="External"/><Relationship Id="rId104" Type="http://schemas.openxmlformats.org/officeDocument/2006/relationships/hyperlink" Target="http://www.rnib.org.uk/research" TargetMode="External"/><Relationship Id="rId7" Type="http://schemas.openxmlformats.org/officeDocument/2006/relationships/settings" Target="settings.xml"/><Relationship Id="rId71" Type="http://schemas.openxmlformats.org/officeDocument/2006/relationships/hyperlink" Target="https://publichealthwales.shinyapps.io/PCC_Dashboard_Eng_Accessible/" TargetMode="External"/><Relationship Id="rId92" Type="http://schemas.openxmlformats.org/officeDocument/2006/relationships/hyperlink" Target="https://publichealthwales.shinyapps.io/PCC_Dashboard_Eng_Accessible/" TargetMode="External"/><Relationship Id="rId2" Type="http://schemas.openxmlformats.org/officeDocument/2006/relationships/customXml" Target="../customXml/item2.xml"/><Relationship Id="rId29" Type="http://schemas.openxmlformats.org/officeDocument/2006/relationships/image" Target="media/image8.png"/><Relationship Id="rId24" Type="http://schemas.openxmlformats.org/officeDocument/2006/relationships/hyperlink" Target="http://arch.wales/en/latest-news.htm?id=132" TargetMode="External"/><Relationship Id="rId40" Type="http://schemas.openxmlformats.org/officeDocument/2006/relationships/image" Target="media/image18.png"/><Relationship Id="rId45" Type="http://schemas.openxmlformats.org/officeDocument/2006/relationships/hyperlink" Target="https://statswales.gov.wales/Catalogue/Health-and-Social-Care/NHS-Primary-and-Community-Activity/GMS-Contract/diseaseregisters-by-localhealthboard-cluster-gppractice" TargetMode="External"/><Relationship Id="rId66" Type="http://schemas.openxmlformats.org/officeDocument/2006/relationships/hyperlink" Target="https://statswales.gov.wales/Catalogue/Health-and-Social-Care/NHS-Primary-and-Community-Activity/GMS-Contract/diseaseregisters-by-localhealthboard-cluster-gppractice" TargetMode="External"/><Relationship Id="rId87" Type="http://schemas.openxmlformats.org/officeDocument/2006/relationships/hyperlink" Target="https://statswales.gov.wales/Catalogue/Health-and-Social-Care/NHS-Primary-and-Community-Activity/GMS-Contract/diseaseregisters-by-localhealthboard-cluster-gppractice" TargetMode="External"/><Relationship Id="rId110" Type="http://schemas.openxmlformats.org/officeDocument/2006/relationships/fontTable" Target="fontTable.xml"/><Relationship Id="rId61" Type="http://schemas.openxmlformats.org/officeDocument/2006/relationships/image" Target="media/image27.png"/><Relationship Id="rId82" Type="http://schemas.openxmlformats.org/officeDocument/2006/relationships/image" Target="media/image36.png"/><Relationship Id="rId19" Type="http://schemas.openxmlformats.org/officeDocument/2006/relationships/image" Target="media/image3.png"/><Relationship Id="rId14" Type="http://schemas.openxmlformats.org/officeDocument/2006/relationships/hyperlink" Target="https://www.gov.wales/sites/default/files/statistics-and-research/2020-08/subnational-population-projections-2018-based-280.pdf" TargetMode="External"/><Relationship Id="rId30" Type="http://schemas.openxmlformats.org/officeDocument/2006/relationships/image" Target="media/image9.png"/><Relationship Id="rId35" Type="http://schemas.openxmlformats.org/officeDocument/2006/relationships/image" Target="media/image14.png"/><Relationship Id="rId56" Type="http://schemas.openxmlformats.org/officeDocument/2006/relationships/image" Target="media/image26.png"/><Relationship Id="rId77" Type="http://schemas.openxmlformats.org/officeDocument/2006/relationships/image" Target="media/image35.png"/><Relationship Id="rId100" Type="http://schemas.openxmlformats.org/officeDocument/2006/relationships/hyperlink" Target="https://phw.nhs.wales/services-and-teams/screening/diabetic-eye-screening-wales/programme-reports/" TargetMode="External"/><Relationship Id="rId105" Type="http://schemas.openxmlformats.org/officeDocument/2006/relationships/hyperlink" Target="http://www.rnib.org.uk/datatool" TargetMode="External"/><Relationship Id="rId8" Type="http://schemas.openxmlformats.org/officeDocument/2006/relationships/webSettings" Target="webSettings.xml"/><Relationship Id="rId51" Type="http://schemas.openxmlformats.org/officeDocument/2006/relationships/hyperlink" Target="https://www.swansea.gov.uk/wimd2019" TargetMode="External"/><Relationship Id="rId72" Type="http://schemas.openxmlformats.org/officeDocument/2006/relationships/hyperlink" Target="https://www.swansea.gov.uk/wimd2019" TargetMode="External"/><Relationship Id="rId93" Type="http://schemas.openxmlformats.org/officeDocument/2006/relationships/hyperlink" Target="https://www.swansea.gov.uk/wimd2019" TargetMode="External"/><Relationship Id="rId98" Type="http://schemas.openxmlformats.org/officeDocument/2006/relationships/hyperlink" Target="http://www.rnib.org.uk/datatool" TargetMode="External"/><Relationship Id="rId3" Type="http://schemas.openxmlformats.org/officeDocument/2006/relationships/customXml" Target="../customXml/item3.xml"/><Relationship Id="rId25" Type="http://schemas.openxmlformats.org/officeDocument/2006/relationships/image" Target="media/image6.png"/><Relationship Id="rId46" Type="http://schemas.openxmlformats.org/officeDocument/2006/relationships/hyperlink" Target="https://phw.nhs.wales/services-and-teams/screening/" TargetMode="External"/><Relationship Id="rId67" Type="http://schemas.openxmlformats.org/officeDocument/2006/relationships/hyperlink" Target="https://phw.nhs.wales/services-and-teams/screening/" TargetMode="External"/><Relationship Id="rId20" Type="http://schemas.openxmlformats.org/officeDocument/2006/relationships/image" Target="media/image4.png"/><Relationship Id="rId41" Type="http://schemas.openxmlformats.org/officeDocument/2006/relationships/image" Target="media/image19.png"/><Relationship Id="rId62" Type="http://schemas.openxmlformats.org/officeDocument/2006/relationships/image" Target="media/image28.png"/><Relationship Id="rId83" Type="http://schemas.openxmlformats.org/officeDocument/2006/relationships/image" Target="media/image37.png"/><Relationship Id="rId88" Type="http://schemas.openxmlformats.org/officeDocument/2006/relationships/hyperlink" Target="https://phw.nhs.wales/services-and-teams/screening/" TargetMode="External"/><Relationship Id="rId111"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43.jpeg"/><Relationship Id="rId1" Type="http://schemas.openxmlformats.org/officeDocument/2006/relationships/image" Target="media/image4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Props1.xml><?xml version="1.0" encoding="utf-8"?>
<ds:datastoreItem xmlns:ds="http://schemas.openxmlformats.org/officeDocument/2006/customXml" ds:itemID="{521C982C-71F4-4975-A061-3D68257815DB}">
  <ds:schemaRefs>
    <ds:schemaRef ds:uri="http://schemas.microsoft.com/sharepoint/v3/contenttype/forms"/>
  </ds:schemaRefs>
</ds:datastoreItem>
</file>

<file path=customXml/itemProps2.xml><?xml version="1.0" encoding="utf-8"?>
<ds:datastoreItem xmlns:ds="http://schemas.openxmlformats.org/officeDocument/2006/customXml" ds:itemID="{17F60245-B84C-4B6C-80BF-B203925687FA}">
  <ds:schemaRefs>
    <ds:schemaRef ds:uri="http://schemas.openxmlformats.org/officeDocument/2006/bibliography"/>
  </ds:schemaRefs>
</ds:datastoreItem>
</file>

<file path=customXml/itemProps3.xml><?xml version="1.0" encoding="utf-8"?>
<ds:datastoreItem xmlns:ds="http://schemas.openxmlformats.org/officeDocument/2006/customXml" ds:itemID="{D8901EC9-B00A-4E1B-90E4-748A74B6B3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FC01037-2755-4B01-86DA-8D7F07A51B49}">
  <ds:schemaRefs>
    <ds:schemaRef ds:uri="http://schemas.microsoft.com/office/2006/metadata/properties"/>
    <ds:schemaRef ds:uri="8109944c-f8e6-42ac-bc29-7c09a738b7de"/>
    <ds:schemaRef ds:uri="08ffe53a-1b18-428c-b4fb-fc9b72d1a174"/>
    <ds:schemaRef ds:uri="http://schemas.openxmlformats.org/package/2006/metadata/core-properties"/>
    <ds:schemaRef ds:uri="http://schemas.microsoft.com/office/2006/documentManagement/types"/>
    <ds:schemaRef ds:uri="http://purl.org/dc/elements/1.1/"/>
    <ds:schemaRef ds:uri="http://www.w3.org/XML/1998/namespace"/>
    <ds:schemaRef ds:uri="http://schemas.microsoft.com/office/infopath/2007/PartnerControls"/>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90</Pages>
  <Words>17417</Words>
  <Characters>99283</Characters>
  <Application>Microsoft Office Word</Application>
  <DocSecurity>0</DocSecurity>
  <Lines>827</Lines>
  <Paragraphs>232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116468</CharactersWithSpaces>
  <SharedDoc>false</SharedDoc>
  <HLinks>
    <vt:vector size="150" baseType="variant">
      <vt:variant>
        <vt:i4>4456540</vt:i4>
      </vt:variant>
      <vt:variant>
        <vt:i4>195</vt:i4>
      </vt:variant>
      <vt:variant>
        <vt:i4>0</vt:i4>
      </vt:variant>
      <vt:variant>
        <vt:i4>5</vt:i4>
      </vt:variant>
      <vt:variant>
        <vt:lpwstr>https://statswales.gov.wales/Catalogue/Community-Safety-and-Social-Inclusion/Welsh-Index-of-Multiple-Deprivation</vt:lpwstr>
      </vt:variant>
      <vt:variant>
        <vt:lpwstr/>
      </vt:variant>
      <vt:variant>
        <vt:i4>3866735</vt:i4>
      </vt:variant>
      <vt:variant>
        <vt:i4>192</vt:i4>
      </vt:variant>
      <vt:variant>
        <vt:i4>0</vt:i4>
      </vt:variant>
      <vt:variant>
        <vt:i4>5</vt:i4>
      </vt:variant>
      <vt:variant>
        <vt:lpwstr>https://nwssp.nhs.wales/a-wp/governance-e-manual/living-public-service-values/values-and-standards-of-behaviour-framework/</vt:lpwstr>
      </vt:variant>
      <vt:variant>
        <vt:lpwstr/>
      </vt:variant>
      <vt:variant>
        <vt:i4>1507387</vt:i4>
      </vt:variant>
      <vt:variant>
        <vt:i4>134</vt:i4>
      </vt:variant>
      <vt:variant>
        <vt:i4>0</vt:i4>
      </vt:variant>
      <vt:variant>
        <vt:i4>5</vt:i4>
      </vt:variant>
      <vt:variant>
        <vt:lpwstr/>
      </vt:variant>
      <vt:variant>
        <vt:lpwstr>_Toc188960418</vt:lpwstr>
      </vt:variant>
      <vt:variant>
        <vt:i4>1507387</vt:i4>
      </vt:variant>
      <vt:variant>
        <vt:i4>128</vt:i4>
      </vt:variant>
      <vt:variant>
        <vt:i4>0</vt:i4>
      </vt:variant>
      <vt:variant>
        <vt:i4>5</vt:i4>
      </vt:variant>
      <vt:variant>
        <vt:lpwstr/>
      </vt:variant>
      <vt:variant>
        <vt:lpwstr>_Toc188960417</vt:lpwstr>
      </vt:variant>
      <vt:variant>
        <vt:i4>1507387</vt:i4>
      </vt:variant>
      <vt:variant>
        <vt:i4>122</vt:i4>
      </vt:variant>
      <vt:variant>
        <vt:i4>0</vt:i4>
      </vt:variant>
      <vt:variant>
        <vt:i4>5</vt:i4>
      </vt:variant>
      <vt:variant>
        <vt:lpwstr/>
      </vt:variant>
      <vt:variant>
        <vt:lpwstr>_Toc188960416</vt:lpwstr>
      </vt:variant>
      <vt:variant>
        <vt:i4>1507387</vt:i4>
      </vt:variant>
      <vt:variant>
        <vt:i4>116</vt:i4>
      </vt:variant>
      <vt:variant>
        <vt:i4>0</vt:i4>
      </vt:variant>
      <vt:variant>
        <vt:i4>5</vt:i4>
      </vt:variant>
      <vt:variant>
        <vt:lpwstr/>
      </vt:variant>
      <vt:variant>
        <vt:lpwstr>_Toc188960415</vt:lpwstr>
      </vt:variant>
      <vt:variant>
        <vt:i4>1507387</vt:i4>
      </vt:variant>
      <vt:variant>
        <vt:i4>110</vt:i4>
      </vt:variant>
      <vt:variant>
        <vt:i4>0</vt:i4>
      </vt:variant>
      <vt:variant>
        <vt:i4>5</vt:i4>
      </vt:variant>
      <vt:variant>
        <vt:lpwstr/>
      </vt:variant>
      <vt:variant>
        <vt:lpwstr>_Toc188960414</vt:lpwstr>
      </vt:variant>
      <vt:variant>
        <vt:i4>1507387</vt:i4>
      </vt:variant>
      <vt:variant>
        <vt:i4>104</vt:i4>
      </vt:variant>
      <vt:variant>
        <vt:i4>0</vt:i4>
      </vt:variant>
      <vt:variant>
        <vt:i4>5</vt:i4>
      </vt:variant>
      <vt:variant>
        <vt:lpwstr/>
      </vt:variant>
      <vt:variant>
        <vt:lpwstr>_Toc188960413</vt:lpwstr>
      </vt:variant>
      <vt:variant>
        <vt:i4>1507387</vt:i4>
      </vt:variant>
      <vt:variant>
        <vt:i4>98</vt:i4>
      </vt:variant>
      <vt:variant>
        <vt:i4>0</vt:i4>
      </vt:variant>
      <vt:variant>
        <vt:i4>5</vt:i4>
      </vt:variant>
      <vt:variant>
        <vt:lpwstr/>
      </vt:variant>
      <vt:variant>
        <vt:lpwstr>_Toc188960412</vt:lpwstr>
      </vt:variant>
      <vt:variant>
        <vt:i4>1507387</vt:i4>
      </vt:variant>
      <vt:variant>
        <vt:i4>92</vt:i4>
      </vt:variant>
      <vt:variant>
        <vt:i4>0</vt:i4>
      </vt:variant>
      <vt:variant>
        <vt:i4>5</vt:i4>
      </vt:variant>
      <vt:variant>
        <vt:lpwstr/>
      </vt:variant>
      <vt:variant>
        <vt:lpwstr>_Toc188960411</vt:lpwstr>
      </vt:variant>
      <vt:variant>
        <vt:i4>1507387</vt:i4>
      </vt:variant>
      <vt:variant>
        <vt:i4>86</vt:i4>
      </vt:variant>
      <vt:variant>
        <vt:i4>0</vt:i4>
      </vt:variant>
      <vt:variant>
        <vt:i4>5</vt:i4>
      </vt:variant>
      <vt:variant>
        <vt:lpwstr/>
      </vt:variant>
      <vt:variant>
        <vt:lpwstr>_Toc188960410</vt:lpwstr>
      </vt:variant>
      <vt:variant>
        <vt:i4>1441851</vt:i4>
      </vt:variant>
      <vt:variant>
        <vt:i4>80</vt:i4>
      </vt:variant>
      <vt:variant>
        <vt:i4>0</vt:i4>
      </vt:variant>
      <vt:variant>
        <vt:i4>5</vt:i4>
      </vt:variant>
      <vt:variant>
        <vt:lpwstr/>
      </vt:variant>
      <vt:variant>
        <vt:lpwstr>_Toc188960409</vt:lpwstr>
      </vt:variant>
      <vt:variant>
        <vt:i4>1441851</vt:i4>
      </vt:variant>
      <vt:variant>
        <vt:i4>74</vt:i4>
      </vt:variant>
      <vt:variant>
        <vt:i4>0</vt:i4>
      </vt:variant>
      <vt:variant>
        <vt:i4>5</vt:i4>
      </vt:variant>
      <vt:variant>
        <vt:lpwstr/>
      </vt:variant>
      <vt:variant>
        <vt:lpwstr>_Toc188960408</vt:lpwstr>
      </vt:variant>
      <vt:variant>
        <vt:i4>1441851</vt:i4>
      </vt:variant>
      <vt:variant>
        <vt:i4>68</vt:i4>
      </vt:variant>
      <vt:variant>
        <vt:i4>0</vt:i4>
      </vt:variant>
      <vt:variant>
        <vt:i4>5</vt:i4>
      </vt:variant>
      <vt:variant>
        <vt:lpwstr/>
      </vt:variant>
      <vt:variant>
        <vt:lpwstr>_Toc188960407</vt:lpwstr>
      </vt:variant>
      <vt:variant>
        <vt:i4>1441851</vt:i4>
      </vt:variant>
      <vt:variant>
        <vt:i4>62</vt:i4>
      </vt:variant>
      <vt:variant>
        <vt:i4>0</vt:i4>
      </vt:variant>
      <vt:variant>
        <vt:i4>5</vt:i4>
      </vt:variant>
      <vt:variant>
        <vt:lpwstr/>
      </vt:variant>
      <vt:variant>
        <vt:lpwstr>_Toc188960406</vt:lpwstr>
      </vt:variant>
      <vt:variant>
        <vt:i4>1441851</vt:i4>
      </vt:variant>
      <vt:variant>
        <vt:i4>56</vt:i4>
      </vt:variant>
      <vt:variant>
        <vt:i4>0</vt:i4>
      </vt:variant>
      <vt:variant>
        <vt:i4>5</vt:i4>
      </vt:variant>
      <vt:variant>
        <vt:lpwstr/>
      </vt:variant>
      <vt:variant>
        <vt:lpwstr>_Toc188960405</vt:lpwstr>
      </vt:variant>
      <vt:variant>
        <vt:i4>1441851</vt:i4>
      </vt:variant>
      <vt:variant>
        <vt:i4>50</vt:i4>
      </vt:variant>
      <vt:variant>
        <vt:i4>0</vt:i4>
      </vt:variant>
      <vt:variant>
        <vt:i4>5</vt:i4>
      </vt:variant>
      <vt:variant>
        <vt:lpwstr/>
      </vt:variant>
      <vt:variant>
        <vt:lpwstr>_Toc188960404</vt:lpwstr>
      </vt:variant>
      <vt:variant>
        <vt:i4>1441851</vt:i4>
      </vt:variant>
      <vt:variant>
        <vt:i4>44</vt:i4>
      </vt:variant>
      <vt:variant>
        <vt:i4>0</vt:i4>
      </vt:variant>
      <vt:variant>
        <vt:i4>5</vt:i4>
      </vt:variant>
      <vt:variant>
        <vt:lpwstr/>
      </vt:variant>
      <vt:variant>
        <vt:lpwstr>_Toc188960403</vt:lpwstr>
      </vt:variant>
      <vt:variant>
        <vt:i4>1441851</vt:i4>
      </vt:variant>
      <vt:variant>
        <vt:i4>38</vt:i4>
      </vt:variant>
      <vt:variant>
        <vt:i4>0</vt:i4>
      </vt:variant>
      <vt:variant>
        <vt:i4>5</vt:i4>
      </vt:variant>
      <vt:variant>
        <vt:lpwstr/>
      </vt:variant>
      <vt:variant>
        <vt:lpwstr>_Toc188960402</vt:lpwstr>
      </vt:variant>
      <vt:variant>
        <vt:i4>1441851</vt:i4>
      </vt:variant>
      <vt:variant>
        <vt:i4>32</vt:i4>
      </vt:variant>
      <vt:variant>
        <vt:i4>0</vt:i4>
      </vt:variant>
      <vt:variant>
        <vt:i4>5</vt:i4>
      </vt:variant>
      <vt:variant>
        <vt:lpwstr/>
      </vt:variant>
      <vt:variant>
        <vt:lpwstr>_Toc188960401</vt:lpwstr>
      </vt:variant>
      <vt:variant>
        <vt:i4>1441851</vt:i4>
      </vt:variant>
      <vt:variant>
        <vt:i4>26</vt:i4>
      </vt:variant>
      <vt:variant>
        <vt:i4>0</vt:i4>
      </vt:variant>
      <vt:variant>
        <vt:i4>5</vt:i4>
      </vt:variant>
      <vt:variant>
        <vt:lpwstr/>
      </vt:variant>
      <vt:variant>
        <vt:lpwstr>_Toc188960400</vt:lpwstr>
      </vt:variant>
      <vt:variant>
        <vt:i4>2031676</vt:i4>
      </vt:variant>
      <vt:variant>
        <vt:i4>20</vt:i4>
      </vt:variant>
      <vt:variant>
        <vt:i4>0</vt:i4>
      </vt:variant>
      <vt:variant>
        <vt:i4>5</vt:i4>
      </vt:variant>
      <vt:variant>
        <vt:lpwstr/>
      </vt:variant>
      <vt:variant>
        <vt:lpwstr>_Toc188960399</vt:lpwstr>
      </vt:variant>
      <vt:variant>
        <vt:i4>2031676</vt:i4>
      </vt:variant>
      <vt:variant>
        <vt:i4>14</vt:i4>
      </vt:variant>
      <vt:variant>
        <vt:i4>0</vt:i4>
      </vt:variant>
      <vt:variant>
        <vt:i4>5</vt:i4>
      </vt:variant>
      <vt:variant>
        <vt:lpwstr/>
      </vt:variant>
      <vt:variant>
        <vt:lpwstr>_Toc188960398</vt:lpwstr>
      </vt:variant>
      <vt:variant>
        <vt:i4>2031676</vt:i4>
      </vt:variant>
      <vt:variant>
        <vt:i4>8</vt:i4>
      </vt:variant>
      <vt:variant>
        <vt:i4>0</vt:i4>
      </vt:variant>
      <vt:variant>
        <vt:i4>5</vt:i4>
      </vt:variant>
      <vt:variant>
        <vt:lpwstr/>
      </vt:variant>
      <vt:variant>
        <vt:lpwstr>_Toc188960397</vt:lpwstr>
      </vt:variant>
      <vt:variant>
        <vt:i4>2031676</vt:i4>
      </vt:variant>
      <vt:variant>
        <vt:i4>2</vt:i4>
      </vt:variant>
      <vt:variant>
        <vt:i4>0</vt:i4>
      </vt:variant>
      <vt:variant>
        <vt:i4>5</vt:i4>
      </vt:variant>
      <vt:variant>
        <vt:lpwstr/>
      </vt:variant>
      <vt:variant>
        <vt:lpwstr>_Toc188960396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Jones (Swansea Bay UHB - Primary &amp; Community Services Unit)</dc:creator>
  <cp:keywords/>
  <dc:description/>
  <cp:lastModifiedBy>Melanie Jones (Swansea Bay UHB - Primary Care &amp; Communuity Services)</cp:lastModifiedBy>
  <cp:revision>4</cp:revision>
  <cp:lastPrinted>2025-03-20T08:46:00Z</cp:lastPrinted>
  <dcterms:created xsi:type="dcterms:W3CDTF">2025-04-04T16:03:00Z</dcterms:created>
  <dcterms:modified xsi:type="dcterms:W3CDTF">2025-08-12T14:58:00Z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