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EA392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23-H-013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EA392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10460" w:rsidRDefault="00EA3925" w:rsidP="000B6038">
      <w:pPr>
        <w:rPr>
          <w:rFonts w:ascii="Verdana" w:hAnsi="Verdana"/>
          <w:bCs/>
          <w:noProof/>
          <w:sz w:val="22"/>
          <w:szCs w:val="22"/>
        </w:rPr>
      </w:pPr>
      <w:r w:rsidRPr="00EA3925">
        <w:rPr>
          <w:rFonts w:ascii="Verdana" w:hAnsi="Verdana"/>
          <w:bCs/>
          <w:noProof/>
          <w:sz w:val="22"/>
          <w:szCs w:val="22"/>
        </w:rPr>
        <w:t>I am looking for details of who sits on the decision making board for the woundcare formulary or framework.</w:t>
      </w:r>
    </w:p>
    <w:p w:rsidR="000B6038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EA3925" w:rsidRPr="00EA3925" w:rsidRDefault="000B6038" w:rsidP="00421E7F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Chair - </w:t>
      </w:r>
      <w:r w:rsidRPr="00EA3925">
        <w:rPr>
          <w:rFonts w:ascii="Verdana" w:hAnsi="Verdana"/>
          <w:bCs/>
          <w:noProof/>
          <w:sz w:val="22"/>
          <w:szCs w:val="22"/>
        </w:rPr>
        <w:t>Karly Harvey – Operational Clinical Lead Nurse, Wound Care Services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t xml:space="preserve">Secretary - </w:t>
      </w:r>
      <w:r w:rsidR="00EA3925" w:rsidRPr="00EA3925">
        <w:rPr>
          <w:rFonts w:ascii="Verdana" w:hAnsi="Verdana"/>
          <w:bCs/>
          <w:noProof/>
          <w:sz w:val="22"/>
          <w:szCs w:val="22"/>
        </w:rPr>
        <w:t>Darren Smith – Pharmacist, Medicines Management</w:t>
      </w:r>
    </w:p>
    <w:p w:rsidR="000B6038" w:rsidRPr="000B6038" w:rsidRDefault="000B6038" w:rsidP="000B6038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O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 xml:space="preserve">ther </w:t>
      </w:r>
      <w:r w:rsidRPr="000B6038">
        <w:rPr>
          <w:rFonts w:ascii="Verdana" w:hAnsi="Verdana"/>
          <w:bCs/>
          <w:noProof/>
          <w:sz w:val="22"/>
          <w:szCs w:val="22"/>
        </w:rPr>
        <w:t>members include</w:t>
      </w:r>
      <w:r>
        <w:rPr>
          <w:rFonts w:ascii="Verdana" w:hAnsi="Verdana"/>
          <w:bCs/>
          <w:noProof/>
          <w:sz w:val="22"/>
          <w:szCs w:val="22"/>
        </w:rPr>
        <w:t xml:space="preserve"> the following: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Consultant Surgeons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Consultant Physicians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 xml:space="preserve">GP 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 xml:space="preserve">Trust Pharmacist 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LHB Pharmacist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Pharmacy Technician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Senior Nursing Representative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 xml:space="preserve">Infection Control Nurse 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Wound Care Specialist Nurses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 xml:space="preserve">Burns Senior Nurse 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Plastic Surgery Senior Nurse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Tissue Viability Nurses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 xml:space="preserve">Practice Nursing                                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District Nursing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 xml:space="preserve">Podiatry </w:t>
      </w:r>
    </w:p>
    <w:p w:rsidR="000B6038" w:rsidRP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Lymphoedema</w:t>
      </w:r>
    </w:p>
    <w:p w:rsidR="000B6038" w:rsidRDefault="000B6038" w:rsidP="000B6038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B6038">
        <w:rPr>
          <w:rFonts w:ascii="Verdana" w:hAnsi="Verdana"/>
          <w:bCs/>
          <w:noProof/>
          <w:sz w:val="22"/>
          <w:szCs w:val="22"/>
        </w:rPr>
        <w:t>Procurement</w:t>
      </w:r>
      <w:r w:rsidR="00421E7F" w:rsidRPr="000B6038">
        <w:rPr>
          <w:rFonts w:ascii="Verdana" w:hAnsi="Verdana"/>
          <w:b/>
          <w:bCs/>
          <w:noProof/>
          <w:sz w:val="22"/>
          <w:szCs w:val="22"/>
        </w:rPr>
        <w:br/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r w:rsidRPr="000B6038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0B6038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F473579"/>
    <w:multiLevelType w:val="hybridMultilevel"/>
    <w:tmpl w:val="67C689A0"/>
    <w:lvl w:ilvl="0" w:tplc="776AAF8E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7" w15:restartNumberingAfterBreak="0">
    <w:nsid w:val="737F300A"/>
    <w:multiLevelType w:val="hybridMultilevel"/>
    <w:tmpl w:val="695662D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8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7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B6038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A3925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19E799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37412E-EE4B-4F32-9489-E0AEE8D479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11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10</cp:revision>
  <cp:lastPrinted>2019-03-26T11:11:00Z</cp:lastPrinted>
  <dcterms:created xsi:type="dcterms:W3CDTF">2021-09-13T07:38:00Z</dcterms:created>
  <dcterms:modified xsi:type="dcterms:W3CDTF">2023-08-31T10:02:00Z</dcterms:modified>
</cp:coreProperties>
</file>