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C53A4">
                              <w:rPr>
                                <w:rFonts w:ascii="Verdana" w:hAnsi="Verdana"/>
                                <w:b/>
                                <w:sz w:val="22"/>
                                <w:szCs w:val="22"/>
                              </w:rPr>
                              <w:t xml:space="preserve"> 23-H-018 </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C53A4">
                        <w:rPr>
                          <w:rFonts w:ascii="Verdana" w:hAnsi="Verdana"/>
                          <w:b/>
                          <w:sz w:val="22"/>
                          <w:szCs w:val="22"/>
                        </w:rPr>
                        <w:t xml:space="preserve"> 23-H-018 </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4C63A0" w:rsidRPr="00FC3B42" w:rsidRDefault="004C63A0" w:rsidP="004C63A0">
      <w:pPr>
        <w:rPr>
          <w:rFonts w:ascii="Verdana" w:hAnsi="Verdana" w:cs="Tahoma"/>
          <w:sz w:val="22"/>
          <w:szCs w:val="22"/>
        </w:rPr>
      </w:pPr>
      <w:r w:rsidRPr="00FC3B42">
        <w:rPr>
          <w:rFonts w:ascii="Verdana" w:hAnsi="Verdana" w:cs="Tahoma"/>
          <w:sz w:val="22"/>
          <w:szCs w:val="22"/>
        </w:rPr>
        <w:t xml:space="preserve">When a patient is admitted to hospital, their primary admission reason (e.g. </w:t>
      </w:r>
      <w:r>
        <w:rPr>
          <w:rFonts w:ascii="Verdana" w:hAnsi="Verdana" w:cs="Tahoma"/>
          <w:sz w:val="22"/>
          <w:szCs w:val="22"/>
        </w:rPr>
        <w:t>drug overdose</w:t>
      </w:r>
      <w:r w:rsidRPr="00FC3B42">
        <w:rPr>
          <w:rFonts w:ascii="Verdana" w:hAnsi="Verdana" w:cs="Tahoma"/>
          <w:sz w:val="22"/>
          <w:szCs w:val="22"/>
        </w:rPr>
        <w:t xml:space="preserve">) is “coded” against their admission on our systems at some point during their inpatient stay. As this information feeds through the system, and dependent on how long a patient is admitted for, the information for a period </w:t>
      </w:r>
      <w:r>
        <w:rPr>
          <w:rFonts w:ascii="Verdana" w:hAnsi="Verdana" w:cs="Tahoma"/>
          <w:sz w:val="22"/>
          <w:szCs w:val="22"/>
        </w:rPr>
        <w:t>can take months to be considered “complete”</w:t>
      </w:r>
      <w:r w:rsidRPr="00FC3B42">
        <w:rPr>
          <w:rFonts w:ascii="Verdana" w:hAnsi="Verdana" w:cs="Tahoma"/>
          <w:sz w:val="22"/>
          <w:szCs w:val="22"/>
        </w:rPr>
        <w:t xml:space="preserve">. </w:t>
      </w:r>
    </w:p>
    <w:p w:rsidR="004C63A0" w:rsidRPr="004C63A0" w:rsidRDefault="004C63A0" w:rsidP="004C63A0">
      <w:pPr>
        <w:rPr>
          <w:rFonts w:ascii="Verdana" w:hAnsi="Verdana"/>
          <w:sz w:val="20"/>
          <w:szCs w:val="22"/>
        </w:rPr>
      </w:pPr>
      <w:r w:rsidRPr="004C63A0">
        <w:rPr>
          <w:rFonts w:ascii="Verdana" w:hAnsi="Verdana"/>
          <w:sz w:val="22"/>
        </w:rPr>
        <w:t>Please be aware the coding completeness level</w:t>
      </w:r>
      <w:r>
        <w:rPr>
          <w:rFonts w:ascii="Verdana" w:hAnsi="Verdana"/>
          <w:sz w:val="22"/>
        </w:rPr>
        <w:t xml:space="preserve"> for patient admissions</w:t>
      </w:r>
      <w:r w:rsidR="006E2B5B">
        <w:rPr>
          <w:rFonts w:ascii="Verdana" w:hAnsi="Verdana"/>
          <w:sz w:val="22"/>
        </w:rPr>
        <w:t xml:space="preserve"> </w:t>
      </w:r>
      <w:r w:rsidR="00AA508E">
        <w:rPr>
          <w:rFonts w:ascii="Verdana" w:hAnsi="Verdana"/>
          <w:sz w:val="22"/>
        </w:rPr>
        <w:t xml:space="preserve">in 2023 </w:t>
      </w:r>
      <w:bookmarkStart w:id="0" w:name="_GoBack"/>
      <w:bookmarkEnd w:id="0"/>
      <w:r w:rsidR="006E2B5B">
        <w:rPr>
          <w:rFonts w:ascii="Verdana" w:hAnsi="Verdana"/>
          <w:sz w:val="22"/>
        </w:rPr>
        <w:t>was 82</w:t>
      </w:r>
      <w:r w:rsidRPr="004C63A0">
        <w:rPr>
          <w:rFonts w:ascii="Verdana" w:hAnsi="Verdana"/>
          <w:sz w:val="22"/>
        </w:rPr>
        <w:t xml:space="preserve">% at the time this data was provided.  As coding completeness levels improve this number could change. </w:t>
      </w: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C53A4" w:rsidRPr="002C53A4" w:rsidRDefault="002C53A4" w:rsidP="002C53A4">
      <w:pPr>
        <w:pStyle w:val="ListParagraph"/>
        <w:numPr>
          <w:ilvl w:val="0"/>
          <w:numId w:val="19"/>
        </w:numPr>
        <w:ind w:left="993" w:hanging="488"/>
        <w:rPr>
          <w:rFonts w:ascii="Verdana" w:hAnsi="Verdana"/>
          <w:bCs/>
          <w:noProof/>
          <w:sz w:val="22"/>
          <w:szCs w:val="22"/>
        </w:rPr>
      </w:pPr>
      <w:r w:rsidRPr="002C53A4">
        <w:rPr>
          <w:rFonts w:ascii="Verdana" w:hAnsi="Verdana"/>
          <w:b/>
          <w:bCs/>
          <w:noProof/>
          <w:sz w:val="22"/>
          <w:szCs w:val="22"/>
        </w:rPr>
        <w:t>The name of your Health Board?</w:t>
      </w:r>
      <w:r>
        <w:rPr>
          <w:rFonts w:ascii="Verdana" w:hAnsi="Verdana"/>
          <w:bCs/>
          <w:noProof/>
          <w:sz w:val="22"/>
          <w:szCs w:val="22"/>
        </w:rPr>
        <w:br/>
        <w:t>Swansea Bay University Health Board</w:t>
      </w:r>
      <w:r>
        <w:rPr>
          <w:rFonts w:ascii="Verdana" w:hAnsi="Verdana"/>
          <w:bCs/>
          <w:noProof/>
          <w:sz w:val="22"/>
          <w:szCs w:val="22"/>
        </w:rPr>
        <w:br/>
      </w:r>
    </w:p>
    <w:p w:rsidR="009A62CF" w:rsidRDefault="002C53A4" w:rsidP="002C53A4">
      <w:pPr>
        <w:pStyle w:val="ListParagraph"/>
        <w:numPr>
          <w:ilvl w:val="0"/>
          <w:numId w:val="19"/>
        </w:numPr>
        <w:ind w:left="993" w:hanging="488"/>
        <w:rPr>
          <w:rFonts w:ascii="Verdana" w:hAnsi="Verdana"/>
          <w:bCs/>
          <w:noProof/>
          <w:sz w:val="22"/>
          <w:szCs w:val="22"/>
        </w:rPr>
      </w:pPr>
      <w:r w:rsidRPr="002C53A4">
        <w:rPr>
          <w:rFonts w:ascii="Verdana" w:hAnsi="Verdana"/>
          <w:b/>
          <w:bCs/>
          <w:noProof/>
          <w:sz w:val="22"/>
          <w:szCs w:val="22"/>
        </w:rPr>
        <w:t>How many admissions related to drug overdose for year 2022 and from January to July 2023?</w:t>
      </w:r>
      <w:r>
        <w:rPr>
          <w:rFonts w:ascii="Verdana" w:hAnsi="Verdana"/>
          <w:bCs/>
          <w:noProof/>
          <w:sz w:val="22"/>
          <w:szCs w:val="22"/>
        </w:rPr>
        <w:br/>
        <w:t>You clarified on 18</w:t>
      </w:r>
      <w:r w:rsidRPr="002C53A4">
        <w:rPr>
          <w:rFonts w:ascii="Verdana" w:hAnsi="Verdana"/>
          <w:bCs/>
          <w:noProof/>
          <w:sz w:val="22"/>
          <w:szCs w:val="22"/>
          <w:vertAlign w:val="superscript"/>
        </w:rPr>
        <w:t>th</w:t>
      </w:r>
      <w:r>
        <w:rPr>
          <w:rFonts w:ascii="Verdana" w:hAnsi="Verdana"/>
          <w:bCs/>
          <w:noProof/>
          <w:sz w:val="22"/>
          <w:szCs w:val="22"/>
        </w:rPr>
        <w:t xml:space="preserve"> August 2023 that you are referring to admissions via our Emergency Department</w:t>
      </w:r>
      <w:r>
        <w:rPr>
          <w:rFonts w:ascii="Verdana" w:hAnsi="Verdana"/>
          <w:bCs/>
          <w:noProof/>
          <w:sz w:val="22"/>
          <w:szCs w:val="22"/>
        </w:rPr>
        <w:br/>
      </w:r>
      <w:r w:rsidR="009A62CF">
        <w:rPr>
          <w:rFonts w:ascii="Verdana" w:hAnsi="Verdana"/>
          <w:bCs/>
          <w:noProof/>
          <w:sz w:val="22"/>
          <w:szCs w:val="22"/>
        </w:rPr>
        <w:br/>
        <w:t>Please note that as you have asked for figures “related” to drug overdose, we have provided admissions via our Emergency Department that have “drug overdose” recorded anywhere during the inpatient stay, not just the primary reason for admission. Due to coding completeness levels, we are only able to provide this information to 31</w:t>
      </w:r>
      <w:r w:rsidR="009A62CF" w:rsidRPr="009A62CF">
        <w:rPr>
          <w:rFonts w:ascii="Verdana" w:hAnsi="Verdana"/>
          <w:bCs/>
          <w:noProof/>
          <w:sz w:val="22"/>
          <w:szCs w:val="22"/>
          <w:vertAlign w:val="superscript"/>
        </w:rPr>
        <w:t>st</w:t>
      </w:r>
      <w:r w:rsidR="009A62CF">
        <w:rPr>
          <w:rFonts w:ascii="Verdana" w:hAnsi="Verdana"/>
          <w:bCs/>
          <w:noProof/>
          <w:sz w:val="22"/>
          <w:szCs w:val="22"/>
        </w:rPr>
        <w:t xml:space="preserve"> March 2023.</w:t>
      </w:r>
    </w:p>
    <w:tbl>
      <w:tblPr>
        <w:tblW w:w="2800" w:type="dxa"/>
        <w:jc w:val="center"/>
        <w:tblLook w:val="04A0" w:firstRow="1" w:lastRow="0" w:firstColumn="1" w:lastColumn="0" w:noHBand="0" w:noVBand="1"/>
      </w:tblPr>
      <w:tblGrid>
        <w:gridCol w:w="1100"/>
        <w:gridCol w:w="1700"/>
      </w:tblGrid>
      <w:tr w:rsidR="009A62CF" w:rsidRPr="009A62CF" w:rsidTr="009A62CF">
        <w:trPr>
          <w:trHeight w:val="289"/>
          <w:jc w:val="center"/>
        </w:trPr>
        <w:tc>
          <w:tcPr>
            <w:tcW w:w="110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9A62CF" w:rsidRPr="004C63A0" w:rsidRDefault="009A62CF" w:rsidP="009A62CF">
            <w:pPr>
              <w:spacing w:before="0" w:after="0" w:line="240" w:lineRule="auto"/>
              <w:ind w:left="0" w:right="0"/>
              <w:jc w:val="center"/>
              <w:rPr>
                <w:rFonts w:ascii="Calibri" w:eastAsia="Times New Roman" w:hAnsi="Calibri" w:cs="Calibri"/>
                <w:b/>
                <w:bCs/>
                <w:sz w:val="22"/>
                <w:szCs w:val="22"/>
              </w:rPr>
            </w:pPr>
            <w:r w:rsidRPr="004C63A0">
              <w:rPr>
                <w:rFonts w:ascii="Calibri" w:eastAsia="Times New Roman" w:hAnsi="Calibri" w:cs="Calibri"/>
                <w:b/>
                <w:bCs/>
                <w:sz w:val="22"/>
                <w:szCs w:val="22"/>
              </w:rPr>
              <w:t>2022</w:t>
            </w:r>
          </w:p>
        </w:tc>
        <w:tc>
          <w:tcPr>
            <w:tcW w:w="1700" w:type="dxa"/>
            <w:tcBorders>
              <w:top w:val="single" w:sz="8" w:space="0" w:color="auto"/>
              <w:left w:val="nil"/>
              <w:bottom w:val="single" w:sz="8" w:space="0" w:color="auto"/>
              <w:right w:val="single" w:sz="8" w:space="0" w:color="auto"/>
            </w:tcBorders>
            <w:shd w:val="clear" w:color="000000" w:fill="DDEBF7"/>
            <w:noWrap/>
            <w:vAlign w:val="bottom"/>
            <w:hideMark/>
          </w:tcPr>
          <w:p w:rsidR="009A62CF" w:rsidRPr="004C63A0" w:rsidRDefault="009A62CF" w:rsidP="004C63A0">
            <w:pPr>
              <w:spacing w:before="0" w:after="0" w:line="240" w:lineRule="auto"/>
              <w:ind w:left="0" w:right="0"/>
              <w:jc w:val="center"/>
              <w:rPr>
                <w:rFonts w:ascii="Calibri" w:eastAsia="Times New Roman" w:hAnsi="Calibri" w:cs="Calibri"/>
                <w:b/>
                <w:bCs/>
                <w:sz w:val="22"/>
                <w:szCs w:val="22"/>
              </w:rPr>
            </w:pPr>
            <w:r w:rsidRPr="004C63A0">
              <w:rPr>
                <w:rFonts w:ascii="Calibri" w:eastAsia="Times New Roman" w:hAnsi="Calibri" w:cs="Calibri"/>
                <w:b/>
                <w:bCs/>
                <w:sz w:val="22"/>
                <w:szCs w:val="22"/>
              </w:rPr>
              <w:t xml:space="preserve">Jan to </w:t>
            </w:r>
            <w:r w:rsidR="004C63A0" w:rsidRPr="004C63A0">
              <w:rPr>
                <w:rFonts w:ascii="Calibri" w:eastAsia="Times New Roman" w:hAnsi="Calibri" w:cs="Calibri"/>
                <w:b/>
                <w:bCs/>
                <w:sz w:val="22"/>
                <w:szCs w:val="22"/>
              </w:rPr>
              <w:t>June</w:t>
            </w:r>
            <w:r w:rsidRPr="004C63A0">
              <w:rPr>
                <w:rFonts w:ascii="Calibri" w:eastAsia="Times New Roman" w:hAnsi="Calibri" w:cs="Calibri"/>
                <w:b/>
                <w:bCs/>
                <w:sz w:val="22"/>
                <w:szCs w:val="22"/>
              </w:rPr>
              <w:t xml:space="preserve"> 2023</w:t>
            </w:r>
          </w:p>
        </w:tc>
      </w:tr>
      <w:tr w:rsidR="009A62CF" w:rsidRPr="009A62CF" w:rsidTr="009A62CF">
        <w:trPr>
          <w:trHeight w:val="289"/>
          <w:jc w:val="center"/>
        </w:trPr>
        <w:tc>
          <w:tcPr>
            <w:tcW w:w="1100" w:type="dxa"/>
            <w:tcBorders>
              <w:top w:val="nil"/>
              <w:left w:val="single" w:sz="8" w:space="0" w:color="auto"/>
              <w:bottom w:val="single" w:sz="8" w:space="0" w:color="auto"/>
              <w:right w:val="single" w:sz="8" w:space="0" w:color="auto"/>
            </w:tcBorders>
            <w:shd w:val="clear" w:color="auto" w:fill="auto"/>
            <w:noWrap/>
            <w:vAlign w:val="center"/>
            <w:hideMark/>
          </w:tcPr>
          <w:p w:rsidR="009A62CF" w:rsidRPr="004C63A0" w:rsidRDefault="009A62CF" w:rsidP="009A62CF">
            <w:pPr>
              <w:spacing w:before="0" w:after="0" w:line="240" w:lineRule="auto"/>
              <w:ind w:left="0" w:right="0"/>
              <w:jc w:val="center"/>
              <w:rPr>
                <w:rFonts w:ascii="Calibri" w:eastAsia="Times New Roman" w:hAnsi="Calibri" w:cs="Calibri"/>
                <w:b/>
                <w:bCs/>
                <w:sz w:val="22"/>
                <w:szCs w:val="22"/>
              </w:rPr>
            </w:pPr>
            <w:r w:rsidRPr="004C63A0">
              <w:rPr>
                <w:rFonts w:ascii="Calibri" w:eastAsia="Times New Roman" w:hAnsi="Calibri" w:cs="Calibri"/>
                <w:b/>
                <w:bCs/>
                <w:sz w:val="22"/>
                <w:szCs w:val="22"/>
              </w:rPr>
              <w:t>468</w:t>
            </w:r>
          </w:p>
        </w:tc>
        <w:tc>
          <w:tcPr>
            <w:tcW w:w="1700" w:type="dxa"/>
            <w:tcBorders>
              <w:top w:val="nil"/>
              <w:left w:val="nil"/>
              <w:bottom w:val="single" w:sz="8" w:space="0" w:color="auto"/>
              <w:right w:val="single" w:sz="8" w:space="0" w:color="auto"/>
            </w:tcBorders>
            <w:shd w:val="clear" w:color="auto" w:fill="auto"/>
            <w:noWrap/>
            <w:vAlign w:val="bottom"/>
            <w:hideMark/>
          </w:tcPr>
          <w:p w:rsidR="009A62CF" w:rsidRPr="004C63A0" w:rsidRDefault="004C63A0" w:rsidP="009A62CF">
            <w:pPr>
              <w:spacing w:before="0" w:after="0" w:line="240" w:lineRule="auto"/>
              <w:ind w:left="0" w:right="0"/>
              <w:jc w:val="center"/>
              <w:rPr>
                <w:rFonts w:ascii="Calibri" w:eastAsia="Times New Roman" w:hAnsi="Calibri" w:cs="Calibri"/>
                <w:b/>
                <w:bCs/>
                <w:sz w:val="22"/>
                <w:szCs w:val="22"/>
              </w:rPr>
            </w:pPr>
            <w:r w:rsidRPr="004C63A0">
              <w:rPr>
                <w:rFonts w:ascii="Calibri" w:eastAsia="Times New Roman" w:hAnsi="Calibri" w:cs="Calibri"/>
                <w:b/>
                <w:bCs/>
                <w:sz w:val="22"/>
                <w:szCs w:val="22"/>
              </w:rPr>
              <w:t>134</w:t>
            </w:r>
          </w:p>
        </w:tc>
      </w:tr>
    </w:tbl>
    <w:p w:rsidR="002C53A4" w:rsidRPr="009A62CF" w:rsidRDefault="002C53A4" w:rsidP="009A62CF">
      <w:pPr>
        <w:ind w:left="0"/>
        <w:rPr>
          <w:rFonts w:ascii="Verdana" w:hAnsi="Verdana"/>
          <w:bCs/>
          <w:noProof/>
          <w:sz w:val="22"/>
          <w:szCs w:val="22"/>
        </w:rPr>
      </w:pPr>
    </w:p>
    <w:p w:rsidR="009A62CF" w:rsidRDefault="002C53A4" w:rsidP="002C53A4">
      <w:pPr>
        <w:pStyle w:val="ListParagraph"/>
        <w:numPr>
          <w:ilvl w:val="0"/>
          <w:numId w:val="19"/>
        </w:numPr>
        <w:ind w:left="993" w:hanging="488"/>
        <w:rPr>
          <w:rFonts w:ascii="Verdana" w:hAnsi="Verdana"/>
          <w:bCs/>
          <w:noProof/>
          <w:sz w:val="22"/>
          <w:szCs w:val="22"/>
        </w:rPr>
      </w:pPr>
      <w:r w:rsidRPr="002C53A4">
        <w:rPr>
          <w:rFonts w:ascii="Verdana" w:hAnsi="Verdana"/>
          <w:b/>
          <w:bCs/>
          <w:noProof/>
          <w:sz w:val="22"/>
          <w:szCs w:val="22"/>
        </w:rPr>
        <w:t>What are the most common drug overdose cases admitted in your hospital?</w:t>
      </w:r>
      <w:r>
        <w:rPr>
          <w:rFonts w:ascii="Verdana" w:hAnsi="Verdana"/>
          <w:bCs/>
          <w:noProof/>
          <w:sz w:val="22"/>
          <w:szCs w:val="22"/>
        </w:rPr>
        <w:br/>
        <w:t>You clarified on 18</w:t>
      </w:r>
      <w:r w:rsidRPr="002C53A4">
        <w:rPr>
          <w:rFonts w:ascii="Verdana" w:hAnsi="Verdana"/>
          <w:bCs/>
          <w:noProof/>
          <w:sz w:val="22"/>
          <w:szCs w:val="22"/>
          <w:vertAlign w:val="superscript"/>
        </w:rPr>
        <w:t>th</w:t>
      </w:r>
      <w:r>
        <w:rPr>
          <w:rFonts w:ascii="Verdana" w:hAnsi="Verdana"/>
          <w:bCs/>
          <w:noProof/>
          <w:sz w:val="22"/>
          <w:szCs w:val="22"/>
        </w:rPr>
        <w:t xml:space="preserve"> August 2023 that you are asking what is the most common </w:t>
      </w:r>
      <w:r>
        <w:rPr>
          <w:rFonts w:ascii="Verdana" w:hAnsi="Verdana"/>
          <w:bCs/>
          <w:noProof/>
          <w:sz w:val="22"/>
          <w:szCs w:val="22"/>
        </w:rPr>
        <w:lastRenderedPageBreak/>
        <w:t>drug in overdose admissions.</w:t>
      </w:r>
      <w:r>
        <w:rPr>
          <w:rFonts w:ascii="Verdana" w:hAnsi="Verdana"/>
          <w:bCs/>
          <w:noProof/>
          <w:sz w:val="22"/>
          <w:szCs w:val="22"/>
        </w:rPr>
        <w:br/>
      </w:r>
      <w:r w:rsidR="009A62CF">
        <w:rPr>
          <w:rFonts w:ascii="Verdana" w:hAnsi="Verdana"/>
          <w:bCs/>
          <w:noProof/>
          <w:sz w:val="22"/>
          <w:szCs w:val="22"/>
        </w:rPr>
        <w:br/>
        <w:t>The top five recorded diagnosis for the patients admitted in Q2 were;</w:t>
      </w:r>
    </w:p>
    <w:p w:rsidR="009A62CF" w:rsidRDefault="009A62CF" w:rsidP="009A62CF">
      <w:pPr>
        <w:pStyle w:val="ListParagraph"/>
        <w:ind w:left="993"/>
        <w:rPr>
          <w:rFonts w:ascii="Verdana" w:hAnsi="Verdana"/>
          <w:b/>
          <w:bCs/>
          <w:noProof/>
          <w:sz w:val="22"/>
          <w:szCs w:val="22"/>
        </w:rPr>
      </w:pPr>
    </w:p>
    <w:p w:rsidR="009A62CF" w:rsidRPr="009A62CF" w:rsidRDefault="009A62CF" w:rsidP="009A62CF">
      <w:pPr>
        <w:pStyle w:val="ListParagraph"/>
        <w:numPr>
          <w:ilvl w:val="0"/>
          <w:numId w:val="20"/>
        </w:numPr>
        <w:rPr>
          <w:rFonts w:ascii="Verdana" w:hAnsi="Verdana"/>
          <w:bCs/>
          <w:noProof/>
          <w:sz w:val="22"/>
          <w:szCs w:val="22"/>
        </w:rPr>
      </w:pPr>
      <w:r w:rsidRPr="009A62CF">
        <w:rPr>
          <w:rFonts w:ascii="Verdana" w:hAnsi="Verdana"/>
          <w:bCs/>
          <w:noProof/>
          <w:sz w:val="22"/>
          <w:szCs w:val="22"/>
        </w:rPr>
        <w:t>Poisoning by 4-Aminophenol derivatives</w:t>
      </w:r>
    </w:p>
    <w:p w:rsidR="009A62CF" w:rsidRPr="009A62CF" w:rsidRDefault="009A62CF" w:rsidP="009A62CF">
      <w:pPr>
        <w:pStyle w:val="ListParagraph"/>
        <w:numPr>
          <w:ilvl w:val="0"/>
          <w:numId w:val="20"/>
        </w:numPr>
        <w:rPr>
          <w:rFonts w:ascii="Verdana" w:hAnsi="Verdana"/>
          <w:bCs/>
          <w:noProof/>
          <w:sz w:val="22"/>
          <w:szCs w:val="22"/>
        </w:rPr>
      </w:pPr>
      <w:r w:rsidRPr="009A62CF">
        <w:rPr>
          <w:rFonts w:ascii="Verdana" w:hAnsi="Verdana"/>
          <w:bCs/>
          <w:noProof/>
          <w:sz w:val="22"/>
          <w:szCs w:val="22"/>
        </w:rPr>
        <w:t>Poisoning by other opioids</w:t>
      </w:r>
    </w:p>
    <w:p w:rsidR="009A62CF" w:rsidRPr="009A62CF" w:rsidRDefault="009A62CF" w:rsidP="009A62CF">
      <w:pPr>
        <w:pStyle w:val="ListParagraph"/>
        <w:numPr>
          <w:ilvl w:val="0"/>
          <w:numId w:val="20"/>
        </w:numPr>
        <w:rPr>
          <w:rFonts w:ascii="Verdana" w:hAnsi="Verdana"/>
          <w:bCs/>
          <w:noProof/>
          <w:sz w:val="22"/>
          <w:szCs w:val="22"/>
        </w:rPr>
      </w:pPr>
      <w:r w:rsidRPr="009A62CF">
        <w:rPr>
          <w:rFonts w:ascii="Verdana" w:hAnsi="Verdana"/>
          <w:bCs/>
          <w:noProof/>
          <w:sz w:val="22"/>
          <w:szCs w:val="22"/>
        </w:rPr>
        <w:t>Poisoning by other and unspecified antidepressants</w:t>
      </w:r>
    </w:p>
    <w:p w:rsidR="009A62CF" w:rsidRPr="009A62CF" w:rsidRDefault="009A62CF" w:rsidP="009A62CF">
      <w:pPr>
        <w:pStyle w:val="ListParagraph"/>
        <w:numPr>
          <w:ilvl w:val="0"/>
          <w:numId w:val="20"/>
        </w:numPr>
        <w:rPr>
          <w:rFonts w:ascii="Verdana" w:hAnsi="Verdana"/>
          <w:bCs/>
          <w:noProof/>
          <w:sz w:val="22"/>
          <w:szCs w:val="22"/>
        </w:rPr>
      </w:pPr>
      <w:r w:rsidRPr="009A62CF">
        <w:rPr>
          <w:rFonts w:ascii="Verdana" w:hAnsi="Verdana"/>
          <w:bCs/>
          <w:noProof/>
          <w:sz w:val="22"/>
          <w:szCs w:val="22"/>
        </w:rPr>
        <w:t>Poisoning by Benzodiazepines</w:t>
      </w:r>
    </w:p>
    <w:p w:rsidR="002C53A4" w:rsidRPr="002C53A4" w:rsidRDefault="009A62CF" w:rsidP="009A62CF">
      <w:pPr>
        <w:pStyle w:val="ListParagraph"/>
        <w:numPr>
          <w:ilvl w:val="0"/>
          <w:numId w:val="20"/>
        </w:numPr>
        <w:rPr>
          <w:rFonts w:ascii="Verdana" w:hAnsi="Verdana"/>
          <w:bCs/>
          <w:noProof/>
          <w:sz w:val="22"/>
          <w:szCs w:val="22"/>
        </w:rPr>
      </w:pPr>
      <w:r w:rsidRPr="009A62CF">
        <w:rPr>
          <w:rFonts w:ascii="Verdana" w:hAnsi="Verdana"/>
          <w:bCs/>
          <w:noProof/>
          <w:sz w:val="22"/>
          <w:szCs w:val="22"/>
        </w:rPr>
        <w:t>Poisoning by oth</w:t>
      </w:r>
      <w:r>
        <w:rPr>
          <w:rFonts w:ascii="Verdana" w:hAnsi="Verdana"/>
          <w:bCs/>
          <w:noProof/>
          <w:sz w:val="22"/>
          <w:szCs w:val="22"/>
        </w:rPr>
        <w:t>er</w:t>
      </w:r>
      <w:r w:rsidRPr="009A62CF">
        <w:rPr>
          <w:rFonts w:ascii="Verdana" w:hAnsi="Verdana"/>
          <w:bCs/>
          <w:noProof/>
          <w:sz w:val="22"/>
          <w:szCs w:val="22"/>
        </w:rPr>
        <w:t xml:space="preserve"> nonsteroid anti-inflammatory drugs [NSAID]</w:t>
      </w:r>
      <w:r w:rsidR="002C53A4">
        <w:rPr>
          <w:rFonts w:ascii="Verdana" w:hAnsi="Verdana"/>
          <w:bCs/>
          <w:noProof/>
          <w:sz w:val="22"/>
          <w:szCs w:val="22"/>
        </w:rPr>
        <w:br/>
      </w:r>
    </w:p>
    <w:p w:rsidR="002C53A4" w:rsidRPr="002C53A4" w:rsidRDefault="002C53A4" w:rsidP="002C53A4">
      <w:pPr>
        <w:pStyle w:val="ListParagraph"/>
        <w:numPr>
          <w:ilvl w:val="0"/>
          <w:numId w:val="19"/>
        </w:numPr>
        <w:ind w:left="993" w:hanging="488"/>
        <w:rPr>
          <w:rFonts w:ascii="Verdana" w:hAnsi="Verdana"/>
          <w:bCs/>
          <w:noProof/>
          <w:sz w:val="22"/>
          <w:szCs w:val="22"/>
        </w:rPr>
      </w:pPr>
      <w:r w:rsidRPr="009A62CF">
        <w:rPr>
          <w:rFonts w:ascii="Verdana" w:hAnsi="Verdana"/>
          <w:b/>
          <w:bCs/>
          <w:noProof/>
          <w:sz w:val="22"/>
          <w:szCs w:val="22"/>
        </w:rPr>
        <w:t>How many patients admitted for drug overdose received medical treatment at a ward level?</w:t>
      </w:r>
      <w:r>
        <w:rPr>
          <w:rFonts w:ascii="Verdana" w:hAnsi="Verdana"/>
          <w:bCs/>
          <w:noProof/>
          <w:sz w:val="22"/>
          <w:szCs w:val="22"/>
        </w:rPr>
        <w:br/>
      </w:r>
      <w:r w:rsidR="009A62CF">
        <w:rPr>
          <w:rFonts w:ascii="Verdana" w:hAnsi="Verdana"/>
          <w:bCs/>
          <w:noProof/>
          <w:sz w:val="22"/>
          <w:szCs w:val="22"/>
        </w:rPr>
        <w:t>All patients admitted to a war</w:t>
      </w:r>
      <w:r w:rsidR="00310B1C">
        <w:rPr>
          <w:rFonts w:ascii="Verdana" w:hAnsi="Verdana"/>
          <w:bCs/>
          <w:noProof/>
          <w:sz w:val="22"/>
          <w:szCs w:val="22"/>
        </w:rPr>
        <w:t>d</w:t>
      </w:r>
      <w:r w:rsidR="009A62CF">
        <w:rPr>
          <w:rFonts w:ascii="Verdana" w:hAnsi="Verdana"/>
          <w:bCs/>
          <w:noProof/>
          <w:sz w:val="22"/>
          <w:szCs w:val="22"/>
        </w:rPr>
        <w:t xml:space="preserve"> will receive medical treatment.</w:t>
      </w:r>
      <w:r>
        <w:rPr>
          <w:rFonts w:ascii="Verdana" w:hAnsi="Verdana"/>
          <w:bCs/>
          <w:noProof/>
          <w:sz w:val="22"/>
          <w:szCs w:val="22"/>
        </w:rPr>
        <w:br/>
      </w:r>
    </w:p>
    <w:p w:rsidR="009A62CF" w:rsidRPr="009A62CF" w:rsidRDefault="002C53A4" w:rsidP="009A62CF">
      <w:pPr>
        <w:pStyle w:val="ListParagraph"/>
        <w:numPr>
          <w:ilvl w:val="0"/>
          <w:numId w:val="19"/>
        </w:numPr>
        <w:ind w:left="993" w:hanging="488"/>
        <w:rPr>
          <w:rFonts w:ascii="Verdana" w:hAnsi="Verdana"/>
          <w:bCs/>
          <w:noProof/>
          <w:sz w:val="22"/>
          <w:szCs w:val="22"/>
        </w:rPr>
      </w:pPr>
      <w:r w:rsidRPr="009A62CF">
        <w:rPr>
          <w:rFonts w:ascii="Verdana" w:hAnsi="Verdana"/>
          <w:b/>
          <w:bCs/>
          <w:noProof/>
          <w:sz w:val="22"/>
          <w:szCs w:val="22"/>
        </w:rPr>
        <w:t>How many patients admitted for drug overdose required admission to the intensive care unit for advanced medical intervention such as mechanical ventilation and continuous renal replacement therapy?</w:t>
      </w:r>
      <w:r>
        <w:rPr>
          <w:rFonts w:ascii="Verdana" w:hAnsi="Verdana"/>
          <w:bCs/>
          <w:noProof/>
          <w:sz w:val="22"/>
          <w:szCs w:val="22"/>
        </w:rPr>
        <w:br/>
      </w:r>
      <w:r w:rsidR="009A62CF">
        <w:rPr>
          <w:rFonts w:ascii="Verdana" w:hAnsi="Verdana"/>
          <w:bCs/>
          <w:noProof/>
          <w:sz w:val="22"/>
          <w:szCs w:val="22"/>
        </w:rPr>
        <w:t>Of the patients admitted in Q2, the following were admitted to a critical care area;</w:t>
      </w:r>
    </w:p>
    <w:tbl>
      <w:tblPr>
        <w:tblW w:w="2800" w:type="dxa"/>
        <w:jc w:val="center"/>
        <w:tblLook w:val="04A0" w:firstRow="1" w:lastRow="0" w:firstColumn="1" w:lastColumn="0" w:noHBand="0" w:noVBand="1"/>
      </w:tblPr>
      <w:tblGrid>
        <w:gridCol w:w="1100"/>
        <w:gridCol w:w="1700"/>
      </w:tblGrid>
      <w:tr w:rsidR="009A62CF" w:rsidRPr="009A62CF" w:rsidTr="009A62CF">
        <w:trPr>
          <w:trHeight w:val="289"/>
          <w:jc w:val="center"/>
        </w:trPr>
        <w:tc>
          <w:tcPr>
            <w:tcW w:w="110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9A62CF" w:rsidRPr="009A62CF" w:rsidRDefault="009A62CF" w:rsidP="009A62CF">
            <w:pPr>
              <w:spacing w:before="0" w:after="0" w:line="240" w:lineRule="auto"/>
              <w:ind w:left="0" w:right="0"/>
              <w:jc w:val="center"/>
              <w:rPr>
                <w:rFonts w:ascii="Calibri" w:eastAsia="Times New Roman" w:hAnsi="Calibri" w:cs="Calibri"/>
                <w:b/>
                <w:bCs/>
                <w:color w:val="444444"/>
                <w:sz w:val="22"/>
                <w:szCs w:val="22"/>
              </w:rPr>
            </w:pPr>
            <w:r w:rsidRPr="009A62CF">
              <w:rPr>
                <w:rFonts w:ascii="Calibri" w:eastAsia="Times New Roman" w:hAnsi="Calibri" w:cs="Calibri"/>
                <w:b/>
                <w:bCs/>
                <w:color w:val="444444"/>
                <w:sz w:val="22"/>
                <w:szCs w:val="22"/>
              </w:rPr>
              <w:t>2022</w:t>
            </w:r>
          </w:p>
        </w:tc>
        <w:tc>
          <w:tcPr>
            <w:tcW w:w="1700" w:type="dxa"/>
            <w:tcBorders>
              <w:top w:val="single" w:sz="8" w:space="0" w:color="auto"/>
              <w:left w:val="nil"/>
              <w:bottom w:val="single" w:sz="8" w:space="0" w:color="auto"/>
              <w:right w:val="single" w:sz="8" w:space="0" w:color="auto"/>
            </w:tcBorders>
            <w:shd w:val="clear" w:color="000000" w:fill="DDEBF7"/>
            <w:noWrap/>
            <w:vAlign w:val="bottom"/>
            <w:hideMark/>
          </w:tcPr>
          <w:p w:rsidR="009A62CF" w:rsidRPr="009A62CF" w:rsidRDefault="009A62CF" w:rsidP="004C63A0">
            <w:pPr>
              <w:spacing w:before="0" w:after="0" w:line="240" w:lineRule="auto"/>
              <w:ind w:left="0" w:right="0"/>
              <w:jc w:val="center"/>
              <w:rPr>
                <w:rFonts w:ascii="Calibri" w:eastAsia="Times New Roman" w:hAnsi="Calibri" w:cs="Calibri"/>
                <w:b/>
                <w:bCs/>
                <w:color w:val="000000"/>
                <w:sz w:val="22"/>
                <w:szCs w:val="22"/>
              </w:rPr>
            </w:pPr>
            <w:r w:rsidRPr="009A62CF">
              <w:rPr>
                <w:rFonts w:ascii="Calibri" w:eastAsia="Times New Roman" w:hAnsi="Calibri" w:cs="Calibri"/>
                <w:b/>
                <w:bCs/>
                <w:color w:val="000000"/>
                <w:sz w:val="22"/>
                <w:szCs w:val="22"/>
              </w:rPr>
              <w:t xml:space="preserve">Jan to </w:t>
            </w:r>
            <w:r w:rsidR="004C63A0">
              <w:rPr>
                <w:rFonts w:ascii="Calibri" w:eastAsia="Times New Roman" w:hAnsi="Calibri" w:cs="Calibri"/>
                <w:b/>
                <w:bCs/>
                <w:color w:val="000000"/>
                <w:sz w:val="22"/>
                <w:szCs w:val="22"/>
              </w:rPr>
              <w:t>June</w:t>
            </w:r>
            <w:r w:rsidRPr="009A62CF">
              <w:rPr>
                <w:rFonts w:ascii="Calibri" w:eastAsia="Times New Roman" w:hAnsi="Calibri" w:cs="Calibri"/>
                <w:b/>
                <w:bCs/>
                <w:color w:val="000000"/>
                <w:sz w:val="22"/>
                <w:szCs w:val="22"/>
              </w:rPr>
              <w:t xml:space="preserve"> 2023</w:t>
            </w:r>
          </w:p>
        </w:tc>
      </w:tr>
      <w:tr w:rsidR="009A62CF" w:rsidRPr="009A62CF" w:rsidTr="009A62CF">
        <w:trPr>
          <w:trHeight w:val="289"/>
          <w:jc w:val="center"/>
        </w:trPr>
        <w:tc>
          <w:tcPr>
            <w:tcW w:w="1100" w:type="dxa"/>
            <w:tcBorders>
              <w:top w:val="nil"/>
              <w:left w:val="single" w:sz="8" w:space="0" w:color="auto"/>
              <w:bottom w:val="single" w:sz="8" w:space="0" w:color="auto"/>
              <w:right w:val="single" w:sz="8" w:space="0" w:color="auto"/>
            </w:tcBorders>
            <w:shd w:val="clear" w:color="auto" w:fill="auto"/>
            <w:noWrap/>
            <w:vAlign w:val="center"/>
            <w:hideMark/>
          </w:tcPr>
          <w:p w:rsidR="009A62CF" w:rsidRPr="009A62CF" w:rsidRDefault="009A62CF" w:rsidP="009A62CF">
            <w:pPr>
              <w:spacing w:before="0" w:after="0" w:line="240" w:lineRule="auto"/>
              <w:ind w:left="0" w:right="0"/>
              <w:jc w:val="center"/>
              <w:rPr>
                <w:rFonts w:ascii="Calibri" w:eastAsia="Times New Roman" w:hAnsi="Calibri" w:cs="Calibri"/>
                <w:b/>
                <w:bCs/>
                <w:color w:val="444444"/>
                <w:sz w:val="22"/>
                <w:szCs w:val="22"/>
              </w:rPr>
            </w:pPr>
            <w:r w:rsidRPr="009A62CF">
              <w:rPr>
                <w:rFonts w:ascii="Calibri" w:eastAsia="Times New Roman" w:hAnsi="Calibri" w:cs="Calibri"/>
                <w:b/>
                <w:bCs/>
                <w:color w:val="444444"/>
                <w:sz w:val="22"/>
                <w:szCs w:val="22"/>
              </w:rPr>
              <w:t>43</w:t>
            </w:r>
          </w:p>
        </w:tc>
        <w:tc>
          <w:tcPr>
            <w:tcW w:w="1700" w:type="dxa"/>
            <w:tcBorders>
              <w:top w:val="nil"/>
              <w:left w:val="nil"/>
              <w:bottom w:val="single" w:sz="8" w:space="0" w:color="auto"/>
              <w:right w:val="single" w:sz="8" w:space="0" w:color="auto"/>
            </w:tcBorders>
            <w:shd w:val="clear" w:color="auto" w:fill="auto"/>
            <w:noWrap/>
            <w:vAlign w:val="bottom"/>
            <w:hideMark/>
          </w:tcPr>
          <w:p w:rsidR="009A62CF" w:rsidRPr="009A62CF" w:rsidRDefault="004C63A0" w:rsidP="009A62CF">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16</w:t>
            </w:r>
          </w:p>
        </w:tc>
      </w:tr>
    </w:tbl>
    <w:p w:rsidR="002C53A4" w:rsidRPr="002C53A4" w:rsidRDefault="002C53A4" w:rsidP="009A62CF">
      <w:pPr>
        <w:pStyle w:val="ListParagraph"/>
        <w:ind w:left="993"/>
        <w:rPr>
          <w:rFonts w:ascii="Verdana" w:hAnsi="Verdana"/>
          <w:bCs/>
          <w:noProof/>
          <w:sz w:val="22"/>
          <w:szCs w:val="22"/>
        </w:rPr>
      </w:pPr>
      <w:r>
        <w:rPr>
          <w:rFonts w:ascii="Verdana" w:hAnsi="Verdana"/>
          <w:bCs/>
          <w:noProof/>
          <w:sz w:val="22"/>
          <w:szCs w:val="22"/>
        </w:rPr>
        <w:br/>
      </w:r>
    </w:p>
    <w:p w:rsidR="009A62CF" w:rsidRDefault="002C53A4" w:rsidP="002C53A4">
      <w:pPr>
        <w:pStyle w:val="ListParagraph"/>
        <w:numPr>
          <w:ilvl w:val="0"/>
          <w:numId w:val="19"/>
        </w:numPr>
        <w:ind w:left="993" w:hanging="488"/>
        <w:rPr>
          <w:rFonts w:ascii="Verdana" w:hAnsi="Verdana"/>
          <w:bCs/>
          <w:noProof/>
          <w:sz w:val="22"/>
          <w:szCs w:val="22"/>
        </w:rPr>
      </w:pPr>
      <w:r w:rsidRPr="00904887">
        <w:rPr>
          <w:rFonts w:ascii="Verdana" w:hAnsi="Verdana"/>
          <w:b/>
          <w:bCs/>
          <w:noProof/>
          <w:sz w:val="22"/>
          <w:szCs w:val="22"/>
        </w:rPr>
        <w:t>What is the average length of stay for those patients admitted for drug overdose in your ITU?</w:t>
      </w:r>
      <w:r>
        <w:rPr>
          <w:rFonts w:ascii="Verdana" w:hAnsi="Verdana"/>
          <w:bCs/>
          <w:noProof/>
          <w:sz w:val="22"/>
          <w:szCs w:val="22"/>
        </w:rPr>
        <w:br/>
      </w:r>
      <w:r w:rsidR="009A62CF">
        <w:rPr>
          <w:rFonts w:ascii="Verdana" w:hAnsi="Verdana"/>
          <w:bCs/>
          <w:noProof/>
          <w:sz w:val="22"/>
          <w:szCs w:val="22"/>
        </w:rPr>
        <w:t>Of the patients in Q5;</w:t>
      </w:r>
    </w:p>
    <w:p w:rsidR="009A62CF" w:rsidRDefault="009A62CF" w:rsidP="009A62CF">
      <w:pPr>
        <w:pStyle w:val="ListParagraph"/>
        <w:ind w:left="993"/>
        <w:rPr>
          <w:rFonts w:ascii="Verdana" w:hAnsi="Verdana"/>
          <w:bCs/>
          <w:noProof/>
          <w:sz w:val="22"/>
          <w:szCs w:val="22"/>
        </w:rPr>
      </w:pPr>
    </w:p>
    <w:tbl>
      <w:tblPr>
        <w:tblW w:w="3094" w:type="dxa"/>
        <w:jc w:val="center"/>
        <w:tblLook w:val="04A0" w:firstRow="1" w:lastRow="0" w:firstColumn="1" w:lastColumn="0" w:noHBand="0" w:noVBand="1"/>
      </w:tblPr>
      <w:tblGrid>
        <w:gridCol w:w="1394"/>
        <w:gridCol w:w="1700"/>
      </w:tblGrid>
      <w:tr w:rsidR="009A62CF" w:rsidRPr="009A62CF" w:rsidTr="009A62CF">
        <w:trPr>
          <w:trHeight w:val="315"/>
          <w:jc w:val="center"/>
        </w:trPr>
        <w:tc>
          <w:tcPr>
            <w:tcW w:w="1394"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9A62CF" w:rsidRPr="009A62CF" w:rsidRDefault="009A62CF" w:rsidP="009A62CF">
            <w:pPr>
              <w:spacing w:before="0" w:after="0" w:line="240" w:lineRule="auto"/>
              <w:ind w:left="0" w:right="0"/>
              <w:jc w:val="center"/>
              <w:rPr>
                <w:rFonts w:ascii="Calibri" w:eastAsia="Times New Roman" w:hAnsi="Calibri" w:cs="Calibri"/>
                <w:b/>
                <w:bCs/>
                <w:color w:val="444444"/>
                <w:sz w:val="22"/>
                <w:szCs w:val="22"/>
              </w:rPr>
            </w:pPr>
            <w:r w:rsidRPr="009A62CF">
              <w:rPr>
                <w:rFonts w:ascii="Calibri" w:eastAsia="Times New Roman" w:hAnsi="Calibri" w:cs="Calibri"/>
                <w:b/>
                <w:bCs/>
                <w:color w:val="444444"/>
                <w:sz w:val="22"/>
                <w:szCs w:val="22"/>
              </w:rPr>
              <w:t>2022</w:t>
            </w:r>
          </w:p>
        </w:tc>
        <w:tc>
          <w:tcPr>
            <w:tcW w:w="1700" w:type="dxa"/>
            <w:tcBorders>
              <w:top w:val="single" w:sz="8" w:space="0" w:color="auto"/>
              <w:left w:val="nil"/>
              <w:bottom w:val="single" w:sz="8" w:space="0" w:color="auto"/>
              <w:right w:val="single" w:sz="8" w:space="0" w:color="auto"/>
            </w:tcBorders>
            <w:shd w:val="clear" w:color="000000" w:fill="DDEBF7"/>
            <w:noWrap/>
            <w:vAlign w:val="bottom"/>
            <w:hideMark/>
          </w:tcPr>
          <w:p w:rsidR="009A62CF" w:rsidRPr="009A62CF" w:rsidRDefault="009A62CF" w:rsidP="004C63A0">
            <w:pPr>
              <w:spacing w:before="0" w:after="0" w:line="240" w:lineRule="auto"/>
              <w:ind w:left="0" w:right="0"/>
              <w:jc w:val="center"/>
              <w:rPr>
                <w:rFonts w:ascii="Calibri" w:eastAsia="Times New Roman" w:hAnsi="Calibri" w:cs="Calibri"/>
                <w:b/>
                <w:bCs/>
                <w:color w:val="000000"/>
                <w:sz w:val="22"/>
                <w:szCs w:val="22"/>
              </w:rPr>
            </w:pPr>
            <w:r w:rsidRPr="009A62CF">
              <w:rPr>
                <w:rFonts w:ascii="Calibri" w:eastAsia="Times New Roman" w:hAnsi="Calibri" w:cs="Calibri"/>
                <w:b/>
                <w:bCs/>
                <w:color w:val="000000"/>
                <w:sz w:val="22"/>
                <w:szCs w:val="22"/>
              </w:rPr>
              <w:t xml:space="preserve">Jan to </w:t>
            </w:r>
            <w:r w:rsidR="004C63A0">
              <w:rPr>
                <w:rFonts w:ascii="Calibri" w:eastAsia="Times New Roman" w:hAnsi="Calibri" w:cs="Calibri"/>
                <w:b/>
                <w:bCs/>
                <w:color w:val="000000"/>
                <w:sz w:val="22"/>
                <w:szCs w:val="22"/>
              </w:rPr>
              <w:t>June</w:t>
            </w:r>
            <w:r w:rsidRPr="009A62CF">
              <w:rPr>
                <w:rFonts w:ascii="Calibri" w:eastAsia="Times New Roman" w:hAnsi="Calibri" w:cs="Calibri"/>
                <w:b/>
                <w:bCs/>
                <w:color w:val="000000"/>
                <w:sz w:val="22"/>
                <w:szCs w:val="22"/>
              </w:rPr>
              <w:t xml:space="preserve"> 2023</w:t>
            </w:r>
          </w:p>
        </w:tc>
      </w:tr>
      <w:tr w:rsidR="009A62CF" w:rsidRPr="009A62CF" w:rsidTr="009A62CF">
        <w:trPr>
          <w:trHeight w:val="315"/>
          <w:jc w:val="center"/>
        </w:trPr>
        <w:tc>
          <w:tcPr>
            <w:tcW w:w="1394" w:type="dxa"/>
            <w:tcBorders>
              <w:top w:val="nil"/>
              <w:left w:val="single" w:sz="8" w:space="0" w:color="auto"/>
              <w:bottom w:val="single" w:sz="8" w:space="0" w:color="auto"/>
              <w:right w:val="single" w:sz="8" w:space="0" w:color="auto"/>
            </w:tcBorders>
            <w:shd w:val="clear" w:color="auto" w:fill="auto"/>
            <w:noWrap/>
            <w:vAlign w:val="center"/>
            <w:hideMark/>
          </w:tcPr>
          <w:p w:rsidR="009A62CF" w:rsidRPr="009A62CF" w:rsidRDefault="00323956" w:rsidP="009A62CF">
            <w:pPr>
              <w:spacing w:before="0" w:after="0" w:line="240" w:lineRule="auto"/>
              <w:ind w:left="0" w:right="0"/>
              <w:jc w:val="center"/>
              <w:rPr>
                <w:rFonts w:ascii="Calibri" w:eastAsia="Times New Roman" w:hAnsi="Calibri" w:cs="Calibri"/>
                <w:b/>
                <w:bCs/>
                <w:color w:val="444444"/>
                <w:sz w:val="22"/>
                <w:szCs w:val="22"/>
              </w:rPr>
            </w:pPr>
            <w:r>
              <w:rPr>
                <w:rFonts w:ascii="Calibri" w:eastAsia="Times New Roman" w:hAnsi="Calibri" w:cs="Calibri"/>
                <w:b/>
                <w:bCs/>
                <w:color w:val="444444"/>
                <w:sz w:val="22"/>
                <w:szCs w:val="22"/>
              </w:rPr>
              <w:t>7.47</w:t>
            </w:r>
            <w:r w:rsidR="009A62CF">
              <w:rPr>
                <w:rFonts w:ascii="Calibri" w:eastAsia="Times New Roman" w:hAnsi="Calibri" w:cs="Calibri"/>
                <w:b/>
                <w:bCs/>
                <w:color w:val="444444"/>
                <w:sz w:val="22"/>
                <w:szCs w:val="22"/>
              </w:rPr>
              <w:t xml:space="preserve"> days</w:t>
            </w:r>
          </w:p>
        </w:tc>
        <w:tc>
          <w:tcPr>
            <w:tcW w:w="1700" w:type="dxa"/>
            <w:tcBorders>
              <w:top w:val="nil"/>
              <w:left w:val="nil"/>
              <w:bottom w:val="single" w:sz="8" w:space="0" w:color="auto"/>
              <w:right w:val="single" w:sz="8" w:space="0" w:color="auto"/>
            </w:tcBorders>
            <w:shd w:val="clear" w:color="auto" w:fill="auto"/>
            <w:noWrap/>
            <w:vAlign w:val="bottom"/>
            <w:hideMark/>
          </w:tcPr>
          <w:p w:rsidR="009A62CF" w:rsidRPr="009A62CF" w:rsidRDefault="004C63A0" w:rsidP="009A62CF">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2.</w:t>
            </w:r>
            <w:r w:rsidR="009A62CF" w:rsidRPr="009A62CF">
              <w:rPr>
                <w:rFonts w:ascii="Calibri" w:eastAsia="Times New Roman" w:hAnsi="Calibri" w:cs="Calibri"/>
                <w:b/>
                <w:bCs/>
                <w:color w:val="000000"/>
                <w:sz w:val="22"/>
                <w:szCs w:val="22"/>
              </w:rPr>
              <w:t>5</w:t>
            </w:r>
            <w:r w:rsidR="009A62CF">
              <w:rPr>
                <w:rFonts w:ascii="Calibri" w:eastAsia="Times New Roman" w:hAnsi="Calibri" w:cs="Calibri"/>
                <w:b/>
                <w:bCs/>
                <w:color w:val="000000"/>
                <w:sz w:val="22"/>
                <w:szCs w:val="22"/>
              </w:rPr>
              <w:t xml:space="preserve"> days</w:t>
            </w:r>
          </w:p>
        </w:tc>
      </w:tr>
    </w:tbl>
    <w:p w:rsidR="002C53A4" w:rsidRPr="002C53A4" w:rsidRDefault="002C53A4" w:rsidP="009A62CF">
      <w:pPr>
        <w:pStyle w:val="ListParagraph"/>
        <w:ind w:left="993"/>
        <w:rPr>
          <w:rFonts w:ascii="Verdana" w:hAnsi="Verdana"/>
          <w:bCs/>
          <w:noProof/>
          <w:sz w:val="22"/>
          <w:szCs w:val="22"/>
        </w:rPr>
      </w:pPr>
      <w:r>
        <w:rPr>
          <w:rFonts w:ascii="Verdana" w:hAnsi="Verdana"/>
          <w:bCs/>
          <w:noProof/>
          <w:sz w:val="22"/>
          <w:szCs w:val="22"/>
        </w:rPr>
        <w:br/>
      </w:r>
    </w:p>
    <w:p w:rsidR="00904887" w:rsidRDefault="002C53A4" w:rsidP="0027348D">
      <w:pPr>
        <w:pStyle w:val="ListParagraph"/>
        <w:numPr>
          <w:ilvl w:val="0"/>
          <w:numId w:val="19"/>
        </w:numPr>
        <w:ind w:left="993" w:hanging="488"/>
        <w:rPr>
          <w:rFonts w:ascii="Verdana" w:hAnsi="Verdana"/>
          <w:b/>
          <w:bCs/>
          <w:noProof/>
          <w:sz w:val="22"/>
          <w:szCs w:val="22"/>
        </w:rPr>
      </w:pPr>
      <w:r w:rsidRPr="00904887">
        <w:rPr>
          <w:rFonts w:ascii="Verdana" w:hAnsi="Verdana"/>
          <w:b/>
          <w:bCs/>
          <w:noProof/>
          <w:sz w:val="22"/>
          <w:szCs w:val="22"/>
        </w:rPr>
        <w:t>What is the total number of deaths related to drug overdose in your hospital?</w:t>
      </w:r>
      <w:r w:rsidRPr="00904887">
        <w:rPr>
          <w:rFonts w:ascii="Verdana" w:hAnsi="Verdana"/>
          <w:b/>
          <w:bCs/>
          <w:noProof/>
          <w:sz w:val="22"/>
          <w:szCs w:val="22"/>
        </w:rPr>
        <w:br/>
      </w:r>
      <w:r w:rsidR="00904887" w:rsidRPr="00904887">
        <w:rPr>
          <w:rFonts w:ascii="Verdana" w:hAnsi="Verdana"/>
          <w:sz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r w:rsidR="00904887">
        <w:t>.</w:t>
      </w:r>
      <w:r w:rsidR="00421E7F" w:rsidRPr="00904887">
        <w:rPr>
          <w:rFonts w:ascii="Verdana" w:hAnsi="Verdana"/>
          <w:b/>
          <w:bCs/>
          <w:noProof/>
          <w:sz w:val="22"/>
          <w:szCs w:val="22"/>
        </w:rPr>
        <w:br/>
      </w:r>
      <w:r w:rsidR="00421E7F" w:rsidRPr="00904887">
        <w:rPr>
          <w:rFonts w:ascii="Verdana" w:hAnsi="Verdana"/>
          <w:b/>
          <w:bCs/>
          <w:noProof/>
          <w:sz w:val="22"/>
          <w:szCs w:val="22"/>
        </w:rPr>
        <w:br/>
      </w:r>
    </w:p>
    <w:p w:rsidR="00A10460" w:rsidRPr="00904887" w:rsidRDefault="00421E7F" w:rsidP="00904887">
      <w:pPr>
        <w:rPr>
          <w:rFonts w:ascii="Verdana" w:hAnsi="Verdana"/>
          <w:b/>
          <w:bCs/>
          <w:noProof/>
          <w:sz w:val="22"/>
          <w:szCs w:val="22"/>
        </w:rPr>
      </w:pPr>
      <w:r w:rsidRPr="00904887">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A508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C136F31"/>
    <w:multiLevelType w:val="hybridMultilevel"/>
    <w:tmpl w:val="E356EED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31F093C"/>
    <w:multiLevelType w:val="hybridMultilevel"/>
    <w:tmpl w:val="C536544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EBC02A1"/>
    <w:multiLevelType w:val="hybridMultilevel"/>
    <w:tmpl w:val="7B56F396"/>
    <w:lvl w:ilvl="0" w:tplc="69020BBE">
      <w:start w:val="1"/>
      <w:numFmt w:val="decimal"/>
      <w:lvlText w:val="%1."/>
      <w:lvlJc w:val="left"/>
      <w:pPr>
        <w:ind w:left="1570" w:hanging="1065"/>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1"/>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57AD"/>
    <w:rsid w:val="002B74C8"/>
    <w:rsid w:val="002C252B"/>
    <w:rsid w:val="002C53A4"/>
    <w:rsid w:val="002D32B6"/>
    <w:rsid w:val="002E02A9"/>
    <w:rsid w:val="00304A21"/>
    <w:rsid w:val="00310B1C"/>
    <w:rsid w:val="00323956"/>
    <w:rsid w:val="0035435D"/>
    <w:rsid w:val="00355B9A"/>
    <w:rsid w:val="003648A8"/>
    <w:rsid w:val="0039422D"/>
    <w:rsid w:val="003B09B5"/>
    <w:rsid w:val="003F2312"/>
    <w:rsid w:val="004039EB"/>
    <w:rsid w:val="00421E7F"/>
    <w:rsid w:val="00442A3A"/>
    <w:rsid w:val="00453C57"/>
    <w:rsid w:val="0048724F"/>
    <w:rsid w:val="004C59CA"/>
    <w:rsid w:val="004C63A0"/>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E2B5B"/>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04887"/>
    <w:rsid w:val="00912B14"/>
    <w:rsid w:val="009269BD"/>
    <w:rsid w:val="00937E61"/>
    <w:rsid w:val="009574AC"/>
    <w:rsid w:val="0097092D"/>
    <w:rsid w:val="00982170"/>
    <w:rsid w:val="009A0943"/>
    <w:rsid w:val="009A62CF"/>
    <w:rsid w:val="009B087A"/>
    <w:rsid w:val="009B21AD"/>
    <w:rsid w:val="009B7CC6"/>
    <w:rsid w:val="009C5169"/>
    <w:rsid w:val="009D50E8"/>
    <w:rsid w:val="009F7815"/>
    <w:rsid w:val="00A10460"/>
    <w:rsid w:val="00A17614"/>
    <w:rsid w:val="00A56076"/>
    <w:rsid w:val="00A84640"/>
    <w:rsid w:val="00AA508E"/>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566FC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963092">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70038544">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5806743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29188986">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4D1EF8-1E6B-45A4-AC77-A3CCEDA35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33</TotalTime>
  <Pages>2</Pages>
  <Words>451</Words>
  <Characters>2576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18</cp:revision>
  <cp:lastPrinted>2019-03-26T11:11:00Z</cp:lastPrinted>
  <dcterms:created xsi:type="dcterms:W3CDTF">2021-09-13T07:38:00Z</dcterms:created>
  <dcterms:modified xsi:type="dcterms:W3CDTF">2023-09-20T13:01:00Z</dcterms:modified>
</cp:coreProperties>
</file>