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C9C571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BA83FE4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A9CF4AC" wp14:editId="22635A34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F844A0A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70072" w:rsidRPr="00C7007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23-L-026</w:t>
                            </w:r>
                          </w:p>
                          <w:p w14:paraId="51192A8A" w14:textId="77777777" w:rsidR="00DC7FA9" w:rsidRDefault="00DC7FA9" w:rsidP="00DC7FA9"/>
                          <w:p w14:paraId="4D81BFDB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05AA1897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70072" w:rsidRPr="00C7007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23-L-026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0A7DE60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30AECD5" w14:textId="77777777" w:rsidR="00DC7FA9" w:rsidRPr="00076E4F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076E4F">
        <w:rPr>
          <w:rFonts w:ascii="Verdana" w:hAnsi="Verdana"/>
          <w:sz w:val="22"/>
          <w:szCs w:val="22"/>
        </w:rPr>
        <w:br/>
      </w:r>
      <w:r w:rsidRPr="00076E4F">
        <w:rPr>
          <w:rFonts w:ascii="Verdana" w:hAnsi="Verdana"/>
          <w:b/>
          <w:sz w:val="22"/>
          <w:szCs w:val="22"/>
        </w:rPr>
        <w:t>You asked:</w:t>
      </w:r>
    </w:p>
    <w:p w14:paraId="552C66B1" w14:textId="77777777" w:rsidR="00C70072" w:rsidRPr="00DB7847" w:rsidRDefault="00C70072" w:rsidP="00C70072">
      <w:pPr>
        <w:pStyle w:val="PlainText"/>
        <w:ind w:left="505"/>
        <w:rPr>
          <w:rFonts w:ascii="Verdana" w:hAnsi="Verdana"/>
          <w:b/>
          <w:szCs w:val="22"/>
        </w:rPr>
      </w:pPr>
      <w:r w:rsidRPr="00DB7847">
        <w:rPr>
          <w:rFonts w:ascii="Verdana" w:hAnsi="Verdana"/>
          <w:b/>
          <w:szCs w:val="22"/>
        </w:rPr>
        <w:t>Please can you provide total numbers recorded within your hospital maternity units during the past five years in the following categories:-</w:t>
      </w:r>
    </w:p>
    <w:p w14:paraId="236C80CD" w14:textId="77777777" w:rsidR="00C70072" w:rsidRPr="00DB7847" w:rsidRDefault="00C70072" w:rsidP="00C70072">
      <w:pPr>
        <w:pStyle w:val="PlainText"/>
        <w:rPr>
          <w:rFonts w:ascii="Verdana" w:hAnsi="Verdana"/>
          <w:b/>
          <w:szCs w:val="22"/>
        </w:rPr>
      </w:pPr>
    </w:p>
    <w:p w14:paraId="1496038E" w14:textId="77777777" w:rsidR="00C70072" w:rsidRPr="00DB7847" w:rsidRDefault="00C70072" w:rsidP="00EB04EE">
      <w:pPr>
        <w:pStyle w:val="PlainText"/>
        <w:numPr>
          <w:ilvl w:val="0"/>
          <w:numId w:val="20"/>
        </w:numPr>
        <w:rPr>
          <w:rFonts w:ascii="Verdana" w:hAnsi="Verdana"/>
          <w:b/>
          <w:szCs w:val="22"/>
        </w:rPr>
      </w:pPr>
      <w:r w:rsidRPr="00DB7847">
        <w:rPr>
          <w:rFonts w:ascii="Verdana" w:hAnsi="Verdana"/>
          <w:b/>
          <w:szCs w:val="22"/>
        </w:rPr>
        <w:t xml:space="preserve">Number of intrauterine </w:t>
      </w:r>
      <w:proofErr w:type="spellStart"/>
      <w:r w:rsidRPr="00DB7847">
        <w:rPr>
          <w:rFonts w:ascii="Verdana" w:hAnsi="Verdana"/>
          <w:b/>
          <w:szCs w:val="22"/>
        </w:rPr>
        <w:t>fetal</w:t>
      </w:r>
      <w:proofErr w:type="spellEnd"/>
      <w:r w:rsidRPr="00DB7847">
        <w:rPr>
          <w:rFonts w:ascii="Verdana" w:hAnsi="Verdana"/>
          <w:b/>
          <w:szCs w:val="22"/>
        </w:rPr>
        <w:t xml:space="preserve"> deaths</w:t>
      </w:r>
      <w:r w:rsidR="00AA48B4" w:rsidRPr="00DB7847">
        <w:rPr>
          <w:rFonts w:ascii="Verdana" w:hAnsi="Verdana"/>
          <w:b/>
          <w:szCs w:val="22"/>
        </w:rPr>
        <w:t xml:space="preserve"> </w:t>
      </w:r>
      <w:r w:rsidR="00DB7847">
        <w:rPr>
          <w:rFonts w:ascii="Verdana" w:hAnsi="Verdana"/>
          <w:b/>
          <w:szCs w:val="22"/>
        </w:rPr>
        <w:t>(stillbirths)</w:t>
      </w:r>
    </w:p>
    <w:p w14:paraId="5A131236" w14:textId="77777777" w:rsidR="00C70072" w:rsidRPr="00DB7847" w:rsidRDefault="00C70072" w:rsidP="00EB04EE">
      <w:pPr>
        <w:pStyle w:val="PlainText"/>
        <w:numPr>
          <w:ilvl w:val="0"/>
          <w:numId w:val="20"/>
        </w:numPr>
        <w:rPr>
          <w:rFonts w:ascii="Verdana" w:hAnsi="Verdana"/>
          <w:b/>
          <w:szCs w:val="22"/>
        </w:rPr>
      </w:pPr>
      <w:r w:rsidRPr="00DB7847">
        <w:rPr>
          <w:rFonts w:ascii="Verdana" w:hAnsi="Verdana"/>
          <w:b/>
          <w:szCs w:val="22"/>
        </w:rPr>
        <w:t>Number of premature deaths before 37 week' gestation</w:t>
      </w:r>
    </w:p>
    <w:p w14:paraId="28AE813A" w14:textId="77777777" w:rsidR="00C70072" w:rsidRDefault="00C70072" w:rsidP="00EB04EE">
      <w:pPr>
        <w:pStyle w:val="PlainText"/>
        <w:numPr>
          <w:ilvl w:val="0"/>
          <w:numId w:val="20"/>
        </w:numPr>
        <w:rPr>
          <w:rFonts w:ascii="Verdana" w:hAnsi="Verdana"/>
          <w:b/>
          <w:szCs w:val="22"/>
        </w:rPr>
      </w:pPr>
      <w:r w:rsidRPr="00DB7847">
        <w:rPr>
          <w:rFonts w:ascii="Verdana" w:hAnsi="Verdana"/>
          <w:b/>
          <w:szCs w:val="22"/>
        </w:rPr>
        <w:t xml:space="preserve">Number of neonatal deaths </w:t>
      </w:r>
    </w:p>
    <w:p w14:paraId="49A05F38" w14:textId="77777777" w:rsidR="00EB04EE" w:rsidRDefault="00EB04EE" w:rsidP="00EB04EE">
      <w:pPr>
        <w:pStyle w:val="PlainText"/>
        <w:ind w:left="865"/>
        <w:rPr>
          <w:rFonts w:ascii="Verdana" w:hAnsi="Verdana"/>
          <w:b/>
          <w:szCs w:val="22"/>
        </w:rPr>
      </w:pPr>
    </w:p>
    <w:p w14:paraId="2871B652" w14:textId="77777777" w:rsidR="00EB04EE" w:rsidRDefault="00EB04EE" w:rsidP="00EB04EE">
      <w:pPr>
        <w:ind w:left="865"/>
        <w:rPr>
          <w:rFonts w:ascii="Verdana" w:hAnsi="Verdana"/>
          <w:b/>
          <w:szCs w:val="22"/>
        </w:rPr>
      </w:pPr>
      <w:r>
        <w:rPr>
          <w:rFonts w:ascii="Verdana" w:hAnsi="Verdana" w:cs="Tahoma"/>
          <w:sz w:val="22"/>
          <w:szCs w:val="22"/>
        </w:rPr>
        <w:t xml:space="preserve">I </w:t>
      </w:r>
      <w:r w:rsidRPr="00FC3B42">
        <w:rPr>
          <w:rFonts w:ascii="Verdana" w:hAnsi="Verdana" w:cs="Tahoma"/>
          <w:sz w:val="22"/>
          <w:szCs w:val="22"/>
        </w:rPr>
        <w:t xml:space="preserve">can confirm that the information you are seeking is </w:t>
      </w:r>
      <w:r>
        <w:rPr>
          <w:rFonts w:ascii="Verdana" w:hAnsi="Verdana" w:cs="Tahoma"/>
          <w:sz w:val="22"/>
          <w:szCs w:val="22"/>
        </w:rPr>
        <w:t>already readily available</w:t>
      </w:r>
      <w:r w:rsidRPr="00FC3B42">
        <w:rPr>
          <w:rFonts w:ascii="Verdana" w:hAnsi="Verdana" w:cs="Tahoma"/>
          <w:sz w:val="22"/>
          <w:szCs w:val="22"/>
        </w:rPr>
        <w:t xml:space="preserve">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</w:p>
    <w:p w14:paraId="2D6C2C80" w14:textId="77777777" w:rsidR="00EB04EE" w:rsidRDefault="00EB04EE" w:rsidP="00EB04EE">
      <w:pPr>
        <w:ind w:left="865"/>
        <w:rPr>
          <w:rFonts w:ascii="Verdana" w:hAnsi="Verdana"/>
          <w:sz w:val="22"/>
          <w:szCs w:val="22"/>
        </w:rPr>
      </w:pPr>
      <w:r w:rsidRPr="00EB04EE">
        <w:rPr>
          <w:rFonts w:ascii="Verdana" w:hAnsi="Verdana"/>
          <w:sz w:val="22"/>
          <w:szCs w:val="22"/>
        </w:rPr>
        <w:t xml:space="preserve">The neonatal mortality year by year is reported on MBRRACE by Health Board.  This can be located by going on to </w:t>
      </w:r>
      <w:hyperlink r:id="rId8" w:history="1">
        <w:r w:rsidRPr="00EB04EE">
          <w:rPr>
            <w:rStyle w:val="Hyperlink"/>
            <w:rFonts w:ascii="Verdana" w:hAnsi="Verdana"/>
            <w:sz w:val="22"/>
            <w:szCs w:val="22"/>
          </w:rPr>
          <w:t>https://timms.le.ac.uk/mbrrace-uk-perinatal-mortality/data-viewer/</w:t>
        </w:r>
      </w:hyperlink>
      <w:r w:rsidRPr="00EB04EE">
        <w:rPr>
          <w:rFonts w:ascii="Verdana" w:hAnsi="Verdana"/>
          <w:sz w:val="22"/>
          <w:szCs w:val="22"/>
        </w:rPr>
        <w:t xml:space="preserve"> and selecting appropriate year and tabs. The 2022 report is the latest report to be published.</w:t>
      </w:r>
    </w:p>
    <w:p w14:paraId="05FC898A" w14:textId="77777777" w:rsidR="00F2088D" w:rsidRPr="00EB04EE" w:rsidRDefault="00F2088D" w:rsidP="00EB04EE">
      <w:pPr>
        <w:ind w:left="865"/>
        <w:rPr>
          <w:rFonts w:ascii="Verdana" w:hAnsi="Verdana"/>
          <w:sz w:val="22"/>
          <w:szCs w:val="22"/>
        </w:rPr>
      </w:pPr>
    </w:p>
    <w:p w14:paraId="29F3F3A2" w14:textId="77777777" w:rsidR="00C70072" w:rsidRPr="00DB7847" w:rsidRDefault="00C70072" w:rsidP="00EB04EE">
      <w:pPr>
        <w:pStyle w:val="PlainText"/>
        <w:numPr>
          <w:ilvl w:val="0"/>
          <w:numId w:val="20"/>
        </w:numPr>
        <w:rPr>
          <w:rFonts w:ascii="Verdana" w:hAnsi="Verdana"/>
          <w:b/>
          <w:szCs w:val="22"/>
        </w:rPr>
      </w:pPr>
      <w:r w:rsidRPr="00DB7847">
        <w:rPr>
          <w:rFonts w:ascii="Verdana" w:hAnsi="Verdana"/>
          <w:b/>
          <w:szCs w:val="22"/>
        </w:rPr>
        <w:t xml:space="preserve">Number of PPROMS (premature prolonged rupture of membranes) babies </w:t>
      </w:r>
    </w:p>
    <w:p w14:paraId="183A0B25" w14:textId="1A7B2143" w:rsidR="00F2088D" w:rsidRDefault="00C70072" w:rsidP="00EB04EE">
      <w:pPr>
        <w:ind w:left="935"/>
        <w:rPr>
          <w:rFonts w:ascii="Verdana" w:hAnsi="Verdana" w:cs="Times New Roman"/>
          <w:sz w:val="22"/>
          <w:szCs w:val="22"/>
        </w:rPr>
      </w:pPr>
      <w:r w:rsidRPr="00EB04EE">
        <w:rPr>
          <w:rFonts w:ascii="Verdana" w:hAnsi="Verdana"/>
          <w:sz w:val="22"/>
          <w:szCs w:val="22"/>
        </w:rPr>
        <w:t>This data is not</w:t>
      </w:r>
      <w:r w:rsidR="00EB04EE" w:rsidRPr="00EB04EE">
        <w:rPr>
          <w:rFonts w:ascii="Verdana" w:hAnsi="Verdana"/>
          <w:sz w:val="22"/>
          <w:szCs w:val="22"/>
        </w:rPr>
        <w:t xml:space="preserve"> held centrally.  To obtain this information would involve a manual trawl and search of records which </w:t>
      </w:r>
      <w:r w:rsidR="00EB04EE" w:rsidRPr="00EB04EE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EB04EE" w:rsidRPr="00EB04EE">
          <w:rPr>
            <w:rFonts w:ascii="Verdana" w:hAnsi="Verdana" w:cs="Times New Roman"/>
            <w:sz w:val="22"/>
            <w:szCs w:val="22"/>
          </w:rPr>
          <w:t>FOI</w:t>
        </w:r>
      </w:smartTag>
      <w:r w:rsidR="00EB04EE" w:rsidRPr="00EB04EE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EB04EE" w:rsidRPr="00EB04EE">
        <w:rPr>
          <w:rFonts w:ascii="Verdana" w:hAnsi="Verdana" w:cs="Tahoma"/>
          <w:sz w:val="22"/>
          <w:szCs w:val="22"/>
        </w:rPr>
        <w:t>Section 12 of the FOI Act and T</w:t>
      </w:r>
      <w:r w:rsidR="00EB04EE" w:rsidRPr="00EB04EE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EB04EE" w:rsidRPr="00EB04EE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="00EB04EE" w:rsidRPr="00EB04EE">
        <w:rPr>
          <w:rFonts w:ascii="Verdana" w:hAnsi="Verdana" w:cs="Times New Roman"/>
          <w:sz w:val="22"/>
          <w:szCs w:val="22"/>
        </w:rPr>
        <w:t>sixty day</w:t>
      </w:r>
      <w:proofErr w:type="gramEnd"/>
      <w:r w:rsidR="00EB04EE" w:rsidRPr="00EB04EE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</w:t>
      </w:r>
      <w:r w:rsidR="00F2088D">
        <w:rPr>
          <w:rFonts w:ascii="Verdana" w:hAnsi="Verdana" w:cs="Times New Roman"/>
          <w:sz w:val="22"/>
          <w:szCs w:val="22"/>
        </w:rPr>
        <w:t>w</w:t>
      </w:r>
      <w:r w:rsidR="00F2088D" w:rsidRPr="00F2088D">
        <w:rPr>
          <w:rFonts w:ascii="Verdana" w:hAnsi="Verdana" w:cs="Times New Roman"/>
          <w:sz w:val="22"/>
          <w:szCs w:val="22"/>
        </w:rPr>
        <w:t>e are therefore refusing this request under Section 12 of the Act</w:t>
      </w:r>
      <w:r w:rsidR="00F2088D">
        <w:rPr>
          <w:rFonts w:ascii="Verdana" w:hAnsi="Verdana" w:cs="Times New Roman"/>
          <w:sz w:val="22"/>
          <w:szCs w:val="22"/>
        </w:rPr>
        <w:t>.</w:t>
      </w:r>
    </w:p>
    <w:p w14:paraId="3C84FD39" w14:textId="77777777" w:rsidR="00F2088D" w:rsidRDefault="00F2088D" w:rsidP="00EB04EE">
      <w:pPr>
        <w:ind w:left="935"/>
        <w:rPr>
          <w:rFonts w:ascii="Verdana" w:hAnsi="Verdana" w:cs="Times New Roman"/>
          <w:sz w:val="22"/>
          <w:szCs w:val="22"/>
        </w:rPr>
      </w:pPr>
    </w:p>
    <w:p w14:paraId="132F79D7" w14:textId="77777777" w:rsidR="00F2088D" w:rsidRDefault="00F2088D" w:rsidP="00EB04EE">
      <w:pPr>
        <w:ind w:left="935"/>
        <w:rPr>
          <w:rFonts w:ascii="Verdana" w:hAnsi="Verdana" w:cs="Times New Roman"/>
          <w:sz w:val="22"/>
          <w:szCs w:val="22"/>
        </w:rPr>
      </w:pPr>
    </w:p>
    <w:p w14:paraId="28327FCD" w14:textId="77777777" w:rsidR="00F2088D" w:rsidRDefault="00F2088D" w:rsidP="00EB04EE">
      <w:pPr>
        <w:ind w:left="935"/>
        <w:rPr>
          <w:rFonts w:ascii="Verdana" w:hAnsi="Verdana" w:cs="Times New Roman"/>
          <w:sz w:val="22"/>
          <w:szCs w:val="22"/>
        </w:rPr>
      </w:pPr>
    </w:p>
    <w:p w14:paraId="4E32F290" w14:textId="77777777" w:rsidR="00C70072" w:rsidRPr="00DB7847" w:rsidRDefault="00C70072" w:rsidP="00EB04EE">
      <w:pPr>
        <w:pStyle w:val="PlainText"/>
        <w:numPr>
          <w:ilvl w:val="0"/>
          <w:numId w:val="20"/>
        </w:numPr>
        <w:rPr>
          <w:rFonts w:ascii="Verdana" w:hAnsi="Verdana"/>
          <w:b/>
          <w:szCs w:val="22"/>
        </w:rPr>
      </w:pPr>
      <w:r w:rsidRPr="00DB7847">
        <w:rPr>
          <w:rFonts w:ascii="Verdana" w:hAnsi="Verdana"/>
          <w:b/>
          <w:szCs w:val="22"/>
        </w:rPr>
        <w:t xml:space="preserve">Number of babies admitted into </w:t>
      </w:r>
      <w:proofErr w:type="gramStart"/>
      <w:r w:rsidRPr="00DB7847">
        <w:rPr>
          <w:rFonts w:ascii="Verdana" w:hAnsi="Verdana"/>
          <w:b/>
          <w:szCs w:val="22"/>
        </w:rPr>
        <w:t>SCBU</w:t>
      </w:r>
      <w:proofErr w:type="gramEnd"/>
    </w:p>
    <w:p w14:paraId="13906C16" w14:textId="77777777" w:rsidR="00EB04EE" w:rsidRDefault="00804C2F" w:rsidP="00EB04EE">
      <w:pPr>
        <w:pStyle w:val="PlainText"/>
        <w:ind w:left="865"/>
        <w:rPr>
          <w:rFonts w:ascii="Verdana" w:hAnsi="Verdana"/>
          <w:szCs w:val="22"/>
        </w:rPr>
      </w:pPr>
      <w:r>
        <w:rPr>
          <w:rFonts w:ascii="Verdana" w:hAnsi="Verdana"/>
          <w:szCs w:val="22"/>
        </w:rPr>
        <w:t>Swansea Bay University Health Board does not have a Special Care Baby Unit</w:t>
      </w:r>
      <w:r w:rsidR="00EB04EE">
        <w:rPr>
          <w:rFonts w:ascii="Verdana" w:hAnsi="Verdana"/>
          <w:szCs w:val="22"/>
        </w:rPr>
        <w:t>.  The Health Board has a Neonatal Intensive Care Unit (NICU)</w:t>
      </w:r>
      <w:r>
        <w:rPr>
          <w:rFonts w:ascii="Verdana" w:hAnsi="Verdana"/>
          <w:szCs w:val="22"/>
        </w:rPr>
        <w:t xml:space="preserve">. </w:t>
      </w:r>
    </w:p>
    <w:p w14:paraId="268F3F71" w14:textId="77777777" w:rsidR="00EB04EE" w:rsidRDefault="00EB04EE" w:rsidP="00EB04EE">
      <w:pPr>
        <w:pStyle w:val="PlainText"/>
        <w:ind w:left="865"/>
        <w:rPr>
          <w:rFonts w:ascii="Verdana" w:hAnsi="Verdana"/>
          <w:szCs w:val="22"/>
        </w:rPr>
      </w:pPr>
    </w:p>
    <w:p w14:paraId="60819569" w14:textId="77777777" w:rsidR="003D59A6" w:rsidRPr="00DB7847" w:rsidRDefault="00EB04EE" w:rsidP="00EB04EE">
      <w:pPr>
        <w:pStyle w:val="PlainText"/>
        <w:ind w:left="865"/>
        <w:rPr>
          <w:rFonts w:ascii="Verdana" w:hAnsi="Verdana"/>
          <w:szCs w:val="22"/>
        </w:rPr>
      </w:pPr>
      <w:r>
        <w:rPr>
          <w:rFonts w:ascii="Verdana" w:hAnsi="Verdana"/>
          <w:szCs w:val="22"/>
        </w:rPr>
        <w:t>Below are the</w:t>
      </w:r>
      <w:r w:rsidR="00804C2F">
        <w:rPr>
          <w:rFonts w:ascii="Verdana" w:hAnsi="Verdana"/>
          <w:szCs w:val="22"/>
        </w:rPr>
        <w:t xml:space="preserve"> total number of admissions to the Neonatal Unit</w:t>
      </w:r>
      <w:r>
        <w:rPr>
          <w:rFonts w:ascii="Verdana" w:hAnsi="Verdana"/>
          <w:szCs w:val="22"/>
        </w:rPr>
        <w:t>:</w:t>
      </w:r>
      <w:r w:rsidR="00804C2F">
        <w:rPr>
          <w:rFonts w:ascii="Verdana" w:hAnsi="Verdana"/>
          <w:szCs w:val="22"/>
        </w:rPr>
        <w:t xml:space="preserve"> </w:t>
      </w:r>
    </w:p>
    <w:p w14:paraId="664DC24C" w14:textId="77777777" w:rsidR="00AA48B4" w:rsidRPr="00DB7847" w:rsidRDefault="00AA48B4" w:rsidP="00EB04EE">
      <w:pPr>
        <w:pStyle w:val="PlainText"/>
        <w:rPr>
          <w:rFonts w:ascii="Verdana" w:hAnsi="Verdana"/>
          <w:szCs w:val="22"/>
        </w:rPr>
      </w:pPr>
    </w:p>
    <w:tbl>
      <w:tblPr>
        <w:tblpPr w:leftFromText="180" w:rightFromText="180" w:vertAnchor="text" w:horzAnchor="margin" w:tblpXSpec="center" w:tblpY="20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0"/>
        <w:gridCol w:w="1870"/>
        <w:gridCol w:w="1870"/>
        <w:gridCol w:w="1870"/>
        <w:gridCol w:w="1870"/>
      </w:tblGrid>
      <w:tr w:rsidR="00AA48B4" w:rsidRPr="00AA48B4" w14:paraId="483FFE2E" w14:textId="77777777" w:rsidTr="00AA48B4">
        <w:tc>
          <w:tcPr>
            <w:tcW w:w="18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23BFB1" w14:textId="77777777" w:rsidR="00AA48B4" w:rsidRPr="00EB04EE" w:rsidRDefault="00AA48B4" w:rsidP="00AA48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b/>
                <w:sz w:val="22"/>
                <w:szCs w:val="22"/>
                <w:lang w:eastAsia="en-US"/>
              </w:rPr>
            </w:pPr>
            <w:r w:rsidRPr="00EB04EE">
              <w:rPr>
                <w:rFonts w:ascii="Verdana" w:hAnsi="Verdana" w:cs="Segoe UI"/>
                <w:b/>
                <w:sz w:val="22"/>
                <w:szCs w:val="22"/>
                <w:lang w:eastAsia="en-US"/>
              </w:rPr>
              <w:t>2019</w:t>
            </w: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7DBA3A" w14:textId="77777777" w:rsidR="00AA48B4" w:rsidRPr="00EB04EE" w:rsidRDefault="00AA48B4" w:rsidP="00AA48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b/>
                <w:sz w:val="22"/>
                <w:szCs w:val="22"/>
                <w:lang w:eastAsia="en-US"/>
              </w:rPr>
            </w:pPr>
            <w:r w:rsidRPr="00EB04EE">
              <w:rPr>
                <w:rFonts w:ascii="Verdana" w:hAnsi="Verdana" w:cs="Segoe UI"/>
                <w:b/>
                <w:sz w:val="22"/>
                <w:szCs w:val="22"/>
                <w:lang w:eastAsia="en-US"/>
              </w:rPr>
              <w:t>2020</w:t>
            </w: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5DFD24" w14:textId="77777777" w:rsidR="00AA48B4" w:rsidRPr="00EB04EE" w:rsidRDefault="00AA48B4" w:rsidP="00AA48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b/>
                <w:sz w:val="22"/>
                <w:szCs w:val="22"/>
                <w:lang w:eastAsia="en-US"/>
              </w:rPr>
            </w:pPr>
            <w:r w:rsidRPr="00EB04EE">
              <w:rPr>
                <w:rFonts w:ascii="Verdana" w:hAnsi="Verdana" w:cs="Segoe UI"/>
                <w:b/>
                <w:sz w:val="22"/>
                <w:szCs w:val="22"/>
                <w:lang w:eastAsia="en-US"/>
              </w:rPr>
              <w:t>2021</w:t>
            </w: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C51F26" w14:textId="77777777" w:rsidR="00AA48B4" w:rsidRPr="00EB04EE" w:rsidRDefault="00AA48B4" w:rsidP="00AA48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b/>
                <w:sz w:val="22"/>
                <w:szCs w:val="22"/>
                <w:lang w:eastAsia="en-US"/>
              </w:rPr>
            </w:pPr>
            <w:r w:rsidRPr="00EB04EE">
              <w:rPr>
                <w:rFonts w:ascii="Verdana" w:hAnsi="Verdana" w:cs="Segoe UI"/>
                <w:b/>
                <w:sz w:val="22"/>
                <w:szCs w:val="22"/>
                <w:lang w:eastAsia="en-US"/>
              </w:rPr>
              <w:t>2022</w:t>
            </w:r>
          </w:p>
        </w:tc>
        <w:tc>
          <w:tcPr>
            <w:tcW w:w="18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48E32D" w14:textId="77777777" w:rsidR="00AA48B4" w:rsidRPr="00EB04EE" w:rsidRDefault="00AA48B4" w:rsidP="00AA48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b/>
                <w:sz w:val="22"/>
                <w:szCs w:val="22"/>
                <w:lang w:eastAsia="en-US"/>
              </w:rPr>
            </w:pPr>
            <w:r w:rsidRPr="00EB04EE">
              <w:rPr>
                <w:rFonts w:ascii="Verdana" w:hAnsi="Verdana" w:cs="Segoe UI"/>
                <w:b/>
                <w:sz w:val="22"/>
                <w:szCs w:val="22"/>
                <w:lang w:eastAsia="en-US"/>
              </w:rPr>
              <w:t>2023</w:t>
            </w:r>
          </w:p>
        </w:tc>
      </w:tr>
      <w:tr w:rsidR="00AA48B4" w:rsidRPr="00AA48B4" w14:paraId="46F520DF" w14:textId="77777777" w:rsidTr="00AA48B4">
        <w:tc>
          <w:tcPr>
            <w:tcW w:w="18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06F377" w14:textId="77777777" w:rsidR="00AA48B4" w:rsidRPr="00AA48B4" w:rsidRDefault="00AA48B4" w:rsidP="00AA48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color w:val="404040"/>
                <w:sz w:val="22"/>
                <w:szCs w:val="22"/>
                <w:lang w:eastAsia="en-US"/>
              </w:rPr>
            </w:pPr>
            <w:r w:rsidRPr="00AA48B4">
              <w:rPr>
                <w:rFonts w:ascii="Verdana" w:hAnsi="Verdana" w:cs="Segoe UI"/>
                <w:color w:val="404040"/>
                <w:sz w:val="22"/>
                <w:szCs w:val="22"/>
                <w:lang w:eastAsia="en-US"/>
              </w:rPr>
              <w:t>479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B70461" w14:textId="77777777" w:rsidR="00AA48B4" w:rsidRPr="00AA48B4" w:rsidRDefault="00AA48B4" w:rsidP="00AA48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color w:val="404040"/>
                <w:sz w:val="22"/>
                <w:szCs w:val="22"/>
                <w:lang w:eastAsia="en-US"/>
              </w:rPr>
            </w:pPr>
            <w:r w:rsidRPr="00AA48B4">
              <w:rPr>
                <w:rFonts w:ascii="Verdana" w:hAnsi="Verdana" w:cs="Segoe UI"/>
                <w:color w:val="404040"/>
                <w:sz w:val="22"/>
                <w:szCs w:val="22"/>
                <w:lang w:eastAsia="en-US"/>
              </w:rPr>
              <w:t>471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2FE983" w14:textId="77777777" w:rsidR="00AA48B4" w:rsidRPr="00AA48B4" w:rsidRDefault="00AA48B4" w:rsidP="00AA48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color w:val="404040"/>
                <w:sz w:val="22"/>
                <w:szCs w:val="22"/>
                <w:lang w:eastAsia="en-US"/>
              </w:rPr>
            </w:pPr>
            <w:r w:rsidRPr="00AA48B4">
              <w:rPr>
                <w:rFonts w:ascii="Verdana" w:hAnsi="Verdana" w:cs="Segoe UI"/>
                <w:color w:val="404040"/>
                <w:sz w:val="22"/>
                <w:szCs w:val="22"/>
                <w:lang w:eastAsia="en-US"/>
              </w:rPr>
              <w:t>490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1E0C21" w14:textId="77777777" w:rsidR="00AA48B4" w:rsidRPr="00AA48B4" w:rsidRDefault="00AA48B4" w:rsidP="00AA48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color w:val="404040"/>
                <w:sz w:val="22"/>
                <w:szCs w:val="22"/>
                <w:lang w:eastAsia="en-US"/>
              </w:rPr>
            </w:pPr>
            <w:r w:rsidRPr="00AA48B4">
              <w:rPr>
                <w:rFonts w:ascii="Verdana" w:hAnsi="Verdana" w:cs="Segoe UI"/>
                <w:color w:val="404040"/>
                <w:sz w:val="22"/>
                <w:szCs w:val="22"/>
                <w:lang w:eastAsia="en-US"/>
              </w:rPr>
              <w:t>483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C3F0AF" w14:textId="77777777" w:rsidR="00AA48B4" w:rsidRPr="00AA48B4" w:rsidRDefault="00AA48B4" w:rsidP="00AA48B4">
            <w:pPr>
              <w:spacing w:before="0" w:after="0" w:line="240" w:lineRule="auto"/>
              <w:ind w:left="0" w:right="0"/>
              <w:jc w:val="center"/>
              <w:rPr>
                <w:rFonts w:ascii="Verdana" w:hAnsi="Verdana" w:cs="Segoe UI"/>
                <w:color w:val="404040"/>
                <w:sz w:val="22"/>
                <w:szCs w:val="22"/>
                <w:lang w:eastAsia="en-US"/>
              </w:rPr>
            </w:pPr>
            <w:r w:rsidRPr="00AA48B4">
              <w:rPr>
                <w:rFonts w:ascii="Verdana" w:hAnsi="Verdana" w:cs="Segoe UI"/>
                <w:color w:val="404040"/>
                <w:sz w:val="22"/>
                <w:szCs w:val="22"/>
                <w:lang w:eastAsia="en-US"/>
              </w:rPr>
              <w:t>482</w:t>
            </w:r>
          </w:p>
        </w:tc>
      </w:tr>
    </w:tbl>
    <w:p w14:paraId="786A89B6" w14:textId="77777777" w:rsidR="00F2088D" w:rsidRDefault="00F2088D" w:rsidP="00F2088D">
      <w:pPr>
        <w:pStyle w:val="ListParagraph"/>
        <w:pBdr>
          <w:bottom w:val="single" w:sz="12" w:space="1" w:color="auto"/>
        </w:pBdr>
        <w:ind w:left="567"/>
        <w:rPr>
          <w:rFonts w:ascii="Verdana" w:hAnsi="Verdana"/>
          <w:b/>
          <w:bCs/>
          <w:noProof/>
          <w:sz w:val="22"/>
          <w:szCs w:val="22"/>
        </w:rPr>
      </w:pPr>
    </w:p>
    <w:p w14:paraId="5D3996EA" w14:textId="77777777" w:rsidR="00F2088D" w:rsidRDefault="00F2088D" w:rsidP="00F2088D">
      <w:pPr>
        <w:pStyle w:val="ListParagraph"/>
        <w:pBdr>
          <w:bottom w:val="single" w:sz="12" w:space="1" w:color="auto"/>
        </w:pBdr>
        <w:ind w:left="567"/>
        <w:rPr>
          <w:rFonts w:ascii="Verdana" w:hAnsi="Verdana"/>
          <w:b/>
          <w:bCs/>
          <w:noProof/>
          <w:sz w:val="22"/>
          <w:szCs w:val="22"/>
        </w:rPr>
      </w:pPr>
    </w:p>
    <w:p w14:paraId="3934B3C5" w14:textId="77777777" w:rsidR="00F2088D" w:rsidRDefault="00F2088D" w:rsidP="00F2088D">
      <w:pPr>
        <w:pStyle w:val="ListParagraph"/>
        <w:pBdr>
          <w:bottom w:val="single" w:sz="12" w:space="1" w:color="auto"/>
        </w:pBdr>
        <w:ind w:left="567"/>
        <w:rPr>
          <w:rFonts w:ascii="Verdana" w:hAnsi="Verdana"/>
          <w:b/>
          <w:bCs/>
          <w:noProof/>
          <w:sz w:val="22"/>
          <w:szCs w:val="22"/>
        </w:rPr>
      </w:pPr>
    </w:p>
    <w:p w14:paraId="238CD0AC" w14:textId="77777777" w:rsidR="00F2088D" w:rsidRDefault="00F2088D" w:rsidP="00F2088D">
      <w:pPr>
        <w:pStyle w:val="ListParagraph"/>
        <w:pBdr>
          <w:bottom w:val="single" w:sz="12" w:space="1" w:color="auto"/>
        </w:pBdr>
        <w:ind w:left="567"/>
        <w:rPr>
          <w:rFonts w:ascii="Verdana" w:hAnsi="Verdana"/>
          <w:b/>
          <w:bCs/>
          <w:noProof/>
          <w:sz w:val="22"/>
          <w:szCs w:val="22"/>
        </w:rPr>
      </w:pPr>
    </w:p>
    <w:p w14:paraId="3D551322" w14:textId="77777777" w:rsidR="00F2088D" w:rsidRDefault="00F2088D" w:rsidP="00F2088D">
      <w:pPr>
        <w:pStyle w:val="ListParagraph"/>
        <w:pBdr>
          <w:bottom w:val="single" w:sz="12" w:space="1" w:color="auto"/>
        </w:pBdr>
        <w:ind w:left="567"/>
        <w:rPr>
          <w:rFonts w:ascii="Verdana" w:hAnsi="Verdana"/>
          <w:b/>
          <w:bCs/>
          <w:noProof/>
          <w:sz w:val="22"/>
          <w:szCs w:val="22"/>
        </w:rPr>
      </w:pPr>
    </w:p>
    <w:p w14:paraId="0201E273" w14:textId="77777777" w:rsidR="00F2088D" w:rsidRDefault="00F2088D" w:rsidP="00F2088D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</w:p>
    <w:p w14:paraId="60E5710A" w14:textId="77777777" w:rsidR="00F2088D" w:rsidRDefault="00F2088D" w:rsidP="00F2088D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</w:p>
    <w:p w14:paraId="7C9F4A75" w14:textId="77777777" w:rsidR="00F2088D" w:rsidRDefault="00F2088D" w:rsidP="00F2088D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</w:p>
    <w:p w14:paraId="44FAF52F" w14:textId="77777777" w:rsidR="003D59A6" w:rsidRPr="00DB7847" w:rsidRDefault="003D59A6" w:rsidP="00F2088D">
      <w:pPr>
        <w:pStyle w:val="PlainText"/>
        <w:ind w:left="505"/>
        <w:rPr>
          <w:rFonts w:ascii="Verdana" w:hAnsi="Verdana"/>
          <w:b/>
          <w:szCs w:val="22"/>
        </w:rPr>
      </w:pPr>
    </w:p>
    <w:sectPr w:rsidR="003D59A6" w:rsidRPr="00DB7847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8B8D9A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231F8AE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2489D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27B4E82" wp14:editId="4F7F87C6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09E85088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EB04EE">
      <w:rPr>
        <w:noProof/>
      </w:rPr>
      <w:t>2</w:t>
    </w:r>
    <w:r w:rsidR="00795AD1" w:rsidRPr="00795AD1">
      <w:rPr>
        <w:noProof/>
      </w:rPr>
      <w:fldChar w:fldCharType="end"/>
    </w:r>
  </w:p>
  <w:p w14:paraId="30662C4D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841CDE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F1AE510" wp14:editId="15D24A97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45445C5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3005573B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57F042E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37439B4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7A86981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74411F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F322335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2DAB0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A8899C3" wp14:editId="157FAEBA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E5EC3BA" wp14:editId="74878C36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45BCF2B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1278428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405BCB6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B256537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34A8B351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0CC81E2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5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5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2F6E542B"/>
    <w:multiLevelType w:val="hybridMultilevel"/>
    <w:tmpl w:val="20D25E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9865A9C"/>
    <w:multiLevelType w:val="hybridMultilevel"/>
    <w:tmpl w:val="0E1EF81E"/>
    <w:lvl w:ilvl="0" w:tplc="C42EB37C">
      <w:start w:val="2023"/>
      <w:numFmt w:val="bullet"/>
      <w:lvlText w:val=""/>
      <w:lvlJc w:val="left"/>
      <w:pPr>
        <w:ind w:left="865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A62462E"/>
    <w:multiLevelType w:val="hybridMultilevel"/>
    <w:tmpl w:val="ED209168"/>
    <w:lvl w:ilvl="0" w:tplc="D1B239B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8580800">
    <w:abstractNumId w:val="14"/>
  </w:num>
  <w:num w:numId="2" w16cid:durableId="1223754249">
    <w:abstractNumId w:val="0"/>
  </w:num>
  <w:num w:numId="3" w16cid:durableId="64646678">
    <w:abstractNumId w:val="8"/>
  </w:num>
  <w:num w:numId="4" w16cid:durableId="1279483858">
    <w:abstractNumId w:val="16"/>
  </w:num>
  <w:num w:numId="5" w16cid:durableId="1329138096">
    <w:abstractNumId w:val="3"/>
  </w:num>
  <w:num w:numId="6" w16cid:durableId="165829796">
    <w:abstractNumId w:val="2"/>
  </w:num>
  <w:num w:numId="7" w16cid:durableId="1270746008">
    <w:abstractNumId w:val="11"/>
  </w:num>
  <w:num w:numId="8" w16cid:durableId="131606249">
    <w:abstractNumId w:val="15"/>
  </w:num>
  <w:num w:numId="9" w16cid:durableId="1985505960">
    <w:abstractNumId w:val="19"/>
  </w:num>
  <w:num w:numId="10" w16cid:durableId="673218339">
    <w:abstractNumId w:val="1"/>
  </w:num>
  <w:num w:numId="11" w16cid:durableId="2062753559">
    <w:abstractNumId w:val="9"/>
  </w:num>
  <w:num w:numId="12" w16cid:durableId="1151167408">
    <w:abstractNumId w:val="13"/>
  </w:num>
  <w:num w:numId="13" w16cid:durableId="813839034">
    <w:abstractNumId w:val="17"/>
  </w:num>
  <w:num w:numId="14" w16cid:durableId="7593004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85281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02571388">
    <w:abstractNumId w:val="12"/>
  </w:num>
  <w:num w:numId="17" w16cid:durableId="995455631">
    <w:abstractNumId w:val="4"/>
  </w:num>
  <w:num w:numId="18" w16cid:durableId="1303651886">
    <w:abstractNumId w:val="10"/>
  </w:num>
  <w:num w:numId="19" w16cid:durableId="202558994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90441879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76E4F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31187"/>
    <w:rsid w:val="00331884"/>
    <w:rsid w:val="0035435D"/>
    <w:rsid w:val="00355B9A"/>
    <w:rsid w:val="003648A8"/>
    <w:rsid w:val="0039422D"/>
    <w:rsid w:val="003B09B5"/>
    <w:rsid w:val="003D59A6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4C2F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A48B4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0072"/>
    <w:rsid w:val="00C75A00"/>
    <w:rsid w:val="00CA07E3"/>
    <w:rsid w:val="00CB2BBE"/>
    <w:rsid w:val="00CE1516"/>
    <w:rsid w:val="00CE325E"/>
    <w:rsid w:val="00CE3DBC"/>
    <w:rsid w:val="00D15865"/>
    <w:rsid w:val="00D62A67"/>
    <w:rsid w:val="00DB784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04EE"/>
    <w:rsid w:val="00EE0615"/>
    <w:rsid w:val="00F2088D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4BDB4D3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unhideWhenUsed/>
    <w:rsid w:val="00C70072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C70072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EmailStyle34">
    <w:name w:val="EmailStyle34"/>
    <w:semiHidden/>
    <w:rsid w:val="00EB04EE"/>
    <w:rPr>
      <w:rFonts w:ascii="Arial" w:hAnsi="Arial" w:cs="Arial"/>
      <w:color w:val="00008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61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1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2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53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8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imms.le.ac.uk/mbrrace-uk-perinatal-mortality/data-viewer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D4BE7-9A4C-4DD1-80E2-7BF4DF0A30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</TotalTime>
  <Pages>2</Pages>
  <Words>328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4</cp:revision>
  <cp:lastPrinted>2019-03-26T11:11:00Z</cp:lastPrinted>
  <dcterms:created xsi:type="dcterms:W3CDTF">2024-04-04T12:12:00Z</dcterms:created>
  <dcterms:modified xsi:type="dcterms:W3CDTF">2024-04-10T13:59:00Z</dcterms:modified>
</cp:coreProperties>
</file>