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2319D" w:rsidRPr="00E2319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23-L-029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2319D" w:rsidRPr="00E2319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23-L-029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Pr="00E2319D" w:rsidRDefault="00E2319D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E2319D">
        <w:rPr>
          <w:rFonts w:ascii="Verdana" w:hAnsi="Verdana"/>
          <w:b/>
          <w:color w:val="000000"/>
          <w:sz w:val="22"/>
          <w:szCs w:val="22"/>
        </w:rPr>
        <w:t>Does Swansea Bay University Local Health Board have any local treatment guidelines, pathways or protocols for treatment of insomnia in adult patients?</w:t>
      </w:r>
    </w:p>
    <w:p w:rsidR="00E2319D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E2319D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I can confirm the Health Board does not hold this information.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43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3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319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313F8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2FBE1E-EFF3-45E7-A024-CF7CEABE1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2024-01-15T15:38:00Z</dcterms:modified>
</cp:coreProperties>
</file>