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AEE44"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95362F2"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5C53F944" wp14:editId="1C8E9BB8">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F7FE055" w14:textId="75615B2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F4C2C" w:rsidRPr="007F4C2C">
                              <w:rPr>
                                <w:rFonts w:ascii="Verdana" w:hAnsi="Verdana"/>
                                <w:b/>
                                <w:sz w:val="22"/>
                                <w:szCs w:val="22"/>
                              </w:rPr>
                              <w:t xml:space="preserve">23-L-047 </w:t>
                            </w:r>
                          </w:p>
                          <w:p w14:paraId="17CE1E95" w14:textId="77777777" w:rsidR="00DC7FA9" w:rsidRDefault="00DC7FA9" w:rsidP="00DC7FA9"/>
                          <w:p w14:paraId="5977FDCA" w14:textId="77777777" w:rsidR="00DC7FA9" w:rsidRDefault="00DC7FA9" w:rsidP="00DC7FA9">
                            <w:pPr>
                              <w:ind w:left="0"/>
                              <w:rPr>
                                <w:rFonts w:ascii="Verdana" w:hAnsi="Verdana"/>
                                <w:color w:val="FF0000"/>
                              </w:rPr>
                            </w:pPr>
                          </w:p>
                          <w:p w14:paraId="6B50090B"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53F944"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F7FE055" w14:textId="75615B2A"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F4C2C" w:rsidRPr="007F4C2C">
                        <w:rPr>
                          <w:rFonts w:ascii="Verdana" w:hAnsi="Verdana"/>
                          <w:b/>
                          <w:sz w:val="22"/>
                          <w:szCs w:val="22"/>
                        </w:rPr>
                        <w:t xml:space="preserve">23-L-047 </w:t>
                      </w:r>
                    </w:p>
                    <w:p w14:paraId="17CE1E95" w14:textId="77777777" w:rsidR="00DC7FA9" w:rsidRDefault="00DC7FA9" w:rsidP="00DC7FA9"/>
                    <w:p w14:paraId="5977FDCA" w14:textId="77777777" w:rsidR="00DC7FA9" w:rsidRDefault="00DC7FA9" w:rsidP="00DC7FA9">
                      <w:pPr>
                        <w:ind w:left="0"/>
                        <w:rPr>
                          <w:rFonts w:ascii="Verdana" w:hAnsi="Verdana"/>
                          <w:color w:val="FF0000"/>
                        </w:rPr>
                      </w:pPr>
                    </w:p>
                    <w:p w14:paraId="6B50090B" w14:textId="77777777" w:rsidR="00DC7FA9" w:rsidRPr="00A52B53" w:rsidRDefault="00DC7FA9" w:rsidP="00DC7FA9">
                      <w:pPr>
                        <w:ind w:left="0"/>
                        <w:rPr>
                          <w:rFonts w:ascii="Verdana" w:hAnsi="Verdana"/>
                          <w:color w:val="FF0000"/>
                        </w:rPr>
                      </w:pPr>
                    </w:p>
                  </w:txbxContent>
                </v:textbox>
              </v:shape>
            </w:pict>
          </mc:Fallback>
        </mc:AlternateContent>
      </w:r>
    </w:p>
    <w:p w14:paraId="7F07B940" w14:textId="77777777" w:rsidR="00DC7FA9" w:rsidRPr="00A10460" w:rsidRDefault="00DC7FA9" w:rsidP="00D62A67">
      <w:pPr>
        <w:spacing w:before="280"/>
        <w:rPr>
          <w:rFonts w:ascii="Verdana" w:hAnsi="Verdana"/>
          <w:sz w:val="22"/>
        </w:rPr>
      </w:pPr>
    </w:p>
    <w:p w14:paraId="665AB632"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F1D0B87" w14:textId="77777777" w:rsidR="00B608EC" w:rsidRDefault="00B608EC" w:rsidP="00B608EC">
      <w:pPr>
        <w:spacing w:before="0" w:after="0" w:line="240" w:lineRule="exact"/>
        <w:ind w:left="0" w:right="0" w:firstLine="505"/>
        <w:rPr>
          <w:rFonts w:ascii="Verdana" w:hAnsi="Verdana" w:cs="Calibri"/>
          <w:b/>
          <w:bCs/>
          <w:color w:val="000000"/>
          <w:sz w:val="22"/>
          <w:szCs w:val="22"/>
          <w:lang w:eastAsia="ja-JP"/>
        </w:rPr>
      </w:pPr>
      <w:r w:rsidRPr="00B608EC">
        <w:rPr>
          <w:rFonts w:ascii="Verdana" w:hAnsi="Verdana" w:cs="Calibri"/>
          <w:b/>
          <w:bCs/>
          <w:color w:val="000000"/>
          <w:sz w:val="22"/>
          <w:szCs w:val="22"/>
          <w:lang w:eastAsia="ja-JP"/>
        </w:rPr>
        <w:t xml:space="preserve">Caring responsibilities </w:t>
      </w:r>
    </w:p>
    <w:p w14:paraId="297C0D6C" w14:textId="77777777" w:rsidR="00B608EC" w:rsidRPr="00B608EC" w:rsidRDefault="00B608EC" w:rsidP="00B608EC">
      <w:pPr>
        <w:spacing w:before="0" w:after="0" w:line="240" w:lineRule="exact"/>
        <w:ind w:left="0" w:right="0" w:firstLine="505"/>
        <w:rPr>
          <w:rFonts w:ascii="Verdana" w:hAnsi="Verdana" w:cs="Calibri"/>
          <w:color w:val="000000"/>
          <w:sz w:val="22"/>
          <w:szCs w:val="22"/>
          <w:lang w:eastAsia="ja-JP"/>
        </w:rPr>
      </w:pPr>
    </w:p>
    <w:p w14:paraId="684FECD8"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Does your trust have a suitable area for staff where breastfeeding / milk expression can take place which meets the criteria of the Health and Safety Executive (criteria below)?</w:t>
      </w:r>
    </w:p>
    <w:p w14:paraId="5D3DFA27" w14:textId="77777777" w:rsidR="00B608EC" w:rsidRPr="00B608EC" w:rsidRDefault="00B608EC" w:rsidP="00B608EC">
      <w:pPr>
        <w:spacing w:before="0" w:after="0" w:line="240" w:lineRule="exact"/>
        <w:ind w:left="644" w:right="0"/>
        <w:rPr>
          <w:rFonts w:ascii="Verdana" w:hAnsi="Verdana" w:cs="Calibri"/>
          <w:color w:val="000000"/>
          <w:sz w:val="22"/>
          <w:szCs w:val="22"/>
          <w:lang w:eastAsia="ja-JP"/>
        </w:rPr>
      </w:pPr>
      <w:r w:rsidRPr="00B608EC">
        <w:rPr>
          <w:rFonts w:ascii="Verdana" w:hAnsi="Verdana" w:cs="Calibri"/>
          <w:color w:val="000000"/>
          <w:sz w:val="22"/>
          <w:szCs w:val="22"/>
          <w:lang w:eastAsia="ja-JP"/>
        </w:rPr>
        <w:t xml:space="preserve">Criteria: ‘You must provide a suitable area where pregnant workers and breastfeeding mothers can rest. It should include somewhere to lie </w:t>
      </w:r>
      <w:proofErr w:type="gramStart"/>
      <w:r w:rsidRPr="00B608EC">
        <w:rPr>
          <w:rFonts w:ascii="Verdana" w:hAnsi="Verdana" w:cs="Calibri"/>
          <w:color w:val="000000"/>
          <w:sz w:val="22"/>
          <w:szCs w:val="22"/>
          <w:lang w:eastAsia="ja-JP"/>
        </w:rPr>
        <w:t>down</w:t>
      </w:r>
      <w:proofErr w:type="gramEnd"/>
      <w:r w:rsidRPr="00B608EC">
        <w:rPr>
          <w:rFonts w:ascii="Verdana" w:hAnsi="Verdana" w:cs="Calibri"/>
          <w:color w:val="000000"/>
          <w:sz w:val="22"/>
          <w:szCs w:val="22"/>
          <w:lang w:eastAsia="ja-JP"/>
        </w:rPr>
        <w:t xml:space="preserve"> if necessary, be hygienic and private so they can express milk if they choose to – toilets are not a suitable place for this, include somewhere to store their mil, for example a fridge?’ </w:t>
      </w:r>
      <w:r w:rsidRPr="00B608EC">
        <w:rPr>
          <w:rFonts w:ascii="Verdana" w:hAnsi="Verdana" w:cs="Calibri"/>
          <w:i/>
          <w:iCs/>
          <w:color w:val="000000"/>
          <w:sz w:val="22"/>
          <w:szCs w:val="22"/>
          <w:lang w:eastAsia="ja-JP"/>
        </w:rPr>
        <w:t> </w:t>
      </w:r>
    </w:p>
    <w:p w14:paraId="2DB28249"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Do you hold facilities which are equipped to store expressed milk which staff can access (including during night and weekend duties)?</w:t>
      </w:r>
    </w:p>
    <w:p w14:paraId="343CF560" w14:textId="77777777" w:rsidR="00B608EC" w:rsidRPr="00B608EC" w:rsidRDefault="00B608EC" w:rsidP="00B608EC">
      <w:pPr>
        <w:numPr>
          <w:ilvl w:val="0"/>
          <w:numId w:val="18"/>
        </w:numPr>
        <w:spacing w:before="100" w:beforeAutospacing="1" w:after="100" w:afterAutospacing="1" w:line="240" w:lineRule="auto"/>
        <w:ind w:right="0"/>
        <w:rPr>
          <w:rFonts w:ascii="Verdana" w:eastAsia="Times New Roman" w:hAnsi="Verdana" w:cs="Times New Roman"/>
          <w:sz w:val="22"/>
          <w:szCs w:val="22"/>
        </w:rPr>
      </w:pPr>
      <w:r w:rsidRPr="00B608EC">
        <w:rPr>
          <w:rFonts w:ascii="Verdana" w:eastAsia="Times New Roman" w:hAnsi="Verdana" w:cs="Calibri"/>
          <w:sz w:val="22"/>
          <w:szCs w:val="22"/>
        </w:rPr>
        <w:t>Do your staff have access to a workplace nursery?</w:t>
      </w:r>
    </w:p>
    <w:p w14:paraId="219E28F6" w14:textId="77777777" w:rsidR="00B608EC" w:rsidRPr="00B608EC" w:rsidRDefault="00B608EC" w:rsidP="00B608EC">
      <w:pPr>
        <w:numPr>
          <w:ilvl w:val="0"/>
          <w:numId w:val="18"/>
        </w:numPr>
        <w:spacing w:before="100" w:beforeAutospacing="1" w:after="100" w:afterAutospacing="1" w:line="240" w:lineRule="auto"/>
        <w:ind w:right="0"/>
        <w:rPr>
          <w:rFonts w:ascii="Verdana" w:eastAsia="Times New Roman" w:hAnsi="Verdana" w:cs="Times New Roman"/>
          <w:sz w:val="22"/>
          <w:szCs w:val="22"/>
        </w:rPr>
      </w:pPr>
      <w:r w:rsidRPr="00B608EC">
        <w:rPr>
          <w:rFonts w:ascii="Verdana" w:eastAsia="Times New Roman" w:hAnsi="Verdana" w:cs="Calibri"/>
          <w:sz w:val="22"/>
          <w:szCs w:val="22"/>
        </w:rPr>
        <w:t>Do you offer any other forms of employer supported childcare benefits?</w:t>
      </w:r>
    </w:p>
    <w:p w14:paraId="4B962AFA" w14:textId="77777777" w:rsidR="00B608EC" w:rsidRPr="00B608EC" w:rsidRDefault="00B608EC" w:rsidP="00B608EC">
      <w:pPr>
        <w:spacing w:before="0" w:after="0" w:line="240" w:lineRule="exact"/>
        <w:ind w:left="0" w:right="0"/>
        <w:rPr>
          <w:rFonts w:ascii="Verdana" w:hAnsi="Verdana" w:cs="Calibri"/>
          <w:color w:val="000000"/>
          <w:sz w:val="22"/>
          <w:szCs w:val="22"/>
          <w:lang w:eastAsia="ja-JP"/>
        </w:rPr>
      </w:pPr>
      <w:r w:rsidRPr="00B608EC">
        <w:rPr>
          <w:rFonts w:ascii="Verdana" w:hAnsi="Verdana" w:cs="Calibri"/>
          <w:color w:val="000000"/>
          <w:sz w:val="22"/>
          <w:szCs w:val="22"/>
          <w:lang w:eastAsia="ja-JP"/>
        </w:rPr>
        <w:t> </w:t>
      </w:r>
    </w:p>
    <w:p w14:paraId="5AFB88D8" w14:textId="77777777" w:rsidR="00B608EC" w:rsidRPr="00B608EC" w:rsidRDefault="00B608EC" w:rsidP="00B608EC">
      <w:pPr>
        <w:spacing w:before="0" w:after="0" w:line="240" w:lineRule="exact"/>
        <w:ind w:left="0" w:right="0" w:firstLine="644"/>
        <w:rPr>
          <w:rFonts w:ascii="Verdana" w:hAnsi="Verdana" w:cs="Calibri"/>
          <w:color w:val="000000"/>
          <w:sz w:val="22"/>
          <w:szCs w:val="22"/>
          <w:lang w:eastAsia="ja-JP"/>
        </w:rPr>
      </w:pPr>
      <w:r w:rsidRPr="00B608EC">
        <w:rPr>
          <w:rFonts w:ascii="Verdana" w:hAnsi="Verdana" w:cs="Calibri"/>
          <w:b/>
          <w:bCs/>
          <w:color w:val="000000"/>
          <w:sz w:val="22"/>
          <w:szCs w:val="22"/>
          <w:lang w:eastAsia="ja-JP"/>
        </w:rPr>
        <w:t xml:space="preserve">Reporting and acting on </w:t>
      </w:r>
      <w:proofErr w:type="gramStart"/>
      <w:r w:rsidRPr="00B608EC">
        <w:rPr>
          <w:rFonts w:ascii="Verdana" w:hAnsi="Verdana" w:cs="Calibri"/>
          <w:b/>
          <w:bCs/>
          <w:color w:val="000000"/>
          <w:sz w:val="22"/>
          <w:szCs w:val="22"/>
          <w:lang w:eastAsia="ja-JP"/>
        </w:rPr>
        <w:t>discrimination</w:t>
      </w:r>
      <w:proofErr w:type="gramEnd"/>
    </w:p>
    <w:p w14:paraId="7EBDA001"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Have you performed any analysis on your pay data by ethnicity? including pay gaps, awards e.g. clinical excellence awards.</w:t>
      </w:r>
    </w:p>
    <w:p w14:paraId="4BB048E3" w14:textId="77777777" w:rsidR="00B608EC" w:rsidRPr="00B608EC" w:rsidRDefault="00B608EC" w:rsidP="00B608EC">
      <w:pPr>
        <w:numPr>
          <w:ilvl w:val="1"/>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If yes. Have you separated the analysis to look at the ethnicity pay gap of your medical workforce?</w:t>
      </w:r>
    </w:p>
    <w:p w14:paraId="44E9167D"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Does your organisation provide an independent route (not HR or management) where staff can raise concerns of discrimination?</w:t>
      </w:r>
    </w:p>
    <w:p w14:paraId="3D109413"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Do all staff inductions (including medical students on work placements and doctors on short term contracts) include information about how to raise concerns?</w:t>
      </w:r>
    </w:p>
    <w:p w14:paraId="400D6E80"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 xml:space="preserve">Does your trust use the NHS England </w:t>
      </w:r>
      <w:hyperlink r:id="rId8" w:history="1">
        <w:r w:rsidRPr="00B608EC">
          <w:rPr>
            <w:rFonts w:ascii="Verdana" w:eastAsia="Times New Roman" w:hAnsi="Verdana" w:cs="Calibri"/>
            <w:color w:val="0563C1"/>
            <w:sz w:val="22"/>
            <w:szCs w:val="22"/>
            <w:u w:val="single"/>
            <w:lang w:eastAsia="ja-JP"/>
          </w:rPr>
          <w:t>Just Culture Guide</w:t>
        </w:r>
      </w:hyperlink>
      <w:r w:rsidRPr="00B608EC">
        <w:rPr>
          <w:rFonts w:ascii="Verdana" w:eastAsia="Times New Roman" w:hAnsi="Verdana" w:cs="Calibri"/>
          <w:color w:val="000000"/>
          <w:sz w:val="22"/>
          <w:szCs w:val="22"/>
          <w:lang w:eastAsia="ja-JP"/>
        </w:rPr>
        <w:t xml:space="preserve"> or a similar process when </w:t>
      </w:r>
      <w:hyperlink r:id="rId9" w:history="1">
        <w:r w:rsidRPr="00B608EC">
          <w:rPr>
            <w:rFonts w:ascii="Verdana" w:eastAsia="Times New Roman" w:hAnsi="Verdana" w:cs="Calibri"/>
            <w:color w:val="0563C1"/>
            <w:sz w:val="22"/>
            <w:szCs w:val="22"/>
            <w:u w:val="single"/>
            <w:lang w:eastAsia="ja-JP"/>
          </w:rPr>
          <w:t>investigating incidents of patient safety?</w:t>
        </w:r>
      </w:hyperlink>
    </w:p>
    <w:p w14:paraId="5E54F6EB" w14:textId="77777777" w:rsidR="00B608EC" w:rsidRPr="00B608EC" w:rsidRDefault="00B608EC" w:rsidP="00B608EC">
      <w:pPr>
        <w:spacing w:before="0" w:after="0" w:line="240" w:lineRule="exact"/>
        <w:ind w:left="0" w:right="0"/>
        <w:rPr>
          <w:rFonts w:ascii="Verdana" w:hAnsi="Verdana" w:cs="Calibri"/>
          <w:color w:val="000000"/>
          <w:sz w:val="22"/>
          <w:szCs w:val="22"/>
          <w:lang w:eastAsia="ja-JP"/>
        </w:rPr>
      </w:pPr>
      <w:r w:rsidRPr="00B608EC">
        <w:rPr>
          <w:rFonts w:ascii="Verdana" w:hAnsi="Verdana" w:cs="Calibri"/>
          <w:color w:val="000000"/>
          <w:sz w:val="22"/>
          <w:szCs w:val="22"/>
          <w:lang w:eastAsia="ja-JP"/>
        </w:rPr>
        <w:t> </w:t>
      </w:r>
    </w:p>
    <w:p w14:paraId="7C918E14" w14:textId="77777777" w:rsidR="00B608EC" w:rsidRPr="00B608EC" w:rsidRDefault="00B608EC" w:rsidP="00B608EC">
      <w:pPr>
        <w:spacing w:before="0" w:after="0" w:line="240" w:lineRule="exact"/>
        <w:ind w:left="0" w:right="0" w:firstLine="644"/>
        <w:rPr>
          <w:rFonts w:ascii="Verdana" w:hAnsi="Verdana" w:cs="Calibri"/>
          <w:color w:val="000000"/>
          <w:sz w:val="22"/>
          <w:szCs w:val="22"/>
          <w:lang w:eastAsia="ja-JP"/>
        </w:rPr>
      </w:pPr>
      <w:r w:rsidRPr="00B608EC">
        <w:rPr>
          <w:rFonts w:ascii="Verdana" w:hAnsi="Verdana" w:cs="Calibri"/>
          <w:b/>
          <w:bCs/>
          <w:color w:val="000000"/>
          <w:sz w:val="22"/>
          <w:szCs w:val="22"/>
          <w:lang w:eastAsia="ja-JP"/>
        </w:rPr>
        <w:t xml:space="preserve">Faith, </w:t>
      </w:r>
      <w:proofErr w:type="gramStart"/>
      <w:r w:rsidRPr="00B608EC">
        <w:rPr>
          <w:rFonts w:ascii="Verdana" w:hAnsi="Verdana" w:cs="Calibri"/>
          <w:b/>
          <w:bCs/>
          <w:color w:val="000000"/>
          <w:sz w:val="22"/>
          <w:szCs w:val="22"/>
          <w:lang w:eastAsia="ja-JP"/>
        </w:rPr>
        <w:t>health</w:t>
      </w:r>
      <w:proofErr w:type="gramEnd"/>
      <w:r w:rsidRPr="00B608EC">
        <w:rPr>
          <w:rFonts w:ascii="Verdana" w:hAnsi="Verdana" w:cs="Calibri"/>
          <w:b/>
          <w:bCs/>
          <w:color w:val="000000"/>
          <w:sz w:val="22"/>
          <w:szCs w:val="22"/>
          <w:lang w:eastAsia="ja-JP"/>
        </w:rPr>
        <w:t xml:space="preserve"> and wellbeing</w:t>
      </w:r>
    </w:p>
    <w:p w14:paraId="77048701"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Does your trust have a menopause policy?</w:t>
      </w:r>
    </w:p>
    <w:p w14:paraId="03BC2761"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 xml:space="preserve">Has your trust implemented the recommendations from Section 7. Appendix B of the NHS England </w:t>
      </w:r>
      <w:hyperlink r:id="rId10" w:history="1">
        <w:r w:rsidRPr="00B608EC">
          <w:rPr>
            <w:rFonts w:ascii="Verdana" w:eastAsia="Times New Roman" w:hAnsi="Verdana" w:cs="Calibri"/>
            <w:color w:val="0563C1"/>
            <w:sz w:val="22"/>
            <w:szCs w:val="22"/>
            <w:u w:val="single"/>
            <w:lang w:eastAsia="ja-JP"/>
          </w:rPr>
          <w:t>Uniforms and Workwear Guidance</w:t>
        </w:r>
      </w:hyperlink>
      <w:r w:rsidRPr="00B608EC">
        <w:rPr>
          <w:rFonts w:ascii="Verdana" w:eastAsia="Times New Roman" w:hAnsi="Verdana" w:cs="Calibri"/>
          <w:color w:val="000000"/>
          <w:sz w:val="22"/>
          <w:szCs w:val="22"/>
          <w:lang w:eastAsia="ja-JP"/>
        </w:rPr>
        <w:t xml:space="preserve"> (regarding accommodating faith groups) into your local policies?</w:t>
      </w:r>
    </w:p>
    <w:p w14:paraId="643F6B02" w14:textId="77777777" w:rsidR="00B608EC" w:rsidRPr="00B608EC" w:rsidRDefault="00B608EC" w:rsidP="00B608EC">
      <w:pPr>
        <w:spacing w:before="0" w:after="0" w:line="240" w:lineRule="exact"/>
        <w:ind w:left="644" w:right="0"/>
        <w:rPr>
          <w:rFonts w:ascii="Verdana" w:hAnsi="Verdana" w:cs="Calibri"/>
          <w:color w:val="000000"/>
          <w:sz w:val="22"/>
          <w:szCs w:val="22"/>
          <w:lang w:eastAsia="ja-JP"/>
        </w:rPr>
      </w:pPr>
      <w:r w:rsidRPr="00B608EC">
        <w:rPr>
          <w:rFonts w:ascii="Verdana" w:hAnsi="Verdana" w:cs="Calibri"/>
          <w:color w:val="000000"/>
          <w:sz w:val="22"/>
          <w:szCs w:val="22"/>
          <w:lang w:eastAsia="ja-JP"/>
        </w:rPr>
        <w:t> </w:t>
      </w:r>
    </w:p>
    <w:p w14:paraId="6FF92376" w14:textId="77777777" w:rsidR="00B608EC" w:rsidRPr="00B608EC" w:rsidRDefault="00B608EC" w:rsidP="00B608EC">
      <w:pPr>
        <w:spacing w:before="0" w:after="0" w:line="240" w:lineRule="exact"/>
        <w:ind w:left="0" w:right="0" w:firstLine="644"/>
        <w:rPr>
          <w:rFonts w:ascii="Verdana" w:hAnsi="Verdana" w:cs="Calibri"/>
          <w:color w:val="000000"/>
          <w:sz w:val="22"/>
          <w:szCs w:val="22"/>
          <w:lang w:eastAsia="ja-JP"/>
        </w:rPr>
      </w:pPr>
      <w:r w:rsidRPr="00B608EC">
        <w:rPr>
          <w:rFonts w:ascii="Verdana" w:hAnsi="Verdana" w:cs="Calibri"/>
          <w:b/>
          <w:bCs/>
          <w:color w:val="000000"/>
          <w:sz w:val="22"/>
          <w:szCs w:val="22"/>
          <w:lang w:eastAsia="ja-JP"/>
        </w:rPr>
        <w:t>International medical graduates</w:t>
      </w:r>
    </w:p>
    <w:p w14:paraId="43D249BF" w14:textId="77777777" w:rsidR="00B608EC" w:rsidRPr="00B608EC" w:rsidRDefault="00B608EC" w:rsidP="00B608EC">
      <w:pPr>
        <w:numPr>
          <w:ilvl w:val="0"/>
          <w:numId w:val="18"/>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 xml:space="preserve">Does your trust provide an induction for newly recruited international medical graduates? </w:t>
      </w:r>
    </w:p>
    <w:p w14:paraId="7564032B" w14:textId="77777777" w:rsidR="00B608EC" w:rsidRPr="00B608EC" w:rsidRDefault="00B608EC" w:rsidP="00B608EC">
      <w:pPr>
        <w:numPr>
          <w:ilvl w:val="1"/>
          <w:numId w:val="19"/>
        </w:numPr>
        <w:spacing w:before="0" w:after="0" w:line="240" w:lineRule="exact"/>
        <w:ind w:right="0"/>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lastRenderedPageBreak/>
        <w:t xml:space="preserve">If yes. Does your induction meet the minimum requirements set out in the document </w:t>
      </w:r>
      <w:hyperlink r:id="rId11" w:tgtFrame="_blank" w:history="1">
        <w:r w:rsidRPr="00B608EC">
          <w:rPr>
            <w:rFonts w:ascii="Verdana" w:eastAsia="Times New Roman" w:hAnsi="Verdana" w:cs="Calibri"/>
            <w:color w:val="0563C1"/>
            <w:sz w:val="22"/>
            <w:szCs w:val="22"/>
            <w:u w:val="single"/>
            <w:lang w:eastAsia="ja-JP"/>
          </w:rPr>
          <w:t>Welcoming and Valuing International Medical Graduates: A guide to induction for IMGs recruited to the NHS</w:t>
        </w:r>
      </w:hyperlink>
      <w:r w:rsidRPr="00B608EC">
        <w:rPr>
          <w:rFonts w:ascii="Verdana" w:eastAsia="Times New Roman" w:hAnsi="Verdana" w:cs="Calibri"/>
          <w:color w:val="000000"/>
          <w:sz w:val="22"/>
          <w:szCs w:val="22"/>
          <w:u w:val="single"/>
          <w:lang w:eastAsia="ja-JP"/>
        </w:rPr>
        <w:t>?</w:t>
      </w:r>
      <w:r w:rsidRPr="00B608EC">
        <w:rPr>
          <w:rFonts w:ascii="Verdana" w:eastAsia="Times New Roman" w:hAnsi="Verdana" w:cs="Calibri"/>
          <w:color w:val="000000"/>
          <w:sz w:val="22"/>
          <w:szCs w:val="22"/>
          <w:lang w:eastAsia="ja-JP"/>
        </w:rPr>
        <w:t> </w:t>
      </w:r>
    </w:p>
    <w:p w14:paraId="18DA8036" w14:textId="77777777" w:rsidR="00B608EC" w:rsidRPr="00B608EC" w:rsidRDefault="00B608EC" w:rsidP="00B608EC">
      <w:pPr>
        <w:spacing w:before="0" w:after="0" w:line="240" w:lineRule="exact"/>
        <w:ind w:left="0" w:right="0"/>
        <w:rPr>
          <w:rFonts w:ascii="Verdana" w:hAnsi="Verdana" w:cs="Calibri"/>
          <w:color w:val="000000"/>
          <w:sz w:val="22"/>
          <w:szCs w:val="22"/>
          <w:lang w:eastAsia="ja-JP"/>
        </w:rPr>
      </w:pPr>
      <w:r w:rsidRPr="00B608EC">
        <w:rPr>
          <w:rFonts w:ascii="Verdana" w:hAnsi="Verdana" w:cs="Calibri"/>
          <w:color w:val="000000"/>
          <w:sz w:val="22"/>
          <w:szCs w:val="22"/>
          <w:lang w:eastAsia="ja-JP"/>
        </w:rPr>
        <w:t> </w:t>
      </w:r>
    </w:p>
    <w:p w14:paraId="11754733" w14:textId="77777777" w:rsidR="00B608EC" w:rsidRPr="00B608EC" w:rsidRDefault="00B608EC" w:rsidP="00B608EC">
      <w:pPr>
        <w:spacing w:before="0" w:after="0" w:line="240" w:lineRule="auto"/>
        <w:ind w:left="0" w:right="0" w:firstLine="644"/>
        <w:rPr>
          <w:rFonts w:ascii="Verdana" w:hAnsi="Verdana" w:cs="Calibri"/>
          <w:sz w:val="22"/>
          <w:szCs w:val="22"/>
          <w:lang w:eastAsia="en-US"/>
          <w14:ligatures w14:val="standardContextual"/>
        </w:rPr>
      </w:pPr>
      <w:r w:rsidRPr="00B608EC">
        <w:rPr>
          <w:rFonts w:ascii="Verdana" w:hAnsi="Verdana" w:cs="Calibri"/>
          <w:b/>
          <w:bCs/>
          <w:color w:val="000000"/>
          <w:sz w:val="22"/>
          <w:szCs w:val="22"/>
          <w:lang w:eastAsia="en-US"/>
          <w14:ligatures w14:val="standardContextual"/>
        </w:rPr>
        <w:t>Specialty and specialist doctors (SAS)</w:t>
      </w:r>
    </w:p>
    <w:p w14:paraId="5B39301D" w14:textId="77777777" w:rsidR="00B608EC" w:rsidRPr="00B608EC" w:rsidRDefault="00B608EC" w:rsidP="00B608EC">
      <w:pPr>
        <w:numPr>
          <w:ilvl w:val="0"/>
          <w:numId w:val="18"/>
        </w:numPr>
        <w:spacing w:before="0" w:after="200" w:line="240" w:lineRule="auto"/>
        <w:ind w:right="0"/>
        <w:contextualSpacing/>
        <w:rPr>
          <w:rFonts w:ascii="Verdana" w:eastAsia="Times New Roman" w:hAnsi="Verdana" w:cs="Calibri"/>
          <w:color w:val="000000"/>
          <w:sz w:val="22"/>
          <w:szCs w:val="22"/>
          <w:lang w:eastAsia="ja-JP"/>
        </w:rPr>
      </w:pPr>
      <w:r w:rsidRPr="00B608EC">
        <w:rPr>
          <w:rFonts w:ascii="Verdana" w:eastAsia="Times New Roman" w:hAnsi="Verdana" w:cs="Calibri"/>
          <w:color w:val="000000"/>
          <w:sz w:val="22"/>
          <w:szCs w:val="22"/>
          <w:lang w:eastAsia="ja-JP"/>
        </w:rPr>
        <w:t>What number of SAS doctors that you employ are in leadership or extended roles? Respond as far as possible where you do collect the information. Please state in the comments column if you do not collect this information. </w:t>
      </w:r>
    </w:p>
    <w:p w14:paraId="3BF7B867" w14:textId="77777777" w:rsidR="00B608EC" w:rsidRPr="00B608EC" w:rsidRDefault="00B608EC" w:rsidP="00B608EC">
      <w:pPr>
        <w:spacing w:before="0" w:after="200" w:line="240" w:lineRule="auto"/>
        <w:ind w:left="644" w:right="0"/>
        <w:contextualSpacing/>
        <w:rPr>
          <w:rFonts w:ascii="Verdana" w:hAnsi="Verdana" w:cs="Calibri"/>
          <w:sz w:val="22"/>
          <w:szCs w:val="22"/>
          <w:lang w:eastAsia="ja-JP"/>
        </w:rPr>
      </w:pPr>
      <w:r w:rsidRPr="00B608EC">
        <w:rPr>
          <w:rFonts w:ascii="Verdana" w:hAnsi="Verdana" w:cs="Calibri"/>
          <w:color w:val="000000"/>
          <w:sz w:val="22"/>
          <w:szCs w:val="22"/>
          <w:lang w:eastAsia="ja-JP"/>
        </w:rPr>
        <w:t> </w:t>
      </w:r>
    </w:p>
    <w:tbl>
      <w:tblPr>
        <w:tblW w:w="3610" w:type="dxa"/>
        <w:tblInd w:w="3413" w:type="dxa"/>
        <w:tblCellMar>
          <w:left w:w="0" w:type="dxa"/>
          <w:right w:w="0" w:type="dxa"/>
        </w:tblCellMar>
        <w:tblLook w:val="04A0" w:firstRow="1" w:lastRow="0" w:firstColumn="1" w:lastColumn="0" w:noHBand="0" w:noVBand="1"/>
      </w:tblPr>
      <w:tblGrid>
        <w:gridCol w:w="1805"/>
        <w:gridCol w:w="1805"/>
      </w:tblGrid>
      <w:tr w:rsidR="00B608EC" w:rsidRPr="00B608EC" w14:paraId="17A28317" w14:textId="77777777" w:rsidTr="00B608EC">
        <w:trPr>
          <w:trHeight w:val="330"/>
        </w:trPr>
        <w:tc>
          <w:tcPr>
            <w:tcW w:w="1805" w:type="dxa"/>
            <w:tcBorders>
              <w:top w:val="single" w:sz="8" w:space="0" w:color="ABABAB"/>
              <w:left w:val="single" w:sz="8" w:space="0" w:color="ABABAB"/>
              <w:bottom w:val="single" w:sz="8" w:space="0" w:color="ABABAB"/>
              <w:right w:val="single" w:sz="8" w:space="0" w:color="ABABAB"/>
            </w:tcBorders>
            <w:tcMar>
              <w:top w:w="15" w:type="dxa"/>
              <w:left w:w="15" w:type="dxa"/>
              <w:bottom w:w="15" w:type="dxa"/>
              <w:right w:w="15" w:type="dxa"/>
            </w:tcMar>
            <w:hideMark/>
          </w:tcPr>
          <w:p w14:paraId="296A2887"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p>
        </w:tc>
        <w:tc>
          <w:tcPr>
            <w:tcW w:w="1805" w:type="dxa"/>
            <w:tcBorders>
              <w:top w:val="single" w:sz="8" w:space="0" w:color="ABABAB"/>
              <w:left w:val="nil"/>
              <w:bottom w:val="single" w:sz="8" w:space="0" w:color="ABABAB"/>
              <w:right w:val="single" w:sz="8" w:space="0" w:color="ABABAB"/>
            </w:tcBorders>
            <w:tcMar>
              <w:top w:w="15" w:type="dxa"/>
              <w:left w:w="15" w:type="dxa"/>
              <w:bottom w:w="15" w:type="dxa"/>
              <w:right w:w="15" w:type="dxa"/>
            </w:tcMar>
            <w:hideMark/>
          </w:tcPr>
          <w:p w14:paraId="68A1861A"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Number of doctors </w:t>
            </w:r>
          </w:p>
        </w:tc>
      </w:tr>
      <w:tr w:rsidR="00B608EC" w:rsidRPr="00B608EC" w14:paraId="70A49107"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508BD58F"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Total doctors employed</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1F8C9E60"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4F043123"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745CB6AC"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Total SAS doctors employed</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23D8CB83"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669B76AE"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6EDDEFAB"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clinical leads</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534058CC"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3B1B5A1D"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7524D29D"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directors</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20B0D656"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390431CB"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235CDF35"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appraisers</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3CEBB179"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67C1D97C"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70F7137B"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appraisal leads</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51B3549D"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07161529"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12C14AB5"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clinical governance leads</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1C5BC15F"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2BC64ACB"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7536697C"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medical directors</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43799E9A"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11674E46"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71302735"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educational supervisors</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5F5D17CF"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1B43C48C"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43328063"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undergraduate education lead</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03742F35"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r w:rsidR="00B608EC" w:rsidRPr="00B608EC" w14:paraId="2D247CED" w14:textId="77777777" w:rsidTr="00B608EC">
        <w:trPr>
          <w:trHeight w:val="330"/>
        </w:trPr>
        <w:tc>
          <w:tcPr>
            <w:tcW w:w="1805" w:type="dxa"/>
            <w:tcBorders>
              <w:top w:val="nil"/>
              <w:left w:val="single" w:sz="8" w:space="0" w:color="ABABAB"/>
              <w:bottom w:val="single" w:sz="8" w:space="0" w:color="ABABAB"/>
              <w:right w:val="single" w:sz="8" w:space="0" w:color="ABABAB"/>
            </w:tcBorders>
            <w:tcMar>
              <w:top w:w="15" w:type="dxa"/>
              <w:left w:w="15" w:type="dxa"/>
              <w:bottom w:w="15" w:type="dxa"/>
              <w:right w:w="15" w:type="dxa"/>
            </w:tcMar>
            <w:hideMark/>
          </w:tcPr>
          <w:p w14:paraId="11D7DC7E"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sz w:val="22"/>
                <w:szCs w:val="22"/>
                <w:lang w:eastAsia="en-US"/>
                <w14:ligatures w14:val="standardContextual"/>
              </w:rPr>
              <w:t>SAS audit lead</w:t>
            </w:r>
          </w:p>
        </w:tc>
        <w:tc>
          <w:tcPr>
            <w:tcW w:w="1805" w:type="dxa"/>
            <w:tcBorders>
              <w:top w:val="nil"/>
              <w:left w:val="nil"/>
              <w:bottom w:val="single" w:sz="8" w:space="0" w:color="ABABAB"/>
              <w:right w:val="single" w:sz="8" w:space="0" w:color="ABABAB"/>
            </w:tcBorders>
            <w:tcMar>
              <w:top w:w="15" w:type="dxa"/>
              <w:left w:w="15" w:type="dxa"/>
              <w:bottom w:w="15" w:type="dxa"/>
              <w:right w:w="15" w:type="dxa"/>
            </w:tcMar>
            <w:hideMark/>
          </w:tcPr>
          <w:p w14:paraId="21329901" w14:textId="77777777" w:rsidR="00B608EC" w:rsidRPr="00B608EC" w:rsidRDefault="00B608EC" w:rsidP="00B608EC">
            <w:pPr>
              <w:spacing w:before="0" w:after="0" w:line="240" w:lineRule="auto"/>
              <w:ind w:left="0" w:right="0"/>
              <w:rPr>
                <w:rFonts w:ascii="Verdana" w:hAnsi="Verdana" w:cs="Calibri"/>
                <w:sz w:val="22"/>
                <w:szCs w:val="22"/>
                <w:lang w:eastAsia="en-US"/>
                <w14:ligatures w14:val="standardContextual"/>
              </w:rPr>
            </w:pPr>
            <w:r w:rsidRPr="00B608EC">
              <w:rPr>
                <w:rFonts w:ascii="Verdana" w:hAnsi="Verdana" w:cs="Calibri"/>
                <w:color w:val="000000"/>
                <w:sz w:val="22"/>
                <w:szCs w:val="22"/>
                <w:lang w:eastAsia="en-US"/>
                <w14:ligatures w14:val="standardContextual"/>
              </w:rPr>
              <w:t> </w:t>
            </w:r>
          </w:p>
        </w:tc>
      </w:tr>
    </w:tbl>
    <w:p w14:paraId="6BD96776" w14:textId="77777777" w:rsidR="00B608EC" w:rsidRPr="00B608EC" w:rsidRDefault="00B608EC" w:rsidP="00B608EC">
      <w:pPr>
        <w:spacing w:before="0" w:after="0" w:line="240" w:lineRule="exact"/>
        <w:ind w:left="284" w:right="0"/>
        <w:rPr>
          <w:rFonts w:ascii="Verdana" w:hAnsi="Verdana" w:cs="Calibri"/>
          <w:color w:val="000000"/>
          <w:sz w:val="22"/>
          <w:szCs w:val="22"/>
          <w:lang w:eastAsia="ja-JP"/>
        </w:rPr>
      </w:pPr>
      <w:r w:rsidRPr="00B608EC">
        <w:rPr>
          <w:rFonts w:ascii="Verdana" w:hAnsi="Verdana" w:cs="Calibri"/>
          <w:color w:val="000000"/>
          <w:sz w:val="22"/>
          <w:szCs w:val="22"/>
          <w:lang w:eastAsia="ja-JP"/>
        </w:rPr>
        <w:t> </w:t>
      </w:r>
    </w:p>
    <w:p w14:paraId="410C965F" w14:textId="77777777" w:rsidR="002677FD" w:rsidRPr="00B608EC" w:rsidRDefault="002677FD" w:rsidP="002677FD">
      <w:pPr>
        <w:rPr>
          <w:rFonts w:ascii="Verdana" w:hAnsi="Verdana"/>
          <w:bCs/>
          <w:noProof/>
          <w:sz w:val="22"/>
          <w:szCs w:val="22"/>
        </w:rPr>
      </w:pPr>
    </w:p>
    <w:p w14:paraId="1AF19E2B" w14:textId="77777777" w:rsidR="00A10460" w:rsidRDefault="00A10460" w:rsidP="002677FD">
      <w:pPr>
        <w:rPr>
          <w:rFonts w:ascii="Verdana" w:hAnsi="Verdana"/>
          <w:bCs/>
          <w:noProof/>
          <w:sz w:val="22"/>
          <w:szCs w:val="22"/>
        </w:rPr>
      </w:pPr>
    </w:p>
    <w:p w14:paraId="5ECCD783" w14:textId="5D4B2177" w:rsidR="00A10460" w:rsidRDefault="00A10460" w:rsidP="00421E7F">
      <w:pPr>
        <w:rPr>
          <w:rFonts w:ascii="Verdana" w:hAnsi="Verdana"/>
          <w:b/>
          <w:bCs/>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r>
      <w:r w:rsidR="00B608EC">
        <w:rPr>
          <w:rFonts w:ascii="Verdana" w:hAnsi="Verdana"/>
          <w:noProof/>
          <w:sz w:val="22"/>
          <w:szCs w:val="22"/>
        </w:rPr>
        <w:t>Please see Appendix 1.</w:t>
      </w:r>
      <w:r w:rsidR="00421E7F">
        <w:rPr>
          <w:rFonts w:ascii="Verdana" w:hAnsi="Verdana"/>
          <w:b/>
          <w:bCs/>
          <w:noProof/>
          <w:sz w:val="22"/>
          <w:szCs w:val="22"/>
        </w:rPr>
        <w:br/>
      </w:r>
      <w:r w:rsidR="00421E7F">
        <w:rPr>
          <w:rFonts w:ascii="Verdana" w:hAnsi="Verdana"/>
          <w:b/>
          <w:bCs/>
          <w:noProof/>
          <w:sz w:val="22"/>
          <w:szCs w:val="22"/>
        </w:rPr>
        <w:br/>
      </w:r>
      <w:r w:rsidR="00421E7F">
        <w:rPr>
          <w:rFonts w:ascii="Verdana" w:hAnsi="Verdana"/>
          <w:b/>
          <w:bCs/>
          <w:noProof/>
          <w:sz w:val="22"/>
          <w:szCs w:val="22"/>
        </w:rPr>
        <w:br/>
        <w:t xml:space="preserve">_____________________________________________________________ </w:t>
      </w:r>
    </w:p>
    <w:p w14:paraId="7374A111"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12"/>
      <w:headerReference w:type="first" r:id="rId13"/>
      <w:footerReference w:type="first" r:id="rId14"/>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0FA6E6" w14:textId="77777777" w:rsidR="00DD5E37" w:rsidRDefault="00DD5E37" w:rsidP="007D6A3E">
      <w:pPr>
        <w:spacing w:before="0" w:after="0" w:line="240" w:lineRule="auto"/>
      </w:pPr>
      <w:r>
        <w:separator/>
      </w:r>
    </w:p>
  </w:endnote>
  <w:endnote w:type="continuationSeparator" w:id="0">
    <w:p w14:paraId="140AC6D4"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1C2608"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6EC7A6C5" wp14:editId="7C55C874">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w:t>
    </w:r>
    <w:proofErr w:type="gramStart"/>
    <w:r w:rsidR="000C00ED" w:rsidRPr="002D32B6">
      <w:rPr>
        <w:b/>
        <w:color w:val="008A8C"/>
        <w:sz w:val="20"/>
        <w:szCs w:val="20"/>
      </w:rPr>
      <w:t>amser</w:t>
    </w:r>
    <w:proofErr w:type="gramEnd"/>
  </w:p>
  <w:p w14:paraId="2FEBBCC6"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1B5D6CB"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441C0"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7A90003" wp14:editId="397242F7">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5AFB031E"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6AB381B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0384584C"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073C1708"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274C42F5"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00D6E6" w14:textId="77777777" w:rsidR="00DD5E37" w:rsidRDefault="00DD5E37" w:rsidP="007D6A3E">
      <w:pPr>
        <w:spacing w:before="0" w:after="0" w:line="240" w:lineRule="auto"/>
      </w:pPr>
      <w:r>
        <w:separator/>
      </w:r>
    </w:p>
  </w:footnote>
  <w:footnote w:type="continuationSeparator" w:id="0">
    <w:p w14:paraId="4117AEEC"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96A461"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01F7F1C5" wp14:editId="2002CE23">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26AAD7B4" wp14:editId="0321EDB6">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0C6F3EE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2CC7F0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A3307D7" w14:textId="77777777" w:rsidR="00937E61" w:rsidRDefault="00937E61" w:rsidP="00937E61">
                          <w:pPr>
                            <w:spacing w:before="0" w:after="0"/>
                            <w:ind w:left="0"/>
                            <w:jc w:val="right"/>
                            <w:rPr>
                              <w:color w:val="6E609E"/>
                              <w:sz w:val="18"/>
                              <w:szCs w:val="18"/>
                            </w:rPr>
                          </w:pPr>
                        </w:p>
                        <w:p w14:paraId="32C08F1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xml:space="preserve">, gwella bob </w:t>
                          </w:r>
                          <w:proofErr w:type="gramStart"/>
                          <w:r w:rsidRPr="002D32B6">
                            <w:rPr>
                              <w:b/>
                              <w:color w:val="6E609E"/>
                              <w:sz w:val="18"/>
                              <w:szCs w:val="18"/>
                            </w:rPr>
                            <w:t>amser</w:t>
                          </w:r>
                          <w:proofErr w:type="gramEnd"/>
                        </w:p>
                        <w:p w14:paraId="203DF98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6AAD7B4"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0C6F3EE5"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22CC7F0E"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A3307D7" w14:textId="77777777" w:rsidR="00937E61" w:rsidRDefault="00937E61" w:rsidP="00937E61">
                    <w:pPr>
                      <w:spacing w:before="0" w:after="0"/>
                      <w:ind w:left="0"/>
                      <w:jc w:val="right"/>
                      <w:rPr>
                        <w:color w:val="6E609E"/>
                        <w:sz w:val="18"/>
                        <w:szCs w:val="18"/>
                      </w:rPr>
                    </w:pPr>
                  </w:p>
                  <w:p w14:paraId="32C08F15"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xml:space="preserve">, gwella bob </w:t>
                    </w:r>
                    <w:proofErr w:type="gramStart"/>
                    <w:r w:rsidRPr="002D32B6">
                      <w:rPr>
                        <w:b/>
                        <w:color w:val="6E609E"/>
                        <w:sz w:val="18"/>
                        <w:szCs w:val="18"/>
                      </w:rPr>
                      <w:t>amser</w:t>
                    </w:r>
                    <w:proofErr w:type="gramEnd"/>
                  </w:p>
                  <w:p w14:paraId="203DF98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082CCF38"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431" type="#_x0000_t75" style="width:20.5pt;height:20.5pt;visibility:visible;mso-wrap-style:square" o:bullet="t">
        <v:imagedata r:id="rId1" o:title=""/>
      </v:shape>
    </w:pict>
  </w:numPicBullet>
  <w:numPicBullet w:numPicBulletId="1">
    <w:pict>
      <v:shape id="_x0000_i1432" type="#_x0000_t75" style="width:383pt;height:383pt;visibility:visible;mso-wrap-style:square" o:bullet="t">
        <v:imagedata r:id="rId2" o:title=""/>
      </v:shape>
    </w:pict>
  </w:numPicBullet>
  <w:numPicBullet w:numPicBulletId="2">
    <w:pict>
      <v:shape id="_x0000_i1433" type="#_x0000_t75" style="width:225.5pt;height:225.5pt;visibility:visible;mso-wrap-style:square" o:bullet="t">
        <v:imagedata r:id="rId3" o:title=""/>
      </v:shape>
    </w:pict>
  </w:numPicBullet>
  <w:numPicBullet w:numPicBulletId="3">
    <w:pict>
      <v:shape id="_x0000_i1434"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928594C"/>
    <w:multiLevelType w:val="hybridMultilevel"/>
    <w:tmpl w:val="3612DD56"/>
    <w:lvl w:ilvl="0" w:tplc="FFFFFFFF">
      <w:start w:val="1"/>
      <w:numFmt w:val="decimal"/>
      <w:lvlText w:val="%1)"/>
      <w:lvlJc w:val="left"/>
      <w:pPr>
        <w:ind w:left="644" w:hanging="360"/>
      </w:pPr>
      <w:rPr>
        <w:sz w:val="22"/>
        <w:szCs w:val="22"/>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4BB777E"/>
    <w:multiLevelType w:val="hybridMultilevel"/>
    <w:tmpl w:val="1728CCB0"/>
    <w:lvl w:ilvl="0" w:tplc="9292630C">
      <w:start w:val="1"/>
      <w:numFmt w:val="decimal"/>
      <w:lvlText w:val="%1)"/>
      <w:lvlJc w:val="left"/>
      <w:pPr>
        <w:ind w:left="644" w:hanging="360"/>
      </w:pPr>
      <w:rPr>
        <w:sz w:val="22"/>
        <w:szCs w:val="22"/>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42572033">
    <w:abstractNumId w:val="14"/>
  </w:num>
  <w:num w:numId="2" w16cid:durableId="1608004462">
    <w:abstractNumId w:val="0"/>
  </w:num>
  <w:num w:numId="3" w16cid:durableId="1640257674">
    <w:abstractNumId w:val="8"/>
  </w:num>
  <w:num w:numId="4" w16cid:durableId="1166703325">
    <w:abstractNumId w:val="16"/>
  </w:num>
  <w:num w:numId="5" w16cid:durableId="662855901">
    <w:abstractNumId w:val="4"/>
  </w:num>
  <w:num w:numId="6" w16cid:durableId="1310359347">
    <w:abstractNumId w:val="2"/>
  </w:num>
  <w:num w:numId="7" w16cid:durableId="488323950">
    <w:abstractNumId w:val="11"/>
  </w:num>
  <w:num w:numId="8" w16cid:durableId="1540818282">
    <w:abstractNumId w:val="15"/>
  </w:num>
  <w:num w:numId="9" w16cid:durableId="574319543">
    <w:abstractNumId w:val="18"/>
  </w:num>
  <w:num w:numId="10" w16cid:durableId="1888951242">
    <w:abstractNumId w:val="1"/>
  </w:num>
  <w:num w:numId="11" w16cid:durableId="9526228">
    <w:abstractNumId w:val="9"/>
  </w:num>
  <w:num w:numId="12" w16cid:durableId="1054425759">
    <w:abstractNumId w:val="13"/>
  </w:num>
  <w:num w:numId="13" w16cid:durableId="1073427512">
    <w:abstractNumId w:val="17"/>
  </w:num>
  <w:num w:numId="14" w16cid:durableId="15813273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665650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176070326">
    <w:abstractNumId w:val="12"/>
  </w:num>
  <w:num w:numId="17" w16cid:durableId="751663347">
    <w:abstractNumId w:val="5"/>
  </w:num>
  <w:num w:numId="18" w16cid:durableId="19533171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68593995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7F4C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08EC"/>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9849F5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6129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14-E5aSUN174vlqnO9y_xK_BMZDEPjvL1PoyJKkIyg&amp;u=https%3a%2f%2fwww%2eengland%2enhs%2euk%2fwp-content%2fuploads%2f2021%2f02%2fNHS%5f0932%5fJC%5fPoster%5fA3%2e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canmail.trustwave.com/?c=261&amp;d=14-E5aSUN174vlqnO9y_xK_BMZDEPjvL1P9jKPMFyw&amp;u=https%3a%2f%2fwww%2ee-lfh%2eorg%2euk%2fwp-content%2fuploads%2f2022%2f06%2fWelcoming-and-Valuing-International-Medical-Graduates-A-guide-to-induction-for-IMGs-WEB%2epdf"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scanmail.trustwave.com/?c=261&amp;d=14-E5aSUN174vlqnO9y_xK_BMZDEPjvL1PhmJq5bxA&amp;u=https%3a%2f%2fwww%2eengland%2enhs%2euk%2fcoronavirus%2fdocuments%2funiforms-and-workwear-guidance-for-nhs-employers%2f%23appendix-b" TargetMode="External"/><Relationship Id="rId4" Type="http://schemas.openxmlformats.org/officeDocument/2006/relationships/settings" Target="settings.xml"/><Relationship Id="rId9" Type="http://schemas.openxmlformats.org/officeDocument/2006/relationships/hyperlink" Target="https://scanmail.trustwave.com/?c=261&amp;d=14-E5aSUN174vlqnO9y_xK_BMZDEPjvL1KoyJfwFxg&amp;u=https%3a%2f%2fwww%2eengland%2enhs%2euk%2fpatient-safety%2fa-just-culture-guide%2f"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EF2436-80A2-4343-8500-FF1DD82598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2</Pages>
  <Words>583</Words>
  <Characters>3325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3</cp:revision>
  <cp:lastPrinted>2019-03-26T11:11:00Z</cp:lastPrinted>
  <dcterms:created xsi:type="dcterms:W3CDTF">2024-04-04T16:09:00Z</dcterms:created>
  <dcterms:modified xsi:type="dcterms:W3CDTF">2024-04-04T16:16:00Z</dcterms:modified>
</cp:coreProperties>
</file>