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1B7B2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23-G-051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1B7B2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23-G-051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1B7B21" w:rsidRDefault="001B7B21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this information for Morriston Hospital Emergency Department and Neath Port Talbot Hospital Minor Injuries Unit.</w:t>
      </w: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B7B21" w:rsidRDefault="001B7B21" w:rsidP="001B7B21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1B7B21">
        <w:rPr>
          <w:rFonts w:ascii="Verdana" w:hAnsi="Verdana"/>
          <w:b/>
          <w:bCs/>
          <w:noProof/>
          <w:sz w:val="22"/>
          <w:szCs w:val="22"/>
        </w:rPr>
        <w:t>I</w:t>
      </w:r>
      <w:r w:rsidRPr="001B7B21">
        <w:rPr>
          <w:rFonts w:ascii="Verdana" w:hAnsi="Verdana"/>
          <w:b/>
          <w:bCs/>
          <w:noProof/>
          <w:sz w:val="22"/>
          <w:szCs w:val="22"/>
        </w:rPr>
        <w:t>n the period 1st December 2022 to 30th June 2023, how many times did patients present at your general emergency/urgent care services with dental problems?  Please can you state whether the response solely relates to major A&amp;Es or whether any minor injury units have been included too? If you have any specialist facilities for dental treatment, please exclude these.</w:t>
      </w:r>
    </w:p>
    <w:tbl>
      <w:tblPr>
        <w:tblW w:w="56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1976"/>
      </w:tblGrid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295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54</w:t>
            </w:r>
          </w:p>
        </w:tc>
      </w:tr>
    </w:tbl>
    <w:p w:rsidR="001B7B21" w:rsidRPr="001B7B21" w:rsidRDefault="001B7B21" w:rsidP="001B7B21">
      <w:pPr>
        <w:rPr>
          <w:rFonts w:ascii="Verdana" w:hAnsi="Verdana"/>
          <w:b/>
          <w:bCs/>
          <w:noProof/>
          <w:sz w:val="22"/>
          <w:szCs w:val="22"/>
        </w:rPr>
      </w:pPr>
    </w:p>
    <w:p w:rsidR="001B7B21" w:rsidRPr="001B7B21" w:rsidRDefault="001B7B21" w:rsidP="001B7B21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1B7B21">
        <w:rPr>
          <w:rFonts w:ascii="Verdana" w:hAnsi="Verdana"/>
          <w:b/>
          <w:bCs/>
          <w:noProof/>
          <w:sz w:val="22"/>
          <w:szCs w:val="22"/>
        </w:rPr>
        <w:t>Provide a breakdown of this figure down by:</w:t>
      </w:r>
    </w:p>
    <w:p w:rsidR="001B7B21" w:rsidRPr="001B7B21" w:rsidRDefault="001B7B21" w:rsidP="001B7B2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B7B21">
        <w:rPr>
          <w:rFonts w:ascii="Verdana" w:hAnsi="Verdana"/>
          <w:b/>
          <w:bCs/>
          <w:noProof/>
          <w:sz w:val="22"/>
          <w:szCs w:val="22"/>
        </w:rPr>
        <w:t>Type of problem e.g. toothache, abscess/infection, loss of teeth, broken or loose teeth, gum disease/bleeding from the mouth, decay etc.</w:t>
      </w:r>
    </w:p>
    <w:tbl>
      <w:tblPr>
        <w:tblW w:w="8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1976"/>
        <w:gridCol w:w="2808"/>
      </w:tblGrid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diagnosis</w:t>
            </w:r>
          </w:p>
        </w:tc>
        <w:tc>
          <w:tcPr>
            <w:tcW w:w="197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2808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Avulsed tooth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abscess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bleeding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caries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Emergency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86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Fracture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Injury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Dental problem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Fracture of tooth (complex)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Fracture of tooth (simple)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Loose tooth / teeth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Tooth / teeth removed from socket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Tooth fracture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Toothache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808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1B7B21" w:rsidRPr="001B7B21" w:rsidRDefault="001B7B21" w:rsidP="001B7B21">
      <w:pPr>
        <w:rPr>
          <w:rFonts w:ascii="Verdana" w:hAnsi="Verdana"/>
          <w:b/>
          <w:bCs/>
          <w:noProof/>
          <w:sz w:val="22"/>
          <w:szCs w:val="22"/>
        </w:rPr>
      </w:pPr>
    </w:p>
    <w:p w:rsidR="001B7B21" w:rsidRPr="001B7B21" w:rsidRDefault="001B7B21" w:rsidP="001B7B2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B7B21">
        <w:rPr>
          <w:rFonts w:ascii="Verdana" w:hAnsi="Verdana"/>
          <w:b/>
          <w:bCs/>
          <w:noProof/>
          <w:sz w:val="22"/>
          <w:szCs w:val="22"/>
        </w:rPr>
        <w:t>The ages of the patients e.g. 0-9, 10-19, 20-29, 30-39, 40-49, 50-59, 60-69, 70-79, 80-89, 90+.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1976"/>
        <w:gridCol w:w="3092"/>
      </w:tblGrid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Age band</w:t>
            </w:r>
          </w:p>
        </w:tc>
        <w:tc>
          <w:tcPr>
            <w:tcW w:w="197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3092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0 - 9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10 - 19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20 - 29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30 - 39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40 - 49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50 - 59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60 - 69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70 - 79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80 - 89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092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1B7B21" w:rsidRPr="001B7B21" w:rsidRDefault="001B7B21" w:rsidP="001B7B21">
      <w:pPr>
        <w:rPr>
          <w:rFonts w:ascii="Verdana" w:hAnsi="Verdana"/>
          <w:b/>
          <w:bCs/>
          <w:noProof/>
          <w:sz w:val="22"/>
          <w:szCs w:val="22"/>
        </w:rPr>
      </w:pPr>
    </w:p>
    <w:p w:rsidR="002677FD" w:rsidRPr="001B7B21" w:rsidRDefault="001B7B21" w:rsidP="001B7B2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B7B21">
        <w:rPr>
          <w:rFonts w:ascii="Verdana" w:hAnsi="Verdana"/>
          <w:b/>
          <w:bCs/>
          <w:noProof/>
          <w:sz w:val="22"/>
          <w:szCs w:val="22"/>
        </w:rPr>
        <w:t>The gender of the patients.</w:t>
      </w:r>
    </w:p>
    <w:tbl>
      <w:tblPr>
        <w:tblW w:w="86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1976"/>
        <w:gridCol w:w="2950"/>
      </w:tblGrid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76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2950" w:type="dxa"/>
            <w:shd w:val="clear" w:color="DDEBF7" w:fill="DDEBF7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Female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2950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</w:tr>
      <w:tr w:rsidR="001B7B21" w:rsidRPr="001B7B21" w:rsidTr="001B7B21">
        <w:trPr>
          <w:trHeight w:val="300"/>
          <w:jc w:val="center"/>
        </w:trPr>
        <w:tc>
          <w:tcPr>
            <w:tcW w:w="371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Male</w:t>
            </w:r>
          </w:p>
        </w:tc>
        <w:tc>
          <w:tcPr>
            <w:tcW w:w="1976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2950" w:type="dxa"/>
            <w:shd w:val="clear" w:color="auto" w:fill="auto"/>
            <w:noWrap/>
            <w:vAlign w:val="center"/>
            <w:hideMark/>
          </w:tcPr>
          <w:p w:rsidR="001B7B21" w:rsidRPr="001B7B21" w:rsidRDefault="001B7B21" w:rsidP="001B7B2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1B7B2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</w:tr>
    </w:tbl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1B7B2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1B7B21">
        <w:rPr>
          <w:rFonts w:ascii="Verdana" w:hAnsi="Verdana"/>
          <w:sz w:val="22"/>
          <w:szCs w:val="22"/>
        </w:rPr>
        <w:t xml:space="preserve"> </w:t>
      </w:r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B7B2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8AE0E7A"/>
    <w:multiLevelType w:val="hybridMultilevel"/>
    <w:tmpl w:val="B4C22A0A"/>
    <w:lvl w:ilvl="0" w:tplc="0F14B74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10A17A2"/>
    <w:multiLevelType w:val="hybridMultilevel"/>
    <w:tmpl w:val="2AFC7088"/>
    <w:lvl w:ilvl="0" w:tplc="E2684DAC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B7B21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60098D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CB00D0-9964-4629-8116-EA6AE2498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12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2023-08-15T12:04:00Z</dcterms:modified>
</cp:coreProperties>
</file>