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10F99">
                              <w:rPr>
                                <w:rFonts w:ascii="Verdana" w:hAnsi="Verdana"/>
                                <w:b/>
                                <w:sz w:val="22"/>
                                <w:szCs w:val="22"/>
                              </w:rPr>
                              <w:t xml:space="preserve"> 23-G-052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10F99">
                        <w:rPr>
                          <w:rFonts w:ascii="Verdana" w:hAnsi="Verdana"/>
                          <w:b/>
                          <w:sz w:val="22"/>
                          <w:szCs w:val="22"/>
                        </w:rPr>
                        <w:t xml:space="preserve"> 23-G-052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5219C9" w:rsidRPr="00AA433C" w:rsidRDefault="005219C9" w:rsidP="005219C9">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rsidR="00DC7FA9" w:rsidRPr="00A10460" w:rsidRDefault="005219C9" w:rsidP="005219C9">
      <w:pPr>
        <w:spacing w:before="280"/>
        <w:rPr>
          <w:rFonts w:ascii="Verdana" w:hAnsi="Verdana"/>
          <w:b/>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r w:rsidRPr="00AA433C">
        <w:rPr>
          <w:rFonts w:ascii="Verdana" w:hAnsi="Verdana" w:cs="Tahoma"/>
          <w:sz w:val="22"/>
          <w:szCs w:val="22"/>
        </w:rPr>
        <w:br/>
      </w:r>
      <w:r w:rsidR="00A10460" w:rsidRPr="00A10460">
        <w:rPr>
          <w:rFonts w:ascii="Verdana" w:hAnsi="Verdana"/>
          <w:sz w:val="22"/>
        </w:rPr>
        <w:br/>
      </w:r>
      <w:r w:rsidR="00A10460" w:rsidRPr="00A10460">
        <w:rPr>
          <w:rFonts w:ascii="Verdana" w:hAnsi="Verdana"/>
          <w:b/>
          <w:sz w:val="22"/>
        </w:rPr>
        <w:t>You asked:</w:t>
      </w:r>
    </w:p>
    <w:p w:rsidR="00110F99" w:rsidRPr="00110F99" w:rsidRDefault="00110F99" w:rsidP="00110F99">
      <w:pPr>
        <w:rPr>
          <w:rFonts w:ascii="Verdana" w:hAnsi="Verdana"/>
          <w:b/>
          <w:bCs/>
          <w:noProof/>
          <w:sz w:val="22"/>
          <w:szCs w:val="22"/>
        </w:rPr>
      </w:pPr>
      <w:r w:rsidRPr="00110F99">
        <w:rPr>
          <w:rFonts w:ascii="Verdana" w:hAnsi="Verdana"/>
          <w:b/>
          <w:bCs/>
          <w:noProof/>
          <w:sz w:val="22"/>
          <w:szCs w:val="22"/>
        </w:rPr>
        <w:t>Please include b</w:t>
      </w:r>
      <w:r w:rsidRPr="00110F99">
        <w:rPr>
          <w:rFonts w:ascii="Verdana" w:hAnsi="Verdana"/>
          <w:b/>
          <w:bCs/>
          <w:noProof/>
          <w:sz w:val="22"/>
          <w:szCs w:val="22"/>
        </w:rPr>
        <w:t>oth nursing and HCA/HCSW staff.</w:t>
      </w:r>
    </w:p>
    <w:p w:rsidR="00110F99" w:rsidRPr="00110F99" w:rsidRDefault="00110F99" w:rsidP="00110F99">
      <w:pPr>
        <w:pStyle w:val="ListParagraph"/>
        <w:numPr>
          <w:ilvl w:val="0"/>
          <w:numId w:val="19"/>
        </w:numPr>
        <w:rPr>
          <w:rFonts w:ascii="Verdana" w:hAnsi="Verdana"/>
          <w:b/>
          <w:bCs/>
          <w:noProof/>
          <w:sz w:val="22"/>
          <w:szCs w:val="22"/>
        </w:rPr>
      </w:pPr>
      <w:r w:rsidRPr="00110F99">
        <w:rPr>
          <w:rFonts w:ascii="Verdana" w:hAnsi="Verdana"/>
          <w:b/>
          <w:bCs/>
          <w:noProof/>
          <w:sz w:val="22"/>
          <w:szCs w:val="22"/>
        </w:rPr>
        <w:t>The total spend with off framework agencies for Nursing shifts between January 2023 – Present</w:t>
      </w:r>
    </w:p>
    <w:p w:rsidR="00110F99" w:rsidRDefault="00110F99" w:rsidP="00110F99">
      <w:pPr>
        <w:pStyle w:val="ListParagraph"/>
        <w:numPr>
          <w:ilvl w:val="0"/>
          <w:numId w:val="19"/>
        </w:numPr>
        <w:rPr>
          <w:rFonts w:ascii="Verdana" w:hAnsi="Verdana"/>
          <w:b/>
          <w:bCs/>
          <w:noProof/>
          <w:sz w:val="22"/>
          <w:szCs w:val="22"/>
        </w:rPr>
      </w:pPr>
      <w:r w:rsidRPr="00110F99">
        <w:rPr>
          <w:rFonts w:ascii="Verdana" w:hAnsi="Verdana"/>
          <w:b/>
          <w:bCs/>
          <w:noProof/>
          <w:sz w:val="22"/>
          <w:szCs w:val="22"/>
        </w:rPr>
        <w:t xml:space="preserve">Breakdown of departments this spend was used in </w:t>
      </w:r>
    </w:p>
    <w:tbl>
      <w:tblPr>
        <w:tblW w:w="7943" w:type="dxa"/>
        <w:jc w:val="center"/>
        <w:tblLook w:val="04A0" w:firstRow="1" w:lastRow="0" w:firstColumn="1" w:lastColumn="0" w:noHBand="0" w:noVBand="1"/>
      </w:tblPr>
      <w:tblGrid>
        <w:gridCol w:w="6423"/>
        <w:gridCol w:w="1520"/>
      </w:tblGrid>
      <w:tr w:rsidR="005219C9" w:rsidRPr="005219C9" w:rsidTr="005219C9">
        <w:trPr>
          <w:trHeight w:val="600"/>
          <w:jc w:val="center"/>
        </w:trPr>
        <w:tc>
          <w:tcPr>
            <w:tcW w:w="64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219C9" w:rsidRPr="005219C9" w:rsidRDefault="005219C9" w:rsidP="005219C9">
            <w:pPr>
              <w:spacing w:before="0" w:after="0" w:line="240" w:lineRule="auto"/>
              <w:ind w:left="0" w:right="0"/>
              <w:rPr>
                <w:rFonts w:ascii="Calibri" w:eastAsia="Times New Roman" w:hAnsi="Calibri" w:cs="Calibri"/>
                <w:b/>
                <w:bCs/>
                <w:color w:val="000000"/>
                <w:sz w:val="22"/>
                <w:szCs w:val="22"/>
              </w:rPr>
            </w:pPr>
            <w:r w:rsidRPr="005219C9">
              <w:rPr>
                <w:rFonts w:ascii="Calibri" w:eastAsia="Times New Roman" w:hAnsi="Calibri" w:cs="Calibri"/>
                <w:b/>
                <w:bCs/>
                <w:color w:val="000000"/>
                <w:sz w:val="22"/>
                <w:szCs w:val="22"/>
              </w:rPr>
              <w:lastRenderedPageBreak/>
              <w:t>Total spend with off framework agencies for Nursing shifts between January 2023 – Present</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b/>
                <w:bCs/>
                <w:color w:val="000000"/>
                <w:sz w:val="22"/>
                <w:szCs w:val="22"/>
              </w:rPr>
            </w:pPr>
            <w:r w:rsidRPr="005219C9">
              <w:rPr>
                <w:rFonts w:ascii="Calibri" w:eastAsia="Times New Roman" w:hAnsi="Calibri" w:cs="Calibri"/>
                <w:b/>
                <w:bCs/>
                <w:color w:val="000000"/>
                <w:sz w:val="22"/>
                <w:szCs w:val="22"/>
              </w:rPr>
              <w:t>£1,611,030.88</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vAlign w:val="center"/>
            <w:hideMark/>
          </w:tcPr>
          <w:p w:rsidR="005219C9" w:rsidRPr="005219C9" w:rsidRDefault="005219C9" w:rsidP="005219C9">
            <w:pPr>
              <w:spacing w:before="0" w:after="0" w:line="240" w:lineRule="auto"/>
              <w:ind w:left="0" w:right="0"/>
              <w:rPr>
                <w:rFonts w:ascii="Calibri" w:eastAsia="Times New Roman" w:hAnsi="Calibri" w:cs="Calibri"/>
                <w:b/>
                <w:bCs/>
                <w:color w:val="000000"/>
                <w:sz w:val="22"/>
                <w:szCs w:val="22"/>
              </w:rPr>
            </w:pPr>
            <w:r w:rsidRPr="005219C9">
              <w:rPr>
                <w:rFonts w:ascii="Calibri" w:eastAsia="Times New Roman" w:hAnsi="Calibri" w:cs="Calibri"/>
                <w:b/>
                <w:bCs/>
                <w:color w:val="000000"/>
                <w:sz w:val="22"/>
                <w:szCs w:val="22"/>
              </w:rPr>
              <w:t xml:space="preserve">Breakdown of departments this spend was used in </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Acute Medical Assessment Unit (East)</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£11,487.69</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Cardiac ITU/HDU</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£31,992.06</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CCU</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£1,725.00</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Cyril Evans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£1,495.00</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MN Dan </w:t>
            </w:r>
            <w:proofErr w:type="spellStart"/>
            <w:r w:rsidRPr="005219C9">
              <w:rPr>
                <w:rFonts w:ascii="Calibri" w:eastAsia="Times New Roman" w:hAnsi="Calibri" w:cs="Calibri"/>
                <w:color w:val="000000"/>
                <w:sz w:val="22"/>
                <w:szCs w:val="22"/>
              </w:rPr>
              <w:t>Danino</w:t>
            </w:r>
            <w:proofErr w:type="spellEnd"/>
            <w:r w:rsidRPr="005219C9">
              <w:rPr>
                <w:rFonts w:ascii="Calibri" w:eastAsia="Times New Roman" w:hAnsi="Calibri" w:cs="Calibri"/>
                <w:color w:val="000000"/>
                <w:sz w:val="22"/>
                <w:szCs w:val="22"/>
              </w:rPr>
              <w:t xml:space="preserve">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£2,085.18</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SDMU</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£3,185.75</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Tawe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£2,080.53</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Theatres</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£113,342.18</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C</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£4,525.97</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T</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£29,988.66</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V</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£862.50</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Theatres</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£6,568.88</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Chemotherapy Day Unit</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£167,904.00</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12</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£14,883.55</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4</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£1,190.82</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West Critical Care</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£190,705.60</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Emergency Department - Non Medical</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£118,844.81</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SAU</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£74,299.17</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S</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£2,751.78</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Anglesey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£1,346.89</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Gower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£32,570.86</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9</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£8,711.97</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8</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£69,051.19</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6</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£48,556.27</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£3,042.81</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W</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£2,211.13</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A Trauma Admissions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£741.89</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J</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£1,130.42</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Labour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£289,918.88</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Paediatric Ward M</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£9,241.53</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Neo-Natal Intensive Care Unit</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£239,142.04</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Powys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£689.64</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Pembroke Acute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£1,933.78</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Dyfed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£2,299.53</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R</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£2,331.07</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2</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£11,487.34</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C (Rehab)</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£360.00</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Elderly Care</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£862.50</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3</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£39,730.95</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F Acute</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£2,099.35</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Gwelfor Unit CC</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£3,628.16</w:t>
            </w:r>
          </w:p>
        </w:tc>
      </w:tr>
      <w:tr w:rsidR="005219C9" w:rsidRPr="005219C9" w:rsidTr="005219C9">
        <w:trPr>
          <w:trHeight w:val="300"/>
          <w:jc w:val="center"/>
        </w:trPr>
        <w:tc>
          <w:tcPr>
            <w:tcW w:w="6423"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Tempest Ward</w:t>
            </w:r>
          </w:p>
        </w:tc>
        <w:tc>
          <w:tcPr>
            <w:tcW w:w="1520"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£5,348.55</w:t>
            </w:r>
          </w:p>
        </w:tc>
      </w:tr>
      <w:tr w:rsidR="005219C9" w:rsidRPr="005219C9" w:rsidTr="005219C9">
        <w:trPr>
          <w:trHeight w:val="300"/>
          <w:jc w:val="center"/>
        </w:trPr>
        <w:tc>
          <w:tcPr>
            <w:tcW w:w="6423" w:type="dxa"/>
            <w:tcBorders>
              <w:top w:val="nil"/>
              <w:left w:val="single" w:sz="4" w:space="0" w:color="auto"/>
              <w:bottom w:val="single" w:sz="4" w:space="0" w:color="auto"/>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11 Haematology Day Unit</w:t>
            </w:r>
          </w:p>
        </w:tc>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£54,675.00</w:t>
            </w:r>
          </w:p>
        </w:tc>
      </w:tr>
    </w:tbl>
    <w:p w:rsidR="005219C9" w:rsidRDefault="005219C9" w:rsidP="005219C9">
      <w:pPr>
        <w:rPr>
          <w:rFonts w:ascii="Verdana" w:hAnsi="Verdana"/>
          <w:b/>
          <w:bCs/>
          <w:noProof/>
          <w:sz w:val="22"/>
          <w:szCs w:val="22"/>
        </w:rPr>
      </w:pPr>
    </w:p>
    <w:p w:rsidR="00110F99" w:rsidRPr="00110F99" w:rsidRDefault="00110F99" w:rsidP="00110F99">
      <w:pPr>
        <w:pStyle w:val="ListParagraph"/>
        <w:numPr>
          <w:ilvl w:val="0"/>
          <w:numId w:val="19"/>
        </w:numPr>
        <w:rPr>
          <w:rFonts w:ascii="Verdana" w:hAnsi="Verdana"/>
          <w:b/>
          <w:bCs/>
          <w:noProof/>
          <w:sz w:val="22"/>
          <w:szCs w:val="22"/>
        </w:rPr>
      </w:pPr>
      <w:r w:rsidRPr="00110F99">
        <w:rPr>
          <w:rFonts w:ascii="Verdana" w:hAnsi="Verdana"/>
          <w:b/>
          <w:bCs/>
          <w:noProof/>
          <w:sz w:val="22"/>
          <w:szCs w:val="22"/>
        </w:rPr>
        <w:lastRenderedPageBreak/>
        <w:t>The total spend with framework agencies for Nursing shifts between January 2023 – Present</w:t>
      </w:r>
    </w:p>
    <w:p w:rsidR="002677FD" w:rsidRPr="00110F99" w:rsidRDefault="00110F99" w:rsidP="00110F99">
      <w:pPr>
        <w:pStyle w:val="ListParagraph"/>
        <w:numPr>
          <w:ilvl w:val="0"/>
          <w:numId w:val="19"/>
        </w:numPr>
        <w:rPr>
          <w:rFonts w:ascii="Verdana" w:hAnsi="Verdana"/>
          <w:b/>
          <w:bCs/>
          <w:noProof/>
          <w:sz w:val="22"/>
          <w:szCs w:val="22"/>
        </w:rPr>
      </w:pPr>
      <w:r w:rsidRPr="00110F99">
        <w:rPr>
          <w:rFonts w:ascii="Verdana" w:hAnsi="Verdana"/>
          <w:b/>
          <w:bCs/>
          <w:noProof/>
          <w:sz w:val="22"/>
          <w:szCs w:val="22"/>
        </w:rPr>
        <w:t>Breakdown of departments this was used in</w:t>
      </w:r>
    </w:p>
    <w:p w:rsidR="005219C9" w:rsidRDefault="005219C9" w:rsidP="00421E7F">
      <w:pPr>
        <w:rPr>
          <w:rFonts w:ascii="Verdana" w:hAnsi="Verdana"/>
          <w:b/>
          <w:bCs/>
          <w:noProof/>
          <w:sz w:val="22"/>
          <w:szCs w:val="22"/>
        </w:rPr>
      </w:pPr>
    </w:p>
    <w:tbl>
      <w:tblPr>
        <w:tblW w:w="8321" w:type="dxa"/>
        <w:jc w:val="center"/>
        <w:tblLook w:val="04A0" w:firstRow="1" w:lastRow="0" w:firstColumn="1" w:lastColumn="0" w:noHBand="0" w:noVBand="1"/>
      </w:tblPr>
      <w:tblGrid>
        <w:gridCol w:w="6706"/>
        <w:gridCol w:w="1615"/>
      </w:tblGrid>
      <w:tr w:rsidR="005219C9" w:rsidRPr="005219C9" w:rsidTr="005219C9">
        <w:trPr>
          <w:trHeight w:val="600"/>
          <w:jc w:val="center"/>
        </w:trPr>
        <w:tc>
          <w:tcPr>
            <w:tcW w:w="67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219C9" w:rsidRPr="005219C9" w:rsidRDefault="005219C9" w:rsidP="005219C9">
            <w:pPr>
              <w:spacing w:before="0" w:after="0" w:line="240" w:lineRule="auto"/>
              <w:ind w:left="0" w:right="0"/>
              <w:rPr>
                <w:rFonts w:ascii="Calibri" w:eastAsia="Times New Roman" w:hAnsi="Calibri" w:cs="Calibri"/>
                <w:b/>
                <w:bCs/>
                <w:color w:val="000000"/>
                <w:sz w:val="22"/>
                <w:szCs w:val="22"/>
              </w:rPr>
            </w:pPr>
            <w:r w:rsidRPr="005219C9">
              <w:rPr>
                <w:rFonts w:ascii="Calibri" w:eastAsia="Times New Roman" w:hAnsi="Calibri" w:cs="Calibri"/>
                <w:b/>
                <w:bCs/>
                <w:color w:val="000000"/>
                <w:sz w:val="22"/>
                <w:szCs w:val="22"/>
              </w:rPr>
              <w:t>Total spend with framework agencies for Nursing shifts between January 2023 – Present</w:t>
            </w:r>
          </w:p>
        </w:tc>
        <w:tc>
          <w:tcPr>
            <w:tcW w:w="1615" w:type="dxa"/>
            <w:tcBorders>
              <w:top w:val="single" w:sz="4" w:space="0" w:color="auto"/>
              <w:left w:val="nil"/>
              <w:bottom w:val="single" w:sz="4" w:space="0" w:color="auto"/>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b/>
                <w:bCs/>
                <w:color w:val="000000"/>
                <w:sz w:val="22"/>
                <w:szCs w:val="22"/>
              </w:rPr>
            </w:pPr>
            <w:r w:rsidRPr="005219C9">
              <w:rPr>
                <w:rFonts w:ascii="Calibri" w:eastAsia="Times New Roman" w:hAnsi="Calibri" w:cs="Calibri"/>
                <w:b/>
                <w:bCs/>
                <w:color w:val="000000"/>
                <w:sz w:val="22"/>
                <w:szCs w:val="22"/>
              </w:rPr>
              <w:t>£17,509,895.59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vAlign w:val="center"/>
            <w:hideMark/>
          </w:tcPr>
          <w:p w:rsidR="005219C9" w:rsidRPr="005219C9" w:rsidRDefault="005219C9" w:rsidP="005219C9">
            <w:pPr>
              <w:spacing w:before="0" w:after="0" w:line="240" w:lineRule="auto"/>
              <w:ind w:left="0" w:right="0"/>
              <w:rPr>
                <w:rFonts w:ascii="Calibri" w:eastAsia="Times New Roman" w:hAnsi="Calibri" w:cs="Calibri"/>
                <w:b/>
                <w:bCs/>
                <w:color w:val="000000"/>
                <w:sz w:val="22"/>
                <w:szCs w:val="22"/>
              </w:rPr>
            </w:pPr>
            <w:r w:rsidRPr="005219C9">
              <w:rPr>
                <w:rFonts w:ascii="Calibri" w:eastAsia="Times New Roman" w:hAnsi="Calibri" w:cs="Calibri"/>
                <w:b/>
                <w:bCs/>
                <w:color w:val="000000"/>
                <w:sz w:val="22"/>
                <w:szCs w:val="22"/>
              </w:rPr>
              <w:t xml:space="preserve">Breakdown of departments this spend was used in </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Acute Medical Assessment Unit (East)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£1,008,234.31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Cardiac Catheter Laboratory &amp; Short Stay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£164,102.78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Cardiac ITU/HDU</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£136,092.90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CCU</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£320,848.14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Cyril Evans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£315,554.70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MN Dan </w:t>
            </w:r>
            <w:proofErr w:type="spellStart"/>
            <w:r w:rsidRPr="005219C9">
              <w:rPr>
                <w:rFonts w:ascii="Calibri" w:eastAsia="Times New Roman" w:hAnsi="Calibri" w:cs="Calibri"/>
                <w:color w:val="000000"/>
                <w:sz w:val="22"/>
                <w:szCs w:val="22"/>
              </w:rPr>
              <w:t>Danino</w:t>
            </w:r>
            <w:proofErr w:type="spellEnd"/>
            <w:r w:rsidRPr="005219C9">
              <w:rPr>
                <w:rFonts w:ascii="Calibri" w:eastAsia="Times New Roman" w:hAnsi="Calibri" w:cs="Calibri"/>
                <w:color w:val="000000"/>
                <w:sz w:val="22"/>
                <w:szCs w:val="22"/>
              </w:rPr>
              <w:t xml:space="preserve">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£136,168.81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Radiology</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£31,227.47</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SDMU</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£434,074.21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SSSG Management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£246.95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Tawe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£156,307.17</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Theatres</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£311,731.84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Ty Olwen</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£18,090.55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C</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£222,558.95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H</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£268,218.15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£305,854.62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V</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£255,527.16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Morriston Unit Management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£27,192.77</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Theatres</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£189,609.40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A</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£52,544.94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E (Surgery)</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£283,270.37</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Chemotherapy Day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£30,536.78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Theatres</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£196,340.30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12</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£300,339.73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16 (COVID19)</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£3,348.33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4</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£21,996.66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West Critical Care</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£380,925.01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Emergency Department - Non Medical</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£2,326,027.82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SAU</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£210,459.40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£289,776.55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B (Stroke)</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£238,333.53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S</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£434,489.29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Anglesey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£122,036.19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Gower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£409,344.29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9</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£177,116.15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8</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£340,546.36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6</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£276,744.72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£317,289.72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Singleton Day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£20,696.94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Cardigan Renal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£61,468.90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West Renal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£29,153.51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lastRenderedPageBreak/>
              <w:t>NPTH Neuro-Rehab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£88,106.60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W</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£237,966.76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A Trauma Admissions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£274,967.55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B</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£216,386.49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J</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£424,228.49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Labour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£37,706.00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Paediatric Ward M</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£15,799.80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Neo-Natal Intensive Care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-£5,156.69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Powys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£28,324.94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Pembroke Acute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£330,887.57</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Dyfed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£452,516.54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R</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£339,729.90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2</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£166,119.89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C (Rehab)</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£30,724.05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Gorseinon West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£285,432.05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F</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£198,595.14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Elderly Care</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£306,278.13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3</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£263,004.46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Acute Medical Assessment Unit (West)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£1,707.41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Cedar Ward (Low Secure)</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£17,808.68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Rowan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£44,176.52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Ward F Acute</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£274,201.12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Step Down Unit CCH - </w:t>
            </w:r>
            <w:proofErr w:type="spellStart"/>
            <w:r w:rsidRPr="005219C9">
              <w:rPr>
                <w:rFonts w:ascii="Calibri" w:eastAsia="Times New Roman" w:hAnsi="Calibri" w:cs="Calibri"/>
                <w:color w:val="000000"/>
                <w:sz w:val="22"/>
                <w:szCs w:val="22"/>
              </w:rPr>
              <w:t>Carreg</w:t>
            </w:r>
            <w:proofErr w:type="spellEnd"/>
            <w:r w:rsidRPr="005219C9">
              <w:rPr>
                <w:rFonts w:ascii="Calibri" w:eastAsia="Times New Roman" w:hAnsi="Calibri" w:cs="Calibri"/>
                <w:color w:val="000000"/>
                <w:sz w:val="22"/>
                <w:szCs w:val="22"/>
              </w:rPr>
              <w:t xml:space="preserve"> </w:t>
            </w:r>
            <w:proofErr w:type="spellStart"/>
            <w:r w:rsidRPr="005219C9">
              <w:rPr>
                <w:rFonts w:ascii="Calibri" w:eastAsia="Times New Roman" w:hAnsi="Calibri" w:cs="Calibri"/>
                <w:color w:val="000000"/>
                <w:sz w:val="22"/>
                <w:szCs w:val="22"/>
              </w:rPr>
              <w:t>Sarn</w:t>
            </w:r>
            <w:proofErr w:type="spellEnd"/>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£138.90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Fendrod Ward CCH</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£43,933.20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Gwelfor Unit CC</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£32,851.91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Tonna Emi Suite 2</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£174,457.45</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CC </w:t>
            </w:r>
            <w:proofErr w:type="spellStart"/>
            <w:r w:rsidRPr="005219C9">
              <w:rPr>
                <w:rFonts w:ascii="Calibri" w:eastAsia="Times New Roman" w:hAnsi="Calibri" w:cs="Calibri"/>
                <w:color w:val="000000"/>
                <w:sz w:val="22"/>
                <w:szCs w:val="22"/>
              </w:rPr>
              <w:t>Onnen</w:t>
            </w:r>
            <w:proofErr w:type="spellEnd"/>
            <w:r w:rsidRPr="005219C9">
              <w:rPr>
                <w:rFonts w:ascii="Calibri" w:eastAsia="Times New Roman" w:hAnsi="Calibri" w:cs="Calibri"/>
                <w:color w:val="000000"/>
                <w:sz w:val="22"/>
                <w:szCs w:val="22"/>
              </w:rPr>
              <w:t xml:space="preserve">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£154,020.38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Perinatal Inpatient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£63,972.66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Forensic Penarth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£126,589.89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Forensic </w:t>
            </w:r>
            <w:proofErr w:type="spellStart"/>
            <w:r w:rsidRPr="005219C9">
              <w:rPr>
                <w:rFonts w:ascii="Calibri" w:eastAsia="Times New Roman" w:hAnsi="Calibri" w:cs="Calibri"/>
                <w:color w:val="000000"/>
                <w:sz w:val="22"/>
                <w:szCs w:val="22"/>
              </w:rPr>
              <w:t>Ogmore</w:t>
            </w:r>
            <w:proofErr w:type="spellEnd"/>
            <w:r w:rsidRPr="005219C9">
              <w:rPr>
                <w:rFonts w:ascii="Calibri" w:eastAsia="Times New Roman" w:hAnsi="Calibri" w:cs="Calibri"/>
                <w:color w:val="000000"/>
                <w:sz w:val="22"/>
                <w:szCs w:val="22"/>
              </w:rPr>
              <w:t xml:space="preserve">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£50,253.84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Forensic Newton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£81,976.70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Forensic Cardigan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£88,596.12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Forensic Tenby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£111,174.06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Mass Vaccination Programme (COVID19)</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£26,310.19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Special Services - </w:t>
            </w:r>
            <w:proofErr w:type="spellStart"/>
            <w:r w:rsidRPr="005219C9">
              <w:rPr>
                <w:rFonts w:ascii="Calibri" w:eastAsia="Times New Roman" w:hAnsi="Calibri" w:cs="Calibri"/>
                <w:color w:val="000000"/>
                <w:sz w:val="22"/>
                <w:szCs w:val="22"/>
              </w:rPr>
              <w:t>Llwyneryr</w:t>
            </w:r>
            <w:proofErr w:type="spellEnd"/>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£92,302.24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Community Wound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£29,581.83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Prison Healthcare</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£45,070.67</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AGPU</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£1,688.32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Paediatric Assessment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£292.18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Tempest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£46,621.73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Clyne Ward CCH</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£24,894.98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Community Acute Area 3 (Ty-</w:t>
            </w:r>
            <w:proofErr w:type="spellStart"/>
            <w:r w:rsidRPr="005219C9">
              <w:rPr>
                <w:rFonts w:ascii="Calibri" w:eastAsia="Times New Roman" w:hAnsi="Calibri" w:cs="Calibri"/>
                <w:color w:val="000000"/>
                <w:sz w:val="22"/>
                <w:szCs w:val="22"/>
              </w:rPr>
              <w:t>Einon</w:t>
            </w:r>
            <w:proofErr w:type="spellEnd"/>
            <w:r w:rsidRPr="005219C9">
              <w:rPr>
                <w:rFonts w:ascii="Calibri" w:eastAsia="Times New Roman" w:hAnsi="Calibri" w:cs="Calibri"/>
                <w:color w:val="000000"/>
                <w:sz w:val="22"/>
                <w:szCs w:val="22"/>
              </w:rPr>
              <w: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£3,924.88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CC Derwen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£165,930.01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CC </w:t>
            </w:r>
            <w:proofErr w:type="spellStart"/>
            <w:r w:rsidRPr="005219C9">
              <w:rPr>
                <w:rFonts w:ascii="Calibri" w:eastAsia="Times New Roman" w:hAnsi="Calibri" w:cs="Calibri"/>
                <w:color w:val="000000"/>
                <w:sz w:val="22"/>
                <w:szCs w:val="22"/>
              </w:rPr>
              <w:t>Celyn</w:t>
            </w:r>
            <w:proofErr w:type="spellEnd"/>
            <w:r w:rsidRPr="005219C9">
              <w:rPr>
                <w:rFonts w:ascii="Calibri" w:eastAsia="Times New Roman" w:hAnsi="Calibri" w:cs="Calibri"/>
                <w:color w:val="000000"/>
                <w:sz w:val="22"/>
                <w:szCs w:val="22"/>
              </w:rPr>
              <w:t xml:space="preserve">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£177,833.69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Special Services - </w:t>
            </w:r>
            <w:proofErr w:type="spellStart"/>
            <w:r w:rsidRPr="005219C9">
              <w:rPr>
                <w:rFonts w:ascii="Calibri" w:eastAsia="Times New Roman" w:hAnsi="Calibri" w:cs="Calibri"/>
                <w:color w:val="000000"/>
                <w:sz w:val="22"/>
                <w:szCs w:val="22"/>
              </w:rPr>
              <w:t>Hafod</w:t>
            </w:r>
            <w:proofErr w:type="spellEnd"/>
            <w:r w:rsidRPr="005219C9">
              <w:rPr>
                <w:rFonts w:ascii="Calibri" w:eastAsia="Times New Roman" w:hAnsi="Calibri" w:cs="Calibri"/>
                <w:color w:val="000000"/>
                <w:sz w:val="22"/>
                <w:szCs w:val="22"/>
              </w:rPr>
              <w:t xml:space="preserve"> y </w:t>
            </w:r>
            <w:proofErr w:type="spellStart"/>
            <w:r w:rsidRPr="005219C9">
              <w:rPr>
                <w:rFonts w:ascii="Calibri" w:eastAsia="Times New Roman" w:hAnsi="Calibri" w:cs="Calibri"/>
                <w:color w:val="000000"/>
                <w:sz w:val="22"/>
                <w:szCs w:val="22"/>
              </w:rPr>
              <w:t>Wennol</w:t>
            </w:r>
            <w:proofErr w:type="spellEnd"/>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£38,215.63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Special Services - Rowan</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£20,555.94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Ward G</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£532,988.13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NPTH MIU</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£26,244.49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lastRenderedPageBreak/>
              <w:t xml:space="preserve">Special Services - </w:t>
            </w:r>
            <w:proofErr w:type="spellStart"/>
            <w:r w:rsidRPr="005219C9">
              <w:rPr>
                <w:rFonts w:ascii="Calibri" w:eastAsia="Times New Roman" w:hAnsi="Calibri" w:cs="Calibri"/>
                <w:color w:val="000000"/>
                <w:sz w:val="22"/>
                <w:szCs w:val="22"/>
              </w:rPr>
              <w:t>Swyn</w:t>
            </w:r>
            <w:proofErr w:type="spellEnd"/>
            <w:r w:rsidRPr="005219C9">
              <w:rPr>
                <w:rFonts w:ascii="Calibri" w:eastAsia="Times New Roman" w:hAnsi="Calibri" w:cs="Calibri"/>
                <w:color w:val="000000"/>
                <w:sz w:val="22"/>
                <w:szCs w:val="22"/>
              </w:rPr>
              <w:t>-y-</w:t>
            </w:r>
            <w:proofErr w:type="spellStart"/>
            <w:r w:rsidRPr="005219C9">
              <w:rPr>
                <w:rFonts w:ascii="Calibri" w:eastAsia="Times New Roman" w:hAnsi="Calibri" w:cs="Calibri"/>
                <w:color w:val="000000"/>
                <w:sz w:val="22"/>
                <w:szCs w:val="22"/>
              </w:rPr>
              <w:t>Afon</w:t>
            </w:r>
            <w:proofErr w:type="spellEnd"/>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£5,666.20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Special Services - Dan-y Deri</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£32,263.09</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Ward 11 Haematology Day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£4,220.97</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Special Services - </w:t>
            </w:r>
            <w:proofErr w:type="spellStart"/>
            <w:r w:rsidRPr="005219C9">
              <w:rPr>
                <w:rFonts w:ascii="Calibri" w:eastAsia="Times New Roman" w:hAnsi="Calibri" w:cs="Calibri"/>
                <w:color w:val="000000"/>
                <w:sz w:val="22"/>
                <w:szCs w:val="22"/>
              </w:rPr>
              <w:t>Lletty</w:t>
            </w:r>
            <w:proofErr w:type="spellEnd"/>
            <w:r w:rsidRPr="005219C9">
              <w:rPr>
                <w:rFonts w:ascii="Calibri" w:eastAsia="Times New Roman" w:hAnsi="Calibri" w:cs="Calibri"/>
                <w:color w:val="000000"/>
                <w:sz w:val="22"/>
                <w:szCs w:val="22"/>
              </w:rPr>
              <w:t xml:space="preserve"> </w:t>
            </w:r>
            <w:proofErr w:type="spellStart"/>
            <w:r w:rsidRPr="005219C9">
              <w:rPr>
                <w:rFonts w:ascii="Calibri" w:eastAsia="Times New Roman" w:hAnsi="Calibri" w:cs="Calibri"/>
                <w:color w:val="000000"/>
                <w:sz w:val="22"/>
                <w:szCs w:val="22"/>
              </w:rPr>
              <w:t>Newydd</w:t>
            </w:r>
            <w:proofErr w:type="spellEnd"/>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£1,620.48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District Nursing</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£123,030.56</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 xml:space="preserve">Special Services - Bryn </w:t>
            </w:r>
            <w:proofErr w:type="spellStart"/>
            <w:r w:rsidRPr="005219C9">
              <w:rPr>
                <w:rFonts w:ascii="Calibri" w:eastAsia="Times New Roman" w:hAnsi="Calibri" w:cs="Calibri"/>
                <w:color w:val="000000"/>
                <w:sz w:val="22"/>
                <w:szCs w:val="22"/>
              </w:rPr>
              <w:t>Afon</w:t>
            </w:r>
            <w:proofErr w:type="spellEnd"/>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£52,802.78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Occupational Health</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£931.73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Infusion Clinic</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£115.14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West Bed Management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£545.40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Special Services - Dan-y-</w:t>
            </w:r>
            <w:proofErr w:type="spellStart"/>
            <w:r w:rsidRPr="005219C9">
              <w:rPr>
                <w:rFonts w:ascii="Calibri" w:eastAsia="Times New Roman" w:hAnsi="Calibri" w:cs="Calibri"/>
                <w:color w:val="000000"/>
                <w:sz w:val="22"/>
                <w:szCs w:val="22"/>
              </w:rPr>
              <w:t>Bont</w:t>
            </w:r>
            <w:proofErr w:type="spellEnd"/>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£2,348.58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Neurology Ambulatory Unit</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£32,798.53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Rheumatology Medical Specialty</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£454.50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Clydach Ward</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£157,659.43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Step Down Units CCH</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£5,207.21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Vascular CNS</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£442.02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Forensic General Services</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£181.22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Special Services - Laurels &amp; Briary</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£2,219.11</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CDU Medical Staff</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£479.44</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B&amp;P Medical Specialty</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£887.80</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SN Elderly Care Medical</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£144.08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Triage Service</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£1,446.78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MN Plastics Treatment Unit (PTU)</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£385.83</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B&amp;P Paediatric Outreach Team</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£254.72</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West Vascular Surgery</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£532.68</w:t>
            </w:r>
          </w:p>
        </w:tc>
      </w:tr>
      <w:tr w:rsidR="005219C9" w:rsidRPr="005219C9" w:rsidTr="005219C9">
        <w:trPr>
          <w:trHeight w:val="300"/>
          <w:jc w:val="center"/>
        </w:trPr>
        <w:tc>
          <w:tcPr>
            <w:tcW w:w="6706" w:type="dxa"/>
            <w:tcBorders>
              <w:top w:val="nil"/>
              <w:left w:val="single" w:sz="4" w:space="0" w:color="auto"/>
              <w:bottom w:val="nil"/>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CAMHS - Assessment &amp; Treatment Team</w:t>
            </w:r>
          </w:p>
        </w:tc>
        <w:tc>
          <w:tcPr>
            <w:tcW w:w="1615" w:type="dxa"/>
            <w:tcBorders>
              <w:top w:val="nil"/>
              <w:left w:val="single" w:sz="4" w:space="0" w:color="auto"/>
              <w:bottom w:val="nil"/>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£62,868.46</w:t>
            </w:r>
          </w:p>
        </w:tc>
      </w:tr>
      <w:tr w:rsidR="005219C9" w:rsidRPr="005219C9" w:rsidTr="005219C9">
        <w:trPr>
          <w:trHeight w:val="300"/>
          <w:jc w:val="center"/>
        </w:trPr>
        <w:tc>
          <w:tcPr>
            <w:tcW w:w="6706" w:type="dxa"/>
            <w:tcBorders>
              <w:top w:val="nil"/>
              <w:left w:val="single" w:sz="4" w:space="0" w:color="auto"/>
              <w:bottom w:val="single" w:sz="4" w:space="0" w:color="auto"/>
              <w:right w:val="nil"/>
            </w:tcBorders>
            <w:shd w:val="clear" w:color="auto" w:fill="auto"/>
            <w:noWrap/>
            <w:vAlign w:val="bottom"/>
            <w:hideMark/>
          </w:tcPr>
          <w:p w:rsidR="005219C9" w:rsidRPr="005219C9" w:rsidRDefault="005219C9" w:rsidP="005219C9">
            <w:pPr>
              <w:spacing w:before="0" w:after="0" w:line="240" w:lineRule="auto"/>
              <w:ind w:left="0" w:right="0"/>
              <w:rPr>
                <w:rFonts w:ascii="Calibri" w:eastAsia="Times New Roman" w:hAnsi="Calibri" w:cs="Calibri"/>
                <w:color w:val="000000"/>
                <w:sz w:val="22"/>
                <w:szCs w:val="22"/>
              </w:rPr>
            </w:pPr>
            <w:r w:rsidRPr="005219C9">
              <w:rPr>
                <w:rFonts w:ascii="Calibri" w:eastAsia="Times New Roman" w:hAnsi="Calibri" w:cs="Calibri"/>
                <w:color w:val="000000"/>
                <w:sz w:val="22"/>
                <w:szCs w:val="22"/>
              </w:rPr>
              <w:t>Community Health Team - Swansea</w:t>
            </w:r>
          </w:p>
        </w:tc>
        <w:tc>
          <w:tcPr>
            <w:tcW w:w="1615" w:type="dxa"/>
            <w:tcBorders>
              <w:top w:val="nil"/>
              <w:left w:val="single" w:sz="4" w:space="0" w:color="auto"/>
              <w:bottom w:val="single" w:sz="4" w:space="0" w:color="auto"/>
              <w:right w:val="single" w:sz="4" w:space="0" w:color="auto"/>
            </w:tcBorders>
            <w:shd w:val="clear" w:color="auto" w:fill="auto"/>
            <w:noWrap/>
            <w:vAlign w:val="bottom"/>
            <w:hideMark/>
          </w:tcPr>
          <w:p w:rsidR="005219C9" w:rsidRPr="005219C9" w:rsidRDefault="005219C9" w:rsidP="005219C9">
            <w:pPr>
              <w:spacing w:before="0" w:after="0" w:line="240" w:lineRule="auto"/>
              <w:ind w:left="0" w:right="0"/>
              <w:jc w:val="right"/>
              <w:rPr>
                <w:rFonts w:ascii="Calibri" w:eastAsia="Times New Roman" w:hAnsi="Calibri" w:cs="Calibri"/>
                <w:color w:val="000000"/>
                <w:sz w:val="22"/>
                <w:szCs w:val="22"/>
              </w:rPr>
            </w:pPr>
            <w:r w:rsidRPr="005219C9">
              <w:rPr>
                <w:rFonts w:ascii="Calibri" w:eastAsia="Times New Roman" w:hAnsi="Calibri" w:cs="Calibri"/>
                <w:color w:val="000000"/>
                <w:sz w:val="22"/>
                <w:szCs w:val="22"/>
              </w:rPr>
              <w:t>£6,031.06</w:t>
            </w:r>
          </w:p>
        </w:tc>
      </w:tr>
    </w:tbl>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bookmarkStart w:id="0" w:name="_GoBack"/>
      <w:bookmarkEnd w:id="0"/>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219C9">
      <w:rPr>
        <w:noProof/>
      </w:rPr>
      <w:t>5</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style="width:20.4pt;height:20.4pt;visibility:visible;mso-wrap-style:square" o:bullet="t">
        <v:imagedata r:id="rId1" o:title=""/>
      </v:shape>
    </w:pict>
  </w:numPicBullet>
  <w:numPicBullet w:numPicBulletId="1">
    <w:pict>
      <v:shape id="_x0000_i1115" type="#_x0000_t75" style="width:383.65pt;height:383.65pt;visibility:visible;mso-wrap-style:square" o:bullet="t">
        <v:imagedata r:id="rId2" o:title=""/>
      </v:shape>
    </w:pict>
  </w:numPicBullet>
  <w:numPicBullet w:numPicBulletId="2">
    <w:pict>
      <v:shape id="_x0000_i1116" type="#_x0000_t75" style="width:225.65pt;height:225.65pt;visibility:visible;mso-wrap-style:square" o:bullet="t">
        <v:imagedata r:id="rId3" o:title=""/>
      </v:shape>
    </w:pict>
  </w:numPicBullet>
  <w:numPicBullet w:numPicBulletId="3">
    <w:pict>
      <v:shape id="_x0000_i1117" type="#_x0000_t75" style="width:16.1pt;height:16.1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C254B01"/>
    <w:multiLevelType w:val="hybridMultilevel"/>
    <w:tmpl w:val="FECA1434"/>
    <w:lvl w:ilvl="0" w:tplc="807CA91A">
      <w:start w:val="5"/>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9DC6979"/>
    <w:multiLevelType w:val="hybridMultilevel"/>
    <w:tmpl w:val="3E0A964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16"/>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0F99"/>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219C9"/>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FB3AB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33180821">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93415966">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7EAA0E-BC17-43B3-94CD-3C2D1902E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10</TotalTime>
  <Pages>5</Pages>
  <Words>1159</Words>
  <Characters>6608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10</cp:revision>
  <cp:lastPrinted>2019-03-26T11:11:00Z</cp:lastPrinted>
  <dcterms:created xsi:type="dcterms:W3CDTF">2021-09-13T07:38:00Z</dcterms:created>
  <dcterms:modified xsi:type="dcterms:W3CDTF">2023-08-17T10:19:00Z</dcterms:modified>
</cp:coreProperties>
</file>