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01BF" w:rsidRPr="007B01BF">
                              <w:rPr>
                                <w:rFonts w:ascii="Verdana" w:hAnsi="Verdana"/>
                                <w:b/>
                                <w:color w:val="000000" w:themeColor="text1"/>
                                <w:sz w:val="22"/>
                                <w:szCs w:val="22"/>
                              </w:rPr>
                              <w:t>23-K-024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01BF" w:rsidRPr="007B01BF">
                        <w:rPr>
                          <w:rFonts w:ascii="Verdana" w:hAnsi="Verdana"/>
                          <w:b/>
                          <w:color w:val="000000" w:themeColor="text1"/>
                          <w:sz w:val="22"/>
                          <w:szCs w:val="22"/>
                        </w:rPr>
                        <w:t>23-K-024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B01BF" w:rsidRPr="007B01BF" w:rsidRDefault="007B01BF" w:rsidP="007B01BF">
      <w:pPr>
        <w:pStyle w:val="PlainText"/>
        <w:rPr>
          <w:rFonts w:ascii="Verdana" w:hAnsi="Verdana"/>
          <w:b/>
        </w:rPr>
      </w:pPr>
      <w:r w:rsidRPr="007B01BF">
        <w:rPr>
          <w:rFonts w:ascii="Verdana" w:hAnsi="Verdana"/>
          <w:b/>
        </w:rPr>
        <w:t>•       Who is your appointed Caldicott Guardian and Senior Information Risk Owner?</w:t>
      </w:r>
    </w:p>
    <w:p w:rsidR="007B01BF" w:rsidRDefault="007B01BF" w:rsidP="007B01BF">
      <w:pPr>
        <w:pStyle w:val="PlainText"/>
        <w:rPr>
          <w:rFonts w:ascii="Verdana" w:hAnsi="Verdana"/>
          <w:b/>
        </w:rPr>
      </w:pPr>
    </w:p>
    <w:p w:rsidR="007A2E02" w:rsidRDefault="007A2E02" w:rsidP="007A2E02">
      <w:pPr>
        <w:pStyle w:val="PlainText"/>
        <w:rPr>
          <w:rFonts w:ascii="Verdana" w:hAnsi="Verdana"/>
        </w:rPr>
      </w:pPr>
      <w:r>
        <w:rPr>
          <w:rFonts w:ascii="Verdana" w:hAnsi="Verdana"/>
          <w:b/>
        </w:rPr>
        <w:tab/>
      </w:r>
      <w:r w:rsidRPr="007A2E02">
        <w:rPr>
          <w:rFonts w:ascii="Verdana" w:hAnsi="Verdana"/>
        </w:rPr>
        <w:t xml:space="preserve">Caldicott Guardian </w:t>
      </w:r>
      <w:r>
        <w:rPr>
          <w:rFonts w:ascii="Verdana" w:hAnsi="Verdana"/>
        </w:rPr>
        <w:t xml:space="preserve">- </w:t>
      </w:r>
      <w:r w:rsidRPr="007A2E02">
        <w:rPr>
          <w:rFonts w:ascii="Verdana" w:hAnsi="Verdana"/>
        </w:rPr>
        <w:t xml:space="preserve"> </w:t>
      </w:r>
      <w:r>
        <w:rPr>
          <w:rFonts w:ascii="Verdana" w:hAnsi="Verdana"/>
        </w:rPr>
        <w:tab/>
      </w:r>
      <w:r>
        <w:rPr>
          <w:rFonts w:ascii="Verdana" w:hAnsi="Verdana"/>
        </w:rPr>
        <w:tab/>
      </w:r>
      <w:r>
        <w:rPr>
          <w:rFonts w:ascii="Verdana" w:hAnsi="Verdana"/>
        </w:rPr>
        <w:tab/>
      </w:r>
      <w:r w:rsidRPr="007A2E02">
        <w:rPr>
          <w:rFonts w:ascii="Verdana" w:hAnsi="Verdana"/>
        </w:rPr>
        <w:t>Raj Krishnan</w:t>
      </w:r>
      <w:r>
        <w:rPr>
          <w:rFonts w:ascii="Verdana" w:hAnsi="Verdana"/>
        </w:rPr>
        <w:t xml:space="preserve">, </w:t>
      </w:r>
      <w:r w:rsidRPr="007A2E02">
        <w:rPr>
          <w:rFonts w:ascii="Verdana" w:hAnsi="Verdana"/>
        </w:rPr>
        <w:t xml:space="preserve">Acting Executive Medical Director </w:t>
      </w:r>
    </w:p>
    <w:p w:rsidR="007A2E02" w:rsidRPr="007A2E02" w:rsidRDefault="007A2E02" w:rsidP="007A2E02">
      <w:pPr>
        <w:pStyle w:val="PlainText"/>
        <w:ind w:firstLine="720"/>
        <w:rPr>
          <w:rFonts w:ascii="Verdana" w:hAnsi="Verdana"/>
        </w:rPr>
      </w:pPr>
      <w:r w:rsidRPr="007A2E02">
        <w:rPr>
          <w:rFonts w:ascii="Verdana" w:hAnsi="Verdana"/>
        </w:rPr>
        <w:t xml:space="preserve">Senior Information Risk Owner </w:t>
      </w:r>
      <w:r>
        <w:rPr>
          <w:rFonts w:ascii="Verdana" w:hAnsi="Verdana"/>
        </w:rPr>
        <w:t xml:space="preserve">- </w:t>
      </w:r>
      <w:r w:rsidRPr="007A2E02">
        <w:rPr>
          <w:rFonts w:ascii="Verdana" w:hAnsi="Verdana"/>
        </w:rPr>
        <w:t xml:space="preserve"> </w:t>
      </w:r>
      <w:r>
        <w:rPr>
          <w:rFonts w:ascii="Verdana" w:hAnsi="Verdana"/>
        </w:rPr>
        <w:tab/>
      </w:r>
      <w:r w:rsidRPr="007A2E02">
        <w:rPr>
          <w:rFonts w:ascii="Verdana" w:hAnsi="Verdana"/>
        </w:rPr>
        <w:t>Matt John</w:t>
      </w:r>
      <w:r>
        <w:rPr>
          <w:rFonts w:ascii="Verdana" w:hAnsi="Verdana"/>
        </w:rPr>
        <w:t xml:space="preserve">, </w:t>
      </w:r>
      <w:r w:rsidRPr="007A2E02">
        <w:rPr>
          <w:rFonts w:ascii="Verdana" w:hAnsi="Verdana"/>
        </w:rPr>
        <w:t>Director of Digital</w:t>
      </w:r>
    </w:p>
    <w:p w:rsidR="007A2E02" w:rsidRPr="007A2E02" w:rsidRDefault="007A2E02" w:rsidP="007A2E02">
      <w:pPr>
        <w:pStyle w:val="PlainText"/>
        <w:rPr>
          <w:rFonts w:ascii="Verdana" w:hAnsi="Verdana"/>
        </w:rPr>
      </w:pPr>
    </w:p>
    <w:p w:rsidR="007B01BF" w:rsidRPr="007B01BF" w:rsidRDefault="007B01BF" w:rsidP="007B01BF">
      <w:pPr>
        <w:pStyle w:val="PlainText"/>
        <w:rPr>
          <w:rFonts w:ascii="Verdana" w:hAnsi="Verdana"/>
          <w:b/>
        </w:rPr>
      </w:pPr>
    </w:p>
    <w:p w:rsidR="007B01BF" w:rsidRPr="007B01BF" w:rsidRDefault="007B01BF" w:rsidP="007B01BF">
      <w:pPr>
        <w:pStyle w:val="PlainText"/>
        <w:rPr>
          <w:rFonts w:ascii="Verdana" w:hAnsi="Verdana"/>
          <w:b/>
        </w:rPr>
      </w:pPr>
      <w:r w:rsidRPr="007B01BF">
        <w:rPr>
          <w:rFonts w:ascii="Verdana" w:hAnsi="Verdana"/>
          <w:b/>
        </w:rPr>
        <w:t xml:space="preserve">•       Made reference in the above Committee - Do you have access to the National </w:t>
      </w:r>
    </w:p>
    <w:p w:rsidR="007B01BF" w:rsidRPr="007B01BF" w:rsidRDefault="007B01BF" w:rsidP="007B01BF">
      <w:pPr>
        <w:pStyle w:val="PlainText"/>
        <w:ind w:left="720"/>
        <w:rPr>
          <w:rFonts w:ascii="Verdana" w:hAnsi="Verdana"/>
          <w:b/>
        </w:rPr>
      </w:pPr>
      <w:r w:rsidRPr="007B01BF">
        <w:rPr>
          <w:rFonts w:ascii="Verdana" w:hAnsi="Verdana"/>
          <w:b/>
        </w:rPr>
        <w:t>Integrated Audit System? If so, how many times do you utilise on a weekly basis over the past 12 months</w:t>
      </w:r>
      <w:r>
        <w:rPr>
          <w:rFonts w:ascii="Verdana" w:hAnsi="Verdana"/>
          <w:b/>
        </w:rPr>
        <w:t xml:space="preserve"> from December 2022 – November 2023.</w:t>
      </w:r>
    </w:p>
    <w:p w:rsidR="007B01BF" w:rsidRPr="007B01BF" w:rsidRDefault="007B01BF" w:rsidP="007B01BF">
      <w:pPr>
        <w:pStyle w:val="PlainText"/>
        <w:ind w:left="720"/>
        <w:rPr>
          <w:rFonts w:ascii="Verdana" w:hAnsi="Verdana"/>
          <w:b/>
        </w:rPr>
      </w:pPr>
    </w:p>
    <w:p w:rsidR="007A2E02" w:rsidRPr="007A2E02" w:rsidRDefault="007A2E02" w:rsidP="007A2E02">
      <w:pPr>
        <w:pStyle w:val="PlainText"/>
        <w:ind w:left="720"/>
        <w:rPr>
          <w:rFonts w:ascii="Verdana" w:hAnsi="Verdana"/>
        </w:rPr>
      </w:pPr>
      <w:r w:rsidRPr="007A2E02">
        <w:rPr>
          <w:rFonts w:ascii="Verdana" w:hAnsi="Verdana"/>
        </w:rPr>
        <w:t>I can confirm that it is used as an auditing tool within Swansea Bay UHB. Routine reports are usually run once every week by the IG Team. The team may also run other audit reports within NIIAS on an ad-hoc basis, as and when needed, to support specific enquiries.</w:t>
      </w:r>
    </w:p>
    <w:p w:rsidR="007B01BF" w:rsidRPr="007A2E02" w:rsidRDefault="007B01BF" w:rsidP="007B01BF">
      <w:pPr>
        <w:pStyle w:val="PlainText"/>
        <w:ind w:left="720"/>
        <w:rPr>
          <w:rFonts w:ascii="Verdana" w:hAnsi="Verdana"/>
          <w:b/>
        </w:rPr>
      </w:pPr>
    </w:p>
    <w:p w:rsidR="007B01BF" w:rsidRPr="003E2128" w:rsidRDefault="007B01BF" w:rsidP="007B01BF">
      <w:pPr>
        <w:pStyle w:val="PlainText"/>
        <w:rPr>
          <w:rFonts w:ascii="Verdana" w:hAnsi="Verdana"/>
          <w:b/>
        </w:rPr>
      </w:pPr>
      <w:r w:rsidRPr="003E2128">
        <w:rPr>
          <w:rFonts w:ascii="Verdana" w:hAnsi="Verdana"/>
          <w:b/>
        </w:rPr>
        <w:t xml:space="preserve">•       In the past 2 years how many employees have been disciplined for </w:t>
      </w:r>
    </w:p>
    <w:p w:rsidR="007B01BF" w:rsidRPr="007A2E02" w:rsidRDefault="007B01BF" w:rsidP="007B01BF">
      <w:pPr>
        <w:pStyle w:val="PlainText"/>
        <w:ind w:left="720"/>
        <w:rPr>
          <w:rFonts w:ascii="Verdana" w:hAnsi="Verdana"/>
          <w:b/>
        </w:rPr>
      </w:pPr>
      <w:r w:rsidRPr="003E2128">
        <w:rPr>
          <w:rFonts w:ascii="Verdana" w:hAnsi="Verdana"/>
          <w:b/>
        </w:rPr>
        <w:t>inapp</w:t>
      </w:r>
      <w:r w:rsidR="003E2128">
        <w:rPr>
          <w:rFonts w:ascii="Verdana" w:hAnsi="Verdana"/>
          <w:b/>
        </w:rPr>
        <w:t>ropriate access to patient data.</w:t>
      </w:r>
    </w:p>
    <w:p w:rsidR="003E2128" w:rsidRDefault="003E2128" w:rsidP="003E2128">
      <w:pPr>
        <w:pStyle w:val="PlainText"/>
        <w:ind w:left="720"/>
        <w:rPr>
          <w:rFonts w:ascii="Verdana" w:hAnsi="Verdana"/>
        </w:rPr>
      </w:pPr>
    </w:p>
    <w:p w:rsidR="003E2128" w:rsidRPr="003E2128" w:rsidRDefault="003E2128" w:rsidP="003E2128">
      <w:pPr>
        <w:pStyle w:val="PlainText"/>
        <w:ind w:left="720"/>
        <w:rPr>
          <w:rFonts w:ascii="Verdana" w:hAnsi="Verdana"/>
        </w:rPr>
      </w:pPr>
      <w:r w:rsidRPr="003E2128">
        <w:rPr>
          <w:rFonts w:ascii="Verdana" w:hAnsi="Verdana"/>
        </w:rPr>
        <w:t>From the 1</w:t>
      </w:r>
      <w:r w:rsidRPr="003E2128">
        <w:rPr>
          <w:rFonts w:ascii="Verdana" w:hAnsi="Verdana"/>
          <w:vertAlign w:val="superscript"/>
        </w:rPr>
        <w:t>st</w:t>
      </w:r>
      <w:r w:rsidRPr="003E2128">
        <w:rPr>
          <w:rFonts w:ascii="Verdana" w:hAnsi="Verdana"/>
        </w:rPr>
        <w:t xml:space="preserve"> January 2022 to date we have 34 members of staff who have been disciplined for inappropriate access to patient data. </w:t>
      </w:r>
    </w:p>
    <w:p w:rsidR="007B01BF" w:rsidRDefault="007B01BF" w:rsidP="007B01BF">
      <w:pPr>
        <w:pStyle w:val="PlainText"/>
        <w:ind w:firstLine="720"/>
        <w:rPr>
          <w:rFonts w:ascii="Verdana" w:hAnsi="Verdana"/>
          <w:b/>
        </w:rPr>
      </w:pPr>
    </w:p>
    <w:p w:rsidR="007B01BF" w:rsidRDefault="007B01BF" w:rsidP="007B01BF">
      <w:pPr>
        <w:pStyle w:val="PlainText"/>
        <w:rPr>
          <w:rFonts w:ascii="Verdana" w:hAnsi="Verdana"/>
          <w:b/>
        </w:rPr>
      </w:pPr>
      <w:r w:rsidRPr="007B01BF">
        <w:rPr>
          <w:rFonts w:ascii="Verdana" w:hAnsi="Verdana"/>
          <w:b/>
        </w:rPr>
        <w:t xml:space="preserve">•       What percentage of your total employed or contracted staff are compliant with </w:t>
      </w:r>
    </w:p>
    <w:p w:rsidR="007B01BF" w:rsidRDefault="007B01BF" w:rsidP="007B01BF">
      <w:pPr>
        <w:pStyle w:val="PlainText"/>
        <w:ind w:firstLine="720"/>
        <w:rPr>
          <w:rFonts w:ascii="Verdana" w:hAnsi="Verdana"/>
          <w:b/>
        </w:rPr>
      </w:pPr>
      <w:r w:rsidRPr="007B01BF">
        <w:rPr>
          <w:rFonts w:ascii="Verdana" w:hAnsi="Verdana"/>
          <w:b/>
        </w:rPr>
        <w:t>any nationally available mandated Data Protection training?</w:t>
      </w:r>
    </w:p>
    <w:p w:rsidR="007B01BF" w:rsidRDefault="007B01BF" w:rsidP="007B01BF">
      <w:pPr>
        <w:pStyle w:val="PlainText"/>
        <w:ind w:firstLine="720"/>
        <w:rPr>
          <w:rFonts w:ascii="Verdana" w:hAnsi="Verdana"/>
          <w:b/>
        </w:rPr>
      </w:pPr>
    </w:p>
    <w:tbl>
      <w:tblPr>
        <w:tblStyle w:val="TableGrid"/>
        <w:tblW w:w="0" w:type="auto"/>
        <w:tblInd w:w="704" w:type="dxa"/>
        <w:tblLook w:val="04A0" w:firstRow="1" w:lastRow="0" w:firstColumn="1" w:lastColumn="0" w:noHBand="0" w:noVBand="1"/>
      </w:tblPr>
      <w:tblGrid>
        <w:gridCol w:w="4524"/>
        <w:gridCol w:w="5115"/>
      </w:tblGrid>
      <w:tr w:rsidR="007B01BF" w:rsidTr="007B01BF">
        <w:tc>
          <w:tcPr>
            <w:tcW w:w="4524" w:type="dxa"/>
          </w:tcPr>
          <w:p w:rsidR="007B01BF" w:rsidRDefault="007B01BF" w:rsidP="007B01BF">
            <w:pPr>
              <w:pStyle w:val="PlainText"/>
              <w:rPr>
                <w:rFonts w:ascii="Verdana" w:hAnsi="Verdana"/>
                <w:b/>
              </w:rPr>
            </w:pPr>
            <w:r>
              <w:rPr>
                <w:rFonts w:ascii="Verdana" w:hAnsi="Verdana"/>
                <w:b/>
              </w:rPr>
              <w:t xml:space="preserve">Competence Name </w:t>
            </w:r>
          </w:p>
        </w:tc>
        <w:tc>
          <w:tcPr>
            <w:tcW w:w="5115" w:type="dxa"/>
          </w:tcPr>
          <w:p w:rsidR="007B01BF" w:rsidRDefault="007B01BF" w:rsidP="007B01BF">
            <w:pPr>
              <w:pStyle w:val="PlainText"/>
              <w:rPr>
                <w:rFonts w:ascii="Verdana" w:hAnsi="Verdana"/>
                <w:b/>
              </w:rPr>
            </w:pPr>
            <w:r>
              <w:rPr>
                <w:rFonts w:ascii="Verdana" w:hAnsi="Verdana"/>
                <w:b/>
              </w:rPr>
              <w:t>Compliance %</w:t>
            </w:r>
          </w:p>
        </w:tc>
      </w:tr>
      <w:tr w:rsidR="007B01BF" w:rsidTr="007B01BF">
        <w:tc>
          <w:tcPr>
            <w:tcW w:w="4524" w:type="dxa"/>
          </w:tcPr>
          <w:p w:rsidR="007B01BF" w:rsidRPr="007B01BF" w:rsidRDefault="007B01BF" w:rsidP="007B01BF">
            <w:pPr>
              <w:pStyle w:val="PlainText"/>
              <w:rPr>
                <w:rFonts w:ascii="Verdana" w:hAnsi="Verdana"/>
              </w:rPr>
            </w:pPr>
            <w:r w:rsidRPr="007B01BF">
              <w:rPr>
                <w:rFonts w:ascii="Verdana" w:hAnsi="Verdana"/>
              </w:rPr>
              <w:t xml:space="preserve">NHS|CSTF|Information Governance(Wales) – 2 years </w:t>
            </w:r>
          </w:p>
        </w:tc>
        <w:tc>
          <w:tcPr>
            <w:tcW w:w="5115" w:type="dxa"/>
          </w:tcPr>
          <w:p w:rsidR="007B01BF" w:rsidRPr="007B01BF" w:rsidRDefault="007B01BF" w:rsidP="00BB41FA">
            <w:pPr>
              <w:pStyle w:val="PlainText"/>
              <w:jc w:val="center"/>
              <w:rPr>
                <w:rFonts w:ascii="Verdana" w:hAnsi="Verdana"/>
              </w:rPr>
            </w:pPr>
            <w:r w:rsidRPr="007B01BF">
              <w:rPr>
                <w:rFonts w:ascii="Verdana" w:hAnsi="Verdana"/>
              </w:rPr>
              <w:t>8</w:t>
            </w:r>
            <w:r w:rsidR="007A2E02">
              <w:rPr>
                <w:rFonts w:ascii="Verdana" w:hAnsi="Verdana"/>
              </w:rPr>
              <w:t>4</w:t>
            </w:r>
            <w:r w:rsidRPr="007B01BF">
              <w:rPr>
                <w:rFonts w:ascii="Verdana" w:hAnsi="Verdana"/>
              </w:rPr>
              <w:t>%</w:t>
            </w:r>
            <w:r w:rsidR="007A2E02">
              <w:rPr>
                <w:rFonts w:ascii="Verdana" w:hAnsi="Verdana"/>
              </w:rPr>
              <w:t xml:space="preserve"> (at 1.12.2</w:t>
            </w:r>
            <w:r w:rsidR="00BB41FA">
              <w:rPr>
                <w:rFonts w:ascii="Verdana" w:hAnsi="Verdana"/>
              </w:rPr>
              <w:t>3</w:t>
            </w:r>
            <w:bookmarkStart w:id="0" w:name="_GoBack"/>
            <w:bookmarkEnd w:id="0"/>
            <w:r w:rsidR="007A2E02">
              <w:rPr>
                <w:rFonts w:ascii="Verdana" w:hAnsi="Verdana"/>
              </w:rPr>
              <w:t>)</w:t>
            </w:r>
          </w:p>
        </w:tc>
      </w:tr>
    </w:tbl>
    <w:p w:rsidR="007B01BF" w:rsidRDefault="007B01BF" w:rsidP="007B01BF">
      <w:pPr>
        <w:pStyle w:val="PlainText"/>
        <w:ind w:firstLine="720"/>
        <w:rPr>
          <w:rFonts w:ascii="Verdana" w:hAnsi="Verdana"/>
          <w:b/>
        </w:rPr>
      </w:pPr>
    </w:p>
    <w:p w:rsidR="003E2128" w:rsidRDefault="003E2128" w:rsidP="007B01BF">
      <w:pPr>
        <w:pStyle w:val="PlainText"/>
        <w:ind w:firstLine="720"/>
        <w:rPr>
          <w:rFonts w:ascii="Verdana" w:hAnsi="Verdana"/>
          <w:b/>
        </w:rPr>
      </w:pPr>
    </w:p>
    <w:p w:rsidR="003E2128" w:rsidRDefault="003E2128" w:rsidP="007B01BF">
      <w:pPr>
        <w:pStyle w:val="PlainText"/>
        <w:ind w:firstLine="720"/>
        <w:rPr>
          <w:rFonts w:ascii="Verdana" w:hAnsi="Verdana"/>
          <w:b/>
        </w:rPr>
      </w:pPr>
    </w:p>
    <w:p w:rsidR="003E2128" w:rsidRDefault="003E2128" w:rsidP="007B01BF">
      <w:pPr>
        <w:pStyle w:val="PlainText"/>
        <w:ind w:firstLine="720"/>
        <w:rPr>
          <w:rFonts w:ascii="Verdana" w:hAnsi="Verdana"/>
          <w:b/>
        </w:rPr>
      </w:pPr>
    </w:p>
    <w:p w:rsidR="003E2128" w:rsidRDefault="003E2128" w:rsidP="007B01BF">
      <w:pPr>
        <w:pStyle w:val="PlainText"/>
        <w:ind w:firstLine="720"/>
        <w:rPr>
          <w:rFonts w:ascii="Verdana" w:hAnsi="Verdana"/>
          <w:b/>
        </w:rPr>
      </w:pPr>
    </w:p>
    <w:p w:rsidR="007B01BF" w:rsidRPr="007B01BF" w:rsidRDefault="007B01BF" w:rsidP="007B01BF">
      <w:pPr>
        <w:pStyle w:val="PlainText"/>
        <w:ind w:firstLine="720"/>
        <w:rPr>
          <w:rFonts w:ascii="Verdana" w:hAnsi="Verdana"/>
          <w:b/>
        </w:rPr>
      </w:pPr>
    </w:p>
    <w:p w:rsidR="007B01BF" w:rsidRDefault="007B01BF" w:rsidP="007B01BF">
      <w:pPr>
        <w:pStyle w:val="PlainText"/>
        <w:rPr>
          <w:rFonts w:ascii="Verdana" w:hAnsi="Verdana"/>
          <w:b/>
        </w:rPr>
      </w:pPr>
      <w:r w:rsidRPr="007B01BF">
        <w:rPr>
          <w:rFonts w:ascii="Verdana" w:hAnsi="Verdana"/>
          <w:b/>
        </w:rPr>
        <w:lastRenderedPageBreak/>
        <w:t xml:space="preserve">•       How many employees do you have that are directly responsible for providing </w:t>
      </w:r>
    </w:p>
    <w:p w:rsidR="007B01BF" w:rsidRPr="007B01BF" w:rsidRDefault="007B01BF" w:rsidP="007B01BF">
      <w:pPr>
        <w:pStyle w:val="PlainText"/>
        <w:ind w:firstLine="720"/>
        <w:rPr>
          <w:rFonts w:ascii="Verdana" w:hAnsi="Verdana"/>
          <w:b/>
        </w:rPr>
      </w:pPr>
      <w:r w:rsidRPr="007B01BF">
        <w:rPr>
          <w:rFonts w:ascii="Verdana" w:hAnsi="Verdana"/>
          <w:b/>
        </w:rPr>
        <w:t>advice on matters of Data Protection and Confidentiality.</w:t>
      </w:r>
    </w:p>
    <w:p w:rsidR="007B01BF" w:rsidRPr="007B01BF" w:rsidRDefault="007B01BF" w:rsidP="007B01BF">
      <w:pPr>
        <w:pStyle w:val="PlainText"/>
        <w:ind w:firstLine="720"/>
        <w:rPr>
          <w:rFonts w:ascii="Verdana" w:hAnsi="Verdana"/>
          <w:b/>
        </w:rPr>
      </w:pPr>
    </w:p>
    <w:p w:rsidR="007A2E02" w:rsidRDefault="007A2E02" w:rsidP="007A2E02">
      <w:pPr>
        <w:pStyle w:val="PlainText"/>
        <w:ind w:left="720"/>
        <w:rPr>
          <w:rFonts w:ascii="Verdana" w:hAnsi="Verdana"/>
        </w:rPr>
      </w:pPr>
      <w:r>
        <w:rPr>
          <w:rFonts w:ascii="Verdana" w:hAnsi="Verdana"/>
        </w:rPr>
        <w:t xml:space="preserve">Within the Information Governance Team there are 8 members of staff. However, there are also a number of other roles within the organisation who hold Information Governance responsibilities within their roles. </w:t>
      </w:r>
    </w:p>
    <w:p w:rsidR="007A2E02" w:rsidRPr="007A2E02" w:rsidRDefault="007A2E02" w:rsidP="007A2E02">
      <w:pPr>
        <w:pStyle w:val="PlainText"/>
        <w:ind w:firstLine="720"/>
        <w:rPr>
          <w:rFonts w:ascii="Verdana" w:hAnsi="Verdana"/>
        </w:rPr>
      </w:pPr>
    </w:p>
    <w:p w:rsidR="007B01BF" w:rsidRDefault="007B01BF" w:rsidP="007B01BF">
      <w:pPr>
        <w:pStyle w:val="PlainText"/>
        <w:rPr>
          <w:rFonts w:ascii="Verdana" w:hAnsi="Verdana"/>
          <w:b/>
        </w:rPr>
      </w:pPr>
      <w:r w:rsidRPr="007B01BF">
        <w:rPr>
          <w:rFonts w:ascii="Verdana" w:hAnsi="Verdana"/>
          <w:b/>
        </w:rPr>
        <w:t xml:space="preserve">•       How many Subject Access Requests have you received from patients over the </w:t>
      </w:r>
    </w:p>
    <w:p w:rsidR="007B01BF" w:rsidRPr="007B01BF" w:rsidRDefault="007B01BF" w:rsidP="007B01BF">
      <w:pPr>
        <w:pStyle w:val="PlainText"/>
        <w:ind w:firstLine="720"/>
        <w:rPr>
          <w:rFonts w:ascii="Verdana" w:hAnsi="Verdana"/>
          <w:b/>
        </w:rPr>
      </w:pPr>
      <w:r w:rsidRPr="007B01BF">
        <w:rPr>
          <w:rFonts w:ascii="Verdana" w:hAnsi="Verdana"/>
          <w:b/>
        </w:rPr>
        <w:t>past 12months.</w:t>
      </w:r>
    </w:p>
    <w:p w:rsidR="007B01BF" w:rsidRDefault="007B01BF" w:rsidP="007B01BF">
      <w:pPr>
        <w:pStyle w:val="PlainText"/>
        <w:ind w:firstLine="720"/>
        <w:rPr>
          <w:rFonts w:ascii="Verdana" w:hAnsi="Verdana"/>
        </w:rPr>
      </w:pPr>
    </w:p>
    <w:p w:rsidR="007B01BF" w:rsidRPr="007B01BF" w:rsidRDefault="007B01BF" w:rsidP="007B01BF">
      <w:pPr>
        <w:pStyle w:val="PlainText"/>
        <w:ind w:firstLine="720"/>
        <w:rPr>
          <w:rFonts w:ascii="Verdana" w:hAnsi="Verdana"/>
          <w:bCs/>
          <w:u w:val="single"/>
        </w:rPr>
      </w:pPr>
      <w:r w:rsidRPr="007B01BF">
        <w:rPr>
          <w:rFonts w:ascii="Verdana" w:hAnsi="Verdana"/>
          <w:bCs/>
          <w:u w:val="single"/>
        </w:rPr>
        <w:t>Patient Requests</w:t>
      </w:r>
    </w:p>
    <w:p w:rsidR="007B01BF" w:rsidRPr="007B01BF" w:rsidRDefault="007B01BF" w:rsidP="007B01BF">
      <w:pPr>
        <w:pStyle w:val="PlainText"/>
        <w:ind w:firstLine="720"/>
        <w:rPr>
          <w:rFonts w:ascii="Verdana" w:hAnsi="Verdana"/>
          <w:bCs/>
        </w:rPr>
      </w:pPr>
      <w:r w:rsidRPr="007B01BF">
        <w:rPr>
          <w:rFonts w:ascii="Verdana" w:hAnsi="Verdana"/>
        </w:rPr>
        <w:t>1</w:t>
      </w:r>
      <w:r w:rsidRPr="007B01BF">
        <w:rPr>
          <w:rFonts w:ascii="Verdana" w:hAnsi="Verdana"/>
          <w:vertAlign w:val="superscript"/>
        </w:rPr>
        <w:t>st</w:t>
      </w:r>
      <w:r w:rsidRPr="007B01BF">
        <w:rPr>
          <w:rFonts w:ascii="Verdana" w:hAnsi="Verdana"/>
        </w:rPr>
        <w:t xml:space="preserve"> December 2022 – 30</w:t>
      </w:r>
      <w:r w:rsidRPr="007B01BF">
        <w:rPr>
          <w:rFonts w:ascii="Verdana" w:hAnsi="Verdana"/>
          <w:vertAlign w:val="superscript"/>
        </w:rPr>
        <w:t>th</w:t>
      </w:r>
      <w:r w:rsidRPr="007B01BF">
        <w:rPr>
          <w:rFonts w:ascii="Verdana" w:hAnsi="Verdana"/>
        </w:rPr>
        <w:t xml:space="preserve"> November 2023  = </w:t>
      </w:r>
      <w:r w:rsidRPr="007B01BF">
        <w:rPr>
          <w:rFonts w:ascii="Verdana" w:hAnsi="Verdana"/>
          <w:bCs/>
        </w:rPr>
        <w:t>1620</w:t>
      </w:r>
    </w:p>
    <w:p w:rsidR="007B01BF" w:rsidRPr="007B01BF" w:rsidRDefault="007B01BF" w:rsidP="007B01BF">
      <w:pPr>
        <w:pStyle w:val="PlainText"/>
        <w:ind w:firstLine="720"/>
        <w:rPr>
          <w:rFonts w:ascii="Verdana" w:hAnsi="Verdana"/>
          <w:bCs/>
        </w:rPr>
      </w:pPr>
    </w:p>
    <w:p w:rsidR="007B01BF" w:rsidRPr="007B01BF" w:rsidRDefault="007B01BF" w:rsidP="007B01BF">
      <w:pPr>
        <w:pStyle w:val="PlainText"/>
        <w:ind w:firstLine="720"/>
        <w:rPr>
          <w:rFonts w:ascii="Verdana" w:hAnsi="Verdana"/>
          <w:bCs/>
          <w:u w:val="single"/>
        </w:rPr>
      </w:pPr>
      <w:r w:rsidRPr="007B01BF">
        <w:rPr>
          <w:rFonts w:ascii="Verdana" w:hAnsi="Verdana"/>
          <w:bCs/>
          <w:u w:val="single"/>
        </w:rPr>
        <w:t>Third Party (Solicitor) Requests</w:t>
      </w:r>
    </w:p>
    <w:p w:rsidR="007B01BF" w:rsidRPr="007B01BF" w:rsidRDefault="007B01BF" w:rsidP="007B01BF">
      <w:pPr>
        <w:pStyle w:val="PlainText"/>
        <w:ind w:firstLine="720"/>
        <w:rPr>
          <w:rFonts w:ascii="Verdana" w:hAnsi="Verdana"/>
          <w:bCs/>
        </w:rPr>
      </w:pPr>
      <w:r w:rsidRPr="007B01BF">
        <w:rPr>
          <w:rFonts w:ascii="Verdana" w:hAnsi="Verdana"/>
        </w:rPr>
        <w:t>1st December 2022 – 30</w:t>
      </w:r>
      <w:r w:rsidRPr="007B01BF">
        <w:rPr>
          <w:rFonts w:ascii="Verdana" w:hAnsi="Verdana"/>
          <w:vertAlign w:val="superscript"/>
        </w:rPr>
        <w:t>th</w:t>
      </w:r>
      <w:r w:rsidRPr="007B01BF">
        <w:rPr>
          <w:rFonts w:ascii="Verdana" w:hAnsi="Verdana"/>
        </w:rPr>
        <w:t xml:space="preserve"> November 2023  =  </w:t>
      </w:r>
      <w:r w:rsidRPr="007B01BF">
        <w:rPr>
          <w:rFonts w:ascii="Verdana" w:hAnsi="Verdana"/>
          <w:bCs/>
        </w:rPr>
        <w:t>3255</w:t>
      </w:r>
    </w:p>
    <w:p w:rsidR="007B01BF" w:rsidRPr="007B01BF" w:rsidRDefault="007B01BF" w:rsidP="007B01BF">
      <w:pPr>
        <w:pStyle w:val="PlainText"/>
        <w:ind w:firstLine="720"/>
        <w:rPr>
          <w:rFonts w:ascii="Verdana" w:hAnsi="Verdana"/>
        </w:rPr>
      </w:pP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B41FA">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E2128"/>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2E02"/>
    <w:rsid w:val="007A5616"/>
    <w:rsid w:val="007B01BF"/>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1FA"/>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D8561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7B01BF"/>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7B01BF"/>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13520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0673358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346801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4745449">
      <w:bodyDiv w:val="1"/>
      <w:marLeft w:val="0"/>
      <w:marRight w:val="0"/>
      <w:marTop w:val="0"/>
      <w:marBottom w:val="0"/>
      <w:divBdr>
        <w:top w:val="none" w:sz="0" w:space="0" w:color="auto"/>
        <w:left w:val="none" w:sz="0" w:space="0" w:color="auto"/>
        <w:bottom w:val="none" w:sz="0" w:space="0" w:color="auto"/>
        <w:right w:val="none" w:sz="0" w:space="0" w:color="auto"/>
      </w:divBdr>
    </w:div>
    <w:div w:id="209986684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A52B8-680C-4756-AB8D-EDB60B31A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TotalTime>
  <Pages>2</Pages>
  <Words>324</Words>
  <Characters>1847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14</cp:revision>
  <cp:lastPrinted>2019-03-26T11:11:00Z</cp:lastPrinted>
  <dcterms:created xsi:type="dcterms:W3CDTF">2021-09-13T07:38:00Z</dcterms:created>
  <dcterms:modified xsi:type="dcterms:W3CDTF">2024-03-22T14:23:00Z</dcterms:modified>
</cp:coreProperties>
</file>