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F473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23-K-057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F473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23-K-057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:rsidR="00EF473D" w:rsidRPr="00EF473D" w:rsidRDefault="00EF473D" w:rsidP="00EF473D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"/>
          <w:sz w:val="20"/>
          <w:szCs w:val="20"/>
        </w:rPr>
      </w:pPr>
      <w:r w:rsidRPr="00EF473D">
        <w:rPr>
          <w:rFonts w:ascii="Verdana" w:eastAsia="Times New Roman" w:hAnsi="Verdana" w:cs="Calibri"/>
          <w:b/>
          <w:bCs/>
          <w:sz w:val="20"/>
          <w:szCs w:val="20"/>
        </w:rPr>
        <w:t>All </w:t>
      </w:r>
      <w:r w:rsidRPr="00EF473D">
        <w:rPr>
          <w:rFonts w:ascii="Verdana" w:eastAsia="Times New Roman" w:hAnsi="Verdana" w:cs="Calibri"/>
          <w:b/>
          <w:bCs/>
          <w:i/>
          <w:iCs/>
          <w:sz w:val="20"/>
          <w:szCs w:val="20"/>
        </w:rPr>
        <w:t>Retire and Return</w:t>
      </w:r>
      <w:r w:rsidRPr="00EF473D">
        <w:rPr>
          <w:rFonts w:ascii="Verdana" w:eastAsia="Times New Roman" w:hAnsi="Verdana" w:cs="Calibri"/>
          <w:b/>
          <w:bCs/>
          <w:sz w:val="20"/>
          <w:szCs w:val="20"/>
        </w:rPr>
        <w:t> Staff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b/>
          <w:bCs/>
          <w:sz w:val="20"/>
          <w:szCs w:val="20"/>
        </w:rPr>
        <w:t> 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sz w:val="20"/>
          <w:szCs w:val="20"/>
        </w:rPr>
        <w:t>i.e. staff who are re-employed following retirement 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sz w:val="20"/>
          <w:szCs w:val="20"/>
        </w:rPr>
        <w:t> </w:t>
      </w:r>
    </w:p>
    <w:tbl>
      <w:tblPr>
        <w:tblW w:w="10680" w:type="dxa"/>
        <w:tblInd w:w="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0"/>
        <w:gridCol w:w="3380"/>
        <w:gridCol w:w="960"/>
        <w:gridCol w:w="960"/>
        <w:gridCol w:w="960"/>
        <w:gridCol w:w="960"/>
        <w:gridCol w:w="960"/>
      </w:tblGrid>
      <w:tr w:rsidR="00EF473D" w:rsidRPr="00EF473D" w:rsidTr="00EF473D">
        <w:trPr>
          <w:trHeight w:val="564"/>
        </w:trPr>
        <w:tc>
          <w:tcPr>
            <w:tcW w:w="588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Numbers of staff choosing to</w:t>
            </w:r>
          </w:p>
        </w:tc>
        <w:tc>
          <w:tcPr>
            <w:tcW w:w="480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Total </w:t>
            </w:r>
            <w:r w:rsidRPr="00EF473D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Contracted</w:t>
            </w:r>
            <w:r w:rsidRPr="00EF473D"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Hours </w:t>
            </w:r>
            <w:r w:rsidRPr="00EF473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After</w:t>
            </w: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taking </w:t>
            </w:r>
            <w:r w:rsidRPr="00EF473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Retire &amp; Return</w:t>
            </w:r>
          </w:p>
        </w:tc>
      </w:tr>
      <w:tr w:rsidR="00EF473D" w:rsidRPr="00EF473D" w:rsidTr="00EF473D">
        <w:trPr>
          <w:trHeight w:val="576"/>
        </w:trPr>
        <w:tc>
          <w:tcPr>
            <w:tcW w:w="588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Retire &amp; Return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1.0 WTE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0.6 to &lt; 1.0 WTE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&gt; 0.4 to &lt; 0.6 WTE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0.4 WTE or less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Bank</w:t>
            </w:r>
          </w:p>
        </w:tc>
      </w:tr>
      <w:tr w:rsidR="00EF473D" w:rsidRPr="00EF473D" w:rsidTr="00EF473D">
        <w:trPr>
          <w:trHeight w:val="588"/>
        </w:trPr>
        <w:tc>
          <w:tcPr>
            <w:tcW w:w="588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(37.5 h)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(22.5 h – 37 h)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(&gt; 15 to &lt; 22.5h)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(&lt;= 15 h)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F473D" w:rsidRPr="00EF473D" w:rsidTr="00EF473D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Before</w:t>
            </w: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taking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1.0 WTE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43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56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37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10</w:t>
            </w:r>
          </w:p>
        </w:tc>
      </w:tr>
      <w:tr w:rsidR="00EF473D" w:rsidRPr="00EF473D" w:rsidTr="00EF473D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Retire &amp; Return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(37.5 h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</w:tr>
      <w:tr w:rsidR="00EF473D" w:rsidRPr="00EF473D" w:rsidTr="00EF473D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(Total Hours**)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0.6 to &lt; 1.0 WTE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10</w:t>
            </w:r>
          </w:p>
        </w:tc>
      </w:tr>
      <w:tr w:rsidR="00EF473D" w:rsidRPr="00EF473D" w:rsidTr="00EF473D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(22.5 h – 37 h)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</w:tr>
      <w:tr w:rsidR="00EF473D" w:rsidRPr="00EF473D" w:rsidTr="00EF473D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&gt; 0.4 to &lt; 0.6 WTE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</w:tr>
      <w:tr w:rsidR="00EF473D" w:rsidRPr="00EF473D" w:rsidTr="00EF473D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(&gt; 15 to &lt; 22.5h)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</w:tr>
      <w:tr w:rsidR="00EF473D" w:rsidRPr="00EF473D" w:rsidTr="00EF473D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0.4 WTE or less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</w:tr>
      <w:tr w:rsidR="00EF473D" w:rsidRPr="00EF473D" w:rsidTr="00EF473D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(&lt;= 15 h)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</w:tr>
    </w:tbl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  <w:lang w:eastAsia="en-US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sz w:val="20"/>
          <w:szCs w:val="20"/>
        </w:rPr>
        <w:t> 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sz w:val="20"/>
          <w:szCs w:val="20"/>
        </w:rPr>
        <w:t> </w:t>
      </w:r>
    </w:p>
    <w:p w:rsidR="00EF473D" w:rsidRPr="00EF473D" w:rsidRDefault="00EF473D" w:rsidP="00EF473D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 w:cs="Calibri"/>
          <w:sz w:val="20"/>
          <w:szCs w:val="20"/>
        </w:rPr>
      </w:pPr>
      <w:r w:rsidRPr="00EF473D">
        <w:rPr>
          <w:rFonts w:ascii="Verdana" w:eastAsia="Times New Roman" w:hAnsi="Verdana" w:cs="Calibri"/>
          <w:b/>
          <w:bCs/>
          <w:sz w:val="20"/>
          <w:szCs w:val="20"/>
        </w:rPr>
        <w:lastRenderedPageBreak/>
        <w:t>Partial Retirement Staff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sz w:val="20"/>
          <w:szCs w:val="20"/>
        </w:rPr>
        <w:t> 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sz w:val="20"/>
          <w:szCs w:val="20"/>
        </w:rPr>
        <w:t>i.e. staff who chose to take part, or all, of their pension benefits and continue in NHS employment.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sz w:val="20"/>
          <w:szCs w:val="20"/>
        </w:rPr>
        <w:t> </w:t>
      </w:r>
    </w:p>
    <w:tbl>
      <w:tblPr>
        <w:tblW w:w="10680" w:type="dxa"/>
        <w:tblInd w:w="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0"/>
        <w:gridCol w:w="3380"/>
        <w:gridCol w:w="960"/>
        <w:gridCol w:w="960"/>
        <w:gridCol w:w="960"/>
        <w:gridCol w:w="960"/>
        <w:gridCol w:w="960"/>
      </w:tblGrid>
      <w:tr w:rsidR="00EF473D" w:rsidRPr="00EF473D" w:rsidTr="00EF473D">
        <w:trPr>
          <w:trHeight w:val="564"/>
        </w:trPr>
        <w:tc>
          <w:tcPr>
            <w:tcW w:w="588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Numbers of staff choosing to</w:t>
            </w:r>
          </w:p>
        </w:tc>
        <w:tc>
          <w:tcPr>
            <w:tcW w:w="480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Total </w:t>
            </w:r>
            <w:r w:rsidRPr="00EF473D">
              <w:rPr>
                <w:rFonts w:ascii="Verdana" w:hAnsi="Verdana" w:cs="Calibri"/>
                <w:b/>
                <w:color w:val="FF0000"/>
                <w:sz w:val="20"/>
                <w:szCs w:val="20"/>
              </w:rPr>
              <w:t>Contracted</w:t>
            </w:r>
            <w:r w:rsidRPr="00EF473D"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Hours </w:t>
            </w:r>
            <w:r w:rsidRPr="00EF473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After</w:t>
            </w: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taking </w:t>
            </w:r>
            <w:r w:rsidRPr="00EF473D">
              <w:rPr>
                <w:rFonts w:ascii="Verdana" w:hAnsi="Verdana" w:cs="Calibri"/>
                <w:b/>
                <w:bCs/>
                <w:sz w:val="20"/>
                <w:szCs w:val="20"/>
              </w:rPr>
              <w:t>Partial Retirement</w:t>
            </w:r>
          </w:p>
        </w:tc>
      </w:tr>
      <w:tr w:rsidR="00EF473D" w:rsidRPr="00EF473D" w:rsidTr="00EF473D">
        <w:trPr>
          <w:trHeight w:val="576"/>
        </w:trPr>
        <w:tc>
          <w:tcPr>
            <w:tcW w:w="588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b/>
                <w:bCs/>
                <w:sz w:val="20"/>
                <w:szCs w:val="20"/>
              </w:rPr>
              <w:t>Partial Retirement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1.0 WTE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0.6 to &lt; 1.0 WTE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&gt; 0.4 to &lt; 0.6 WTE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0.4 WTE or less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Bank</w:t>
            </w:r>
          </w:p>
        </w:tc>
      </w:tr>
      <w:tr w:rsidR="00EF473D" w:rsidRPr="00EF473D" w:rsidTr="00EF473D">
        <w:trPr>
          <w:trHeight w:val="588"/>
        </w:trPr>
        <w:tc>
          <w:tcPr>
            <w:tcW w:w="588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(37.5 h)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(22.5 h – 37 h)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(&gt; 15 to &lt; 22.5h)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(&lt;= 15 h)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F473D" w:rsidRPr="00EF473D" w:rsidTr="00EF473D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Before</w:t>
            </w: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taking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1.0 WTE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</w:tr>
      <w:tr w:rsidR="00EF473D" w:rsidRPr="00EF473D" w:rsidTr="00EF473D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Partial Retirement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(37.5 h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</w:tr>
      <w:tr w:rsidR="00EF473D" w:rsidRPr="00EF473D" w:rsidTr="00EF473D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(Total Hours**)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0.6 to &lt; 1.0 WTE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</w:tr>
      <w:tr w:rsidR="00EF473D" w:rsidRPr="00EF473D" w:rsidTr="00EF473D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(22.5 h – 37 h)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</w:tr>
      <w:tr w:rsidR="00EF473D" w:rsidRPr="00EF473D" w:rsidTr="00EF473D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&gt; 0.4 to &lt; 0.6 WTE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&lt;5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</w:tr>
      <w:tr w:rsidR="00EF473D" w:rsidRPr="00EF473D" w:rsidTr="00EF473D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(&gt; 15 to &lt; 22.5h)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</w:tr>
      <w:tr w:rsidR="00EF473D" w:rsidRPr="00EF473D" w:rsidTr="00EF473D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0.4 WTE or less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*</w:t>
            </w:r>
          </w:p>
        </w:tc>
      </w:tr>
      <w:tr w:rsidR="00EF473D" w:rsidRPr="00EF473D" w:rsidTr="00EF473D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EF473D">
              <w:rPr>
                <w:rFonts w:ascii="Verdana" w:hAnsi="Verdana" w:cs="Calibri"/>
                <w:color w:val="000000"/>
                <w:sz w:val="20"/>
                <w:szCs w:val="20"/>
              </w:rPr>
              <w:t>(&lt;= 15 h)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</w:tr>
    </w:tbl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  <w:lang w:eastAsia="en-US"/>
        </w:rPr>
      </w:pP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sz w:val="20"/>
          <w:szCs w:val="20"/>
        </w:rPr>
        <w:t> </w:t>
      </w:r>
    </w:p>
    <w:p w:rsidR="00EF473D" w:rsidRPr="00EF473D" w:rsidRDefault="00EF473D" w:rsidP="00EF473D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 w:cs="Calibri"/>
          <w:sz w:val="20"/>
          <w:szCs w:val="20"/>
        </w:rPr>
      </w:pPr>
      <w:r w:rsidRPr="00EF473D">
        <w:rPr>
          <w:rFonts w:ascii="Verdana" w:eastAsia="Times New Roman" w:hAnsi="Verdana" w:cs="Calibri"/>
          <w:b/>
          <w:bCs/>
          <w:sz w:val="20"/>
          <w:szCs w:val="20"/>
        </w:rPr>
        <w:t>Partial Retirement Staff</w:t>
      </w:r>
      <w:r w:rsidRPr="00EF473D">
        <w:rPr>
          <w:rFonts w:ascii="Verdana" w:eastAsia="Times New Roman" w:hAnsi="Verdana" w:cs="Calibri"/>
          <w:sz w:val="20"/>
          <w:szCs w:val="20"/>
        </w:rPr>
        <w:t> – particular category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b/>
          <w:bCs/>
          <w:sz w:val="20"/>
          <w:szCs w:val="20"/>
        </w:rPr>
        <w:t> 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2"/>
          <w:szCs w:val="22"/>
        </w:rPr>
      </w:pPr>
      <w:r w:rsidRPr="00EF473D">
        <w:rPr>
          <w:rFonts w:ascii="Verdana" w:hAnsi="Verdana" w:cs="Calibri"/>
          <w:sz w:val="22"/>
          <w:szCs w:val="22"/>
        </w:rPr>
        <w:t>Staff who have reduced pensionable pay by 10% or more, but who have </w:t>
      </w:r>
      <w:r w:rsidRPr="00EF473D">
        <w:rPr>
          <w:rFonts w:ascii="Verdana" w:hAnsi="Verdana" w:cs="Calibri"/>
          <w:b/>
          <w:bCs/>
          <w:sz w:val="22"/>
          <w:szCs w:val="22"/>
        </w:rPr>
        <w:t>not</w:t>
      </w:r>
      <w:r w:rsidRPr="00EF473D">
        <w:rPr>
          <w:rFonts w:ascii="Verdana" w:hAnsi="Verdana" w:cs="Calibri"/>
          <w:sz w:val="22"/>
          <w:szCs w:val="22"/>
        </w:rPr>
        <w:t> reduced total hours worked (across any number of normal / bank contracts, or separate assignment numbers)</w:t>
      </w:r>
    </w:p>
    <w:p w:rsidR="00EF473D" w:rsidRPr="00EF473D" w:rsidRDefault="00EF473D" w:rsidP="00EF473D">
      <w:pPr>
        <w:spacing w:before="0" w:after="0" w:line="240" w:lineRule="auto"/>
        <w:ind w:left="0" w:right="0"/>
        <w:rPr>
          <w:rFonts w:ascii="Verdana" w:hAnsi="Verdana" w:cs="Calibri"/>
          <w:sz w:val="20"/>
          <w:szCs w:val="20"/>
        </w:rPr>
      </w:pPr>
      <w:r w:rsidRPr="00EF473D">
        <w:rPr>
          <w:rFonts w:ascii="Verdana" w:hAnsi="Verdana" w:cs="Calibri"/>
          <w:sz w:val="20"/>
          <w:szCs w:val="20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6"/>
        <w:gridCol w:w="1609"/>
        <w:gridCol w:w="1609"/>
        <w:gridCol w:w="1609"/>
        <w:gridCol w:w="1735"/>
        <w:gridCol w:w="1828"/>
      </w:tblGrid>
      <w:tr w:rsidR="00EF473D" w:rsidRPr="00EF473D" w:rsidTr="00EF473D">
        <w:tc>
          <w:tcPr>
            <w:tcW w:w="41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Numbers of staff choosing to</w:t>
            </w:r>
          </w:p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b/>
                <w:bCs/>
                <w:sz w:val="20"/>
                <w:szCs w:val="20"/>
              </w:rPr>
              <w:t>Partial Retirement</w:t>
            </w:r>
          </w:p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without reducing total hours</w:t>
            </w:r>
            <w:r w:rsidRPr="00EF473D">
              <w:rPr>
                <w:rFonts w:ascii="Verdana" w:hAnsi="Verdana" w:cs="Calibri"/>
                <w:sz w:val="20"/>
                <w:szCs w:val="20"/>
              </w:rPr>
              <w:br/>
              <w:t>(across any number of normal / bank contracts, or separate assignment numbers)</w:t>
            </w:r>
          </w:p>
        </w:tc>
        <w:tc>
          <w:tcPr>
            <w:tcW w:w="1063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b/>
                <w:bCs/>
                <w:sz w:val="20"/>
                <w:szCs w:val="20"/>
              </w:rPr>
              <w:t>Partial Retirement 10% pensionable salary reduction achieved by</w:t>
            </w:r>
          </w:p>
        </w:tc>
      </w:tr>
      <w:tr w:rsidR="00EF473D" w:rsidRPr="00EF473D" w:rsidTr="00EF473D"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Reduction in level of responsibility or</w:t>
            </w:r>
          </w:p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Stepping down to lower paid role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Second ESR Assignment number (payroll record)</w:t>
            </w:r>
          </w:p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(non-pensionable)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Bank contract</w:t>
            </w:r>
          </w:p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(non-pensionable)</w:t>
            </w:r>
          </w:p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with annual leave accrual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Bank contract</w:t>
            </w:r>
          </w:p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(non-pensionable)</w:t>
            </w:r>
          </w:p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with </w:t>
            </w:r>
            <w:r w:rsidRPr="00EF473D">
              <w:rPr>
                <w:rFonts w:ascii="Verdana" w:hAnsi="Verdana" w:cs="Calibri"/>
                <w:sz w:val="20"/>
                <w:szCs w:val="20"/>
                <w:u w:val="single"/>
              </w:rPr>
              <w:t>no</w:t>
            </w:r>
            <w:r w:rsidRPr="00EF473D">
              <w:rPr>
                <w:rFonts w:ascii="Verdana" w:hAnsi="Verdana" w:cs="Calibri"/>
                <w:sz w:val="20"/>
                <w:szCs w:val="20"/>
              </w:rPr>
              <w:t> annual leave accrual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Temporary change to terms and conditions e.g. assigning some element of pay to be ad-hoc / temporary (non-pensionable)</w:t>
            </w:r>
          </w:p>
        </w:tc>
      </w:tr>
      <w:tr w:rsidR="00EF473D" w:rsidRPr="00EF473D" w:rsidTr="00EF473D">
        <w:trPr>
          <w:trHeight w:val="597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 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 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 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 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473D" w:rsidRPr="00EF473D" w:rsidRDefault="00EF473D" w:rsidP="00EF473D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EF473D">
              <w:rPr>
                <w:rFonts w:ascii="Verdana" w:hAnsi="Verdana" w:cs="Calibri"/>
                <w:sz w:val="20"/>
                <w:szCs w:val="20"/>
              </w:rPr>
              <w:t> 0</w:t>
            </w:r>
          </w:p>
        </w:tc>
      </w:tr>
    </w:tbl>
    <w:p w:rsidR="00EF473D" w:rsidRPr="00EF473D" w:rsidRDefault="00EF473D" w:rsidP="00EF473D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:rsidR="00EF473D" w:rsidRDefault="00EF473D" w:rsidP="00421E7F">
      <w:pPr>
        <w:rPr>
          <w:rFonts w:ascii="Verdana" w:hAnsi="Verdana"/>
          <w:bCs/>
          <w:noProof/>
          <w:sz w:val="22"/>
          <w:szCs w:val="22"/>
        </w:rPr>
      </w:pPr>
      <w:r w:rsidRPr="00EF473D">
        <w:rPr>
          <w:rFonts w:ascii="Verdana" w:hAnsi="Verdana"/>
          <w:bCs/>
          <w:noProof/>
          <w:sz w:val="22"/>
          <w:szCs w:val="22"/>
        </w:rPr>
        <w:t>Please note data is to 6</w:t>
      </w:r>
      <w:r w:rsidRPr="00EF473D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Pr="00EF473D">
        <w:rPr>
          <w:rFonts w:ascii="Verdana" w:hAnsi="Verdana"/>
          <w:bCs/>
          <w:noProof/>
          <w:sz w:val="22"/>
          <w:szCs w:val="22"/>
        </w:rPr>
        <w:t xml:space="preserve"> December 2023 – there is no data held for future dates in respect of employees returning to work. </w:t>
      </w:r>
    </w:p>
    <w:p w:rsidR="00EF473D" w:rsidRPr="00EF473D" w:rsidRDefault="00EF473D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EF473D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>Where fewer than 5 has been indicated we are unable to provide you with the exact number of p</w:t>
      </w:r>
      <w:r>
        <w:rPr>
          <w:rFonts w:ascii="Verdana" w:hAnsi="Verdana"/>
          <w:sz w:val="22"/>
          <w:szCs w:val="22"/>
        </w:rPr>
        <w:t xml:space="preserve">ersons </w:t>
      </w:r>
      <w:r w:rsidRPr="00FC3B42">
        <w:rPr>
          <w:rFonts w:ascii="Verdana" w:hAnsi="Verdana"/>
          <w:sz w:val="22"/>
          <w:szCs w:val="22"/>
        </w:rPr>
        <w:t xml:space="preserve">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</w:t>
      </w:r>
      <w:bookmarkStart w:id="0" w:name="_GoBack"/>
      <w:bookmarkEnd w:id="0"/>
      <w:r w:rsidRPr="00FC3B42">
        <w:rPr>
          <w:rFonts w:ascii="Verdana" w:hAnsi="Verdana"/>
          <w:sz w:val="22"/>
          <w:szCs w:val="22"/>
        </w:rPr>
        <w:t xml:space="preserve">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 xml:space="preserve">This </w:t>
      </w:r>
      <w:r w:rsidRPr="00FC3B42">
        <w:rPr>
          <w:rFonts w:ascii="Verdana" w:hAnsi="Verdana"/>
          <w:sz w:val="22"/>
          <w:szCs w:val="22"/>
        </w:rPr>
        <w:lastRenderedPageBreak/>
        <w:t>exemption is absolute and therefore there is no requirement to apply the public interest test.</w:t>
      </w:r>
    </w:p>
    <w:p w:rsidR="00EF473D" w:rsidRPr="00FC3B42" w:rsidRDefault="00EF473D" w:rsidP="00EF473D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**It is not possible to include the number of hours worked on bank shifts as </w:t>
      </w:r>
      <w:r>
        <w:rPr>
          <w:rFonts w:ascii="Verdana" w:hAnsi="Verdana"/>
          <w:sz w:val="22"/>
          <w:szCs w:val="22"/>
        </w:rPr>
        <w:t>t</w:t>
      </w:r>
      <w:r w:rsidRPr="00FC3B42">
        <w:rPr>
          <w:rFonts w:ascii="Verdana" w:hAnsi="Verdana"/>
          <w:sz w:val="22"/>
          <w:szCs w:val="22"/>
        </w:rPr>
        <w:t xml:space="preserve">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  <w:r>
        <w:rPr>
          <w:rFonts w:ascii="Verdana" w:hAnsi="Verdana" w:cs="Times New Roman"/>
          <w:sz w:val="22"/>
          <w:szCs w:val="22"/>
        </w:rPr>
        <w:t xml:space="preserve">We have however added a column to identify employees who are employed on a bank only basis. </w:t>
      </w:r>
    </w:p>
    <w:p w:rsidR="00EF473D" w:rsidRPr="00EF473D" w:rsidRDefault="00EF473D" w:rsidP="00421E7F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50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50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350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50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F55058"/>
    <w:multiLevelType w:val="multilevel"/>
    <w:tmpl w:val="16FE50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6D5690"/>
    <w:multiLevelType w:val="multilevel"/>
    <w:tmpl w:val="43EE88B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174CDA"/>
    <w:multiLevelType w:val="multilevel"/>
    <w:tmpl w:val="14A6735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CF633E7"/>
    <w:multiLevelType w:val="multilevel"/>
    <w:tmpl w:val="D3DE912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3AD015E"/>
    <w:multiLevelType w:val="multilevel"/>
    <w:tmpl w:val="621AFD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6C70076"/>
    <w:multiLevelType w:val="multilevel"/>
    <w:tmpl w:val="D3BEB37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18"/>
  </w:num>
  <w:num w:numId="5">
    <w:abstractNumId w:val="4"/>
  </w:num>
  <w:num w:numId="6">
    <w:abstractNumId w:val="3"/>
  </w:num>
  <w:num w:numId="7">
    <w:abstractNumId w:val="13"/>
  </w:num>
  <w:num w:numId="8">
    <w:abstractNumId w:val="17"/>
  </w:num>
  <w:num w:numId="9">
    <w:abstractNumId w:val="22"/>
  </w:num>
  <w:num w:numId="10">
    <w:abstractNumId w:val="2"/>
  </w:num>
  <w:num w:numId="11">
    <w:abstractNumId w:val="11"/>
  </w:num>
  <w:num w:numId="12">
    <w:abstractNumId w:val="15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EF473D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A9FDC8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apple-converted-space">
    <w:name w:val="apple-converted-space"/>
    <w:basedOn w:val="DefaultParagraphFont"/>
    <w:rsid w:val="00EF47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6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8D6CFB-E2FF-4956-B14A-5F1D08442B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28</TotalTime>
  <Pages>3</Pages>
  <Words>586</Words>
  <Characters>3345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2023-12-14T12:02:00Z</dcterms:modified>
</cp:coreProperties>
</file>