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C08A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23-K-059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C08A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23-K-059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:rsidR="005C08A5" w:rsidRPr="005C08A5" w:rsidRDefault="005C08A5" w:rsidP="005C08A5">
      <w:pPr>
        <w:pStyle w:val="PlainText"/>
        <w:ind w:left="505"/>
        <w:rPr>
          <w:rFonts w:ascii="Verdana" w:hAnsi="Verdana"/>
          <w:b/>
        </w:rPr>
      </w:pPr>
      <w:r w:rsidRPr="005C08A5">
        <w:rPr>
          <w:rFonts w:ascii="Verdana" w:hAnsi="Verdana"/>
          <w:b/>
        </w:rPr>
        <w:t>1. How many patients with type 2 diabetes (T2D) enrolled on Counterweight Plus?</w:t>
      </w:r>
    </w:p>
    <w:p w:rsidR="005C08A5" w:rsidRPr="005C08A5" w:rsidRDefault="005C08A5" w:rsidP="005C08A5">
      <w:pPr>
        <w:pStyle w:val="PlainText"/>
        <w:ind w:firstLine="505"/>
        <w:rPr>
          <w:rFonts w:ascii="Verdana" w:hAnsi="Verdana"/>
          <w:b/>
        </w:rPr>
      </w:pPr>
      <w:r w:rsidRPr="005C08A5">
        <w:rPr>
          <w:rFonts w:ascii="Verdana" w:hAnsi="Verdana"/>
          <w:b/>
        </w:rPr>
        <w:t>2. How many patients with T2D who enrolled completed Counterweight Plus?</w:t>
      </w:r>
    </w:p>
    <w:p w:rsidR="005C08A5" w:rsidRPr="005C08A5" w:rsidRDefault="005C08A5" w:rsidP="005C08A5">
      <w:pPr>
        <w:pStyle w:val="PlainText"/>
        <w:ind w:left="505"/>
        <w:rPr>
          <w:rFonts w:ascii="Verdana" w:hAnsi="Verdana"/>
          <w:b/>
        </w:rPr>
      </w:pPr>
      <w:r w:rsidRPr="005C08A5">
        <w:rPr>
          <w:rFonts w:ascii="Verdana" w:hAnsi="Verdana"/>
          <w:b/>
        </w:rPr>
        <w:t>3. How many of the enrolled patients who completed Counterweight Plus achieved T2D remission?</w:t>
      </w:r>
    </w:p>
    <w:p w:rsidR="005C08A5" w:rsidRDefault="005C08A5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:rsidR="005C08A5" w:rsidRDefault="005C08A5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Our Response: </w:t>
      </w:r>
    </w:p>
    <w:p w:rsidR="00A10460" w:rsidRDefault="005C08A5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5C08A5">
        <w:rPr>
          <w:rFonts w:ascii="Verdana" w:hAnsi="Verdana"/>
          <w:bCs/>
          <w:noProof/>
          <w:sz w:val="22"/>
          <w:szCs w:val="22"/>
        </w:rPr>
        <w:t>Counterweight Plus is not used in Swansea Bay University Health Board</w:t>
      </w:r>
      <w:r>
        <w:rPr>
          <w:rFonts w:ascii="Verdana" w:hAnsi="Verdana"/>
          <w:bCs/>
          <w:noProof/>
          <w:sz w:val="22"/>
          <w:szCs w:val="22"/>
        </w:rPr>
        <w:t>.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59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359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359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359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C08A5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C0DDF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7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3662CF-7583-47DF-B5FA-3515656CFE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20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2023-12-14T12:12:00Z</dcterms:modified>
</cp:coreProperties>
</file>