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ED84D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F0E998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A3E1CF" wp14:editId="311A95A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3A604C3" w14:textId="77777777" w:rsidR="00DC7FA9" w:rsidRPr="00A1108C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1108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23-J-001</w:t>
                            </w:r>
                          </w:p>
                          <w:p w14:paraId="53118D1F" w14:textId="77777777" w:rsidR="00DC7FA9" w:rsidRDefault="00DC7FA9" w:rsidP="00DC7FA9"/>
                          <w:p w14:paraId="635FC7C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C7F54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108C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1108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23-J-001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E25A7D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5A3BE7D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5CF98D9" w14:textId="77777777" w:rsidR="00A1108C" w:rsidRPr="000A3CE8" w:rsidRDefault="00A1108C" w:rsidP="000A3CE8">
      <w:pPr>
        <w:pStyle w:val="NormalWeb"/>
        <w:shd w:val="clear" w:color="auto" w:fill="FFFFFF"/>
        <w:ind w:left="505"/>
        <w:rPr>
          <w:rFonts w:ascii="Verdana" w:hAnsi="Verdana" w:cs="Calibri"/>
          <w:b/>
          <w:color w:val="242424"/>
          <w:sz w:val="22"/>
          <w:szCs w:val="22"/>
        </w:rPr>
      </w:pPr>
      <w:r w:rsidRPr="000A3CE8">
        <w:rPr>
          <w:rStyle w:val="contentpasted0"/>
          <w:rFonts w:ascii="Verdana" w:hAnsi="Verdana" w:cs="Calibri"/>
          <w:b/>
          <w:color w:val="000000"/>
          <w:sz w:val="22"/>
          <w:szCs w:val="22"/>
        </w:rPr>
        <w:t>1.</w:t>
      </w:r>
      <w:r w:rsidRPr="000A3CE8">
        <w:rPr>
          <w:rStyle w:val="contentpasted0"/>
          <w:rFonts w:ascii="Verdana" w:hAnsi="Verdana"/>
          <w:b/>
          <w:color w:val="000000"/>
          <w:sz w:val="22"/>
          <w:szCs w:val="22"/>
        </w:rPr>
        <w:t> </w:t>
      </w:r>
      <w:r w:rsidRPr="000A3CE8">
        <w:rPr>
          <w:rStyle w:val="contentpasted0"/>
          <w:rFonts w:ascii="Verdana" w:hAnsi="Verdana" w:cs="Calibri"/>
          <w:b/>
          <w:color w:val="000000"/>
          <w:sz w:val="22"/>
          <w:szCs w:val="22"/>
        </w:rPr>
        <w:t>In the last 3 months (July, August, and September 2023), how many Haemophilia A, Haemophilia B and von Willebrand patients were treated in your Health Board with the following coagulation factors:</w:t>
      </w:r>
    </w:p>
    <w:p w14:paraId="6827BC0F" w14:textId="77777777" w:rsidR="000A3CE8" w:rsidRDefault="000A3CE8" w:rsidP="007C1C67">
      <w:pPr>
        <w:pStyle w:val="NormalWeb"/>
        <w:shd w:val="clear" w:color="auto" w:fill="FFFFFF"/>
        <w:ind w:firstLine="720"/>
        <w:rPr>
          <w:rStyle w:val="contentpasted0"/>
          <w:rFonts w:ascii="Verdana" w:hAnsi="Verdana" w:cs="Calibri"/>
          <w:color w:val="000000"/>
          <w:sz w:val="22"/>
          <w:szCs w:val="22"/>
        </w:rPr>
      </w:pPr>
    </w:p>
    <w:p w14:paraId="5766759F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a.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Hemlibra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- 5</w:t>
      </w:r>
    </w:p>
    <w:p w14:paraId="10BB3D5D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c.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Advate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</w:t>
      </w:r>
      <w:r w:rsidR="00E44E79">
        <w:rPr>
          <w:rStyle w:val="contentpasted0"/>
          <w:rFonts w:ascii="Verdana" w:hAnsi="Verdana"/>
          <w:color w:val="000000"/>
          <w:sz w:val="22"/>
          <w:szCs w:val="22"/>
        </w:rPr>
        <w:t>&lt;5</w:t>
      </w:r>
      <w:r w:rsidR="00267592">
        <w:rPr>
          <w:rStyle w:val="contentpasted0"/>
          <w:rFonts w:ascii="Verdana" w:hAnsi="Verdana"/>
          <w:color w:val="000000"/>
          <w:sz w:val="22"/>
          <w:szCs w:val="22"/>
        </w:rPr>
        <w:t>*</w:t>
      </w:r>
    </w:p>
    <w:p w14:paraId="7A2DE223" w14:textId="77777777" w:rsidR="000A3CE8" w:rsidRDefault="000A3CE8" w:rsidP="000A3CE8">
      <w:pPr>
        <w:pStyle w:val="NormalWeb"/>
        <w:shd w:val="clear" w:color="auto" w:fill="FFFFFF"/>
        <w:rPr>
          <w:rStyle w:val="contentpasted0"/>
          <w:rFonts w:ascii="Verdana" w:hAnsi="Verdana"/>
          <w:color w:val="000000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d.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Adynovi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</w:t>
      </w:r>
      <w:r>
        <w:rPr>
          <w:rStyle w:val="contentpasted0"/>
          <w:rFonts w:ascii="Verdana" w:hAnsi="Verdana"/>
          <w:color w:val="000000"/>
          <w:sz w:val="22"/>
          <w:szCs w:val="22"/>
        </w:rPr>
        <w:t>–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0</w:t>
      </w:r>
    </w:p>
    <w:p w14:paraId="4D495240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e.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Elocta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10E52CB5" w14:textId="77777777" w:rsidR="000A3CE8" w:rsidRPr="000A3CE8" w:rsidRDefault="000A3CE8" w:rsidP="000A3CE8">
      <w:pPr>
        <w:pStyle w:val="NormalWeb"/>
        <w:shd w:val="clear" w:color="auto" w:fill="FFFFFF"/>
        <w:rPr>
          <w:rStyle w:val="contentpasted0"/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f.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Esperoct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– 6</w:t>
      </w:r>
    </w:p>
    <w:p w14:paraId="42F0CBDC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g.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NovoEight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2AC981ED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h.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ReFacto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AF - 0</w:t>
      </w:r>
    </w:p>
    <w:p w14:paraId="0F8A341F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i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Nuwiq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43FE46A1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j.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Idelvion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0CE85F44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k.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Refixia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</w:t>
      </w:r>
      <w:r w:rsidR="00E44E79">
        <w:rPr>
          <w:rStyle w:val="contentpasted0"/>
          <w:rFonts w:ascii="Verdana" w:hAnsi="Verdana"/>
          <w:color w:val="000000"/>
          <w:sz w:val="22"/>
          <w:szCs w:val="22"/>
        </w:rPr>
        <w:t>&lt;5</w:t>
      </w:r>
      <w:r w:rsidR="00267592">
        <w:rPr>
          <w:rStyle w:val="contentpasted0"/>
          <w:rFonts w:ascii="Verdana" w:hAnsi="Verdana"/>
          <w:color w:val="000000"/>
          <w:sz w:val="22"/>
          <w:szCs w:val="22"/>
        </w:rPr>
        <w:t>*</w:t>
      </w:r>
    </w:p>
    <w:p w14:paraId="499B5FD6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l.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Alprolix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</w:t>
      </w:r>
      <w:r w:rsidR="00E44E79">
        <w:rPr>
          <w:rStyle w:val="contentpasted0"/>
          <w:rFonts w:ascii="Verdana" w:hAnsi="Verdana"/>
          <w:color w:val="000000"/>
          <w:sz w:val="22"/>
          <w:szCs w:val="22"/>
        </w:rPr>
        <w:t>&lt;5</w:t>
      </w:r>
      <w:r w:rsidR="00267592">
        <w:rPr>
          <w:rStyle w:val="contentpasted0"/>
          <w:rFonts w:ascii="Verdana" w:hAnsi="Verdana"/>
          <w:color w:val="000000"/>
          <w:sz w:val="22"/>
          <w:szCs w:val="22"/>
        </w:rPr>
        <w:t>*</w:t>
      </w:r>
    </w:p>
    <w:p w14:paraId="68B86E0E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m.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BeneFIX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0662FCB6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n.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Replenine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1E857BA1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o.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Rixubis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01E49B18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p.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Voncento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3A1EA5C3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q.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Veyvondi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44C9EC9A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r.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Wilate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1186BAB9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s.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Willfact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78B5F876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t.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Alphanate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7809BBFA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u.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Octanate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287D626E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v.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Optivate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6D35CC22" w14:textId="77777777" w:rsidR="000A3CE8" w:rsidRPr="000A3CE8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>
        <w:rPr>
          <w:rStyle w:val="contentpasted0"/>
          <w:rFonts w:ascii="Verdana" w:hAnsi="Verdana"/>
          <w:color w:val="000000"/>
          <w:sz w:val="22"/>
          <w:szCs w:val="22"/>
        </w:rPr>
        <w:t xml:space="preserve">      </w:t>
      </w:r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w. </w:t>
      </w:r>
      <w:proofErr w:type="spellStart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>Fahndi</w:t>
      </w:r>
      <w:proofErr w:type="spellEnd"/>
      <w:r w:rsidRPr="000A3CE8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43E51AB4" w14:textId="77777777" w:rsidR="000A3CE8" w:rsidRPr="00E44E79" w:rsidRDefault="000A3CE8" w:rsidP="000A3CE8">
      <w:pPr>
        <w:pStyle w:val="NormalWeb"/>
        <w:shd w:val="clear" w:color="auto" w:fill="FFFFFF"/>
        <w:rPr>
          <w:rFonts w:ascii="Verdana" w:hAnsi="Verdana"/>
          <w:color w:val="242424"/>
          <w:sz w:val="22"/>
          <w:szCs w:val="22"/>
        </w:rPr>
      </w:pPr>
      <w:r w:rsidRPr="00E44E79">
        <w:rPr>
          <w:rStyle w:val="contentpasted0"/>
          <w:rFonts w:ascii="Verdana" w:hAnsi="Verdana"/>
          <w:color w:val="000000"/>
          <w:sz w:val="22"/>
          <w:szCs w:val="22"/>
        </w:rPr>
        <w:t xml:space="preserve">      x. </w:t>
      </w:r>
      <w:proofErr w:type="spellStart"/>
      <w:r w:rsidRPr="00E44E79">
        <w:rPr>
          <w:rStyle w:val="contentpasted0"/>
          <w:rFonts w:ascii="Verdana" w:hAnsi="Verdana"/>
          <w:color w:val="000000"/>
          <w:sz w:val="22"/>
          <w:szCs w:val="22"/>
        </w:rPr>
        <w:t>Haemate</w:t>
      </w:r>
      <w:proofErr w:type="spellEnd"/>
      <w:r w:rsidRPr="00E44E79">
        <w:rPr>
          <w:rStyle w:val="contentpasted0"/>
          <w:rFonts w:ascii="Verdana" w:hAnsi="Verdana"/>
          <w:color w:val="000000"/>
          <w:sz w:val="22"/>
          <w:szCs w:val="22"/>
        </w:rPr>
        <w:t xml:space="preserve"> - 0</w:t>
      </w:r>
    </w:p>
    <w:p w14:paraId="473E4A06" w14:textId="77777777" w:rsidR="007C1C67" w:rsidRPr="00E44E79" w:rsidRDefault="007C1C67" w:rsidP="00A1108C">
      <w:pPr>
        <w:pStyle w:val="NormalWeb"/>
        <w:shd w:val="clear" w:color="auto" w:fill="FFFFFF"/>
        <w:ind w:left="1080"/>
        <w:rPr>
          <w:rFonts w:ascii="Verdana" w:hAnsi="Verdana" w:cs="Calibri"/>
          <w:color w:val="242424"/>
          <w:sz w:val="22"/>
          <w:szCs w:val="22"/>
        </w:rPr>
      </w:pPr>
    </w:p>
    <w:p w14:paraId="3BAAB1D4" w14:textId="77777777" w:rsidR="000A3CE8" w:rsidRDefault="000A3CE8" w:rsidP="000A3CE8">
      <w:pPr>
        <w:pStyle w:val="gmail-msolistparagraph"/>
        <w:spacing w:before="0" w:beforeAutospacing="0" w:after="0" w:afterAutospacing="0"/>
        <w:ind w:left="505"/>
        <w:rPr>
          <w:rFonts w:ascii="Verdana" w:hAnsi="Verdana"/>
          <w:b/>
          <w:color w:val="000000"/>
        </w:rPr>
      </w:pPr>
      <w:r w:rsidRPr="000A3CE8">
        <w:rPr>
          <w:rFonts w:ascii="Verdana" w:hAnsi="Verdana"/>
          <w:b/>
          <w:color w:val="000000"/>
        </w:rPr>
        <w:t>2.</w:t>
      </w:r>
      <w:r w:rsidRPr="000A3CE8">
        <w:rPr>
          <w:rFonts w:ascii="Verdana" w:hAnsi="Verdana" w:cs="Times New Roman"/>
          <w:b/>
          <w:color w:val="000000"/>
          <w:sz w:val="14"/>
          <w:szCs w:val="14"/>
        </w:rPr>
        <w:t xml:space="preserve"> </w:t>
      </w:r>
      <w:r w:rsidRPr="000A3CE8">
        <w:rPr>
          <w:rFonts w:ascii="Verdana" w:hAnsi="Verdana"/>
          <w:b/>
          <w:color w:val="000000"/>
        </w:rPr>
        <w:t>In the last 3 months (July, August, and September 2023), how much volume in IU or mg was used of the following coagulation factors:</w:t>
      </w:r>
    </w:p>
    <w:p w14:paraId="1E74F034" w14:textId="77777777" w:rsidR="000A3CE8" w:rsidRDefault="000A3CE8" w:rsidP="000A3CE8">
      <w:pPr>
        <w:pStyle w:val="gmail-msolistparagraph"/>
        <w:spacing w:before="0" w:beforeAutospacing="0" w:after="0" w:afterAutospacing="0"/>
        <w:ind w:left="505"/>
        <w:rPr>
          <w:rFonts w:ascii="Verdana" w:hAnsi="Verdana" w:cs="Arial"/>
          <w:b/>
          <w:color w:val="888888"/>
        </w:rPr>
      </w:pPr>
    </w:p>
    <w:p w14:paraId="072FBABC" w14:textId="71AC0989" w:rsidR="000A3CE8" w:rsidRPr="000A3CE8" w:rsidRDefault="000A3CE8" w:rsidP="000A3CE8">
      <w:pPr>
        <w:pStyle w:val="gmail-msolistparagraph"/>
        <w:spacing w:before="0" w:beforeAutospacing="0" w:after="0" w:afterAutospacing="0"/>
        <w:ind w:firstLine="505"/>
        <w:rPr>
          <w:rFonts w:ascii="Verdana" w:hAnsi="Verdana" w:cs="Arial"/>
          <w:color w:val="888888"/>
        </w:rPr>
      </w:pPr>
      <w:r w:rsidRPr="000A3CE8">
        <w:rPr>
          <w:rFonts w:ascii="Verdana" w:hAnsi="Verdana"/>
          <w:color w:val="000000"/>
        </w:rPr>
        <w:t>a.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bookmarkStart w:id="0" w:name="_GoBack"/>
      <w:proofErr w:type="spellStart"/>
      <w:r w:rsidRPr="000A3CE8">
        <w:rPr>
          <w:rFonts w:ascii="Verdana" w:hAnsi="Verdana"/>
          <w:color w:val="000000"/>
        </w:rPr>
        <w:t>Hemlibra</w:t>
      </w:r>
      <w:proofErr w:type="spellEnd"/>
      <w:r w:rsidRPr="000A3CE8">
        <w:rPr>
          <w:rFonts w:ascii="Verdana" w:hAnsi="Verdana"/>
          <w:color w:val="000000"/>
        </w:rPr>
        <w:t xml:space="preserve"> (non-inhibitor patients)</w:t>
      </w:r>
      <w:r w:rsidR="00613CA1">
        <w:rPr>
          <w:rFonts w:ascii="Verdana" w:hAnsi="Verdana"/>
          <w:color w:val="000000"/>
        </w:rPr>
        <w:t xml:space="preserve"> - 0</w:t>
      </w:r>
    </w:p>
    <w:p w14:paraId="4D1B687B" w14:textId="28F482DF" w:rsidR="000A3CE8" w:rsidRPr="000A3CE8" w:rsidRDefault="000A3CE8" w:rsidP="000A3CE8">
      <w:pPr>
        <w:pStyle w:val="gmail-msolistparagraph"/>
        <w:spacing w:before="0" w:beforeAutospacing="0" w:after="0" w:afterAutospacing="0"/>
        <w:ind w:firstLine="505"/>
        <w:rPr>
          <w:rFonts w:ascii="Verdana" w:hAnsi="Verdana" w:cs="Arial"/>
          <w:color w:val="888888"/>
        </w:rPr>
      </w:pPr>
      <w:r w:rsidRPr="000A3CE8">
        <w:rPr>
          <w:rFonts w:ascii="Verdana" w:hAnsi="Verdana"/>
          <w:color w:val="000000"/>
        </w:rPr>
        <w:t>b.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Hemlibra</w:t>
      </w:r>
      <w:proofErr w:type="spellEnd"/>
      <w:r w:rsidRPr="000A3CE8">
        <w:rPr>
          <w:rFonts w:ascii="Verdana" w:hAnsi="Verdana"/>
          <w:color w:val="000000"/>
        </w:rPr>
        <w:t xml:space="preserve"> (inhibitor patients)</w:t>
      </w:r>
      <w:bookmarkEnd w:id="0"/>
      <w:r w:rsidR="00613CA1">
        <w:rPr>
          <w:rFonts w:ascii="Verdana" w:hAnsi="Verdana"/>
          <w:color w:val="000000"/>
        </w:rPr>
        <w:t xml:space="preserve"> - 0</w:t>
      </w:r>
    </w:p>
    <w:p w14:paraId="2F841AA4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lastRenderedPageBreak/>
        <w:t xml:space="preserve">     </w:t>
      </w:r>
      <w:r w:rsidRPr="000A3CE8">
        <w:rPr>
          <w:rFonts w:ascii="Verdana" w:hAnsi="Verdana"/>
          <w:color w:val="000000"/>
        </w:rPr>
        <w:t>c.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Advate</w:t>
      </w:r>
      <w:proofErr w:type="spellEnd"/>
      <w:r w:rsidR="00E44E79">
        <w:rPr>
          <w:rFonts w:ascii="Verdana" w:hAnsi="Verdana"/>
          <w:color w:val="000000"/>
        </w:rPr>
        <w:t xml:space="preserve"> – 42000iu</w:t>
      </w:r>
    </w:p>
    <w:p w14:paraId="79FEC4E4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d.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Adynovi</w:t>
      </w:r>
      <w:proofErr w:type="spellEnd"/>
      <w:r w:rsidR="00E44E79">
        <w:rPr>
          <w:rFonts w:ascii="Verdana" w:hAnsi="Verdana"/>
          <w:color w:val="000000"/>
        </w:rPr>
        <w:t xml:space="preserve"> </w:t>
      </w:r>
      <w:r w:rsidR="00267592">
        <w:rPr>
          <w:rFonts w:ascii="Verdana" w:hAnsi="Verdana"/>
          <w:color w:val="000000"/>
        </w:rPr>
        <w:t>–</w:t>
      </w:r>
      <w:r w:rsidR="00E44E79">
        <w:rPr>
          <w:rFonts w:ascii="Verdana" w:hAnsi="Verdana"/>
          <w:color w:val="000000"/>
        </w:rPr>
        <w:t xml:space="preserve"> </w:t>
      </w:r>
      <w:r w:rsidR="00267592">
        <w:rPr>
          <w:rFonts w:ascii="Verdana" w:hAnsi="Verdana"/>
          <w:color w:val="000000"/>
        </w:rPr>
        <w:t>0</w:t>
      </w:r>
    </w:p>
    <w:p w14:paraId="3DD44B53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e.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Elocta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145A8998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f.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Esperoct</w:t>
      </w:r>
      <w:proofErr w:type="spellEnd"/>
      <w:r w:rsidR="00E44E79">
        <w:rPr>
          <w:rFonts w:ascii="Verdana" w:hAnsi="Verdana"/>
          <w:color w:val="000000"/>
        </w:rPr>
        <w:t xml:space="preserve"> – 17000iu</w:t>
      </w:r>
    </w:p>
    <w:p w14:paraId="705D48E8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g.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NovoEight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45C2F16E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h.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ReFacto</w:t>
      </w:r>
      <w:proofErr w:type="spellEnd"/>
      <w:r w:rsidRPr="000A3CE8">
        <w:rPr>
          <w:rFonts w:ascii="Verdana" w:hAnsi="Verdana"/>
          <w:color w:val="000000"/>
        </w:rPr>
        <w:t xml:space="preserve"> AF</w:t>
      </w:r>
      <w:r w:rsidR="00267592">
        <w:rPr>
          <w:rFonts w:ascii="Verdana" w:hAnsi="Verdana"/>
          <w:color w:val="000000"/>
        </w:rPr>
        <w:t xml:space="preserve"> – 0</w:t>
      </w:r>
    </w:p>
    <w:p w14:paraId="62B4DA42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proofErr w:type="spellStart"/>
      <w:r w:rsidRPr="000A3CE8">
        <w:rPr>
          <w:rFonts w:ascii="Verdana" w:hAnsi="Verdana"/>
          <w:color w:val="000000"/>
        </w:rPr>
        <w:t>i</w:t>
      </w:r>
      <w:proofErr w:type="spellEnd"/>
      <w:r w:rsidRPr="000A3CE8">
        <w:rPr>
          <w:rFonts w:ascii="Verdana" w:hAnsi="Verdana"/>
          <w:color w:val="000000"/>
        </w:rPr>
        <w:t>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Nuwiq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4F25F2E3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 </w:t>
      </w:r>
      <w:r w:rsidRPr="000A3CE8">
        <w:rPr>
          <w:rFonts w:ascii="Verdana" w:hAnsi="Verdana"/>
          <w:color w:val="000000"/>
        </w:rPr>
        <w:t>j.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Idelvion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7DE3D14B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k.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Refixia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27E11A7E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l.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Alprolix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01C20B26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m.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BeneFIX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0C326D33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n.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Replenine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05940072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o.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Rixubis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19E1C164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p.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Voncento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04C4D574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q.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Veyvondi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0E3D7199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r.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Wilate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663BC5BC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s.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Willfact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1E1D9E42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t.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Alphanate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714CFF19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u.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Octanate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31E359F8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v.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Optivate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79FF4A8B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w.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Fahndi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51DBB353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x.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Haemate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747B68AA" w14:textId="77777777" w:rsidR="000A3CE8" w:rsidRPr="000A3CE8" w:rsidRDefault="000A3CE8" w:rsidP="000A3CE8">
      <w:pPr>
        <w:pStyle w:val="gmail-msolistparagraph"/>
        <w:spacing w:before="0" w:beforeAutospacing="0" w:after="0" w:afterAutospacing="0"/>
        <w:ind w:left="505"/>
        <w:rPr>
          <w:rFonts w:ascii="Verdana" w:hAnsi="Verdana" w:cs="Arial"/>
          <w:b/>
          <w:color w:val="888888"/>
        </w:rPr>
      </w:pPr>
    </w:p>
    <w:p w14:paraId="3D6B4914" w14:textId="77777777" w:rsidR="000A3CE8" w:rsidRPr="000A3CE8" w:rsidRDefault="000A3CE8" w:rsidP="000A3CE8">
      <w:pPr>
        <w:pStyle w:val="gmail-msolistparagraph"/>
        <w:spacing w:before="0" w:beforeAutospacing="0" w:after="0" w:afterAutospacing="0"/>
        <w:ind w:left="360"/>
        <w:rPr>
          <w:rFonts w:ascii="Verdana" w:hAnsi="Verdana" w:cs="Arial"/>
          <w:color w:val="888888"/>
        </w:rPr>
      </w:pPr>
      <w:r w:rsidRPr="000A3CE8">
        <w:rPr>
          <w:rFonts w:ascii="Verdana" w:hAnsi="Verdana"/>
          <w:color w:val="000000"/>
        </w:rPr>
        <w:t>3.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r w:rsidRPr="000A3CE8">
        <w:rPr>
          <w:rFonts w:ascii="Verdana" w:hAnsi="Verdana"/>
          <w:color w:val="000000"/>
        </w:rPr>
        <w:t xml:space="preserve">In the last 3 months (July, August, and September 2023), how many patients switched from one of the following products to any other brand? Please indicate the brand that was switched to (i.e. </w:t>
      </w:r>
      <w:proofErr w:type="spellStart"/>
      <w:r w:rsidRPr="000A3CE8">
        <w:rPr>
          <w:rFonts w:ascii="Verdana" w:hAnsi="Verdana"/>
          <w:color w:val="000000"/>
        </w:rPr>
        <w:t>Advate</w:t>
      </w:r>
      <w:proofErr w:type="spellEnd"/>
      <w:r w:rsidRPr="000A3CE8">
        <w:rPr>
          <w:rFonts w:ascii="Verdana" w:hAnsi="Verdana"/>
          <w:color w:val="000000"/>
        </w:rPr>
        <w:t xml:space="preserve">: 2 switches to </w:t>
      </w:r>
      <w:proofErr w:type="spellStart"/>
      <w:r w:rsidRPr="000A3CE8">
        <w:rPr>
          <w:rFonts w:ascii="Verdana" w:hAnsi="Verdana"/>
          <w:color w:val="000000"/>
        </w:rPr>
        <w:t>Hemlibra</w:t>
      </w:r>
      <w:proofErr w:type="spellEnd"/>
      <w:r w:rsidRPr="000A3CE8">
        <w:rPr>
          <w:rFonts w:ascii="Verdana" w:hAnsi="Verdana"/>
          <w:color w:val="000000"/>
        </w:rPr>
        <w:t xml:space="preserve">, 3 switches to </w:t>
      </w:r>
      <w:proofErr w:type="spellStart"/>
      <w:r w:rsidRPr="000A3CE8">
        <w:rPr>
          <w:rFonts w:ascii="Verdana" w:hAnsi="Verdana"/>
          <w:color w:val="000000"/>
        </w:rPr>
        <w:t>Elocta</w:t>
      </w:r>
      <w:proofErr w:type="spellEnd"/>
      <w:r w:rsidRPr="000A3CE8">
        <w:rPr>
          <w:rFonts w:ascii="Verdana" w:hAnsi="Verdana"/>
          <w:color w:val="000000"/>
        </w:rPr>
        <w:t xml:space="preserve">) </w:t>
      </w:r>
    </w:p>
    <w:p w14:paraId="57DF5FE7" w14:textId="77777777" w:rsidR="00A1108C" w:rsidRDefault="000A3CE8" w:rsidP="00A1108C">
      <w:pPr>
        <w:rPr>
          <w:rFonts w:ascii="Verdana" w:eastAsia="Times New Roman" w:hAnsi="Verdana" w:cs="Calibri"/>
          <w:b/>
          <w:color w:val="000000"/>
        </w:rPr>
      </w:pPr>
      <w:r>
        <w:rPr>
          <w:rFonts w:ascii="Verdana" w:eastAsia="Times New Roman" w:hAnsi="Verdana" w:cs="Calibri"/>
          <w:b/>
          <w:color w:val="000000"/>
        </w:rPr>
        <w:tab/>
      </w:r>
      <w:r>
        <w:rPr>
          <w:rFonts w:ascii="Verdana" w:eastAsia="Times New Roman" w:hAnsi="Verdana" w:cs="Calibri"/>
          <w:b/>
          <w:color w:val="000000"/>
        </w:rPr>
        <w:tab/>
      </w:r>
    </w:p>
    <w:p w14:paraId="2F6F0061" w14:textId="67FD0433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a.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Hemlibra</w:t>
      </w:r>
      <w:proofErr w:type="spellEnd"/>
      <w:r w:rsidRPr="000A3CE8">
        <w:rPr>
          <w:rFonts w:ascii="Verdana" w:hAnsi="Verdana"/>
          <w:color w:val="000000"/>
        </w:rPr>
        <w:t xml:space="preserve"> (non-inhibitor patients)</w:t>
      </w:r>
      <w:r w:rsidR="00613CA1">
        <w:rPr>
          <w:rFonts w:ascii="Verdana" w:hAnsi="Verdana"/>
          <w:color w:val="000000"/>
        </w:rPr>
        <w:t xml:space="preserve"> - 0</w:t>
      </w:r>
    </w:p>
    <w:p w14:paraId="506E4C73" w14:textId="4434B919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b.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Hemlibra</w:t>
      </w:r>
      <w:proofErr w:type="spellEnd"/>
      <w:r w:rsidRPr="000A3CE8">
        <w:rPr>
          <w:rFonts w:ascii="Verdana" w:hAnsi="Verdana"/>
          <w:color w:val="000000"/>
        </w:rPr>
        <w:t xml:space="preserve"> (inhibitor patients)</w:t>
      </w:r>
      <w:r w:rsidR="00613CA1">
        <w:rPr>
          <w:rFonts w:ascii="Verdana" w:hAnsi="Verdana"/>
          <w:color w:val="000000"/>
        </w:rPr>
        <w:t xml:space="preserve"> - 0</w:t>
      </w:r>
    </w:p>
    <w:p w14:paraId="3277AEFF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c.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Advate</w:t>
      </w:r>
      <w:proofErr w:type="spellEnd"/>
      <w:r w:rsidR="00267592">
        <w:rPr>
          <w:rFonts w:ascii="Verdana" w:hAnsi="Verdana"/>
          <w:color w:val="000000"/>
        </w:rPr>
        <w:t>- 0</w:t>
      </w:r>
    </w:p>
    <w:p w14:paraId="34813099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d.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Adynovi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5B322DC1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e.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Elocta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2F122C97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f.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Esperoct</w:t>
      </w:r>
      <w:proofErr w:type="spellEnd"/>
      <w:r w:rsidR="00E44E79">
        <w:rPr>
          <w:rFonts w:ascii="Verdana" w:hAnsi="Verdana"/>
          <w:color w:val="000000"/>
        </w:rPr>
        <w:t xml:space="preserve"> – &lt;5</w:t>
      </w:r>
      <w:r w:rsidR="00267592">
        <w:rPr>
          <w:rFonts w:ascii="Verdana" w:hAnsi="Verdana"/>
          <w:color w:val="000000"/>
        </w:rPr>
        <w:t>*</w:t>
      </w:r>
    </w:p>
    <w:p w14:paraId="674570C6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g.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NovoEigh</w:t>
      </w:r>
      <w:r>
        <w:rPr>
          <w:rFonts w:ascii="Verdana" w:hAnsi="Verdana"/>
          <w:color w:val="000000"/>
        </w:rPr>
        <w:t>t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6E04468D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h.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ReFacto</w:t>
      </w:r>
      <w:proofErr w:type="spellEnd"/>
      <w:r w:rsidRPr="000A3CE8">
        <w:rPr>
          <w:rFonts w:ascii="Verdana" w:hAnsi="Verdana"/>
          <w:color w:val="000000"/>
        </w:rPr>
        <w:t xml:space="preserve"> AF</w:t>
      </w:r>
      <w:r w:rsidR="00267592">
        <w:rPr>
          <w:rFonts w:ascii="Verdana" w:hAnsi="Verdana"/>
          <w:color w:val="000000"/>
        </w:rPr>
        <w:t xml:space="preserve"> - 0</w:t>
      </w:r>
    </w:p>
    <w:p w14:paraId="35137B45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proofErr w:type="spellStart"/>
      <w:r w:rsidRPr="000A3CE8">
        <w:rPr>
          <w:rFonts w:ascii="Verdana" w:hAnsi="Verdana"/>
          <w:color w:val="000000"/>
        </w:rPr>
        <w:t>i</w:t>
      </w:r>
      <w:proofErr w:type="spellEnd"/>
      <w:r w:rsidRPr="000A3CE8">
        <w:rPr>
          <w:rFonts w:ascii="Verdana" w:hAnsi="Verdana"/>
          <w:color w:val="000000"/>
        </w:rPr>
        <w:t>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Nuwiq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476CDD35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j.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Idelvion</w:t>
      </w:r>
      <w:proofErr w:type="spellEnd"/>
      <w:r w:rsidR="00E44E79">
        <w:rPr>
          <w:rFonts w:ascii="Verdana" w:hAnsi="Verdana"/>
          <w:color w:val="000000"/>
        </w:rPr>
        <w:t xml:space="preserve"> - &lt;5</w:t>
      </w:r>
      <w:r w:rsidR="00267592">
        <w:rPr>
          <w:rFonts w:ascii="Verdana" w:hAnsi="Verdana"/>
          <w:color w:val="000000"/>
        </w:rPr>
        <w:t>*</w:t>
      </w:r>
    </w:p>
    <w:p w14:paraId="366F1D9C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k.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Refixia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5FCFBDF7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l.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Alprolix</w:t>
      </w:r>
      <w:proofErr w:type="spellEnd"/>
      <w:r w:rsidR="00267592">
        <w:rPr>
          <w:rFonts w:ascii="Verdana" w:hAnsi="Verdana"/>
          <w:color w:val="000000"/>
        </w:rPr>
        <w:t xml:space="preserve"> – 0 </w:t>
      </w:r>
    </w:p>
    <w:p w14:paraId="3FB793D5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m.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BeneFIX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00AF29D3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n.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Replenine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5AE43627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o.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Rixubis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7FFE6057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p.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Voncento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5CC2DDAB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q.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Veyvondi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3ABED0E6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r.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Wilate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4560D0FC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s.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Willfact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2E3E2DB0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t.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Alphanate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226B801F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u.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Octanate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111EEE2C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v.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Optivate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6AA3B758" w14:textId="77777777" w:rsidR="000A3CE8" w:rsidRP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w.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Fahndi</w:t>
      </w:r>
      <w:proofErr w:type="spellEnd"/>
      <w:r w:rsidR="00267592">
        <w:rPr>
          <w:rFonts w:ascii="Verdana" w:hAnsi="Verdana"/>
          <w:color w:val="000000"/>
        </w:rPr>
        <w:t xml:space="preserve"> - 0</w:t>
      </w:r>
    </w:p>
    <w:p w14:paraId="25BD8F00" w14:textId="77777777" w:rsidR="000A3CE8" w:rsidRDefault="000A3CE8" w:rsidP="000A3CE8">
      <w:pPr>
        <w:pStyle w:val="gmail-msolistparagraph"/>
        <w:spacing w:before="0" w:beforeAutospacing="0" w:after="0" w:afterAutospacing="0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    </w:t>
      </w:r>
      <w:r w:rsidRPr="000A3CE8">
        <w:rPr>
          <w:rFonts w:ascii="Verdana" w:hAnsi="Verdana"/>
          <w:color w:val="000000"/>
        </w:rPr>
        <w:t>x.</w:t>
      </w:r>
      <w:r w:rsidRPr="000A3CE8">
        <w:rPr>
          <w:rFonts w:ascii="Verdana" w:hAnsi="Verdana" w:cs="Times New Roman"/>
          <w:color w:val="000000"/>
          <w:sz w:val="14"/>
          <w:szCs w:val="14"/>
        </w:rPr>
        <w:t xml:space="preserve"> </w:t>
      </w:r>
      <w:proofErr w:type="spellStart"/>
      <w:r w:rsidRPr="000A3CE8">
        <w:rPr>
          <w:rFonts w:ascii="Verdana" w:hAnsi="Verdana"/>
          <w:color w:val="000000"/>
        </w:rPr>
        <w:t>Haemate</w:t>
      </w:r>
      <w:proofErr w:type="spellEnd"/>
      <w:r w:rsidR="00267592">
        <w:rPr>
          <w:rFonts w:ascii="Verdana" w:hAnsi="Verdana"/>
          <w:color w:val="000000"/>
        </w:rPr>
        <w:t xml:space="preserve"> – 0</w:t>
      </w:r>
    </w:p>
    <w:p w14:paraId="7423B948" w14:textId="77777777" w:rsidR="00267592" w:rsidRDefault="00267592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</w:p>
    <w:p w14:paraId="1987E789" w14:textId="77777777" w:rsidR="00267592" w:rsidRDefault="00267592" w:rsidP="000A3CE8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</w:p>
    <w:p w14:paraId="0DCA274C" w14:textId="77777777" w:rsidR="00267592" w:rsidRPr="00FC3B42" w:rsidRDefault="00267592" w:rsidP="00267592">
      <w:pPr>
        <w:rPr>
          <w:rFonts w:ascii="Verdana" w:hAnsi="Verdana"/>
          <w:b/>
          <w:sz w:val="22"/>
          <w:szCs w:val="22"/>
          <w:u w:val="single"/>
        </w:rPr>
      </w:pPr>
    </w:p>
    <w:p w14:paraId="1F524EC0" w14:textId="77777777" w:rsidR="00267592" w:rsidRPr="000A3CE8" w:rsidRDefault="00267592" w:rsidP="00267592">
      <w:pPr>
        <w:pStyle w:val="gmail-msolistparagraph"/>
        <w:spacing w:before="0" w:beforeAutospacing="0" w:after="0" w:afterAutospacing="0"/>
        <w:rPr>
          <w:rFonts w:ascii="Verdana" w:hAnsi="Verdana" w:cs="Arial"/>
          <w:color w:val="888888"/>
        </w:rPr>
      </w:pPr>
      <w:r>
        <w:rPr>
          <w:rFonts w:ascii="Verdana" w:hAnsi="Verdana"/>
        </w:rPr>
        <w:t>*</w:t>
      </w:r>
      <w:r w:rsidRPr="00FC3B42">
        <w:rPr>
          <w:rFonts w:ascii="Verdana" w:hAnsi="Verdana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</w:rPr>
          <w:t>Freedom of Information</w:t>
        </w:r>
      </w:smartTag>
      <w:r w:rsidRPr="00FC3B42">
        <w:rPr>
          <w:rFonts w:ascii="Verdana" w:hAnsi="Verdana"/>
        </w:rPr>
        <w:t xml:space="preserve"> Act 2000.  This information is protected by the </w:t>
      </w:r>
      <w:r w:rsidRPr="00FC3B42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</w:rPr>
        <w:t>in regard to</w:t>
      </w:r>
      <w:r w:rsidRPr="00FC3B42">
        <w:rPr>
          <w:rFonts w:ascii="Verdana" w:hAnsi="Verdana"/>
          <w:iCs/>
        </w:rPr>
        <w:t xml:space="preserve"> Articles 5, 6, and 9 of GDPR.  </w:t>
      </w:r>
      <w:r w:rsidRPr="00FC3B42">
        <w:rPr>
          <w:rFonts w:ascii="Verdana" w:hAnsi="Verdana"/>
        </w:rPr>
        <w:t>This exemption is absolute and therefore there is no requirement to apply the public interest test.</w:t>
      </w:r>
      <w:r w:rsidRPr="00FC3B42">
        <w:rPr>
          <w:rFonts w:ascii="Verdana" w:hAnsi="Verdana"/>
        </w:rPr>
        <w:br/>
      </w:r>
      <w:r w:rsidRPr="00FC3B42">
        <w:rPr>
          <w:rFonts w:ascii="Verdana" w:hAnsi="Verdana"/>
        </w:rPr>
        <w:br/>
      </w:r>
    </w:p>
    <w:sectPr w:rsidR="00267592" w:rsidRPr="000A3CE8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B5912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D8A3ED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ADF2A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B30D659" wp14:editId="4B9BFB9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C429C3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861D7">
      <w:rPr>
        <w:noProof/>
      </w:rPr>
      <w:t>2</w:t>
    </w:r>
    <w:r w:rsidR="00795AD1" w:rsidRPr="00795AD1">
      <w:rPr>
        <w:noProof/>
      </w:rPr>
      <w:fldChar w:fldCharType="end"/>
    </w:r>
  </w:p>
  <w:p w14:paraId="2270AEC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D0329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A4D1A9A" wp14:editId="1B0255E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32B06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8A6A44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BF831F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BA1E78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D3D4B8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D8B3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A11A5C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79AB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A0F68A8" wp14:editId="7C2ED39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782A8A" wp14:editId="3C04AC2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21A5D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BE4D02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4130D5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9F4796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2E275B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C08114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5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4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D23A33"/>
    <w:multiLevelType w:val="hybridMultilevel"/>
    <w:tmpl w:val="15C21AD2"/>
    <w:lvl w:ilvl="0" w:tplc="10BA2FE6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3CE8"/>
    <w:rsid w:val="000C00ED"/>
    <w:rsid w:val="00111757"/>
    <w:rsid w:val="001276F0"/>
    <w:rsid w:val="00185784"/>
    <w:rsid w:val="001B1339"/>
    <w:rsid w:val="001E2D50"/>
    <w:rsid w:val="00213076"/>
    <w:rsid w:val="002156AF"/>
    <w:rsid w:val="00267592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13CA1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1C67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108C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861D7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4E79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4443DA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contentpasted0">
    <w:name w:val="contentpasted0"/>
    <w:basedOn w:val="DefaultParagraphFont"/>
    <w:rsid w:val="00A1108C"/>
  </w:style>
  <w:style w:type="paragraph" w:customStyle="1" w:styleId="gmail-msolistparagraph">
    <w:name w:val="gmail-msolistparagraph"/>
    <w:basedOn w:val="Normal"/>
    <w:rsid w:val="007C1C67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B861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61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61D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61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61D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4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EC2ECB-A897-49D3-B345-8BA2BC080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127</TotalTime>
  <Pages>3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9</cp:revision>
  <cp:lastPrinted>2019-03-26T11:11:00Z</cp:lastPrinted>
  <dcterms:created xsi:type="dcterms:W3CDTF">2023-10-20T06:32:00Z</dcterms:created>
  <dcterms:modified xsi:type="dcterms:W3CDTF">2023-10-27T11:01:00Z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3549f6e51730a9285b969dc775d8eea0bf870e819aeb0ba728e424608b1c8d1c</vt:lpwstr>
  </property>
</Properties>
</file>