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3672880" w14:textId="77777777"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Gymraeg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Gymraeg </w:t>
      </w:r>
      <w:proofErr w:type="spellStart"/>
      <w:r w:rsidRPr="007A5616">
        <w:rPr>
          <w:sz w:val="16"/>
          <w:szCs w:val="20"/>
        </w:rPr>
        <w:t>yn</w:t>
      </w:r>
      <w:proofErr w:type="spellEnd"/>
      <w:r w:rsidRPr="007A5616">
        <w:rPr>
          <w:sz w:val="16"/>
          <w:szCs w:val="20"/>
        </w:rPr>
        <w:t xml:space="preserve"> y Gymraeg, ac </w:t>
      </w:r>
      <w:proofErr w:type="spellStart"/>
      <w:proofErr w:type="gramStart"/>
      <w:r w:rsidRPr="007A5616">
        <w:rPr>
          <w:sz w:val="16"/>
          <w:szCs w:val="20"/>
        </w:rPr>
        <w:t>ni</w:t>
      </w:r>
      <w:proofErr w:type="spellEnd"/>
      <w:proofErr w:type="gram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47897F1B"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1112E311" wp14:editId="1C9DC138">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14:paraId="1405E553" w14:textId="77777777" w:rsidR="00DC7FA9" w:rsidRPr="00A042B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A042B0">
                              <w:rPr>
                                <w:rFonts w:ascii="Verdana" w:hAnsi="Verdana"/>
                                <w:b/>
                                <w:sz w:val="22"/>
                                <w:szCs w:val="22"/>
                              </w:rPr>
                              <w:t>23-J-010</w:t>
                            </w:r>
                          </w:p>
                          <w:p w14:paraId="413B590D" w14:textId="77777777" w:rsidR="00DC7FA9" w:rsidRDefault="00DC7FA9" w:rsidP="00DC7FA9"/>
                          <w:p w14:paraId="1CD40E88" w14:textId="77777777" w:rsidR="00DC7FA9" w:rsidRDefault="00DC7FA9" w:rsidP="00DC7FA9">
                            <w:pPr>
                              <w:ind w:left="0"/>
                              <w:rPr>
                                <w:rFonts w:ascii="Verdana" w:hAnsi="Verdana"/>
                                <w:color w:val="FF0000"/>
                              </w:rPr>
                            </w:pPr>
                          </w:p>
                          <w:p w14:paraId="0E3E43D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112E311"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14:paraId="1405E553" w14:textId="77777777" w:rsidR="00DC7FA9" w:rsidRPr="00A042B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A042B0">
                        <w:rPr>
                          <w:rFonts w:ascii="Verdana" w:hAnsi="Verdana"/>
                          <w:b/>
                          <w:sz w:val="22"/>
                          <w:szCs w:val="22"/>
                        </w:rPr>
                        <w:t>23-J-010</w:t>
                      </w:r>
                    </w:p>
                    <w:p w14:paraId="413B590D" w14:textId="77777777" w:rsidR="00DC7FA9" w:rsidRDefault="00DC7FA9" w:rsidP="00DC7FA9"/>
                    <w:p w14:paraId="1CD40E88" w14:textId="77777777" w:rsidR="00DC7FA9" w:rsidRDefault="00DC7FA9" w:rsidP="00DC7FA9">
                      <w:pPr>
                        <w:ind w:left="0"/>
                        <w:rPr>
                          <w:rFonts w:ascii="Verdana" w:hAnsi="Verdana"/>
                          <w:color w:val="FF0000"/>
                        </w:rPr>
                      </w:pPr>
                    </w:p>
                    <w:p w14:paraId="0E3E43D6" w14:textId="77777777" w:rsidR="00DC7FA9" w:rsidRPr="00A52B53" w:rsidRDefault="00DC7FA9" w:rsidP="00DC7FA9">
                      <w:pPr>
                        <w:ind w:left="0"/>
                        <w:rPr>
                          <w:rFonts w:ascii="Verdana" w:hAnsi="Verdana"/>
                          <w:color w:val="FF0000"/>
                        </w:rPr>
                      </w:pPr>
                    </w:p>
                  </w:txbxContent>
                </v:textbox>
              </v:shape>
            </w:pict>
          </mc:Fallback>
        </mc:AlternateContent>
      </w:r>
    </w:p>
    <w:p w14:paraId="00DE0907" w14:textId="77777777" w:rsidR="00DC7FA9" w:rsidRPr="00A10460" w:rsidRDefault="00DC7FA9" w:rsidP="00D62A67">
      <w:pPr>
        <w:spacing w:before="280"/>
        <w:rPr>
          <w:rFonts w:ascii="Verdana" w:hAnsi="Verdana"/>
          <w:sz w:val="22"/>
        </w:rPr>
      </w:pPr>
    </w:p>
    <w:p w14:paraId="610CF954" w14:textId="77777777" w:rsidR="00DC7FA9"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49C5F6AA" w14:textId="0D9882AD" w:rsidR="00A042B0" w:rsidRPr="00A042B0" w:rsidRDefault="00A042B0" w:rsidP="00A042B0">
      <w:pPr>
        <w:pStyle w:val="contentpasted0"/>
        <w:shd w:val="clear" w:color="auto" w:fill="FFFFFF"/>
        <w:spacing w:line="231" w:lineRule="atLeast"/>
        <w:ind w:left="505"/>
        <w:rPr>
          <w:rFonts w:ascii="Verdana" w:hAnsi="Verdana" w:cs="Calibri"/>
          <w:color w:val="242424"/>
          <w:sz w:val="22"/>
          <w:szCs w:val="22"/>
        </w:rPr>
      </w:pPr>
      <w:r w:rsidRPr="004C365B">
        <w:rPr>
          <w:rFonts w:ascii="Verdana" w:hAnsi="Verdana" w:cs="Calibri"/>
          <w:b/>
          <w:color w:val="242424"/>
          <w:sz w:val="22"/>
          <w:szCs w:val="22"/>
        </w:rPr>
        <w:t>Q1. How many patients were treated in the last 3 months</w:t>
      </w:r>
      <w:r w:rsidR="004C365B" w:rsidRPr="004C365B">
        <w:rPr>
          <w:rFonts w:ascii="Verdana" w:hAnsi="Verdana" w:cs="Calibri"/>
          <w:b/>
          <w:color w:val="242424"/>
          <w:sz w:val="22"/>
          <w:szCs w:val="22"/>
        </w:rPr>
        <w:t xml:space="preserve"> (July to September 2023)</w:t>
      </w:r>
      <w:r w:rsidRPr="004C365B">
        <w:rPr>
          <w:rFonts w:ascii="Verdana" w:hAnsi="Verdana" w:cs="Calibri"/>
          <w:b/>
          <w:color w:val="242424"/>
          <w:sz w:val="22"/>
          <w:szCs w:val="22"/>
        </w:rPr>
        <w:t xml:space="preserve"> by the Gastroenterology department (for any medical condition) with the following biologic </w:t>
      </w:r>
      <w:proofErr w:type="gramStart"/>
      <w:r w:rsidRPr="004C365B">
        <w:rPr>
          <w:rFonts w:ascii="Verdana" w:hAnsi="Verdana" w:cs="Calibri"/>
          <w:b/>
          <w:color w:val="242424"/>
          <w:sz w:val="22"/>
          <w:szCs w:val="22"/>
        </w:rPr>
        <w:t>drugs:</w:t>
      </w:r>
      <w:proofErr w:type="gramEnd"/>
      <w:r w:rsidRPr="00A042B0">
        <w:rPr>
          <w:rFonts w:ascii="Verdana" w:hAnsi="Verdana" w:cs="Calibri"/>
          <w:color w:val="242424"/>
          <w:sz w:val="22"/>
          <w:szCs w:val="22"/>
        </w:rPr>
        <w:t xml:space="preserve"> </w:t>
      </w:r>
    </w:p>
    <w:p w14:paraId="4A94B352" w14:textId="77777777" w:rsidR="00A042B0" w:rsidRPr="00A042B0" w:rsidRDefault="00A042B0" w:rsidP="00A042B0">
      <w:pPr>
        <w:pStyle w:val="contentpasted0"/>
        <w:shd w:val="clear" w:color="auto" w:fill="FFFFFF"/>
        <w:spacing w:line="231" w:lineRule="atLeast"/>
        <w:rPr>
          <w:rFonts w:ascii="Verdana" w:hAnsi="Verdana" w:cs="Calibri"/>
          <w:color w:val="242424"/>
          <w:sz w:val="22"/>
          <w:szCs w:val="22"/>
        </w:rPr>
      </w:pPr>
      <w:r w:rsidRPr="00A042B0">
        <w:rPr>
          <w:rFonts w:ascii="Verdana" w:hAnsi="Verdana" w:cs="Calibri"/>
          <w:color w:val="242424"/>
          <w:sz w:val="22"/>
          <w:szCs w:val="22"/>
        </w:rPr>
        <w:t> </w:t>
      </w:r>
    </w:p>
    <w:p w14:paraId="45B02948" w14:textId="77777777" w:rsidR="00A042B0" w:rsidRPr="00A042B0" w:rsidRDefault="00A042B0" w:rsidP="00A042B0">
      <w:pPr>
        <w:numPr>
          <w:ilvl w:val="0"/>
          <w:numId w:val="18"/>
        </w:numPr>
        <w:shd w:val="clear" w:color="auto" w:fill="FFFFFF"/>
        <w:spacing w:before="100" w:beforeAutospacing="1" w:after="0" w:line="240" w:lineRule="auto"/>
        <w:ind w:right="0"/>
        <w:rPr>
          <w:rFonts w:ascii="Verdana" w:eastAsia="Times New Roman" w:hAnsi="Verdana" w:cs="Segoe UI"/>
          <w:color w:val="242424"/>
          <w:sz w:val="22"/>
          <w:szCs w:val="22"/>
        </w:rPr>
      </w:pPr>
      <w:proofErr w:type="spellStart"/>
      <w:r w:rsidRPr="00A042B0">
        <w:rPr>
          <w:rFonts w:ascii="Verdana" w:eastAsia="Times New Roman" w:hAnsi="Verdana" w:cs="Segoe UI"/>
          <w:color w:val="242424"/>
          <w:sz w:val="22"/>
          <w:szCs w:val="22"/>
        </w:rPr>
        <w:t>Adalimumab</w:t>
      </w:r>
      <w:proofErr w:type="spellEnd"/>
      <w:r w:rsidRPr="00A042B0">
        <w:rPr>
          <w:rFonts w:ascii="Verdana" w:eastAsia="Times New Roman" w:hAnsi="Verdana" w:cs="Segoe UI"/>
          <w:color w:val="242424"/>
          <w:sz w:val="22"/>
          <w:szCs w:val="22"/>
        </w:rPr>
        <w:t xml:space="preserve"> – </w:t>
      </w:r>
      <w:proofErr w:type="spellStart"/>
      <w:r w:rsidRPr="00A042B0">
        <w:rPr>
          <w:rFonts w:ascii="Verdana" w:eastAsia="Times New Roman" w:hAnsi="Verdana" w:cs="Segoe UI"/>
          <w:color w:val="242424"/>
          <w:sz w:val="22"/>
          <w:szCs w:val="22"/>
        </w:rPr>
        <w:t>Humira</w:t>
      </w:r>
      <w:proofErr w:type="spellEnd"/>
      <w:r w:rsidRPr="00A042B0">
        <w:rPr>
          <w:rFonts w:ascii="Verdana" w:eastAsia="Times New Roman" w:hAnsi="Verdana" w:cs="Segoe UI"/>
          <w:color w:val="242424"/>
          <w:sz w:val="22"/>
          <w:szCs w:val="22"/>
        </w:rPr>
        <w:t xml:space="preserve"> - 10</w:t>
      </w:r>
    </w:p>
    <w:p w14:paraId="122C767E" w14:textId="77777777" w:rsidR="00A042B0" w:rsidRPr="00A042B0" w:rsidRDefault="00A042B0" w:rsidP="00A042B0">
      <w:pPr>
        <w:numPr>
          <w:ilvl w:val="0"/>
          <w:numId w:val="18"/>
        </w:numPr>
        <w:shd w:val="clear" w:color="auto" w:fill="FFFFFF"/>
        <w:spacing w:before="100" w:beforeAutospacing="1" w:after="0" w:line="240" w:lineRule="auto"/>
        <w:ind w:right="0"/>
        <w:rPr>
          <w:rFonts w:ascii="Verdana" w:eastAsia="Times New Roman" w:hAnsi="Verdana" w:cs="Segoe UI"/>
          <w:color w:val="242424"/>
          <w:sz w:val="22"/>
          <w:szCs w:val="22"/>
        </w:rPr>
      </w:pPr>
      <w:proofErr w:type="spellStart"/>
      <w:r w:rsidRPr="00A042B0">
        <w:rPr>
          <w:rFonts w:ascii="Verdana" w:eastAsia="Times New Roman" w:hAnsi="Verdana" w:cs="Segoe UI"/>
          <w:color w:val="242424"/>
          <w:sz w:val="22"/>
          <w:szCs w:val="22"/>
        </w:rPr>
        <w:t>Adalimumab</w:t>
      </w:r>
      <w:proofErr w:type="spellEnd"/>
      <w:r w:rsidRPr="00A042B0">
        <w:rPr>
          <w:rFonts w:ascii="Verdana" w:eastAsia="Times New Roman" w:hAnsi="Verdana" w:cs="Segoe UI"/>
          <w:color w:val="242424"/>
          <w:sz w:val="22"/>
          <w:szCs w:val="22"/>
        </w:rPr>
        <w:t xml:space="preserve"> Biosimilar - 122</w:t>
      </w:r>
    </w:p>
    <w:p w14:paraId="4ECA7040" w14:textId="7AD75535" w:rsidR="00A042B0" w:rsidRPr="00A042B0" w:rsidRDefault="00A042B0" w:rsidP="00A042B0">
      <w:pPr>
        <w:numPr>
          <w:ilvl w:val="0"/>
          <w:numId w:val="18"/>
        </w:numPr>
        <w:shd w:val="clear" w:color="auto" w:fill="FFFFFF"/>
        <w:spacing w:before="100" w:beforeAutospacing="1" w:after="0" w:line="240" w:lineRule="auto"/>
        <w:ind w:right="0"/>
        <w:rPr>
          <w:rFonts w:ascii="Verdana" w:eastAsia="Times New Roman" w:hAnsi="Verdana" w:cs="Segoe UI"/>
          <w:color w:val="242424"/>
          <w:sz w:val="22"/>
          <w:szCs w:val="22"/>
        </w:rPr>
      </w:pPr>
      <w:proofErr w:type="spellStart"/>
      <w:r w:rsidRPr="00A042B0">
        <w:rPr>
          <w:rFonts w:ascii="Verdana" w:eastAsia="Times New Roman" w:hAnsi="Verdana" w:cs="Segoe UI"/>
          <w:color w:val="242424"/>
          <w:sz w:val="22"/>
          <w:szCs w:val="22"/>
        </w:rPr>
        <w:t>Filgotinib</w:t>
      </w:r>
      <w:proofErr w:type="spellEnd"/>
      <w:r w:rsidRPr="00A042B0">
        <w:rPr>
          <w:rFonts w:ascii="Verdana" w:eastAsia="Times New Roman" w:hAnsi="Verdana" w:cs="Segoe UI"/>
          <w:color w:val="242424"/>
          <w:sz w:val="22"/>
          <w:szCs w:val="22"/>
        </w:rPr>
        <w:t xml:space="preserve"> - </w:t>
      </w:r>
      <w:r w:rsidR="00E66BD8">
        <w:rPr>
          <w:rFonts w:ascii="Verdana" w:hAnsi="Verdana"/>
          <w:bCs/>
          <w:noProof/>
          <w:sz w:val="22"/>
          <w:szCs w:val="22"/>
        </w:rPr>
        <w:t>&lt;5</w:t>
      </w:r>
      <w:r w:rsidR="00E66BD8">
        <w:rPr>
          <w:rFonts w:ascii="Verdana" w:hAnsi="Verdana"/>
          <w:bCs/>
          <w:noProof/>
          <w:sz w:val="22"/>
          <w:szCs w:val="22"/>
        </w:rPr>
        <w:t>*</w:t>
      </w:r>
    </w:p>
    <w:p w14:paraId="47413518" w14:textId="77777777" w:rsidR="00A042B0" w:rsidRPr="00A042B0" w:rsidRDefault="00A042B0" w:rsidP="00A042B0">
      <w:pPr>
        <w:numPr>
          <w:ilvl w:val="0"/>
          <w:numId w:val="18"/>
        </w:numPr>
        <w:shd w:val="clear" w:color="auto" w:fill="FFFFFF"/>
        <w:spacing w:before="100" w:beforeAutospacing="1" w:after="0" w:line="240" w:lineRule="auto"/>
        <w:ind w:right="0"/>
        <w:rPr>
          <w:rFonts w:ascii="Verdana" w:eastAsia="Times New Roman" w:hAnsi="Verdana" w:cs="Segoe UI"/>
          <w:color w:val="242424"/>
          <w:sz w:val="22"/>
          <w:szCs w:val="22"/>
        </w:rPr>
      </w:pPr>
      <w:proofErr w:type="spellStart"/>
      <w:r w:rsidRPr="00A042B0">
        <w:rPr>
          <w:rFonts w:ascii="Verdana" w:eastAsia="Times New Roman" w:hAnsi="Verdana" w:cs="Segoe UI"/>
          <w:color w:val="242424"/>
          <w:sz w:val="22"/>
          <w:szCs w:val="22"/>
        </w:rPr>
        <w:t>Golimumab</w:t>
      </w:r>
      <w:proofErr w:type="spellEnd"/>
      <w:r w:rsidRPr="00A042B0">
        <w:rPr>
          <w:rFonts w:ascii="Verdana" w:eastAsia="Times New Roman" w:hAnsi="Verdana" w:cs="Segoe UI"/>
          <w:color w:val="242424"/>
          <w:sz w:val="22"/>
          <w:szCs w:val="22"/>
        </w:rPr>
        <w:t xml:space="preserve">  - 0</w:t>
      </w:r>
    </w:p>
    <w:p w14:paraId="2B9EBE80" w14:textId="31ECBE74" w:rsidR="00A042B0" w:rsidRPr="00A042B0" w:rsidRDefault="00A042B0" w:rsidP="00A042B0">
      <w:pPr>
        <w:numPr>
          <w:ilvl w:val="0"/>
          <w:numId w:val="18"/>
        </w:numPr>
        <w:shd w:val="clear" w:color="auto" w:fill="FFFFFF"/>
        <w:spacing w:before="100" w:beforeAutospacing="1" w:after="0" w:line="240" w:lineRule="auto"/>
        <w:ind w:right="0"/>
        <w:rPr>
          <w:rFonts w:ascii="Verdana" w:eastAsia="Times New Roman" w:hAnsi="Verdana" w:cs="Segoe UI"/>
          <w:color w:val="242424"/>
          <w:sz w:val="22"/>
          <w:szCs w:val="22"/>
        </w:rPr>
      </w:pPr>
      <w:r w:rsidRPr="00A042B0">
        <w:rPr>
          <w:rFonts w:ascii="Verdana" w:eastAsia="Times New Roman" w:hAnsi="Verdana" w:cs="Segoe UI"/>
          <w:color w:val="242424"/>
          <w:sz w:val="22"/>
          <w:szCs w:val="22"/>
        </w:rPr>
        <w:t xml:space="preserve">Infliximab – </w:t>
      </w:r>
      <w:proofErr w:type="spellStart"/>
      <w:r w:rsidRPr="00A042B0">
        <w:rPr>
          <w:rFonts w:ascii="Verdana" w:eastAsia="Times New Roman" w:hAnsi="Verdana" w:cs="Segoe UI"/>
          <w:color w:val="242424"/>
          <w:sz w:val="22"/>
          <w:szCs w:val="22"/>
        </w:rPr>
        <w:t>Remicade</w:t>
      </w:r>
      <w:proofErr w:type="spellEnd"/>
      <w:r w:rsidRPr="00A042B0">
        <w:rPr>
          <w:rFonts w:ascii="Verdana" w:eastAsia="Times New Roman" w:hAnsi="Verdana" w:cs="Segoe UI"/>
          <w:color w:val="242424"/>
          <w:sz w:val="22"/>
          <w:szCs w:val="22"/>
        </w:rPr>
        <w:t xml:space="preserve"> - </w:t>
      </w:r>
      <w:r w:rsidR="00E66BD8">
        <w:rPr>
          <w:rFonts w:ascii="Verdana" w:hAnsi="Verdana"/>
          <w:bCs/>
          <w:noProof/>
          <w:sz w:val="22"/>
          <w:szCs w:val="22"/>
        </w:rPr>
        <w:t>&lt;5</w:t>
      </w:r>
      <w:r w:rsidR="00E66BD8">
        <w:rPr>
          <w:rFonts w:ascii="Verdana" w:hAnsi="Verdana"/>
          <w:bCs/>
          <w:noProof/>
          <w:sz w:val="22"/>
          <w:szCs w:val="22"/>
        </w:rPr>
        <w:t>*</w:t>
      </w:r>
    </w:p>
    <w:p w14:paraId="03FEF3BE" w14:textId="77777777" w:rsidR="00A042B0" w:rsidRPr="00A042B0" w:rsidRDefault="00A042B0" w:rsidP="00A042B0">
      <w:pPr>
        <w:numPr>
          <w:ilvl w:val="0"/>
          <w:numId w:val="18"/>
        </w:numPr>
        <w:shd w:val="clear" w:color="auto" w:fill="FFFFFF"/>
        <w:spacing w:before="100" w:beforeAutospacing="1" w:after="0" w:line="240" w:lineRule="auto"/>
        <w:ind w:right="0"/>
        <w:rPr>
          <w:rFonts w:ascii="Verdana" w:eastAsia="Times New Roman" w:hAnsi="Verdana" w:cs="Segoe UI"/>
          <w:color w:val="242424"/>
          <w:sz w:val="22"/>
          <w:szCs w:val="22"/>
        </w:rPr>
      </w:pPr>
      <w:r w:rsidRPr="00A042B0">
        <w:rPr>
          <w:rFonts w:ascii="Verdana" w:eastAsia="Times New Roman" w:hAnsi="Verdana" w:cs="Segoe UI"/>
          <w:color w:val="242424"/>
          <w:sz w:val="22"/>
          <w:szCs w:val="22"/>
        </w:rPr>
        <w:t>Infliximab Biosimilar - 40</w:t>
      </w:r>
    </w:p>
    <w:p w14:paraId="66D97F30" w14:textId="77777777" w:rsidR="00A042B0" w:rsidRPr="00A042B0" w:rsidRDefault="00A042B0" w:rsidP="00A042B0">
      <w:pPr>
        <w:numPr>
          <w:ilvl w:val="0"/>
          <w:numId w:val="18"/>
        </w:numPr>
        <w:shd w:val="clear" w:color="auto" w:fill="FFFFFF"/>
        <w:spacing w:before="100" w:beforeAutospacing="1" w:after="0" w:line="240" w:lineRule="auto"/>
        <w:ind w:right="0"/>
        <w:rPr>
          <w:rFonts w:ascii="Verdana" w:eastAsia="Times New Roman" w:hAnsi="Verdana" w:cs="Segoe UI"/>
          <w:color w:val="242424"/>
          <w:sz w:val="22"/>
          <w:szCs w:val="22"/>
        </w:rPr>
      </w:pPr>
      <w:proofErr w:type="spellStart"/>
      <w:r w:rsidRPr="00A042B0">
        <w:rPr>
          <w:rFonts w:ascii="Verdana" w:eastAsia="Times New Roman" w:hAnsi="Verdana" w:cs="Segoe UI"/>
          <w:color w:val="242424"/>
          <w:sz w:val="22"/>
          <w:szCs w:val="22"/>
        </w:rPr>
        <w:t>Mirikizumab</w:t>
      </w:r>
      <w:proofErr w:type="spellEnd"/>
      <w:r w:rsidRPr="00A042B0">
        <w:rPr>
          <w:rFonts w:ascii="Verdana" w:eastAsia="Times New Roman" w:hAnsi="Verdana" w:cs="Segoe UI"/>
          <w:color w:val="242424"/>
          <w:sz w:val="22"/>
          <w:szCs w:val="22"/>
        </w:rPr>
        <w:t xml:space="preserve"> - 0</w:t>
      </w:r>
    </w:p>
    <w:p w14:paraId="40F132FF" w14:textId="77777777" w:rsidR="00A042B0" w:rsidRPr="00A042B0" w:rsidRDefault="00A042B0" w:rsidP="00A042B0">
      <w:pPr>
        <w:numPr>
          <w:ilvl w:val="0"/>
          <w:numId w:val="18"/>
        </w:numPr>
        <w:shd w:val="clear" w:color="auto" w:fill="FFFFFF"/>
        <w:spacing w:before="100" w:beforeAutospacing="1" w:after="0" w:line="240" w:lineRule="auto"/>
        <w:ind w:right="0"/>
        <w:rPr>
          <w:rFonts w:ascii="Verdana" w:eastAsia="Times New Roman" w:hAnsi="Verdana" w:cs="Segoe UI"/>
          <w:color w:val="242424"/>
          <w:sz w:val="22"/>
          <w:szCs w:val="22"/>
        </w:rPr>
      </w:pPr>
      <w:proofErr w:type="spellStart"/>
      <w:r w:rsidRPr="00A042B0">
        <w:rPr>
          <w:rFonts w:ascii="Verdana" w:eastAsia="Times New Roman" w:hAnsi="Verdana" w:cs="Segoe UI"/>
          <w:color w:val="242424"/>
          <w:sz w:val="22"/>
          <w:szCs w:val="22"/>
        </w:rPr>
        <w:t>Ozanimod</w:t>
      </w:r>
      <w:proofErr w:type="spellEnd"/>
      <w:r w:rsidRPr="00A042B0">
        <w:rPr>
          <w:rFonts w:ascii="Verdana" w:eastAsia="Times New Roman" w:hAnsi="Verdana" w:cs="Segoe UI"/>
          <w:color w:val="242424"/>
          <w:sz w:val="22"/>
          <w:szCs w:val="22"/>
        </w:rPr>
        <w:t xml:space="preserve"> - 0</w:t>
      </w:r>
    </w:p>
    <w:p w14:paraId="003E4352" w14:textId="77777777" w:rsidR="00A042B0" w:rsidRPr="00A042B0" w:rsidRDefault="00A042B0" w:rsidP="00A042B0">
      <w:pPr>
        <w:numPr>
          <w:ilvl w:val="0"/>
          <w:numId w:val="18"/>
        </w:numPr>
        <w:shd w:val="clear" w:color="auto" w:fill="FFFFFF"/>
        <w:spacing w:before="100" w:beforeAutospacing="1" w:after="0" w:line="240" w:lineRule="auto"/>
        <w:ind w:right="0"/>
        <w:rPr>
          <w:rFonts w:ascii="Verdana" w:eastAsia="Times New Roman" w:hAnsi="Verdana" w:cs="Segoe UI"/>
          <w:color w:val="242424"/>
          <w:sz w:val="22"/>
          <w:szCs w:val="22"/>
        </w:rPr>
      </w:pPr>
      <w:proofErr w:type="spellStart"/>
      <w:r w:rsidRPr="00A042B0">
        <w:rPr>
          <w:rFonts w:ascii="Verdana" w:eastAsia="Times New Roman" w:hAnsi="Verdana" w:cs="Segoe UI"/>
          <w:color w:val="242424"/>
          <w:sz w:val="22"/>
          <w:szCs w:val="22"/>
        </w:rPr>
        <w:t>Risankizumab</w:t>
      </w:r>
      <w:proofErr w:type="spellEnd"/>
      <w:r w:rsidRPr="00A042B0">
        <w:rPr>
          <w:rFonts w:ascii="Verdana" w:eastAsia="Times New Roman" w:hAnsi="Verdana" w:cs="Segoe UI"/>
          <w:color w:val="242424"/>
          <w:sz w:val="22"/>
          <w:szCs w:val="22"/>
        </w:rPr>
        <w:t xml:space="preserve"> - 0</w:t>
      </w:r>
    </w:p>
    <w:p w14:paraId="6FA95CBB" w14:textId="6253323E" w:rsidR="00A042B0" w:rsidRPr="00A042B0" w:rsidRDefault="00A042B0" w:rsidP="00A042B0">
      <w:pPr>
        <w:numPr>
          <w:ilvl w:val="0"/>
          <w:numId w:val="18"/>
        </w:numPr>
        <w:shd w:val="clear" w:color="auto" w:fill="FFFFFF"/>
        <w:spacing w:before="100" w:beforeAutospacing="1" w:after="0" w:line="240" w:lineRule="auto"/>
        <w:ind w:right="0"/>
        <w:rPr>
          <w:rFonts w:ascii="Verdana" w:eastAsia="Times New Roman" w:hAnsi="Verdana" w:cs="Segoe UI"/>
          <w:color w:val="242424"/>
          <w:sz w:val="22"/>
          <w:szCs w:val="22"/>
        </w:rPr>
      </w:pPr>
      <w:proofErr w:type="spellStart"/>
      <w:r w:rsidRPr="00A042B0">
        <w:rPr>
          <w:rFonts w:ascii="Verdana" w:eastAsia="Times New Roman" w:hAnsi="Verdana" w:cs="Segoe UI"/>
          <w:color w:val="242424"/>
          <w:sz w:val="22"/>
          <w:szCs w:val="22"/>
        </w:rPr>
        <w:t>Tofacitinib</w:t>
      </w:r>
      <w:proofErr w:type="spellEnd"/>
      <w:r w:rsidRPr="00A042B0">
        <w:rPr>
          <w:rFonts w:ascii="Verdana" w:eastAsia="Times New Roman" w:hAnsi="Verdana" w:cs="Segoe UI"/>
          <w:color w:val="242424"/>
          <w:sz w:val="22"/>
          <w:szCs w:val="22"/>
        </w:rPr>
        <w:t xml:space="preserve"> - </w:t>
      </w:r>
      <w:r w:rsidR="00E66BD8">
        <w:rPr>
          <w:rFonts w:ascii="Verdana" w:hAnsi="Verdana"/>
          <w:bCs/>
          <w:noProof/>
          <w:sz w:val="22"/>
          <w:szCs w:val="22"/>
        </w:rPr>
        <w:t>&lt;5</w:t>
      </w:r>
      <w:r w:rsidR="00E66BD8">
        <w:rPr>
          <w:rFonts w:ascii="Verdana" w:hAnsi="Verdana"/>
          <w:bCs/>
          <w:noProof/>
          <w:sz w:val="22"/>
          <w:szCs w:val="22"/>
        </w:rPr>
        <w:t>*</w:t>
      </w:r>
    </w:p>
    <w:p w14:paraId="4F5757C3" w14:textId="77777777" w:rsidR="00A042B0" w:rsidRPr="00A042B0" w:rsidRDefault="00A042B0" w:rsidP="00A042B0">
      <w:pPr>
        <w:numPr>
          <w:ilvl w:val="0"/>
          <w:numId w:val="18"/>
        </w:numPr>
        <w:shd w:val="clear" w:color="auto" w:fill="FFFFFF"/>
        <w:spacing w:before="100" w:beforeAutospacing="1" w:after="0" w:line="240" w:lineRule="auto"/>
        <w:ind w:right="0"/>
        <w:rPr>
          <w:rFonts w:ascii="Verdana" w:eastAsia="Times New Roman" w:hAnsi="Verdana" w:cs="Segoe UI"/>
          <w:color w:val="242424"/>
          <w:sz w:val="22"/>
          <w:szCs w:val="22"/>
        </w:rPr>
      </w:pPr>
      <w:proofErr w:type="spellStart"/>
      <w:r w:rsidRPr="00A042B0">
        <w:rPr>
          <w:rFonts w:ascii="Verdana" w:eastAsia="Times New Roman" w:hAnsi="Verdana" w:cs="Segoe UI"/>
          <w:color w:val="242424"/>
          <w:sz w:val="22"/>
          <w:szCs w:val="22"/>
        </w:rPr>
        <w:t>Upadacitinib</w:t>
      </w:r>
      <w:proofErr w:type="spellEnd"/>
      <w:r w:rsidRPr="00A042B0">
        <w:rPr>
          <w:rFonts w:ascii="Verdana" w:eastAsia="Times New Roman" w:hAnsi="Verdana" w:cs="Segoe UI"/>
          <w:color w:val="242424"/>
          <w:sz w:val="22"/>
          <w:szCs w:val="22"/>
        </w:rPr>
        <w:t xml:space="preserve"> - 22</w:t>
      </w:r>
    </w:p>
    <w:p w14:paraId="64CEB65E" w14:textId="77777777" w:rsidR="00A042B0" w:rsidRPr="00A042B0" w:rsidRDefault="00A042B0" w:rsidP="00A042B0">
      <w:pPr>
        <w:numPr>
          <w:ilvl w:val="0"/>
          <w:numId w:val="18"/>
        </w:numPr>
        <w:shd w:val="clear" w:color="auto" w:fill="FFFFFF"/>
        <w:spacing w:before="100" w:beforeAutospacing="1" w:after="0" w:line="240" w:lineRule="auto"/>
        <w:ind w:right="0"/>
        <w:rPr>
          <w:rFonts w:ascii="Verdana" w:eastAsia="Times New Roman" w:hAnsi="Verdana" w:cs="Segoe UI"/>
          <w:color w:val="242424"/>
          <w:sz w:val="22"/>
          <w:szCs w:val="22"/>
        </w:rPr>
      </w:pPr>
      <w:proofErr w:type="spellStart"/>
      <w:r w:rsidRPr="00A042B0">
        <w:rPr>
          <w:rFonts w:ascii="Verdana" w:eastAsia="Times New Roman" w:hAnsi="Verdana" w:cs="Segoe UI"/>
          <w:color w:val="242424"/>
          <w:sz w:val="22"/>
          <w:szCs w:val="22"/>
        </w:rPr>
        <w:t>Ustekinumab</w:t>
      </w:r>
      <w:proofErr w:type="spellEnd"/>
      <w:r w:rsidRPr="00A042B0">
        <w:rPr>
          <w:rFonts w:ascii="Verdana" w:eastAsia="Times New Roman" w:hAnsi="Verdana" w:cs="Segoe UI"/>
          <w:color w:val="242424"/>
          <w:sz w:val="22"/>
          <w:szCs w:val="22"/>
        </w:rPr>
        <w:t xml:space="preserve"> - 76</w:t>
      </w:r>
    </w:p>
    <w:p w14:paraId="69372EE1" w14:textId="77777777" w:rsidR="00A042B0" w:rsidRPr="00A042B0" w:rsidRDefault="00A042B0" w:rsidP="00A042B0">
      <w:pPr>
        <w:numPr>
          <w:ilvl w:val="0"/>
          <w:numId w:val="18"/>
        </w:numPr>
        <w:shd w:val="clear" w:color="auto" w:fill="FFFFFF"/>
        <w:spacing w:before="100" w:beforeAutospacing="1" w:after="0" w:line="240" w:lineRule="auto"/>
        <w:ind w:right="0"/>
        <w:rPr>
          <w:rFonts w:ascii="Verdana" w:eastAsia="Times New Roman" w:hAnsi="Verdana" w:cs="Segoe UI"/>
          <w:color w:val="242424"/>
          <w:sz w:val="22"/>
          <w:szCs w:val="22"/>
        </w:rPr>
      </w:pPr>
      <w:proofErr w:type="spellStart"/>
      <w:r w:rsidRPr="00A042B0">
        <w:rPr>
          <w:rFonts w:ascii="Verdana" w:eastAsia="Times New Roman" w:hAnsi="Verdana" w:cs="Segoe UI"/>
          <w:color w:val="242424"/>
          <w:sz w:val="22"/>
          <w:szCs w:val="22"/>
        </w:rPr>
        <w:t>Vedolizumab</w:t>
      </w:r>
      <w:proofErr w:type="spellEnd"/>
      <w:r w:rsidRPr="00A042B0">
        <w:rPr>
          <w:rFonts w:ascii="Verdana" w:eastAsia="Times New Roman" w:hAnsi="Verdana" w:cs="Segoe UI"/>
          <w:color w:val="242424"/>
          <w:sz w:val="22"/>
          <w:szCs w:val="22"/>
        </w:rPr>
        <w:t xml:space="preserve"> - 113</w:t>
      </w:r>
    </w:p>
    <w:p w14:paraId="050E5BD0" w14:textId="77777777" w:rsidR="00A042B0" w:rsidRPr="00A042B0" w:rsidRDefault="00A042B0" w:rsidP="00A042B0">
      <w:pPr>
        <w:pStyle w:val="contentpasted0"/>
        <w:shd w:val="clear" w:color="auto" w:fill="FFFFFF"/>
        <w:spacing w:line="231" w:lineRule="atLeast"/>
        <w:rPr>
          <w:rFonts w:ascii="Verdana" w:hAnsi="Verdana" w:cs="Calibri"/>
          <w:color w:val="242424"/>
          <w:sz w:val="22"/>
          <w:szCs w:val="22"/>
        </w:rPr>
      </w:pPr>
      <w:r w:rsidRPr="00A042B0">
        <w:rPr>
          <w:rFonts w:ascii="Verdana" w:hAnsi="Verdana" w:cs="Calibri"/>
          <w:color w:val="242424"/>
          <w:sz w:val="22"/>
          <w:szCs w:val="22"/>
        </w:rPr>
        <w:t> </w:t>
      </w:r>
    </w:p>
    <w:p w14:paraId="12E4E786" w14:textId="6DDE9688" w:rsidR="00A042B0" w:rsidRPr="00A042B0" w:rsidRDefault="00A042B0" w:rsidP="004C365B">
      <w:pPr>
        <w:pStyle w:val="contentpasted0"/>
        <w:shd w:val="clear" w:color="auto" w:fill="FFFFFF"/>
        <w:spacing w:line="231" w:lineRule="atLeast"/>
        <w:ind w:left="720"/>
        <w:rPr>
          <w:rFonts w:ascii="Verdana" w:hAnsi="Verdana" w:cs="Calibri"/>
          <w:color w:val="242424"/>
          <w:sz w:val="22"/>
          <w:szCs w:val="22"/>
        </w:rPr>
      </w:pPr>
      <w:r w:rsidRPr="004C365B">
        <w:rPr>
          <w:rFonts w:ascii="Verdana" w:hAnsi="Verdana" w:cs="Calibri"/>
          <w:b/>
          <w:color w:val="242424"/>
          <w:sz w:val="22"/>
          <w:szCs w:val="22"/>
        </w:rPr>
        <w:t>Q2.</w:t>
      </w:r>
      <w:r w:rsidRPr="00A042B0">
        <w:rPr>
          <w:rFonts w:ascii="Verdana" w:hAnsi="Verdana" w:cs="Calibri"/>
          <w:color w:val="242424"/>
          <w:sz w:val="22"/>
          <w:szCs w:val="22"/>
        </w:rPr>
        <w:t xml:space="preserve"> </w:t>
      </w:r>
      <w:r w:rsidRPr="004C365B">
        <w:rPr>
          <w:rFonts w:ascii="Verdana" w:hAnsi="Verdana" w:cs="Calibri"/>
          <w:b/>
          <w:color w:val="242424"/>
          <w:sz w:val="22"/>
          <w:szCs w:val="22"/>
        </w:rPr>
        <w:t>If you are able to link patient treatment to a disease, could you please provide the number of patients treated in the last 3 months</w:t>
      </w:r>
      <w:r w:rsidR="004C365B">
        <w:rPr>
          <w:rFonts w:ascii="Verdana" w:hAnsi="Verdana" w:cs="Calibri"/>
          <w:b/>
          <w:color w:val="242424"/>
          <w:sz w:val="22"/>
          <w:szCs w:val="22"/>
        </w:rPr>
        <w:t xml:space="preserve"> (July to September 2023)</w:t>
      </w:r>
      <w:r w:rsidRPr="004C365B">
        <w:rPr>
          <w:rFonts w:ascii="Verdana" w:hAnsi="Verdana" w:cs="Calibri"/>
          <w:b/>
          <w:color w:val="242424"/>
          <w:sz w:val="22"/>
          <w:szCs w:val="22"/>
        </w:rPr>
        <w:t xml:space="preserve"> for Ulcerative Colitis ONLY with the following biologic </w:t>
      </w:r>
      <w:proofErr w:type="gramStart"/>
      <w:r w:rsidRPr="004C365B">
        <w:rPr>
          <w:rFonts w:ascii="Verdana" w:hAnsi="Verdana" w:cs="Calibri"/>
          <w:b/>
          <w:color w:val="242424"/>
          <w:sz w:val="22"/>
          <w:szCs w:val="22"/>
        </w:rPr>
        <w:t>drugs</w:t>
      </w:r>
      <w:r w:rsidRPr="00A042B0">
        <w:rPr>
          <w:rFonts w:ascii="Verdana" w:hAnsi="Verdana" w:cs="Calibri"/>
          <w:color w:val="242424"/>
          <w:sz w:val="22"/>
          <w:szCs w:val="22"/>
        </w:rPr>
        <w:t>:</w:t>
      </w:r>
      <w:proofErr w:type="gramEnd"/>
      <w:r w:rsidRPr="00A042B0">
        <w:rPr>
          <w:rFonts w:ascii="Verdana" w:hAnsi="Verdana" w:cs="Calibri"/>
          <w:color w:val="242424"/>
          <w:sz w:val="22"/>
          <w:szCs w:val="22"/>
        </w:rPr>
        <w:t xml:space="preserve"> </w:t>
      </w:r>
    </w:p>
    <w:p w14:paraId="7292B28E" w14:textId="1FE91C0C" w:rsidR="00A042B0" w:rsidRPr="00A042B0" w:rsidRDefault="004C365B" w:rsidP="004C365B">
      <w:pPr>
        <w:pStyle w:val="contentpasted0"/>
        <w:shd w:val="clear" w:color="auto" w:fill="FFFFFF"/>
        <w:spacing w:line="231" w:lineRule="atLeast"/>
        <w:ind w:left="720"/>
        <w:rPr>
          <w:rFonts w:ascii="Verdana" w:hAnsi="Verdana" w:cs="Calibri"/>
          <w:color w:val="242424"/>
          <w:sz w:val="22"/>
          <w:szCs w:val="22"/>
        </w:rPr>
      </w:pPr>
      <w:r w:rsidRPr="008B3614">
        <w:rPr>
          <w:rFonts w:ascii="Verdana" w:hAnsi="Verdana"/>
          <w:bCs/>
          <w:noProof/>
          <w:sz w:val="22"/>
          <w:szCs w:val="22"/>
        </w:rPr>
        <w:t>Please note that we are able to provide this information for Homecare patients only. Patients treated within secondary care are not linked to medication by diagnosis</w:t>
      </w:r>
      <w:r>
        <w:rPr>
          <w:rFonts w:ascii="Verdana" w:hAnsi="Verdana"/>
          <w:b/>
          <w:bCs/>
          <w:noProof/>
          <w:sz w:val="22"/>
          <w:szCs w:val="22"/>
        </w:rPr>
        <w:t xml:space="preserve"> </w:t>
      </w:r>
      <w:r w:rsidRPr="00FF73B4">
        <w:rPr>
          <w:rFonts w:ascii="Verdana" w:hAnsi="Verdana"/>
          <w:bCs/>
          <w:noProof/>
          <w:sz w:val="22"/>
          <w:szCs w:val="22"/>
        </w:rPr>
        <w:t>and t</w:t>
      </w:r>
      <w:r w:rsidRPr="008B3614">
        <w:rPr>
          <w:rFonts w:ascii="Verdana" w:hAnsi="Verdana"/>
          <w:sz w:val="22"/>
          <w:szCs w:val="22"/>
        </w:rPr>
        <w:t xml:space="preserve">o obtain this information would involve a manual trawl and search of records which we have estimated would significantly exceed the 18 hours limit set down by the FOI Act as the reasonable limit. </w:t>
      </w:r>
      <w:r w:rsidRPr="008B3614">
        <w:rPr>
          <w:rFonts w:ascii="Verdana" w:hAnsi="Verdana" w:cs="Tahoma"/>
          <w:sz w:val="22"/>
          <w:szCs w:val="22"/>
        </w:rPr>
        <w:t>Section 12 of the FOI Act and T</w:t>
      </w:r>
      <w:r w:rsidRPr="008B3614">
        <w:rPr>
          <w:rFonts w:ascii="Verdana" w:hAnsi="Verdana"/>
          <w:sz w:val="22"/>
          <w:szCs w:val="22"/>
        </w:rPr>
        <w:t>he Freedom of Information and Data Protection (Appropriate Limit and Fees) Regulation 2004 provides that we are not obliged to spend in excess of 18 hours in any sixty day period locating, retrieving and identifying information in order to deal with a request for information and therefore we are withholding this information at this time.</w:t>
      </w:r>
    </w:p>
    <w:p w14:paraId="00D8D83E" w14:textId="2CBB6704" w:rsidR="00A042B0" w:rsidRPr="00A042B0" w:rsidRDefault="00A042B0" w:rsidP="00A042B0">
      <w:pPr>
        <w:numPr>
          <w:ilvl w:val="0"/>
          <w:numId w:val="19"/>
        </w:numPr>
        <w:shd w:val="clear" w:color="auto" w:fill="FFFFFF"/>
        <w:spacing w:before="100" w:beforeAutospacing="1" w:after="0" w:line="240" w:lineRule="auto"/>
        <w:ind w:right="0"/>
        <w:rPr>
          <w:rFonts w:ascii="Verdana" w:eastAsia="Times New Roman" w:hAnsi="Verdana" w:cs="Segoe UI"/>
          <w:color w:val="242424"/>
          <w:sz w:val="22"/>
          <w:szCs w:val="22"/>
        </w:rPr>
      </w:pPr>
      <w:proofErr w:type="spellStart"/>
      <w:r w:rsidRPr="00A042B0">
        <w:rPr>
          <w:rFonts w:ascii="Verdana" w:eastAsia="Times New Roman" w:hAnsi="Verdana" w:cs="Segoe UI"/>
          <w:color w:val="242424"/>
          <w:sz w:val="22"/>
          <w:szCs w:val="22"/>
        </w:rPr>
        <w:lastRenderedPageBreak/>
        <w:t>Adalimumab</w:t>
      </w:r>
      <w:proofErr w:type="spellEnd"/>
      <w:r w:rsidRPr="00A042B0">
        <w:rPr>
          <w:rFonts w:ascii="Verdana" w:eastAsia="Times New Roman" w:hAnsi="Verdana" w:cs="Segoe UI"/>
          <w:color w:val="242424"/>
          <w:sz w:val="22"/>
          <w:szCs w:val="22"/>
        </w:rPr>
        <w:t xml:space="preserve"> – </w:t>
      </w:r>
      <w:proofErr w:type="spellStart"/>
      <w:r w:rsidRPr="00A042B0">
        <w:rPr>
          <w:rFonts w:ascii="Verdana" w:eastAsia="Times New Roman" w:hAnsi="Verdana" w:cs="Segoe UI"/>
          <w:color w:val="242424"/>
          <w:sz w:val="22"/>
          <w:szCs w:val="22"/>
        </w:rPr>
        <w:t>Humira</w:t>
      </w:r>
      <w:proofErr w:type="spellEnd"/>
      <w:r w:rsidRPr="00A042B0">
        <w:rPr>
          <w:rFonts w:ascii="Verdana" w:eastAsia="Times New Roman" w:hAnsi="Verdana" w:cs="Segoe UI"/>
          <w:color w:val="242424"/>
          <w:sz w:val="22"/>
          <w:szCs w:val="22"/>
        </w:rPr>
        <w:t xml:space="preserve"> - </w:t>
      </w:r>
      <w:r w:rsidR="004C365B">
        <w:rPr>
          <w:rFonts w:ascii="Verdana" w:hAnsi="Verdana"/>
          <w:bCs/>
          <w:noProof/>
          <w:sz w:val="22"/>
          <w:szCs w:val="22"/>
        </w:rPr>
        <w:t>&lt;5</w:t>
      </w:r>
      <w:r w:rsidR="00E66BD8">
        <w:rPr>
          <w:rFonts w:ascii="Verdana" w:hAnsi="Verdana"/>
          <w:bCs/>
          <w:noProof/>
          <w:sz w:val="22"/>
          <w:szCs w:val="22"/>
        </w:rPr>
        <w:t>*</w:t>
      </w:r>
    </w:p>
    <w:p w14:paraId="19EC704F" w14:textId="77777777" w:rsidR="00A042B0" w:rsidRPr="00A042B0" w:rsidRDefault="00A042B0" w:rsidP="00A042B0">
      <w:pPr>
        <w:numPr>
          <w:ilvl w:val="0"/>
          <w:numId w:val="19"/>
        </w:numPr>
        <w:shd w:val="clear" w:color="auto" w:fill="FFFFFF"/>
        <w:spacing w:before="100" w:beforeAutospacing="1" w:after="0" w:line="240" w:lineRule="auto"/>
        <w:ind w:right="0"/>
        <w:rPr>
          <w:rFonts w:ascii="Verdana" w:eastAsia="Times New Roman" w:hAnsi="Verdana" w:cs="Segoe UI"/>
          <w:color w:val="242424"/>
          <w:sz w:val="22"/>
          <w:szCs w:val="22"/>
        </w:rPr>
      </w:pPr>
      <w:proofErr w:type="spellStart"/>
      <w:r w:rsidRPr="00A042B0">
        <w:rPr>
          <w:rFonts w:ascii="Verdana" w:eastAsia="Times New Roman" w:hAnsi="Verdana" w:cs="Segoe UI"/>
          <w:color w:val="242424"/>
          <w:sz w:val="22"/>
          <w:szCs w:val="22"/>
        </w:rPr>
        <w:t>Adalimumab</w:t>
      </w:r>
      <w:proofErr w:type="spellEnd"/>
      <w:r w:rsidRPr="00A042B0">
        <w:rPr>
          <w:rFonts w:ascii="Verdana" w:eastAsia="Times New Roman" w:hAnsi="Verdana" w:cs="Segoe UI"/>
          <w:color w:val="242424"/>
          <w:sz w:val="22"/>
          <w:szCs w:val="22"/>
        </w:rPr>
        <w:t xml:space="preserve"> Biosimilar - 34</w:t>
      </w:r>
    </w:p>
    <w:p w14:paraId="1E9D3981" w14:textId="2A53987F" w:rsidR="00A042B0" w:rsidRPr="00A042B0" w:rsidRDefault="00A042B0" w:rsidP="00A042B0">
      <w:pPr>
        <w:numPr>
          <w:ilvl w:val="0"/>
          <w:numId w:val="19"/>
        </w:numPr>
        <w:shd w:val="clear" w:color="auto" w:fill="FFFFFF"/>
        <w:spacing w:before="100" w:beforeAutospacing="1" w:after="0" w:line="240" w:lineRule="auto"/>
        <w:ind w:right="0"/>
        <w:rPr>
          <w:rFonts w:ascii="Verdana" w:eastAsia="Times New Roman" w:hAnsi="Verdana" w:cs="Segoe UI"/>
          <w:color w:val="242424"/>
          <w:sz w:val="22"/>
          <w:szCs w:val="22"/>
        </w:rPr>
      </w:pPr>
      <w:proofErr w:type="spellStart"/>
      <w:r w:rsidRPr="00A042B0">
        <w:rPr>
          <w:rFonts w:ascii="Verdana" w:eastAsia="Times New Roman" w:hAnsi="Verdana" w:cs="Segoe UI"/>
          <w:color w:val="242424"/>
          <w:sz w:val="22"/>
          <w:szCs w:val="22"/>
        </w:rPr>
        <w:t>Filgotinib</w:t>
      </w:r>
      <w:proofErr w:type="spellEnd"/>
      <w:r w:rsidRPr="00A042B0">
        <w:rPr>
          <w:rFonts w:ascii="Verdana" w:eastAsia="Times New Roman" w:hAnsi="Verdana" w:cs="Segoe UI"/>
          <w:color w:val="242424"/>
          <w:sz w:val="22"/>
          <w:szCs w:val="22"/>
        </w:rPr>
        <w:t xml:space="preserve"> - </w:t>
      </w:r>
      <w:r w:rsidR="004C365B">
        <w:rPr>
          <w:rFonts w:ascii="Verdana" w:hAnsi="Verdana"/>
          <w:bCs/>
          <w:noProof/>
          <w:sz w:val="22"/>
          <w:szCs w:val="22"/>
        </w:rPr>
        <w:t>&lt;5</w:t>
      </w:r>
      <w:r w:rsidR="00E66BD8">
        <w:rPr>
          <w:rFonts w:ascii="Verdana" w:hAnsi="Verdana"/>
          <w:bCs/>
          <w:noProof/>
          <w:sz w:val="22"/>
          <w:szCs w:val="22"/>
        </w:rPr>
        <w:t>*</w:t>
      </w:r>
    </w:p>
    <w:p w14:paraId="10B3CEB0" w14:textId="77777777" w:rsidR="00A042B0" w:rsidRPr="00A042B0" w:rsidRDefault="00A042B0" w:rsidP="00A042B0">
      <w:pPr>
        <w:numPr>
          <w:ilvl w:val="0"/>
          <w:numId w:val="19"/>
        </w:numPr>
        <w:shd w:val="clear" w:color="auto" w:fill="FFFFFF"/>
        <w:spacing w:before="100" w:beforeAutospacing="1" w:after="0" w:line="240" w:lineRule="auto"/>
        <w:ind w:right="0"/>
        <w:rPr>
          <w:rFonts w:ascii="Verdana" w:eastAsia="Times New Roman" w:hAnsi="Verdana" w:cs="Segoe UI"/>
          <w:color w:val="242424"/>
          <w:sz w:val="22"/>
          <w:szCs w:val="22"/>
        </w:rPr>
      </w:pPr>
      <w:proofErr w:type="spellStart"/>
      <w:r w:rsidRPr="00A042B0">
        <w:rPr>
          <w:rFonts w:ascii="Verdana" w:eastAsia="Times New Roman" w:hAnsi="Verdana" w:cs="Segoe UI"/>
          <w:color w:val="242424"/>
          <w:sz w:val="22"/>
          <w:szCs w:val="22"/>
        </w:rPr>
        <w:t>Golimumab</w:t>
      </w:r>
      <w:proofErr w:type="spellEnd"/>
      <w:r w:rsidRPr="00A042B0">
        <w:rPr>
          <w:rFonts w:ascii="Verdana" w:eastAsia="Times New Roman" w:hAnsi="Verdana" w:cs="Segoe UI"/>
          <w:color w:val="242424"/>
          <w:sz w:val="22"/>
          <w:szCs w:val="22"/>
        </w:rPr>
        <w:t xml:space="preserve"> - 0</w:t>
      </w:r>
    </w:p>
    <w:p w14:paraId="5D0CF656" w14:textId="77777777" w:rsidR="00A042B0" w:rsidRPr="00A042B0" w:rsidRDefault="00A042B0" w:rsidP="00A042B0">
      <w:pPr>
        <w:numPr>
          <w:ilvl w:val="0"/>
          <w:numId w:val="19"/>
        </w:numPr>
        <w:shd w:val="clear" w:color="auto" w:fill="FFFFFF"/>
        <w:spacing w:before="100" w:beforeAutospacing="1" w:after="0" w:line="240" w:lineRule="auto"/>
        <w:ind w:right="0"/>
        <w:rPr>
          <w:rFonts w:ascii="Verdana" w:eastAsia="Times New Roman" w:hAnsi="Verdana" w:cs="Segoe UI"/>
          <w:color w:val="242424"/>
          <w:sz w:val="22"/>
          <w:szCs w:val="22"/>
        </w:rPr>
      </w:pPr>
      <w:r w:rsidRPr="00A042B0">
        <w:rPr>
          <w:rFonts w:ascii="Verdana" w:eastAsia="Times New Roman" w:hAnsi="Verdana" w:cs="Segoe UI"/>
          <w:color w:val="242424"/>
          <w:sz w:val="22"/>
          <w:szCs w:val="22"/>
        </w:rPr>
        <w:t xml:space="preserve">Infliximab – </w:t>
      </w:r>
      <w:proofErr w:type="spellStart"/>
      <w:r w:rsidRPr="00A042B0">
        <w:rPr>
          <w:rFonts w:ascii="Verdana" w:eastAsia="Times New Roman" w:hAnsi="Verdana" w:cs="Segoe UI"/>
          <w:color w:val="242424"/>
          <w:sz w:val="22"/>
          <w:szCs w:val="22"/>
        </w:rPr>
        <w:t>Remicade</w:t>
      </w:r>
      <w:proofErr w:type="spellEnd"/>
      <w:r w:rsidRPr="00A042B0">
        <w:rPr>
          <w:rFonts w:ascii="Verdana" w:eastAsia="Times New Roman" w:hAnsi="Verdana" w:cs="Segoe UI"/>
          <w:color w:val="242424"/>
          <w:sz w:val="22"/>
          <w:szCs w:val="22"/>
        </w:rPr>
        <w:t xml:space="preserve"> - 0</w:t>
      </w:r>
    </w:p>
    <w:p w14:paraId="555332DF" w14:textId="58A736A6" w:rsidR="00A042B0" w:rsidRPr="00A042B0" w:rsidRDefault="00A042B0" w:rsidP="00A042B0">
      <w:pPr>
        <w:numPr>
          <w:ilvl w:val="0"/>
          <w:numId w:val="19"/>
        </w:numPr>
        <w:shd w:val="clear" w:color="auto" w:fill="FFFFFF"/>
        <w:spacing w:before="100" w:beforeAutospacing="1" w:after="0" w:line="240" w:lineRule="auto"/>
        <w:ind w:right="0"/>
        <w:rPr>
          <w:rFonts w:ascii="Verdana" w:eastAsia="Times New Roman" w:hAnsi="Verdana" w:cs="Segoe UI"/>
          <w:color w:val="242424"/>
          <w:sz w:val="22"/>
          <w:szCs w:val="22"/>
        </w:rPr>
      </w:pPr>
      <w:r w:rsidRPr="00A042B0">
        <w:rPr>
          <w:rFonts w:ascii="Verdana" w:eastAsia="Times New Roman" w:hAnsi="Verdana" w:cs="Segoe UI"/>
          <w:color w:val="242424"/>
          <w:sz w:val="22"/>
          <w:szCs w:val="22"/>
        </w:rPr>
        <w:t xml:space="preserve">Infliximab Biosimilar - </w:t>
      </w:r>
      <w:r w:rsidR="004C365B">
        <w:rPr>
          <w:rFonts w:ascii="Verdana" w:hAnsi="Verdana"/>
          <w:bCs/>
          <w:noProof/>
          <w:sz w:val="22"/>
          <w:szCs w:val="22"/>
        </w:rPr>
        <w:t>&lt;5</w:t>
      </w:r>
      <w:r w:rsidR="00E66BD8">
        <w:rPr>
          <w:rFonts w:ascii="Verdana" w:hAnsi="Verdana"/>
          <w:bCs/>
          <w:noProof/>
          <w:sz w:val="22"/>
          <w:szCs w:val="22"/>
        </w:rPr>
        <w:t>*</w:t>
      </w:r>
    </w:p>
    <w:p w14:paraId="73D36D46" w14:textId="77777777" w:rsidR="00A042B0" w:rsidRPr="00A042B0" w:rsidRDefault="00A042B0" w:rsidP="00A042B0">
      <w:pPr>
        <w:numPr>
          <w:ilvl w:val="0"/>
          <w:numId w:val="19"/>
        </w:numPr>
        <w:shd w:val="clear" w:color="auto" w:fill="FFFFFF"/>
        <w:spacing w:before="100" w:beforeAutospacing="1" w:after="0" w:line="240" w:lineRule="auto"/>
        <w:ind w:right="0"/>
        <w:rPr>
          <w:rFonts w:ascii="Verdana" w:eastAsia="Times New Roman" w:hAnsi="Verdana" w:cs="Segoe UI"/>
          <w:color w:val="242424"/>
          <w:sz w:val="22"/>
          <w:szCs w:val="22"/>
        </w:rPr>
      </w:pPr>
      <w:proofErr w:type="spellStart"/>
      <w:r w:rsidRPr="00A042B0">
        <w:rPr>
          <w:rFonts w:ascii="Verdana" w:eastAsia="Times New Roman" w:hAnsi="Verdana" w:cs="Segoe UI"/>
          <w:color w:val="242424"/>
          <w:sz w:val="22"/>
          <w:szCs w:val="22"/>
        </w:rPr>
        <w:t>Mirikizumab</w:t>
      </w:r>
      <w:proofErr w:type="spellEnd"/>
      <w:r w:rsidRPr="00A042B0">
        <w:rPr>
          <w:rFonts w:ascii="Verdana" w:eastAsia="Times New Roman" w:hAnsi="Verdana" w:cs="Segoe UI"/>
          <w:color w:val="242424"/>
          <w:sz w:val="22"/>
          <w:szCs w:val="22"/>
        </w:rPr>
        <w:t xml:space="preserve"> - 0</w:t>
      </w:r>
    </w:p>
    <w:p w14:paraId="11141596" w14:textId="77777777" w:rsidR="00A042B0" w:rsidRPr="00A042B0" w:rsidRDefault="00A042B0" w:rsidP="00A042B0">
      <w:pPr>
        <w:numPr>
          <w:ilvl w:val="0"/>
          <w:numId w:val="19"/>
        </w:numPr>
        <w:shd w:val="clear" w:color="auto" w:fill="FFFFFF"/>
        <w:spacing w:before="100" w:beforeAutospacing="1" w:after="0" w:line="240" w:lineRule="auto"/>
        <w:ind w:right="0"/>
        <w:rPr>
          <w:rFonts w:ascii="Verdana" w:eastAsia="Times New Roman" w:hAnsi="Verdana" w:cs="Segoe UI"/>
          <w:color w:val="242424"/>
          <w:sz w:val="22"/>
          <w:szCs w:val="22"/>
        </w:rPr>
      </w:pPr>
      <w:proofErr w:type="spellStart"/>
      <w:r w:rsidRPr="00A042B0">
        <w:rPr>
          <w:rFonts w:ascii="Verdana" w:eastAsia="Times New Roman" w:hAnsi="Verdana" w:cs="Segoe UI"/>
          <w:color w:val="242424"/>
          <w:sz w:val="22"/>
          <w:szCs w:val="22"/>
        </w:rPr>
        <w:t>Ozanimod</w:t>
      </w:r>
      <w:proofErr w:type="spellEnd"/>
      <w:r w:rsidRPr="00A042B0">
        <w:rPr>
          <w:rFonts w:ascii="Verdana" w:eastAsia="Times New Roman" w:hAnsi="Verdana" w:cs="Segoe UI"/>
          <w:color w:val="242424"/>
          <w:sz w:val="22"/>
          <w:szCs w:val="22"/>
        </w:rPr>
        <w:t xml:space="preserve"> - 0</w:t>
      </w:r>
    </w:p>
    <w:p w14:paraId="4A8CD869" w14:textId="77777777" w:rsidR="00A042B0" w:rsidRPr="00A042B0" w:rsidRDefault="00A042B0" w:rsidP="00A042B0">
      <w:pPr>
        <w:numPr>
          <w:ilvl w:val="0"/>
          <w:numId w:val="19"/>
        </w:numPr>
        <w:shd w:val="clear" w:color="auto" w:fill="FFFFFF"/>
        <w:spacing w:before="100" w:beforeAutospacing="1" w:after="0" w:line="240" w:lineRule="auto"/>
        <w:ind w:right="0"/>
        <w:rPr>
          <w:rFonts w:ascii="Verdana" w:eastAsia="Times New Roman" w:hAnsi="Verdana" w:cs="Segoe UI"/>
          <w:color w:val="242424"/>
          <w:sz w:val="22"/>
          <w:szCs w:val="22"/>
        </w:rPr>
      </w:pPr>
      <w:proofErr w:type="spellStart"/>
      <w:r w:rsidRPr="00A042B0">
        <w:rPr>
          <w:rFonts w:ascii="Verdana" w:eastAsia="Times New Roman" w:hAnsi="Verdana" w:cs="Segoe UI"/>
          <w:color w:val="242424"/>
          <w:sz w:val="22"/>
          <w:szCs w:val="22"/>
        </w:rPr>
        <w:t>Risankizumab</w:t>
      </w:r>
      <w:proofErr w:type="spellEnd"/>
      <w:r w:rsidRPr="00A042B0">
        <w:rPr>
          <w:rFonts w:ascii="Verdana" w:eastAsia="Times New Roman" w:hAnsi="Verdana" w:cs="Segoe UI"/>
          <w:color w:val="242424"/>
          <w:sz w:val="22"/>
          <w:szCs w:val="22"/>
        </w:rPr>
        <w:t xml:space="preserve"> - 0</w:t>
      </w:r>
    </w:p>
    <w:p w14:paraId="18570179" w14:textId="419E6FAD" w:rsidR="00A042B0" w:rsidRPr="00A042B0" w:rsidRDefault="00A042B0" w:rsidP="00A042B0">
      <w:pPr>
        <w:numPr>
          <w:ilvl w:val="0"/>
          <w:numId w:val="19"/>
        </w:numPr>
        <w:shd w:val="clear" w:color="auto" w:fill="FFFFFF"/>
        <w:spacing w:before="100" w:beforeAutospacing="1" w:after="0" w:line="240" w:lineRule="auto"/>
        <w:ind w:right="0"/>
        <w:rPr>
          <w:rFonts w:ascii="Verdana" w:eastAsia="Times New Roman" w:hAnsi="Verdana" w:cs="Segoe UI"/>
          <w:color w:val="242424"/>
          <w:sz w:val="22"/>
          <w:szCs w:val="22"/>
        </w:rPr>
      </w:pPr>
      <w:proofErr w:type="spellStart"/>
      <w:r w:rsidRPr="00A042B0">
        <w:rPr>
          <w:rFonts w:ascii="Verdana" w:eastAsia="Times New Roman" w:hAnsi="Verdana" w:cs="Segoe UI"/>
          <w:color w:val="242424"/>
          <w:sz w:val="22"/>
          <w:szCs w:val="22"/>
        </w:rPr>
        <w:t>Tofacitinib</w:t>
      </w:r>
      <w:proofErr w:type="spellEnd"/>
      <w:r w:rsidRPr="00A042B0">
        <w:rPr>
          <w:rFonts w:ascii="Verdana" w:eastAsia="Times New Roman" w:hAnsi="Verdana" w:cs="Segoe UI"/>
          <w:color w:val="242424"/>
          <w:sz w:val="22"/>
          <w:szCs w:val="22"/>
        </w:rPr>
        <w:t xml:space="preserve"> - </w:t>
      </w:r>
      <w:r w:rsidR="004C365B">
        <w:rPr>
          <w:rFonts w:ascii="Verdana" w:hAnsi="Verdana"/>
          <w:bCs/>
          <w:noProof/>
          <w:sz w:val="22"/>
          <w:szCs w:val="22"/>
        </w:rPr>
        <w:t>&lt;5</w:t>
      </w:r>
      <w:r w:rsidR="00E66BD8">
        <w:rPr>
          <w:rFonts w:ascii="Verdana" w:hAnsi="Verdana"/>
          <w:bCs/>
          <w:noProof/>
          <w:sz w:val="22"/>
          <w:szCs w:val="22"/>
        </w:rPr>
        <w:t>*</w:t>
      </w:r>
    </w:p>
    <w:p w14:paraId="5CE043D1" w14:textId="77777777" w:rsidR="00A042B0" w:rsidRPr="00A042B0" w:rsidRDefault="00A042B0" w:rsidP="00A042B0">
      <w:pPr>
        <w:numPr>
          <w:ilvl w:val="0"/>
          <w:numId w:val="19"/>
        </w:numPr>
        <w:shd w:val="clear" w:color="auto" w:fill="FFFFFF"/>
        <w:spacing w:before="100" w:beforeAutospacing="1" w:after="0" w:line="240" w:lineRule="auto"/>
        <w:ind w:right="0"/>
        <w:rPr>
          <w:rFonts w:ascii="Verdana" w:eastAsia="Times New Roman" w:hAnsi="Verdana" w:cs="Segoe UI"/>
          <w:color w:val="242424"/>
          <w:sz w:val="22"/>
          <w:szCs w:val="22"/>
        </w:rPr>
      </w:pPr>
      <w:proofErr w:type="spellStart"/>
      <w:r w:rsidRPr="00A042B0">
        <w:rPr>
          <w:rFonts w:ascii="Verdana" w:eastAsia="Times New Roman" w:hAnsi="Verdana" w:cs="Segoe UI"/>
          <w:color w:val="242424"/>
          <w:sz w:val="22"/>
          <w:szCs w:val="22"/>
        </w:rPr>
        <w:t>Upadacitinib</w:t>
      </w:r>
      <w:proofErr w:type="spellEnd"/>
      <w:r w:rsidRPr="00A042B0">
        <w:rPr>
          <w:rFonts w:ascii="Verdana" w:eastAsia="Times New Roman" w:hAnsi="Verdana" w:cs="Segoe UI"/>
          <w:color w:val="242424"/>
          <w:sz w:val="22"/>
          <w:szCs w:val="22"/>
        </w:rPr>
        <w:t xml:space="preserve"> - 5</w:t>
      </w:r>
    </w:p>
    <w:p w14:paraId="22967FFF" w14:textId="77777777" w:rsidR="00A042B0" w:rsidRPr="00A042B0" w:rsidRDefault="00A042B0" w:rsidP="00A042B0">
      <w:pPr>
        <w:numPr>
          <w:ilvl w:val="0"/>
          <w:numId w:val="19"/>
        </w:numPr>
        <w:shd w:val="clear" w:color="auto" w:fill="FFFFFF"/>
        <w:spacing w:before="100" w:beforeAutospacing="1" w:after="0" w:line="240" w:lineRule="auto"/>
        <w:ind w:right="0"/>
        <w:rPr>
          <w:rFonts w:ascii="Verdana" w:eastAsia="Times New Roman" w:hAnsi="Verdana" w:cs="Segoe UI"/>
          <w:color w:val="242424"/>
          <w:sz w:val="22"/>
          <w:szCs w:val="22"/>
        </w:rPr>
      </w:pPr>
      <w:proofErr w:type="spellStart"/>
      <w:r w:rsidRPr="00A042B0">
        <w:rPr>
          <w:rFonts w:ascii="Verdana" w:eastAsia="Times New Roman" w:hAnsi="Verdana" w:cs="Segoe UI"/>
          <w:color w:val="242424"/>
          <w:sz w:val="22"/>
          <w:szCs w:val="22"/>
        </w:rPr>
        <w:t>Ustekinumab</w:t>
      </w:r>
      <w:proofErr w:type="spellEnd"/>
      <w:r w:rsidRPr="00A042B0">
        <w:rPr>
          <w:rFonts w:ascii="Verdana" w:eastAsia="Times New Roman" w:hAnsi="Verdana" w:cs="Segoe UI"/>
          <w:color w:val="242424"/>
          <w:sz w:val="22"/>
          <w:szCs w:val="22"/>
        </w:rPr>
        <w:t xml:space="preserve"> - 21</w:t>
      </w:r>
    </w:p>
    <w:p w14:paraId="02B90FAA" w14:textId="77777777" w:rsidR="00A042B0" w:rsidRPr="00A042B0" w:rsidRDefault="00A042B0" w:rsidP="00A042B0">
      <w:pPr>
        <w:numPr>
          <w:ilvl w:val="0"/>
          <w:numId w:val="19"/>
        </w:numPr>
        <w:shd w:val="clear" w:color="auto" w:fill="FFFFFF"/>
        <w:spacing w:before="100" w:beforeAutospacing="1" w:after="0" w:line="240" w:lineRule="auto"/>
        <w:ind w:right="0"/>
        <w:rPr>
          <w:rFonts w:ascii="Verdana" w:eastAsia="Times New Roman" w:hAnsi="Verdana" w:cs="Segoe UI"/>
          <w:color w:val="242424"/>
          <w:sz w:val="22"/>
          <w:szCs w:val="22"/>
        </w:rPr>
      </w:pPr>
      <w:proofErr w:type="spellStart"/>
      <w:r w:rsidRPr="00A042B0">
        <w:rPr>
          <w:rFonts w:ascii="Verdana" w:eastAsia="Times New Roman" w:hAnsi="Verdana" w:cs="Segoe UI"/>
          <w:color w:val="242424"/>
          <w:sz w:val="22"/>
          <w:szCs w:val="22"/>
        </w:rPr>
        <w:t>Vedolizumab</w:t>
      </w:r>
      <w:proofErr w:type="spellEnd"/>
      <w:r w:rsidRPr="00A042B0">
        <w:rPr>
          <w:rFonts w:ascii="Verdana" w:eastAsia="Times New Roman" w:hAnsi="Verdana" w:cs="Segoe UI"/>
          <w:color w:val="242424"/>
          <w:sz w:val="22"/>
          <w:szCs w:val="22"/>
        </w:rPr>
        <w:t xml:space="preserve"> - 8</w:t>
      </w:r>
    </w:p>
    <w:p w14:paraId="109A9ED0" w14:textId="35348567" w:rsidR="00A10460" w:rsidRDefault="00E66BD8" w:rsidP="00421E7F">
      <w:pPr>
        <w:rPr>
          <w:rFonts w:ascii="Verdana" w:hAnsi="Verdana"/>
          <w:b/>
          <w:bCs/>
          <w:noProof/>
          <w:sz w:val="22"/>
          <w:szCs w:val="22"/>
        </w:rPr>
      </w:pPr>
      <w:r>
        <w:rPr>
          <w:rFonts w:ascii="Verdana" w:hAnsi="Verdana"/>
          <w:sz w:val="22"/>
          <w:szCs w:val="22"/>
        </w:rPr>
        <w:t>*</w:t>
      </w:r>
      <w:bookmarkStart w:id="0" w:name="_GoBack"/>
      <w:bookmarkEnd w:id="0"/>
      <w:r w:rsidR="004C365B" w:rsidRPr="00524A9A">
        <w:rPr>
          <w:rFonts w:ascii="Verdana" w:hAnsi="Verdana"/>
          <w:sz w:val="22"/>
          <w:szCs w:val="22"/>
        </w:rPr>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w:t>
      </w:r>
      <w:smartTag w:uri="urn:schemas-microsoft-com:office:smarttags" w:element="address">
        <w:r w:rsidR="004C365B" w:rsidRPr="00524A9A">
          <w:rPr>
            <w:rFonts w:ascii="Verdana" w:hAnsi="Verdana"/>
            <w:sz w:val="22"/>
            <w:szCs w:val="22"/>
          </w:rPr>
          <w:t>Freedom of Information</w:t>
        </w:r>
      </w:smartTag>
      <w:r w:rsidR="004C365B" w:rsidRPr="00524A9A">
        <w:rPr>
          <w:rFonts w:ascii="Verdana" w:hAnsi="Verdana"/>
          <w:sz w:val="22"/>
          <w:szCs w:val="22"/>
        </w:rPr>
        <w:t xml:space="preserve"> Act 2000.  This information is protected by the </w:t>
      </w:r>
      <w:r w:rsidR="004C365B" w:rsidRPr="00524A9A">
        <w:rPr>
          <w:rFonts w:ascii="Verdana" w:hAnsi="Verdana"/>
          <w:iCs/>
          <w:sz w:val="22"/>
          <w:szCs w:val="22"/>
        </w:rPr>
        <w:t xml:space="preserve">General Data Protection Regulation (GDPR) and Data Protection Act 2018 and its disclosure would be contrary to the data protection principles and constitute as unfair and unlawful processing </w:t>
      </w:r>
      <w:r w:rsidR="004C365B" w:rsidRPr="00524A9A">
        <w:rPr>
          <w:rFonts w:ascii="Verdana" w:hAnsi="Verdana"/>
          <w:bCs/>
          <w:iCs/>
          <w:sz w:val="22"/>
          <w:szCs w:val="22"/>
        </w:rPr>
        <w:t>in regard to</w:t>
      </w:r>
      <w:r w:rsidR="004C365B" w:rsidRPr="00524A9A">
        <w:rPr>
          <w:rFonts w:ascii="Verdana" w:hAnsi="Verdana"/>
          <w:iCs/>
          <w:sz w:val="22"/>
          <w:szCs w:val="22"/>
        </w:rPr>
        <w:t xml:space="preserve"> Articles 5, 6, and 9 of GDPR.  </w:t>
      </w:r>
      <w:r w:rsidR="004C365B" w:rsidRPr="00524A9A">
        <w:rPr>
          <w:rFonts w:ascii="Verdana" w:hAnsi="Verdana"/>
          <w:sz w:val="22"/>
          <w:szCs w:val="22"/>
        </w:rPr>
        <w:t>This exemption is absolute and therefore there is no requirement to apply the public interest test.</w:t>
      </w:r>
      <w:r w:rsidR="004C365B">
        <w:rPr>
          <w:rFonts w:ascii="Verdana" w:hAnsi="Verdana"/>
          <w:sz w:val="22"/>
          <w:szCs w:val="22"/>
        </w:rPr>
        <w:br/>
      </w:r>
      <w:r w:rsidR="00421E7F">
        <w:rPr>
          <w:rFonts w:ascii="Verdana" w:hAnsi="Verdana"/>
          <w:b/>
          <w:bCs/>
          <w:noProof/>
          <w:sz w:val="22"/>
          <w:szCs w:val="22"/>
        </w:rPr>
        <w:br/>
      </w:r>
      <w:r w:rsidR="00421E7F">
        <w:rPr>
          <w:rFonts w:ascii="Verdana" w:hAnsi="Verdana"/>
          <w:b/>
          <w:bCs/>
          <w:noProof/>
          <w:sz w:val="22"/>
          <w:szCs w:val="22"/>
        </w:rPr>
        <w:br/>
      </w:r>
      <w:r w:rsidR="00421E7F">
        <w:rPr>
          <w:rFonts w:ascii="Verdana" w:hAnsi="Verdana"/>
          <w:b/>
          <w:bCs/>
          <w:noProof/>
          <w:sz w:val="22"/>
          <w:szCs w:val="22"/>
        </w:rPr>
        <w:br/>
      </w:r>
      <w:r w:rsidR="00421E7F">
        <w:rPr>
          <w:rFonts w:ascii="Verdana" w:hAnsi="Verdana"/>
          <w:b/>
          <w:bCs/>
          <w:noProof/>
          <w:sz w:val="22"/>
          <w:szCs w:val="22"/>
        </w:rPr>
        <w:br/>
        <w:t xml:space="preserve">_____________________________________________________________ </w:t>
      </w:r>
    </w:p>
    <w:p w14:paraId="16CB51EE" w14:textId="77777777"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3FDD595" w14:textId="77777777" w:rsidR="00DD5E37" w:rsidRDefault="00DD5E37" w:rsidP="007D6A3E">
      <w:pPr>
        <w:spacing w:before="0" w:after="0" w:line="240" w:lineRule="auto"/>
      </w:pPr>
      <w:r>
        <w:separator/>
      </w:r>
    </w:p>
  </w:endnote>
  <w:endnote w:type="continuationSeparator" w:id="0">
    <w:p w14:paraId="62B8F753"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4E2D99"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17C25376" wp14:editId="1508945C">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proofErr w:type="gramStart"/>
    <w:r w:rsidR="000C00ED" w:rsidRPr="002D32B6">
      <w:rPr>
        <w:b/>
        <w:color w:val="008A8C"/>
        <w:sz w:val="20"/>
        <w:szCs w:val="20"/>
      </w:rPr>
      <w:t>gofalu</w:t>
    </w:r>
    <w:proofErr w:type="spellEnd"/>
    <w:proofErr w:type="gram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r w:rsidR="000C00ED" w:rsidRPr="002D32B6">
      <w:rPr>
        <w:b/>
        <w:color w:val="008A8C"/>
        <w:sz w:val="20"/>
        <w:szCs w:val="20"/>
      </w:rPr>
      <w:t>amser</w:t>
    </w:r>
    <w:proofErr w:type="spellEnd"/>
  </w:p>
  <w:p w14:paraId="5C380C57" w14:textId="059BB74E"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proofErr w:type="gramStart"/>
    <w:r w:rsidRPr="002D32B6">
      <w:rPr>
        <w:b/>
        <w:color w:val="6E609E"/>
        <w:sz w:val="20"/>
        <w:szCs w:val="20"/>
      </w:rPr>
      <w:t>caring</w:t>
    </w:r>
    <w:proofErr w:type="gramEnd"/>
    <w:r w:rsidRPr="002D32B6">
      <w:rPr>
        <w:b/>
        <w:color w:val="6E609E"/>
        <w:sz w:val="20"/>
        <w:szCs w:val="20"/>
      </w:rPr>
      <w:t xml:space="preserve">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E66BD8">
      <w:rPr>
        <w:noProof/>
      </w:rPr>
      <w:t>2</w:t>
    </w:r>
    <w:r w:rsidR="00795AD1" w:rsidRPr="00795AD1">
      <w:rPr>
        <w:noProof/>
      </w:rPr>
      <w:fldChar w:fldCharType="end"/>
    </w:r>
  </w:p>
  <w:p w14:paraId="6D3E4390"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5519AD"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5FA826B8" wp14:editId="50E2488B">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30C6DA1D"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57AA6353"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proofErr w:type="spellStart"/>
    <w:r w:rsidRPr="005317D4">
      <w:rPr>
        <w:b/>
        <w:sz w:val="16"/>
        <w:szCs w:val="18"/>
      </w:rPr>
      <w:t>Pencadlys</w:t>
    </w:r>
    <w:proofErr w:type="spellEnd"/>
    <w:r w:rsidRPr="005317D4">
      <w:rPr>
        <w:b/>
        <w:sz w:val="16"/>
        <w:szCs w:val="18"/>
      </w:rPr>
      <w:t xml:space="preserve"> BIP Bae </w:t>
    </w:r>
    <w:proofErr w:type="spellStart"/>
    <w:r w:rsidRPr="005317D4">
      <w:rPr>
        <w:b/>
        <w:sz w:val="16"/>
        <w:szCs w:val="18"/>
      </w:rPr>
      <w:t>Abertawe</w:t>
    </w:r>
    <w:proofErr w:type="spellEnd"/>
    <w:r w:rsidRPr="005317D4">
      <w:rPr>
        <w:b/>
        <w:sz w:val="16"/>
        <w:szCs w:val="18"/>
      </w:rPr>
      <w:t xml:space="preserve">, Un </w:t>
    </w:r>
    <w:proofErr w:type="spellStart"/>
    <w:r w:rsidRPr="005317D4">
      <w:rPr>
        <w:b/>
        <w:sz w:val="16"/>
        <w:szCs w:val="18"/>
      </w:rPr>
      <w:t>Porthfa</w:t>
    </w:r>
    <w:proofErr w:type="spellEnd"/>
    <w:r w:rsidRPr="005317D4">
      <w:rPr>
        <w:b/>
        <w:sz w:val="16"/>
        <w:szCs w:val="18"/>
      </w:rPr>
      <w:t xml:space="preserve"> Talbot, Port Talbot, SA12 7BR / Swansea Bay UHB Headquarters, One Talbot Gateway, Port Talbot, SA12 7BR</w:t>
    </w:r>
  </w:p>
  <w:p w14:paraId="3EB14A5C"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w:t>
    </w:r>
    <w:proofErr w:type="spellStart"/>
    <w:r w:rsidRPr="005317D4">
      <w:rPr>
        <w:sz w:val="16"/>
        <w:szCs w:val="18"/>
      </w:rPr>
      <w:t>Abertawe</w:t>
    </w:r>
    <w:proofErr w:type="spellEnd"/>
    <w:r w:rsidRPr="005317D4">
      <w:rPr>
        <w:sz w:val="16"/>
        <w:szCs w:val="18"/>
      </w:rPr>
      <w:t xml:space="preserve"> </w:t>
    </w:r>
    <w:proofErr w:type="spellStart"/>
    <w:r w:rsidRPr="005317D4">
      <w:rPr>
        <w:sz w:val="16"/>
        <w:szCs w:val="18"/>
      </w:rPr>
      <w:t>yw</w:t>
    </w:r>
    <w:proofErr w:type="spellEnd"/>
    <w:r w:rsidRPr="005317D4">
      <w:rPr>
        <w:sz w:val="16"/>
        <w:szCs w:val="18"/>
      </w:rPr>
      <w:t xml:space="preserve"> </w:t>
    </w:r>
    <w:proofErr w:type="spellStart"/>
    <w:r w:rsidRPr="005317D4">
      <w:rPr>
        <w:sz w:val="16"/>
        <w:szCs w:val="18"/>
      </w:rPr>
      <w:t>enw</w:t>
    </w:r>
    <w:proofErr w:type="spellEnd"/>
    <w:r w:rsidRPr="005317D4">
      <w:rPr>
        <w:sz w:val="16"/>
        <w:szCs w:val="18"/>
      </w:rPr>
      <w:t xml:space="preserve"> </w:t>
    </w:r>
    <w:proofErr w:type="spellStart"/>
    <w:r w:rsidRPr="005317D4">
      <w:rPr>
        <w:sz w:val="16"/>
        <w:szCs w:val="18"/>
      </w:rPr>
      <w:t>gweithredu</w:t>
    </w:r>
    <w:proofErr w:type="spellEnd"/>
    <w:r w:rsidRPr="005317D4">
      <w:rPr>
        <w:sz w:val="16"/>
        <w:szCs w:val="18"/>
      </w:rPr>
      <w:t xml:space="preserve"> </w:t>
    </w: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Lleol</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w:t>
    </w:r>
    <w:proofErr w:type="spellStart"/>
    <w:r w:rsidRPr="005317D4">
      <w:rPr>
        <w:sz w:val="16"/>
        <w:szCs w:val="18"/>
      </w:rPr>
      <w:t>Abertawe</w:t>
    </w:r>
    <w:proofErr w:type="spellEnd"/>
  </w:p>
  <w:p w14:paraId="327E71C8"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37DFCEA3"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9E44DD7" w14:textId="77777777" w:rsidR="00DD5E37" w:rsidRDefault="00DD5E37" w:rsidP="007D6A3E">
      <w:pPr>
        <w:spacing w:before="0" w:after="0" w:line="240" w:lineRule="auto"/>
      </w:pPr>
      <w:r>
        <w:separator/>
      </w:r>
    </w:p>
  </w:footnote>
  <w:footnote w:type="continuationSeparator" w:id="0">
    <w:p w14:paraId="617A1D4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BA4771"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053053A2" wp14:editId="2A0528E6">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22FEB821" wp14:editId="20EA82C9">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696EF589" w14:textId="77777777"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14:paraId="60CE6514" w14:textId="77777777"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14:paraId="6908A813" w14:textId="77777777" w:rsidR="00937E61" w:rsidRDefault="00937E61" w:rsidP="00937E61">
                          <w:pPr>
                            <w:spacing w:before="0" w:after="0"/>
                            <w:ind w:left="0"/>
                            <w:jc w:val="right"/>
                            <w:rPr>
                              <w:color w:val="6E609E"/>
                              <w:sz w:val="18"/>
                              <w:szCs w:val="18"/>
                            </w:rPr>
                          </w:pPr>
                        </w:p>
                        <w:p w14:paraId="0C24CBC1" w14:textId="77777777"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14:paraId="7AA95F56"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2FEB821"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14:paraId="696EF589" w14:textId="77777777"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14:paraId="60CE6514" w14:textId="77777777"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14:paraId="6908A813" w14:textId="77777777" w:rsidR="00937E61" w:rsidRDefault="00937E61" w:rsidP="00937E61">
                    <w:pPr>
                      <w:spacing w:before="0" w:after="0"/>
                      <w:ind w:left="0"/>
                      <w:jc w:val="right"/>
                      <w:rPr>
                        <w:color w:val="6E609E"/>
                        <w:sz w:val="18"/>
                        <w:szCs w:val="18"/>
                      </w:rPr>
                    </w:pPr>
                  </w:p>
                  <w:p w14:paraId="0C24CBC1" w14:textId="77777777"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14:paraId="7AA95F56"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14:paraId="7253A3D9"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5pt;height:20.5pt;visibility:visible;mso-wrap-style:square" o:bullet="t">
        <v:imagedata r:id="rId1" o:title=""/>
      </v:shape>
    </w:pict>
  </w:numPicBullet>
  <w:numPicBullet w:numPicBulletId="1">
    <w:pict>
      <v:shape id="_x0000_i1027" type="#_x0000_t75" style="width:383pt;height:383pt;visibility:visible;mso-wrap-style:square" o:bullet="t">
        <v:imagedata r:id="rId2" o:title=""/>
      </v:shape>
    </w:pict>
  </w:numPicBullet>
  <w:numPicBullet w:numPicBulletId="2">
    <w:pict>
      <v:shape id="_x0000_i1028" type="#_x0000_t75" style="width:225.5pt;height:225.5pt;visibility:visible;mso-wrap-style:square" o:bullet="t">
        <v:imagedata r:id="rId3" o:title=""/>
      </v:shape>
    </w:pict>
  </w:numPicBullet>
  <w:numPicBullet w:numPicBulletId="3">
    <w:pict>
      <v:shape id="_x0000_i102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5D182B90"/>
    <w:multiLevelType w:val="multilevel"/>
    <w:tmpl w:val="E2BE132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4041687"/>
    <w:multiLevelType w:val="multilevel"/>
    <w:tmpl w:val="D02E1CB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0"/>
  </w:num>
  <w:num w:numId="3">
    <w:abstractNumId w:val="7"/>
  </w:num>
  <w:num w:numId="4">
    <w:abstractNumId w:val="15"/>
  </w:num>
  <w:num w:numId="5">
    <w:abstractNumId w:val="3"/>
  </w:num>
  <w:num w:numId="6">
    <w:abstractNumId w:val="2"/>
  </w:num>
  <w:num w:numId="7">
    <w:abstractNumId w:val="9"/>
  </w:num>
  <w:num w:numId="8">
    <w:abstractNumId w:val="14"/>
  </w:num>
  <w:num w:numId="9">
    <w:abstractNumId w:val="18"/>
  </w:num>
  <w:num w:numId="10">
    <w:abstractNumId w:val="1"/>
  </w:num>
  <w:num w:numId="11">
    <w:abstractNumId w:val="8"/>
  </w:num>
  <w:num w:numId="12">
    <w:abstractNumId w:val="11"/>
  </w:num>
  <w:num w:numId="13">
    <w:abstractNumId w:val="16"/>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4"/>
  </w:num>
  <w:num w:numId="18">
    <w:abstractNumId w:val="13"/>
  </w:num>
  <w:num w:numId="19">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365B"/>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042B0"/>
    <w:rsid w:val="00A10460"/>
    <w:rsid w:val="00A17614"/>
    <w:rsid w:val="00A21A80"/>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47F3"/>
    <w:rsid w:val="00DC7FA9"/>
    <w:rsid w:val="00DD5E37"/>
    <w:rsid w:val="00DF2EA1"/>
    <w:rsid w:val="00E11F2D"/>
    <w:rsid w:val="00E26720"/>
    <w:rsid w:val="00E545D8"/>
    <w:rsid w:val="00E66B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address"/>
  <w:shapeDefaults>
    <o:shapedefaults v:ext="edit" spidmax="2049"/>
    <o:shapelayout v:ext="edit">
      <o:idmap v:ext="edit" data="1"/>
    </o:shapelayout>
  </w:shapeDefaults>
  <w:decimalSymbol w:val="."/>
  <w:listSeparator w:val=","/>
  <w14:docId w14:val="7251B2AA"/>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Calibri" w:hAnsi="Arial" w:cs="Arial"/>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customStyle="1" w:styleId="contentpasted0">
    <w:name w:val="contentpasted0"/>
    <w:basedOn w:val="Normal"/>
    <w:rsid w:val="00A042B0"/>
    <w:pPr>
      <w:spacing w:before="0" w:after="0" w:line="240" w:lineRule="auto"/>
      <w:ind w:left="0" w:right="0"/>
    </w:pPr>
    <w:rPr>
      <w:rFonts w:ascii="Times New Roman" w:eastAsiaTheme="minorHAnsi" w:hAnsi="Times New Roman" w:cs="Times New Roman"/>
    </w:rPr>
  </w:style>
  <w:style w:type="character" w:styleId="CommentReference">
    <w:name w:val="annotation reference"/>
    <w:basedOn w:val="DefaultParagraphFont"/>
    <w:uiPriority w:val="99"/>
    <w:semiHidden/>
    <w:unhideWhenUsed/>
    <w:rsid w:val="00A042B0"/>
    <w:rPr>
      <w:sz w:val="16"/>
      <w:szCs w:val="16"/>
    </w:rPr>
  </w:style>
  <w:style w:type="paragraph" w:styleId="CommentText">
    <w:name w:val="annotation text"/>
    <w:basedOn w:val="Normal"/>
    <w:link w:val="CommentTextChar"/>
    <w:uiPriority w:val="99"/>
    <w:semiHidden/>
    <w:unhideWhenUsed/>
    <w:rsid w:val="00A042B0"/>
    <w:pPr>
      <w:spacing w:line="240" w:lineRule="auto"/>
    </w:pPr>
    <w:rPr>
      <w:sz w:val="20"/>
      <w:szCs w:val="20"/>
    </w:rPr>
  </w:style>
  <w:style w:type="character" w:customStyle="1" w:styleId="CommentTextChar">
    <w:name w:val="Comment Text Char"/>
    <w:basedOn w:val="DefaultParagraphFont"/>
    <w:link w:val="CommentText"/>
    <w:uiPriority w:val="99"/>
    <w:semiHidden/>
    <w:rsid w:val="00A042B0"/>
  </w:style>
  <w:style w:type="paragraph" w:styleId="CommentSubject">
    <w:name w:val="annotation subject"/>
    <w:basedOn w:val="CommentText"/>
    <w:next w:val="CommentText"/>
    <w:link w:val="CommentSubjectChar"/>
    <w:uiPriority w:val="99"/>
    <w:semiHidden/>
    <w:unhideWhenUsed/>
    <w:rsid w:val="00A042B0"/>
    <w:rPr>
      <w:b/>
      <w:bCs/>
    </w:rPr>
  </w:style>
  <w:style w:type="character" w:customStyle="1" w:styleId="CommentSubjectChar">
    <w:name w:val="Comment Subject Char"/>
    <w:basedOn w:val="CommentTextChar"/>
    <w:link w:val="CommentSubject"/>
    <w:uiPriority w:val="99"/>
    <w:semiHidden/>
    <w:rsid w:val="00A042B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07735076">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716043A-BA20-42E1-914C-869D0ADB37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6</TotalTime>
  <Pages>2</Pages>
  <Words>439</Words>
  <Characters>2258</Characters>
  <Application>Microsoft Office Word</Application>
  <DocSecurity>0</DocSecurity>
  <Lines>66</Lines>
  <Paragraphs>37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2660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Kate Morgan (Swansea Bay UHB - Corporate Services)</cp:lastModifiedBy>
  <cp:revision>5</cp:revision>
  <cp:lastPrinted>2019-03-26T11:11:00Z</cp:lastPrinted>
  <dcterms:created xsi:type="dcterms:W3CDTF">2023-10-20T07:41:00Z</dcterms:created>
  <dcterms:modified xsi:type="dcterms:W3CDTF">2023-10-25T06:54:00Z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3549f6e51730a9285b969dc775d8eea0bf870e819aeb0ba728e424608b1c8d1c</vt:lpwstr>
  </property>
</Properties>
</file>