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15E00" w:rsidRPr="00715E0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23-J-026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15E00" w:rsidRPr="00715E0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23-J-026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715E00" w:rsidRDefault="00A10460" w:rsidP="00715E00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10460" w:rsidRPr="00715E00" w:rsidRDefault="00715E00" w:rsidP="00715E00">
      <w:pPr>
        <w:pStyle w:val="ListParagraph"/>
        <w:numPr>
          <w:ilvl w:val="0"/>
          <w:numId w:val="18"/>
        </w:numPr>
        <w:spacing w:before="280"/>
        <w:rPr>
          <w:rFonts w:ascii="Verdana" w:hAnsi="Verdana"/>
          <w:b/>
          <w:bCs/>
          <w:noProof/>
          <w:sz w:val="22"/>
          <w:szCs w:val="22"/>
        </w:rPr>
      </w:pPr>
      <w:r w:rsidRPr="00715E00">
        <w:rPr>
          <w:rFonts w:ascii="Verdana" w:hAnsi="Verdana"/>
          <w:b/>
          <w:bCs/>
          <w:noProof/>
          <w:sz w:val="22"/>
          <w:szCs w:val="22"/>
        </w:rPr>
        <w:t>Could you please provide the Health Boards Bank spend for financial years 21/22 (April 2021-March 2022) 22/23 (April 2022-March 2023 )</w:t>
      </w:r>
    </w:p>
    <w:p w:rsidR="00715E00" w:rsidRDefault="00715E00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:rsidR="00715E0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bookmarkStart w:id="0" w:name="_GoBack"/>
      <w:bookmarkEnd w:id="0"/>
    </w:p>
    <w:p w:rsidR="00A10460" w:rsidRDefault="00715E00" w:rsidP="00715E00">
      <w:pPr>
        <w:jc w:val="center"/>
        <w:rPr>
          <w:rFonts w:ascii="Verdana" w:hAnsi="Verdana"/>
          <w:b/>
          <w:bCs/>
          <w:noProof/>
          <w:sz w:val="22"/>
          <w:szCs w:val="22"/>
        </w:rPr>
      </w:pPr>
      <w:r w:rsidRPr="00715E00">
        <w:drawing>
          <wp:inline distT="0" distB="0" distL="0" distR="0">
            <wp:extent cx="2895600" cy="5397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53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4D70780"/>
    <w:multiLevelType w:val="hybridMultilevel"/>
    <w:tmpl w:val="28AEE65A"/>
    <w:lvl w:ilvl="0" w:tplc="3A16E18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5E00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28DED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20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3F80BD-FFC9-4F71-A3A1-AC7A17389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1</Pages>
  <Words>76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2023-11-03T14:13:00Z</dcterms:modified>
</cp:coreProperties>
</file>