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A0B89F"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CD760CF"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6E53569" wp14:editId="023EE78D">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3D8A4C32" w14:textId="77777777" w:rsidR="00DC7FA9" w:rsidRPr="005632D5"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632D5">
                              <w:rPr>
                                <w:rFonts w:ascii="Verdana" w:hAnsi="Verdana"/>
                                <w:b/>
                                <w:sz w:val="22"/>
                                <w:szCs w:val="22"/>
                              </w:rPr>
                              <w:t>23-J-031</w:t>
                            </w:r>
                          </w:p>
                          <w:p w14:paraId="7D99E1B8" w14:textId="77777777" w:rsidR="00DC7FA9" w:rsidRDefault="00DC7FA9" w:rsidP="00DC7FA9"/>
                          <w:p w14:paraId="13753B98" w14:textId="77777777" w:rsidR="00DC7FA9" w:rsidRDefault="00DC7FA9" w:rsidP="00DC7FA9">
                            <w:pPr>
                              <w:ind w:left="0"/>
                              <w:rPr>
                                <w:rFonts w:ascii="Verdana" w:hAnsi="Verdana"/>
                                <w:color w:val="FF0000"/>
                              </w:rPr>
                            </w:pPr>
                          </w:p>
                          <w:p w14:paraId="137BF17D"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5632D5"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632D5">
                        <w:rPr>
                          <w:rFonts w:ascii="Verdana" w:hAnsi="Verdana"/>
                          <w:b/>
                          <w:sz w:val="22"/>
                          <w:szCs w:val="22"/>
                        </w:rPr>
                        <w:t>23-J-031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4DA9D61E" w14:textId="77777777" w:rsidR="00DC7FA9" w:rsidRPr="00A10460" w:rsidRDefault="00DC7FA9" w:rsidP="00D62A67">
      <w:pPr>
        <w:spacing w:before="280"/>
        <w:rPr>
          <w:rFonts w:ascii="Verdana" w:hAnsi="Verdana"/>
          <w:sz w:val="22"/>
        </w:rPr>
      </w:pPr>
    </w:p>
    <w:p w14:paraId="07880C7A"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953540E" w14:textId="77777777" w:rsidR="005632D5" w:rsidRPr="005632D5" w:rsidRDefault="005632D5" w:rsidP="005632D5">
      <w:pPr>
        <w:rPr>
          <w:rFonts w:ascii="Verdana" w:hAnsi="Verdana"/>
          <w:b/>
          <w:sz w:val="22"/>
          <w:szCs w:val="22"/>
        </w:rPr>
      </w:pPr>
      <w:r w:rsidRPr="005632D5">
        <w:rPr>
          <w:rFonts w:ascii="Verdana" w:hAnsi="Verdana"/>
          <w:b/>
          <w:sz w:val="22"/>
          <w:szCs w:val="22"/>
        </w:rPr>
        <w:t xml:space="preserve">I’m requesting information on the </w:t>
      </w:r>
      <w:r w:rsidRPr="005632D5">
        <w:rPr>
          <w:rFonts w:ascii="Verdana" w:hAnsi="Verdana"/>
          <w:b/>
          <w:bCs/>
          <w:sz w:val="22"/>
          <w:szCs w:val="22"/>
        </w:rPr>
        <w:t xml:space="preserve">numbers of </w:t>
      </w:r>
      <w:r w:rsidR="00EB6382">
        <w:rPr>
          <w:rFonts w:ascii="Verdana" w:hAnsi="Verdana"/>
          <w:b/>
          <w:bCs/>
          <w:sz w:val="22"/>
          <w:szCs w:val="22"/>
        </w:rPr>
        <w:t xml:space="preserve">Health Board </w:t>
      </w:r>
      <w:r w:rsidRPr="005632D5">
        <w:rPr>
          <w:rFonts w:ascii="Verdana" w:hAnsi="Verdana"/>
          <w:b/>
          <w:bCs/>
          <w:sz w:val="22"/>
          <w:szCs w:val="22"/>
        </w:rPr>
        <w:t>employees absent with anxiety/stress/depression/other psychiatric illnesses</w:t>
      </w:r>
      <w:r w:rsidRPr="005632D5">
        <w:rPr>
          <w:rFonts w:ascii="Verdana" w:hAnsi="Verdana"/>
          <w:b/>
          <w:sz w:val="22"/>
          <w:szCs w:val="22"/>
        </w:rPr>
        <w:t xml:space="preserve"> for the calendar years:</w:t>
      </w:r>
    </w:p>
    <w:p w14:paraId="5CCC453F" w14:textId="77777777" w:rsidR="005632D5" w:rsidRPr="005632D5" w:rsidRDefault="005632D5" w:rsidP="005632D5">
      <w:pPr>
        <w:rPr>
          <w:rFonts w:ascii="Verdana" w:hAnsi="Verdana"/>
          <w:b/>
          <w:sz w:val="22"/>
          <w:szCs w:val="22"/>
        </w:rPr>
      </w:pPr>
      <w:r w:rsidRPr="005632D5">
        <w:rPr>
          <w:rFonts w:ascii="Verdana" w:hAnsi="Verdana"/>
          <w:b/>
          <w:bCs/>
          <w:sz w:val="22"/>
          <w:szCs w:val="22"/>
        </w:rPr>
        <w:t>2017, 2018, 2019, 2020, 2021, 2022</w:t>
      </w:r>
      <w:r w:rsidRPr="005632D5">
        <w:rPr>
          <w:rFonts w:ascii="Verdana" w:hAnsi="Verdana"/>
          <w:b/>
          <w:sz w:val="22"/>
          <w:szCs w:val="22"/>
        </w:rPr>
        <w:t xml:space="preserve"> and for </w:t>
      </w:r>
      <w:r w:rsidRPr="005632D5">
        <w:rPr>
          <w:rFonts w:ascii="Verdana" w:hAnsi="Verdana"/>
          <w:b/>
          <w:bCs/>
          <w:sz w:val="22"/>
          <w:szCs w:val="22"/>
        </w:rPr>
        <w:t>2023</w:t>
      </w:r>
      <w:r w:rsidRPr="005632D5">
        <w:rPr>
          <w:rFonts w:ascii="Verdana" w:hAnsi="Verdana"/>
          <w:b/>
          <w:sz w:val="22"/>
          <w:szCs w:val="22"/>
        </w:rPr>
        <w:t xml:space="preserve"> (those months which are available, Jan to September).</w:t>
      </w:r>
    </w:p>
    <w:p w14:paraId="23896984" w14:textId="77777777" w:rsidR="005632D5" w:rsidRPr="005632D5" w:rsidRDefault="005632D5" w:rsidP="005632D5">
      <w:pPr>
        <w:rPr>
          <w:rFonts w:ascii="Verdana" w:hAnsi="Verdana"/>
          <w:b/>
          <w:sz w:val="22"/>
          <w:szCs w:val="22"/>
        </w:rPr>
      </w:pPr>
    </w:p>
    <w:p w14:paraId="69A1A872" w14:textId="77777777" w:rsidR="005632D5" w:rsidRPr="005632D5" w:rsidRDefault="005632D5" w:rsidP="005632D5">
      <w:pPr>
        <w:rPr>
          <w:rFonts w:ascii="Verdana" w:hAnsi="Verdana"/>
          <w:b/>
          <w:sz w:val="22"/>
          <w:szCs w:val="22"/>
        </w:rPr>
      </w:pPr>
      <w:r w:rsidRPr="005632D5">
        <w:rPr>
          <w:rFonts w:ascii="Verdana" w:hAnsi="Verdana"/>
          <w:b/>
          <w:sz w:val="22"/>
          <w:szCs w:val="22"/>
        </w:rPr>
        <w:t xml:space="preserve">Also if it was possible to provide alongside the numbers the </w:t>
      </w:r>
      <w:r w:rsidRPr="005632D5">
        <w:rPr>
          <w:rFonts w:ascii="Verdana" w:hAnsi="Verdana"/>
          <w:b/>
          <w:bCs/>
          <w:sz w:val="22"/>
          <w:szCs w:val="22"/>
        </w:rPr>
        <w:t>% absence for anxiety/stress/depression/other psychiatric illnesses as a % of all staff absence for the above periods</w:t>
      </w:r>
      <w:r w:rsidRPr="005632D5">
        <w:rPr>
          <w:rFonts w:ascii="Verdana" w:hAnsi="Verdana"/>
          <w:b/>
          <w:sz w:val="22"/>
          <w:szCs w:val="22"/>
        </w:rPr>
        <w:t>.</w:t>
      </w:r>
    </w:p>
    <w:p w14:paraId="79C7FFCB" w14:textId="77777777" w:rsidR="00A712C5" w:rsidRDefault="00A712C5" w:rsidP="002677FD">
      <w:pPr>
        <w:rPr>
          <w:rFonts w:ascii="Verdana" w:hAnsi="Verdana"/>
          <w:b/>
          <w:bCs/>
          <w:noProof/>
          <w:sz w:val="22"/>
          <w:szCs w:val="22"/>
        </w:rPr>
      </w:pPr>
    </w:p>
    <w:tbl>
      <w:tblPr>
        <w:tblStyle w:val="TableGrid"/>
        <w:tblW w:w="0" w:type="auto"/>
        <w:tblInd w:w="505" w:type="dxa"/>
        <w:tblLook w:val="04A0" w:firstRow="1" w:lastRow="0" w:firstColumn="1" w:lastColumn="0" w:noHBand="0" w:noVBand="1"/>
      </w:tblPr>
      <w:tblGrid>
        <w:gridCol w:w="2467"/>
        <w:gridCol w:w="4166"/>
        <w:gridCol w:w="3318"/>
      </w:tblGrid>
      <w:tr w:rsidR="00A712C5" w14:paraId="3ECE8EFC" w14:textId="77777777" w:rsidTr="00953111">
        <w:tc>
          <w:tcPr>
            <w:tcW w:w="9951" w:type="dxa"/>
            <w:gridSpan w:val="3"/>
          </w:tcPr>
          <w:p w14:paraId="08ACFB8C" w14:textId="77777777" w:rsidR="00A712C5" w:rsidRPr="00A712C5" w:rsidRDefault="00A712C5" w:rsidP="00A712C5">
            <w:pPr>
              <w:ind w:left="0"/>
              <w:jc w:val="center"/>
              <w:rPr>
                <w:rFonts w:ascii="Verdana" w:hAnsi="Verdana"/>
                <w:b/>
                <w:bCs/>
                <w:noProof/>
                <w:sz w:val="16"/>
                <w:szCs w:val="16"/>
              </w:rPr>
            </w:pPr>
            <w:r w:rsidRPr="00A712C5">
              <w:rPr>
                <w:rFonts w:ascii="Verdana" w:hAnsi="Verdana"/>
                <w:b/>
                <w:bCs/>
                <w:noProof/>
                <w:sz w:val="16"/>
                <w:szCs w:val="16"/>
              </w:rPr>
              <w:t>Absence Reason</w:t>
            </w:r>
          </w:p>
          <w:p w14:paraId="6F3AD371" w14:textId="77777777" w:rsidR="00A712C5" w:rsidRPr="00A712C5" w:rsidRDefault="00A712C5" w:rsidP="00A712C5">
            <w:pPr>
              <w:ind w:left="0"/>
              <w:jc w:val="center"/>
              <w:rPr>
                <w:rFonts w:ascii="Verdana" w:hAnsi="Verdana"/>
                <w:b/>
                <w:bCs/>
                <w:noProof/>
                <w:sz w:val="16"/>
                <w:szCs w:val="16"/>
              </w:rPr>
            </w:pPr>
            <w:r w:rsidRPr="00A712C5">
              <w:rPr>
                <w:rFonts w:ascii="Verdana" w:hAnsi="Verdana"/>
                <w:b/>
                <w:bCs/>
                <w:noProof/>
                <w:sz w:val="16"/>
                <w:szCs w:val="16"/>
              </w:rPr>
              <w:t>S10 Anxiety/Stress/Depression</w:t>
            </w:r>
            <w:r>
              <w:rPr>
                <w:rFonts w:ascii="Verdana" w:hAnsi="Verdana"/>
                <w:b/>
                <w:bCs/>
                <w:noProof/>
                <w:sz w:val="16"/>
                <w:szCs w:val="16"/>
              </w:rPr>
              <w:t>/</w:t>
            </w:r>
            <w:r w:rsidRPr="00A712C5">
              <w:rPr>
                <w:rFonts w:ascii="Verdana" w:hAnsi="Verdana"/>
                <w:b/>
                <w:bCs/>
                <w:noProof/>
                <w:sz w:val="16"/>
                <w:szCs w:val="16"/>
              </w:rPr>
              <w:t>Other Psychiatric illness</w:t>
            </w:r>
          </w:p>
        </w:tc>
      </w:tr>
      <w:tr w:rsidR="00A712C5" w14:paraId="09B82661" w14:textId="77777777" w:rsidTr="00A712C5">
        <w:tc>
          <w:tcPr>
            <w:tcW w:w="2467" w:type="dxa"/>
          </w:tcPr>
          <w:p w14:paraId="155039FC" w14:textId="77777777" w:rsidR="00A712C5" w:rsidRPr="00A712C5" w:rsidRDefault="00A712C5" w:rsidP="00A712C5">
            <w:pPr>
              <w:ind w:left="0"/>
              <w:jc w:val="center"/>
              <w:rPr>
                <w:rFonts w:ascii="Verdana" w:hAnsi="Verdana"/>
                <w:b/>
                <w:bCs/>
                <w:noProof/>
                <w:sz w:val="16"/>
                <w:szCs w:val="16"/>
              </w:rPr>
            </w:pPr>
            <w:r w:rsidRPr="00A712C5">
              <w:rPr>
                <w:rFonts w:ascii="Verdana" w:hAnsi="Verdana"/>
                <w:b/>
                <w:bCs/>
                <w:noProof/>
                <w:sz w:val="16"/>
                <w:szCs w:val="16"/>
              </w:rPr>
              <w:t>YEAR</w:t>
            </w:r>
          </w:p>
        </w:tc>
        <w:tc>
          <w:tcPr>
            <w:tcW w:w="4166" w:type="dxa"/>
          </w:tcPr>
          <w:p w14:paraId="41CD2342" w14:textId="77777777" w:rsidR="00A712C5" w:rsidRPr="00A712C5" w:rsidRDefault="00A712C5" w:rsidP="00A712C5">
            <w:pPr>
              <w:ind w:left="0"/>
              <w:jc w:val="center"/>
              <w:rPr>
                <w:rFonts w:ascii="Verdana" w:hAnsi="Verdana"/>
                <w:b/>
                <w:bCs/>
                <w:noProof/>
                <w:sz w:val="16"/>
                <w:szCs w:val="16"/>
              </w:rPr>
            </w:pPr>
            <w:r w:rsidRPr="00A712C5">
              <w:rPr>
                <w:rFonts w:ascii="Verdana" w:hAnsi="Verdana"/>
                <w:b/>
                <w:bCs/>
                <w:noProof/>
                <w:sz w:val="16"/>
                <w:szCs w:val="16"/>
              </w:rPr>
              <w:t>HEADCOUNT</w:t>
            </w:r>
          </w:p>
        </w:tc>
        <w:tc>
          <w:tcPr>
            <w:tcW w:w="3318" w:type="dxa"/>
          </w:tcPr>
          <w:p w14:paraId="75CE62FB" w14:textId="77777777" w:rsidR="00A712C5" w:rsidRPr="00A712C5" w:rsidRDefault="00A712C5" w:rsidP="00A712C5">
            <w:pPr>
              <w:ind w:left="0"/>
              <w:jc w:val="center"/>
              <w:rPr>
                <w:rFonts w:ascii="Verdana" w:hAnsi="Verdana"/>
                <w:b/>
                <w:bCs/>
                <w:noProof/>
                <w:sz w:val="16"/>
                <w:szCs w:val="16"/>
              </w:rPr>
            </w:pPr>
            <w:r w:rsidRPr="00A712C5">
              <w:rPr>
                <w:rFonts w:ascii="Verdana" w:hAnsi="Verdana"/>
                <w:b/>
                <w:bCs/>
                <w:noProof/>
                <w:sz w:val="16"/>
                <w:szCs w:val="16"/>
              </w:rPr>
              <w:t>% OF FTE LOST</w:t>
            </w:r>
          </w:p>
        </w:tc>
      </w:tr>
      <w:tr w:rsidR="00A712C5" w14:paraId="33492294" w14:textId="77777777" w:rsidTr="00A712C5">
        <w:tc>
          <w:tcPr>
            <w:tcW w:w="2467" w:type="dxa"/>
          </w:tcPr>
          <w:p w14:paraId="78A51FFE"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2017</w:t>
            </w:r>
          </w:p>
        </w:tc>
        <w:tc>
          <w:tcPr>
            <w:tcW w:w="4166" w:type="dxa"/>
          </w:tcPr>
          <w:p w14:paraId="71C93B6C"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1936</w:t>
            </w:r>
          </w:p>
        </w:tc>
        <w:tc>
          <w:tcPr>
            <w:tcW w:w="3318" w:type="dxa"/>
          </w:tcPr>
          <w:p w14:paraId="4FF98AA8"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29.2%</w:t>
            </w:r>
          </w:p>
        </w:tc>
      </w:tr>
      <w:tr w:rsidR="00A712C5" w14:paraId="3519BAC3" w14:textId="77777777" w:rsidTr="00A712C5">
        <w:tc>
          <w:tcPr>
            <w:tcW w:w="2467" w:type="dxa"/>
          </w:tcPr>
          <w:p w14:paraId="17C04F8D"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2018</w:t>
            </w:r>
          </w:p>
        </w:tc>
        <w:tc>
          <w:tcPr>
            <w:tcW w:w="4166" w:type="dxa"/>
          </w:tcPr>
          <w:p w14:paraId="47B88826"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2067</w:t>
            </w:r>
          </w:p>
        </w:tc>
        <w:tc>
          <w:tcPr>
            <w:tcW w:w="3318" w:type="dxa"/>
          </w:tcPr>
          <w:p w14:paraId="0D4BEEED"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31.5%</w:t>
            </w:r>
          </w:p>
        </w:tc>
      </w:tr>
      <w:tr w:rsidR="00A712C5" w14:paraId="219539A8" w14:textId="77777777" w:rsidTr="00A712C5">
        <w:tc>
          <w:tcPr>
            <w:tcW w:w="2467" w:type="dxa"/>
          </w:tcPr>
          <w:p w14:paraId="371E9B50"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2019</w:t>
            </w:r>
          </w:p>
        </w:tc>
        <w:tc>
          <w:tcPr>
            <w:tcW w:w="4166" w:type="dxa"/>
          </w:tcPr>
          <w:p w14:paraId="2C39290D"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2022</w:t>
            </w:r>
          </w:p>
        </w:tc>
        <w:tc>
          <w:tcPr>
            <w:tcW w:w="3318" w:type="dxa"/>
          </w:tcPr>
          <w:p w14:paraId="27E89B29"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33.1%</w:t>
            </w:r>
          </w:p>
        </w:tc>
      </w:tr>
      <w:tr w:rsidR="00A712C5" w14:paraId="62A0D229" w14:textId="77777777" w:rsidTr="00A712C5">
        <w:tc>
          <w:tcPr>
            <w:tcW w:w="2467" w:type="dxa"/>
          </w:tcPr>
          <w:p w14:paraId="74D199A0"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2020</w:t>
            </w:r>
          </w:p>
        </w:tc>
        <w:tc>
          <w:tcPr>
            <w:tcW w:w="4166" w:type="dxa"/>
          </w:tcPr>
          <w:p w14:paraId="27FF86CA"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2139</w:t>
            </w:r>
          </w:p>
        </w:tc>
        <w:tc>
          <w:tcPr>
            <w:tcW w:w="3318" w:type="dxa"/>
          </w:tcPr>
          <w:p w14:paraId="10E2AA02"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34.5%</w:t>
            </w:r>
          </w:p>
        </w:tc>
      </w:tr>
      <w:tr w:rsidR="00A712C5" w14:paraId="1808F8C0" w14:textId="77777777" w:rsidTr="00A712C5">
        <w:tc>
          <w:tcPr>
            <w:tcW w:w="2467" w:type="dxa"/>
          </w:tcPr>
          <w:p w14:paraId="4EAB5B04"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2021</w:t>
            </w:r>
          </w:p>
        </w:tc>
        <w:tc>
          <w:tcPr>
            <w:tcW w:w="4166" w:type="dxa"/>
          </w:tcPr>
          <w:p w14:paraId="1ECF866A"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2253</w:t>
            </w:r>
          </w:p>
        </w:tc>
        <w:tc>
          <w:tcPr>
            <w:tcW w:w="3318" w:type="dxa"/>
          </w:tcPr>
          <w:p w14:paraId="1A6461CF"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33.8%</w:t>
            </w:r>
          </w:p>
        </w:tc>
      </w:tr>
      <w:tr w:rsidR="00A712C5" w14:paraId="2E5FFA11" w14:textId="77777777" w:rsidTr="00A712C5">
        <w:tc>
          <w:tcPr>
            <w:tcW w:w="2467" w:type="dxa"/>
          </w:tcPr>
          <w:p w14:paraId="2B3B9A38"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2022</w:t>
            </w:r>
          </w:p>
        </w:tc>
        <w:tc>
          <w:tcPr>
            <w:tcW w:w="4166" w:type="dxa"/>
          </w:tcPr>
          <w:p w14:paraId="2898203A"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2031</w:t>
            </w:r>
          </w:p>
        </w:tc>
        <w:tc>
          <w:tcPr>
            <w:tcW w:w="3318" w:type="dxa"/>
          </w:tcPr>
          <w:p w14:paraId="6F19084A"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26.5%</w:t>
            </w:r>
          </w:p>
        </w:tc>
      </w:tr>
      <w:tr w:rsidR="00A712C5" w14:paraId="5DFD0BF0" w14:textId="77777777" w:rsidTr="00A712C5">
        <w:tc>
          <w:tcPr>
            <w:tcW w:w="2467" w:type="dxa"/>
          </w:tcPr>
          <w:p w14:paraId="33092954"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January 2023</w:t>
            </w:r>
          </w:p>
        </w:tc>
        <w:tc>
          <w:tcPr>
            <w:tcW w:w="4166" w:type="dxa"/>
          </w:tcPr>
          <w:p w14:paraId="01835C7A"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488</w:t>
            </w:r>
          </w:p>
        </w:tc>
        <w:tc>
          <w:tcPr>
            <w:tcW w:w="3318" w:type="dxa"/>
          </w:tcPr>
          <w:p w14:paraId="277F6972"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27.8%</w:t>
            </w:r>
          </w:p>
        </w:tc>
      </w:tr>
      <w:tr w:rsidR="00A712C5" w14:paraId="015FE8E1" w14:textId="77777777" w:rsidTr="00A712C5">
        <w:tc>
          <w:tcPr>
            <w:tcW w:w="2467" w:type="dxa"/>
          </w:tcPr>
          <w:p w14:paraId="4FBFCD24"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lastRenderedPageBreak/>
              <w:t>February 2023</w:t>
            </w:r>
          </w:p>
        </w:tc>
        <w:tc>
          <w:tcPr>
            <w:tcW w:w="4166" w:type="dxa"/>
          </w:tcPr>
          <w:p w14:paraId="0C2DC33C"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468</w:t>
            </w:r>
          </w:p>
        </w:tc>
        <w:tc>
          <w:tcPr>
            <w:tcW w:w="3318" w:type="dxa"/>
          </w:tcPr>
          <w:p w14:paraId="52A79084"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29.2%</w:t>
            </w:r>
          </w:p>
        </w:tc>
      </w:tr>
      <w:tr w:rsidR="00A712C5" w14:paraId="6DC511BA" w14:textId="77777777" w:rsidTr="00A712C5">
        <w:tc>
          <w:tcPr>
            <w:tcW w:w="2467" w:type="dxa"/>
          </w:tcPr>
          <w:p w14:paraId="5775B9CE"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March 2023</w:t>
            </w:r>
          </w:p>
        </w:tc>
        <w:tc>
          <w:tcPr>
            <w:tcW w:w="4166" w:type="dxa"/>
          </w:tcPr>
          <w:p w14:paraId="5A660B46"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509</w:t>
            </w:r>
          </w:p>
        </w:tc>
        <w:tc>
          <w:tcPr>
            <w:tcW w:w="3318" w:type="dxa"/>
          </w:tcPr>
          <w:p w14:paraId="17CB4FE7"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29.7%</w:t>
            </w:r>
          </w:p>
        </w:tc>
      </w:tr>
      <w:tr w:rsidR="00A712C5" w14:paraId="55E747D6" w14:textId="77777777" w:rsidTr="00A712C5">
        <w:tc>
          <w:tcPr>
            <w:tcW w:w="2467" w:type="dxa"/>
          </w:tcPr>
          <w:p w14:paraId="3C461158"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April 2023</w:t>
            </w:r>
          </w:p>
        </w:tc>
        <w:tc>
          <w:tcPr>
            <w:tcW w:w="4166" w:type="dxa"/>
          </w:tcPr>
          <w:p w14:paraId="671431B6"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452</w:t>
            </w:r>
          </w:p>
        </w:tc>
        <w:tc>
          <w:tcPr>
            <w:tcW w:w="3318" w:type="dxa"/>
          </w:tcPr>
          <w:p w14:paraId="0CC3FDAB"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32.4%</w:t>
            </w:r>
          </w:p>
        </w:tc>
      </w:tr>
      <w:tr w:rsidR="00A712C5" w14:paraId="655C87F5" w14:textId="77777777" w:rsidTr="00A712C5">
        <w:tc>
          <w:tcPr>
            <w:tcW w:w="2467" w:type="dxa"/>
          </w:tcPr>
          <w:p w14:paraId="24BBB7DB"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May 2023</w:t>
            </w:r>
          </w:p>
        </w:tc>
        <w:tc>
          <w:tcPr>
            <w:tcW w:w="4166" w:type="dxa"/>
          </w:tcPr>
          <w:p w14:paraId="5089219A"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482</w:t>
            </w:r>
          </w:p>
        </w:tc>
        <w:tc>
          <w:tcPr>
            <w:tcW w:w="3318" w:type="dxa"/>
          </w:tcPr>
          <w:p w14:paraId="37DAF101"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33.9%</w:t>
            </w:r>
          </w:p>
        </w:tc>
      </w:tr>
      <w:tr w:rsidR="00A712C5" w14:paraId="6E389E78" w14:textId="77777777" w:rsidTr="00A712C5">
        <w:tc>
          <w:tcPr>
            <w:tcW w:w="2467" w:type="dxa"/>
          </w:tcPr>
          <w:p w14:paraId="29D89E9E"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June 2023</w:t>
            </w:r>
          </w:p>
        </w:tc>
        <w:tc>
          <w:tcPr>
            <w:tcW w:w="4166" w:type="dxa"/>
          </w:tcPr>
          <w:p w14:paraId="7649DA5A"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527</w:t>
            </w:r>
          </w:p>
        </w:tc>
        <w:tc>
          <w:tcPr>
            <w:tcW w:w="3318" w:type="dxa"/>
          </w:tcPr>
          <w:p w14:paraId="0A4AAF6D"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36.1%</w:t>
            </w:r>
          </w:p>
        </w:tc>
      </w:tr>
      <w:tr w:rsidR="00A712C5" w14:paraId="67DF1ECC" w14:textId="77777777" w:rsidTr="00A712C5">
        <w:tc>
          <w:tcPr>
            <w:tcW w:w="2467" w:type="dxa"/>
          </w:tcPr>
          <w:p w14:paraId="0D245270"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 xml:space="preserve">July 2023 </w:t>
            </w:r>
          </w:p>
        </w:tc>
        <w:tc>
          <w:tcPr>
            <w:tcW w:w="4166" w:type="dxa"/>
          </w:tcPr>
          <w:p w14:paraId="457B5B71"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598</w:t>
            </w:r>
          </w:p>
        </w:tc>
        <w:tc>
          <w:tcPr>
            <w:tcW w:w="3318" w:type="dxa"/>
          </w:tcPr>
          <w:p w14:paraId="286FE634"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37.3%</w:t>
            </w:r>
          </w:p>
        </w:tc>
      </w:tr>
      <w:tr w:rsidR="00A712C5" w14:paraId="14B90E16" w14:textId="77777777" w:rsidTr="00A712C5">
        <w:tc>
          <w:tcPr>
            <w:tcW w:w="2467" w:type="dxa"/>
          </w:tcPr>
          <w:p w14:paraId="75AD6401"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August 2023</w:t>
            </w:r>
          </w:p>
        </w:tc>
        <w:tc>
          <w:tcPr>
            <w:tcW w:w="4166" w:type="dxa"/>
          </w:tcPr>
          <w:p w14:paraId="17E269C9"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562</w:t>
            </w:r>
          </w:p>
        </w:tc>
        <w:tc>
          <w:tcPr>
            <w:tcW w:w="3318" w:type="dxa"/>
          </w:tcPr>
          <w:p w14:paraId="6400FB64"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36.2%</w:t>
            </w:r>
          </w:p>
        </w:tc>
      </w:tr>
      <w:tr w:rsidR="00A712C5" w14:paraId="5419F0B6" w14:textId="77777777" w:rsidTr="00A712C5">
        <w:tc>
          <w:tcPr>
            <w:tcW w:w="2467" w:type="dxa"/>
          </w:tcPr>
          <w:p w14:paraId="1A5E24E8" w14:textId="77777777" w:rsidR="00A712C5" w:rsidRPr="00A712C5" w:rsidRDefault="00A712C5" w:rsidP="002677FD">
            <w:pPr>
              <w:ind w:left="0"/>
              <w:rPr>
                <w:rFonts w:ascii="Verdana" w:hAnsi="Verdana"/>
                <w:b/>
                <w:bCs/>
                <w:noProof/>
                <w:sz w:val="16"/>
                <w:szCs w:val="16"/>
              </w:rPr>
            </w:pPr>
            <w:r w:rsidRPr="00A712C5">
              <w:rPr>
                <w:rFonts w:ascii="Verdana" w:hAnsi="Verdana"/>
                <w:b/>
                <w:bCs/>
                <w:noProof/>
                <w:sz w:val="16"/>
                <w:szCs w:val="16"/>
              </w:rPr>
              <w:t>September 2023</w:t>
            </w:r>
          </w:p>
        </w:tc>
        <w:tc>
          <w:tcPr>
            <w:tcW w:w="4166" w:type="dxa"/>
          </w:tcPr>
          <w:p w14:paraId="28BA93A0"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537</w:t>
            </w:r>
          </w:p>
        </w:tc>
        <w:tc>
          <w:tcPr>
            <w:tcW w:w="3318" w:type="dxa"/>
          </w:tcPr>
          <w:p w14:paraId="18BE3592" w14:textId="77777777" w:rsidR="00A712C5" w:rsidRPr="00A712C5" w:rsidRDefault="00A712C5" w:rsidP="002677FD">
            <w:pPr>
              <w:ind w:left="0"/>
              <w:rPr>
                <w:rFonts w:ascii="Verdana" w:hAnsi="Verdana"/>
                <w:b/>
                <w:bCs/>
                <w:noProof/>
                <w:sz w:val="16"/>
                <w:szCs w:val="16"/>
              </w:rPr>
            </w:pPr>
            <w:r>
              <w:rPr>
                <w:rFonts w:ascii="Verdana" w:hAnsi="Verdana"/>
                <w:b/>
                <w:bCs/>
                <w:noProof/>
                <w:sz w:val="16"/>
                <w:szCs w:val="16"/>
              </w:rPr>
              <w:t>36.1%</w:t>
            </w:r>
          </w:p>
        </w:tc>
      </w:tr>
    </w:tbl>
    <w:p w14:paraId="02346BAF" w14:textId="77777777" w:rsidR="00EB6382" w:rsidRDefault="00EB6382" w:rsidP="00BC0624">
      <w:pPr>
        <w:ind w:left="0"/>
        <w:rPr>
          <w:rFonts w:ascii="Verdana" w:hAnsi="Verdana"/>
          <w:b/>
          <w:bCs/>
          <w:noProof/>
          <w:sz w:val="22"/>
          <w:szCs w:val="22"/>
        </w:rPr>
      </w:pPr>
    </w:p>
    <w:p w14:paraId="3013CBD4" w14:textId="77777777" w:rsidR="00BC0624" w:rsidRPr="00BC0624" w:rsidRDefault="00BC0624" w:rsidP="00BC0624">
      <w:pPr>
        <w:ind w:left="720"/>
        <w:rPr>
          <w:rFonts w:ascii="Verdana" w:hAnsi="Verdana"/>
          <w:bCs/>
          <w:noProof/>
          <w:sz w:val="22"/>
          <w:szCs w:val="22"/>
        </w:rPr>
      </w:pPr>
      <w:r w:rsidRPr="00BC0624">
        <w:rPr>
          <w:rFonts w:ascii="Verdana" w:hAnsi="Verdana"/>
          <w:bCs/>
          <w:noProof/>
          <w:sz w:val="22"/>
          <w:szCs w:val="22"/>
        </w:rPr>
        <w:t xml:space="preserve">Please note that </w:t>
      </w:r>
      <w:r>
        <w:rPr>
          <w:rFonts w:ascii="Verdana" w:hAnsi="Verdana"/>
          <w:bCs/>
          <w:noProof/>
          <w:sz w:val="22"/>
          <w:szCs w:val="22"/>
        </w:rPr>
        <w:t>the yearly figures prior to 2023 will exclude duplicates i.e where a member of staff has been off for a number of months they will be counted in the figures for the first month their episode of sickness occurred and not in the following months. The figures</w:t>
      </w:r>
      <w:r w:rsidRPr="00BC0624">
        <w:rPr>
          <w:rFonts w:ascii="Verdana" w:hAnsi="Verdana"/>
          <w:bCs/>
          <w:noProof/>
          <w:sz w:val="22"/>
          <w:szCs w:val="22"/>
        </w:rPr>
        <w:t xml:space="preserve"> to date for January to September</w:t>
      </w:r>
      <w:r>
        <w:rPr>
          <w:rFonts w:ascii="Verdana" w:hAnsi="Verdana"/>
          <w:bCs/>
          <w:noProof/>
          <w:sz w:val="22"/>
          <w:szCs w:val="22"/>
        </w:rPr>
        <w:t xml:space="preserve"> 2023, if added,</w:t>
      </w:r>
      <w:r w:rsidRPr="00BC0624">
        <w:rPr>
          <w:rFonts w:ascii="Verdana" w:hAnsi="Verdana"/>
          <w:bCs/>
          <w:noProof/>
          <w:sz w:val="22"/>
          <w:szCs w:val="22"/>
        </w:rPr>
        <w:t xml:space="preserve"> will not give a comparable figure to </w:t>
      </w:r>
      <w:r>
        <w:rPr>
          <w:rFonts w:ascii="Verdana" w:hAnsi="Verdana"/>
          <w:bCs/>
          <w:noProof/>
          <w:sz w:val="22"/>
          <w:szCs w:val="22"/>
        </w:rPr>
        <w:t>previous</w:t>
      </w:r>
      <w:r w:rsidRPr="00BC0624">
        <w:rPr>
          <w:rFonts w:ascii="Verdana" w:hAnsi="Verdana"/>
          <w:bCs/>
          <w:noProof/>
          <w:sz w:val="22"/>
          <w:szCs w:val="22"/>
        </w:rPr>
        <w:t xml:space="preserve"> years </w:t>
      </w:r>
      <w:r>
        <w:rPr>
          <w:rFonts w:ascii="Verdana" w:hAnsi="Verdana"/>
          <w:bCs/>
          <w:noProof/>
          <w:sz w:val="22"/>
          <w:szCs w:val="22"/>
        </w:rPr>
        <w:t xml:space="preserve">as this combined figure will not exclude duplicates. </w:t>
      </w:r>
    </w:p>
    <w:p w14:paraId="4C0A21CE" w14:textId="45BD731B" w:rsidR="001C0F57" w:rsidRPr="001F20CB" w:rsidRDefault="001C0F57" w:rsidP="001C0F57">
      <w:pPr>
        <w:ind w:left="715"/>
        <w:rPr>
          <w:rFonts w:ascii="Verdana" w:hAnsi="Verdana"/>
          <w:sz w:val="22"/>
          <w:szCs w:val="22"/>
        </w:rPr>
      </w:pPr>
      <w:r>
        <w:rPr>
          <w:rFonts w:ascii="Verdana" w:hAnsi="Verdana"/>
          <w:sz w:val="22"/>
          <w:szCs w:val="22"/>
        </w:rPr>
        <w:t>The</w:t>
      </w:r>
      <w:r w:rsidRPr="001F20CB">
        <w:rPr>
          <w:rFonts w:ascii="Verdana" w:hAnsi="Verdana"/>
          <w:sz w:val="22"/>
          <w:szCs w:val="22"/>
        </w:rPr>
        <w:t xml:space="preserve"> Health Board is committed to supporting the health and wellbeing of its staff. The Board has achieved the Gold Corporate Health Standard for workplace health promotion.  Among the services available are confidential counselling for staff experiencing problems affecting their day to day lives; impartial occupational health advice about work-related health issues; stress management courses; and health and wellbeing events and activities.</w:t>
      </w:r>
    </w:p>
    <w:p w14:paraId="3BBFBCDE" w14:textId="77777777" w:rsidR="001C0F57" w:rsidRPr="001F20CB" w:rsidRDefault="001C0F57" w:rsidP="001C0F57">
      <w:pPr>
        <w:ind w:left="715"/>
        <w:rPr>
          <w:rFonts w:ascii="Verdana" w:hAnsi="Verdana"/>
          <w:sz w:val="22"/>
          <w:szCs w:val="22"/>
        </w:rPr>
      </w:pPr>
      <w:r>
        <w:rPr>
          <w:rFonts w:ascii="Verdana" w:hAnsi="Verdana"/>
          <w:sz w:val="22"/>
          <w:szCs w:val="22"/>
        </w:rPr>
        <w:t>Health Board</w:t>
      </w:r>
      <w:r w:rsidRPr="001F20CB">
        <w:rPr>
          <w:rFonts w:ascii="Verdana" w:hAnsi="Verdana"/>
          <w:sz w:val="22"/>
          <w:szCs w:val="22"/>
        </w:rPr>
        <w:t xml:space="preserve"> specialists also deliver Wellbeing through Work programme. This </w:t>
      </w:r>
      <w:bookmarkStart w:id="0" w:name="_GoBack"/>
      <w:bookmarkEnd w:id="0"/>
      <w:r w:rsidRPr="001F20CB">
        <w:rPr>
          <w:rFonts w:ascii="Verdana" w:hAnsi="Verdana"/>
          <w:sz w:val="22"/>
          <w:szCs w:val="22"/>
        </w:rPr>
        <w:t xml:space="preserve">supports working people – not just employees – to remain in or return to employment when they have issues that could affect their ability to do their job. </w:t>
      </w:r>
    </w:p>
    <w:p w14:paraId="027F40CA" w14:textId="77777777" w:rsidR="00BC0624" w:rsidRPr="00A10460" w:rsidRDefault="00BC0624" w:rsidP="00BC0624">
      <w:pPr>
        <w:ind w:left="0"/>
        <w:rPr>
          <w:rFonts w:ascii="Verdana" w:hAnsi="Verdana"/>
          <w:b/>
          <w:bCs/>
          <w:noProof/>
          <w:sz w:val="22"/>
          <w:szCs w:val="22"/>
        </w:rPr>
      </w:pPr>
    </w:p>
    <w:sectPr w:rsidR="00BC0624"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4D1157" w14:textId="77777777" w:rsidR="00DD5E37" w:rsidRDefault="00DD5E37" w:rsidP="007D6A3E">
      <w:pPr>
        <w:spacing w:before="0" w:after="0" w:line="240" w:lineRule="auto"/>
      </w:pPr>
      <w:r>
        <w:separator/>
      </w:r>
    </w:p>
  </w:endnote>
  <w:endnote w:type="continuationSeparator" w:id="0">
    <w:p w14:paraId="20BF71A8"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9CC65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3FE1F37" wp14:editId="070052A8">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A71EF6B"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EB6382">
      <w:rPr>
        <w:noProof/>
      </w:rPr>
      <w:t>2</w:t>
    </w:r>
    <w:r w:rsidR="00795AD1" w:rsidRPr="00795AD1">
      <w:rPr>
        <w:noProof/>
      </w:rPr>
      <w:fldChar w:fldCharType="end"/>
    </w:r>
  </w:p>
  <w:p w14:paraId="1FFAA06F"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7006F5"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493D01E" wp14:editId="45A3F211">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6C7CB5B"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9D1408C"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BA5F03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77FD07A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411C83AA"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45ADA4" w14:textId="77777777" w:rsidR="00DD5E37" w:rsidRDefault="00DD5E37" w:rsidP="007D6A3E">
      <w:pPr>
        <w:spacing w:before="0" w:after="0" w:line="240" w:lineRule="auto"/>
      </w:pPr>
      <w:r>
        <w:separator/>
      </w:r>
    </w:p>
  </w:footnote>
  <w:footnote w:type="continuationSeparator" w:id="0">
    <w:p w14:paraId="12629EC6"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811DD3"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26FAA0F" wp14:editId="00DBCFAE">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BBAEB9B" wp14:editId="1CED3EED">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52E2712A"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41C3565"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9393510" w14:textId="77777777" w:rsidR="00937E61" w:rsidRDefault="00937E61" w:rsidP="00937E61">
                          <w:pPr>
                            <w:spacing w:before="0" w:after="0"/>
                            <w:ind w:left="0"/>
                            <w:jc w:val="right"/>
                            <w:rPr>
                              <w:color w:val="6E609E"/>
                              <w:sz w:val="18"/>
                              <w:szCs w:val="18"/>
                            </w:rPr>
                          </w:pPr>
                        </w:p>
                        <w:p w14:paraId="02B58AB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09968704"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861FEA4"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50" type="#_x0000_t75" style="width:20.25pt;height:20.25pt;visibility:visible;mso-wrap-style:square" o:bullet="t">
        <v:imagedata r:id="rId1" o:title=""/>
      </v:shape>
    </w:pict>
  </w:numPicBullet>
  <w:numPicBullet w:numPicBulletId="1">
    <w:pict>
      <v:shape id="_x0000_i1251" type="#_x0000_t75" style="width:382.5pt;height:382.5pt;visibility:visible;mso-wrap-style:square" o:bullet="t">
        <v:imagedata r:id="rId2" o:title=""/>
      </v:shape>
    </w:pict>
  </w:numPicBullet>
  <w:numPicBullet w:numPicBulletId="2">
    <w:pict>
      <v:shape id="_x0000_i1252" type="#_x0000_t75" style="width:225.75pt;height:225.75pt;visibility:visible;mso-wrap-style:square" o:bullet="t">
        <v:imagedata r:id="rId3" o:title=""/>
      </v:shape>
    </w:pict>
  </w:numPicBullet>
  <w:numPicBullet w:numPicBulletId="3">
    <w:pict>
      <v:shape id="_x0000_i125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C0F57"/>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632D5"/>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198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12C5"/>
    <w:rsid w:val="00A84640"/>
    <w:rsid w:val="00AB4D54"/>
    <w:rsid w:val="00AF0E8B"/>
    <w:rsid w:val="00AF691A"/>
    <w:rsid w:val="00B34966"/>
    <w:rsid w:val="00B61DE2"/>
    <w:rsid w:val="00B82C9E"/>
    <w:rsid w:val="00B8458F"/>
    <w:rsid w:val="00BB4931"/>
    <w:rsid w:val="00BC0624"/>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9484E"/>
    <w:rsid w:val="00EB6382"/>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91B43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EB6382"/>
    <w:rPr>
      <w:sz w:val="16"/>
      <w:szCs w:val="16"/>
    </w:rPr>
  </w:style>
  <w:style w:type="paragraph" w:styleId="CommentText">
    <w:name w:val="annotation text"/>
    <w:basedOn w:val="Normal"/>
    <w:link w:val="CommentTextChar"/>
    <w:uiPriority w:val="99"/>
    <w:semiHidden/>
    <w:unhideWhenUsed/>
    <w:rsid w:val="00EB6382"/>
    <w:pPr>
      <w:spacing w:line="240" w:lineRule="auto"/>
    </w:pPr>
    <w:rPr>
      <w:sz w:val="20"/>
      <w:szCs w:val="20"/>
    </w:rPr>
  </w:style>
  <w:style w:type="character" w:customStyle="1" w:styleId="CommentTextChar">
    <w:name w:val="Comment Text Char"/>
    <w:basedOn w:val="DefaultParagraphFont"/>
    <w:link w:val="CommentText"/>
    <w:uiPriority w:val="99"/>
    <w:semiHidden/>
    <w:rsid w:val="00EB6382"/>
  </w:style>
  <w:style w:type="paragraph" w:styleId="CommentSubject">
    <w:name w:val="annotation subject"/>
    <w:basedOn w:val="CommentText"/>
    <w:next w:val="CommentText"/>
    <w:link w:val="CommentSubjectChar"/>
    <w:uiPriority w:val="99"/>
    <w:semiHidden/>
    <w:unhideWhenUsed/>
    <w:rsid w:val="00EB6382"/>
    <w:rPr>
      <w:b/>
      <w:bCs/>
    </w:rPr>
  </w:style>
  <w:style w:type="character" w:customStyle="1" w:styleId="CommentSubjectChar">
    <w:name w:val="Comment Subject Char"/>
    <w:basedOn w:val="CommentTextChar"/>
    <w:link w:val="CommentSubject"/>
    <w:uiPriority w:val="99"/>
    <w:semiHidden/>
    <w:rsid w:val="00EB638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36770662">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6784977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75816352">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A1DC00-B345-442B-9775-370B4BCDAD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167</TotalTime>
  <Pages>2</Pages>
  <Words>335</Words>
  <Characters>1916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18</cp:revision>
  <cp:lastPrinted>2023-11-20T09:00:00Z</cp:lastPrinted>
  <dcterms:created xsi:type="dcterms:W3CDTF">2021-09-13T07:38:00Z</dcterms:created>
  <dcterms:modified xsi:type="dcterms:W3CDTF">2023-11-20T10:11:00Z</dcterms:modified>
</cp:coreProperties>
</file>