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B9C8C8"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5E587673"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634F7515" wp14:editId="7A4B9944">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32A09D6F"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13E1A" w:rsidRPr="00813E1A">
                              <w:rPr>
                                <w:rFonts w:ascii="Verdana" w:hAnsi="Verdana"/>
                                <w:b/>
                                <w:color w:val="000000" w:themeColor="text1"/>
                                <w:sz w:val="22"/>
                                <w:szCs w:val="22"/>
                              </w:rPr>
                              <w:t>23-J-039</w:t>
                            </w:r>
                          </w:p>
                          <w:p w14:paraId="56C48204" w14:textId="77777777" w:rsidR="00DC7FA9" w:rsidRDefault="00DC7FA9" w:rsidP="00DC7FA9"/>
                          <w:p w14:paraId="4BBCB35C" w14:textId="77777777" w:rsidR="00DC7FA9" w:rsidRDefault="00DC7FA9" w:rsidP="00DC7FA9">
                            <w:pPr>
                              <w:ind w:left="0"/>
                              <w:rPr>
                                <w:rFonts w:ascii="Verdana" w:hAnsi="Verdana"/>
                                <w:color w:val="FF0000"/>
                              </w:rPr>
                            </w:pPr>
                          </w:p>
                          <w:p w14:paraId="2139BD72"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type w14:anchorId="634F7515"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32A09D6F"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13E1A" w:rsidRPr="00813E1A">
                        <w:rPr>
                          <w:rFonts w:ascii="Verdana" w:hAnsi="Verdana"/>
                          <w:b/>
                          <w:color w:val="000000" w:themeColor="text1"/>
                          <w:sz w:val="22"/>
                          <w:szCs w:val="22"/>
                        </w:rPr>
                        <w:t>23-J-039</w:t>
                      </w:r>
                    </w:p>
                    <w:p w14:paraId="56C48204" w14:textId="77777777" w:rsidR="00DC7FA9" w:rsidRDefault="00DC7FA9" w:rsidP="00DC7FA9"/>
                    <w:p w14:paraId="4BBCB35C" w14:textId="77777777" w:rsidR="00DC7FA9" w:rsidRDefault="00DC7FA9" w:rsidP="00DC7FA9">
                      <w:pPr>
                        <w:ind w:left="0"/>
                        <w:rPr>
                          <w:rFonts w:ascii="Verdana" w:hAnsi="Verdana"/>
                          <w:color w:val="FF0000"/>
                        </w:rPr>
                      </w:pPr>
                    </w:p>
                    <w:p w14:paraId="2139BD72" w14:textId="77777777" w:rsidR="00DC7FA9" w:rsidRPr="00A52B53" w:rsidRDefault="00DC7FA9" w:rsidP="00DC7FA9">
                      <w:pPr>
                        <w:ind w:left="0"/>
                        <w:rPr>
                          <w:rFonts w:ascii="Verdana" w:hAnsi="Verdana"/>
                          <w:color w:val="FF0000"/>
                        </w:rPr>
                      </w:pPr>
                    </w:p>
                  </w:txbxContent>
                </v:textbox>
              </v:shape>
            </w:pict>
          </mc:Fallback>
        </mc:AlternateContent>
      </w:r>
    </w:p>
    <w:p w14:paraId="02C4F2CC" w14:textId="77777777" w:rsidR="00DC7FA9" w:rsidRPr="00A10460" w:rsidRDefault="00DC7FA9" w:rsidP="00D62A67">
      <w:pPr>
        <w:spacing w:before="280"/>
        <w:rPr>
          <w:rFonts w:ascii="Verdana" w:hAnsi="Verdana"/>
          <w:sz w:val="22"/>
        </w:rPr>
      </w:pPr>
    </w:p>
    <w:p w14:paraId="58A3277E" w14:textId="77777777" w:rsidR="00DC7FA9" w:rsidRPr="00813E1A" w:rsidRDefault="00A10460" w:rsidP="00D62A67">
      <w:pPr>
        <w:spacing w:before="280"/>
        <w:rPr>
          <w:rFonts w:ascii="Verdana" w:hAnsi="Verdana"/>
          <w:b/>
          <w:color w:val="000000" w:themeColor="text1"/>
          <w:sz w:val="22"/>
        </w:rPr>
      </w:pPr>
      <w:r w:rsidRPr="00A10460">
        <w:rPr>
          <w:rFonts w:ascii="Verdana" w:hAnsi="Verdana"/>
          <w:sz w:val="22"/>
        </w:rPr>
        <w:br/>
      </w:r>
      <w:r w:rsidRPr="00813E1A">
        <w:rPr>
          <w:rFonts w:ascii="Verdana" w:hAnsi="Verdana"/>
          <w:b/>
          <w:color w:val="000000" w:themeColor="text1"/>
          <w:sz w:val="22"/>
        </w:rPr>
        <w:t>You asked:</w:t>
      </w:r>
    </w:p>
    <w:p w14:paraId="062EED23" w14:textId="77777777" w:rsidR="00813E1A" w:rsidRPr="00CA4CE0" w:rsidRDefault="00813E1A" w:rsidP="00813E1A">
      <w:pPr>
        <w:pStyle w:val="ListParagraph"/>
        <w:numPr>
          <w:ilvl w:val="0"/>
          <w:numId w:val="18"/>
        </w:numPr>
        <w:shd w:val="clear" w:color="auto" w:fill="FFFFFF"/>
        <w:spacing w:before="0" w:after="100" w:afterAutospacing="1" w:line="240" w:lineRule="auto"/>
        <w:ind w:right="0"/>
        <w:contextualSpacing w:val="0"/>
        <w:rPr>
          <w:rFonts w:ascii="Verdana" w:eastAsia="Times New Roman" w:hAnsi="Verdana" w:cs="Segoe UI"/>
          <w:b/>
          <w:color w:val="000000" w:themeColor="text1"/>
          <w:sz w:val="16"/>
          <w:szCs w:val="16"/>
        </w:rPr>
      </w:pPr>
      <w:bookmarkStart w:id="0" w:name="_Hlk152154166"/>
      <w:r w:rsidRPr="00813E1A">
        <w:rPr>
          <w:rFonts w:ascii="Verdana" w:eastAsia="Times New Roman" w:hAnsi="Verdana" w:cs="Segoe UI"/>
          <w:b/>
          <w:color w:val="000000" w:themeColor="text1"/>
          <w:sz w:val="22"/>
          <w:szCs w:val="22"/>
        </w:rPr>
        <w:t xml:space="preserve">January – December 2022 Number of Continuing Healthcare Packages issued/requested/ required </w:t>
      </w:r>
    </w:p>
    <w:p w14:paraId="514C1275" w14:textId="77777777" w:rsidR="00CA4CE0" w:rsidRPr="00C92F77" w:rsidRDefault="00CA4CE0" w:rsidP="00CA4CE0">
      <w:pPr>
        <w:pStyle w:val="NoSpacing"/>
        <w:ind w:firstLine="215"/>
        <w:rPr>
          <w:rFonts w:ascii="Verdana" w:hAnsi="Verdana"/>
          <w:sz w:val="22"/>
          <w:szCs w:val="22"/>
        </w:rPr>
      </w:pPr>
      <w:r w:rsidRPr="00C92F77">
        <w:rPr>
          <w:rFonts w:ascii="Verdana" w:hAnsi="Verdana"/>
          <w:sz w:val="22"/>
          <w:szCs w:val="22"/>
        </w:rPr>
        <w:t xml:space="preserve">Adults </w:t>
      </w:r>
      <w:r w:rsidRPr="00C92F77">
        <w:rPr>
          <w:rFonts w:ascii="Verdana" w:hAnsi="Verdana"/>
          <w:sz w:val="22"/>
          <w:szCs w:val="22"/>
        </w:rPr>
        <w:tab/>
      </w:r>
      <w:r w:rsidRPr="00C92F77">
        <w:rPr>
          <w:rFonts w:ascii="Verdana" w:hAnsi="Verdana"/>
          <w:sz w:val="22"/>
          <w:szCs w:val="22"/>
        </w:rPr>
        <w:tab/>
      </w:r>
      <w:r w:rsidRPr="00C92F77">
        <w:rPr>
          <w:rFonts w:ascii="Verdana" w:hAnsi="Verdana"/>
          <w:sz w:val="22"/>
          <w:szCs w:val="22"/>
        </w:rPr>
        <w:tab/>
      </w:r>
      <w:r w:rsidRPr="00C92F77">
        <w:rPr>
          <w:rFonts w:ascii="Verdana" w:hAnsi="Verdana"/>
          <w:sz w:val="22"/>
          <w:szCs w:val="22"/>
        </w:rPr>
        <w:tab/>
      </w:r>
      <w:r w:rsidRPr="00C92F77">
        <w:rPr>
          <w:rFonts w:ascii="Verdana" w:hAnsi="Verdana"/>
          <w:sz w:val="22"/>
          <w:szCs w:val="22"/>
        </w:rPr>
        <w:tab/>
        <w:t xml:space="preserve">710 </w:t>
      </w:r>
    </w:p>
    <w:p w14:paraId="6E6CFBED" w14:textId="77777777" w:rsidR="00CA4CE0" w:rsidRPr="00C92F77" w:rsidRDefault="00CA4CE0" w:rsidP="00CA4CE0">
      <w:pPr>
        <w:pStyle w:val="NoSpacing"/>
        <w:ind w:firstLine="215"/>
        <w:rPr>
          <w:rFonts w:ascii="Verdana" w:hAnsi="Verdana"/>
          <w:sz w:val="22"/>
          <w:szCs w:val="22"/>
        </w:rPr>
      </w:pPr>
      <w:r w:rsidRPr="00C92F77">
        <w:rPr>
          <w:rFonts w:ascii="Verdana" w:hAnsi="Verdana"/>
          <w:sz w:val="22"/>
          <w:szCs w:val="22"/>
        </w:rPr>
        <w:t xml:space="preserve">Children and Young People </w:t>
      </w:r>
      <w:r w:rsidRPr="00C92F77">
        <w:rPr>
          <w:rFonts w:ascii="Verdana" w:hAnsi="Verdana"/>
          <w:sz w:val="22"/>
          <w:szCs w:val="22"/>
        </w:rPr>
        <w:tab/>
      </w:r>
      <w:r w:rsidRPr="00C92F77">
        <w:rPr>
          <w:rFonts w:ascii="Verdana" w:hAnsi="Verdana"/>
          <w:sz w:val="22"/>
          <w:szCs w:val="22"/>
        </w:rPr>
        <w:tab/>
        <w:t xml:space="preserve">0 </w:t>
      </w:r>
    </w:p>
    <w:p w14:paraId="6609A2BD" w14:textId="77777777" w:rsidR="00813E1A" w:rsidRPr="00C92F77" w:rsidRDefault="00813E1A" w:rsidP="00813E1A">
      <w:pPr>
        <w:pStyle w:val="ListParagraph"/>
        <w:numPr>
          <w:ilvl w:val="0"/>
          <w:numId w:val="18"/>
        </w:numPr>
        <w:shd w:val="clear" w:color="auto" w:fill="FFFFFF"/>
        <w:spacing w:before="0" w:after="100" w:afterAutospacing="1" w:line="240" w:lineRule="auto"/>
        <w:ind w:right="0"/>
        <w:contextualSpacing w:val="0"/>
        <w:rPr>
          <w:rFonts w:ascii="Verdana" w:eastAsia="Times New Roman" w:hAnsi="Verdana" w:cs="Segoe UI"/>
          <w:b/>
          <w:color w:val="000000" w:themeColor="text1"/>
          <w:sz w:val="22"/>
          <w:szCs w:val="22"/>
        </w:rPr>
      </w:pPr>
      <w:r w:rsidRPr="00C92F77">
        <w:rPr>
          <w:rFonts w:ascii="Verdana" w:eastAsia="Times New Roman" w:hAnsi="Verdana" w:cs="Segoe UI"/>
          <w:b/>
          <w:color w:val="000000" w:themeColor="text1"/>
          <w:sz w:val="22"/>
          <w:szCs w:val="22"/>
        </w:rPr>
        <w:t>January – December 2022 Number of Continuing Healthcare Packages currently accepted/running</w:t>
      </w:r>
    </w:p>
    <w:p w14:paraId="1AB51F61" w14:textId="77777777" w:rsidR="00CA4CE0" w:rsidRPr="00C92F77" w:rsidRDefault="00CA4CE0" w:rsidP="00CA4CE0">
      <w:pPr>
        <w:pStyle w:val="NoSpacing"/>
        <w:ind w:firstLine="215"/>
        <w:rPr>
          <w:rFonts w:ascii="Verdana" w:hAnsi="Verdana"/>
          <w:sz w:val="22"/>
          <w:szCs w:val="22"/>
        </w:rPr>
      </w:pPr>
      <w:r w:rsidRPr="00C92F77">
        <w:rPr>
          <w:rFonts w:ascii="Verdana" w:hAnsi="Verdana"/>
          <w:sz w:val="22"/>
          <w:szCs w:val="22"/>
        </w:rPr>
        <w:t xml:space="preserve">Adults </w:t>
      </w:r>
      <w:r w:rsidRPr="00C92F77">
        <w:rPr>
          <w:rFonts w:ascii="Verdana" w:hAnsi="Verdana"/>
          <w:sz w:val="22"/>
          <w:szCs w:val="22"/>
        </w:rPr>
        <w:tab/>
      </w:r>
      <w:r w:rsidRPr="00C92F77">
        <w:rPr>
          <w:rFonts w:ascii="Verdana" w:hAnsi="Verdana"/>
          <w:sz w:val="22"/>
          <w:szCs w:val="22"/>
        </w:rPr>
        <w:tab/>
      </w:r>
      <w:r w:rsidRPr="00C92F77">
        <w:rPr>
          <w:rFonts w:ascii="Verdana" w:hAnsi="Verdana"/>
          <w:sz w:val="22"/>
          <w:szCs w:val="22"/>
        </w:rPr>
        <w:tab/>
      </w:r>
      <w:r w:rsidRPr="00C92F77">
        <w:rPr>
          <w:rFonts w:ascii="Verdana" w:hAnsi="Verdana"/>
          <w:sz w:val="22"/>
          <w:szCs w:val="22"/>
        </w:rPr>
        <w:tab/>
      </w:r>
      <w:r w:rsidRPr="00C92F77">
        <w:rPr>
          <w:rFonts w:ascii="Verdana" w:hAnsi="Verdana"/>
          <w:sz w:val="22"/>
          <w:szCs w:val="22"/>
        </w:rPr>
        <w:tab/>
        <w:t xml:space="preserve">* </w:t>
      </w:r>
    </w:p>
    <w:p w14:paraId="3181833D" w14:textId="77777777" w:rsidR="00CA4CE0" w:rsidRPr="00C92F77" w:rsidRDefault="00CA4CE0" w:rsidP="00CA4CE0">
      <w:pPr>
        <w:pStyle w:val="NoSpacing"/>
        <w:ind w:firstLine="215"/>
        <w:rPr>
          <w:rFonts w:ascii="Verdana" w:hAnsi="Verdana"/>
          <w:sz w:val="22"/>
          <w:szCs w:val="22"/>
        </w:rPr>
      </w:pPr>
      <w:r w:rsidRPr="00C92F77">
        <w:rPr>
          <w:rFonts w:ascii="Verdana" w:hAnsi="Verdana"/>
          <w:sz w:val="22"/>
          <w:szCs w:val="22"/>
        </w:rPr>
        <w:t>Children and Young People</w:t>
      </w:r>
      <w:r w:rsidRPr="00C92F77">
        <w:rPr>
          <w:rFonts w:ascii="Verdana" w:hAnsi="Verdana"/>
          <w:sz w:val="22"/>
          <w:szCs w:val="22"/>
        </w:rPr>
        <w:tab/>
      </w:r>
      <w:r w:rsidRPr="00C92F77">
        <w:rPr>
          <w:rFonts w:ascii="Verdana" w:hAnsi="Verdana"/>
          <w:sz w:val="22"/>
          <w:szCs w:val="22"/>
        </w:rPr>
        <w:tab/>
        <w:t>18</w:t>
      </w:r>
    </w:p>
    <w:p w14:paraId="50947B13" w14:textId="77777777" w:rsidR="00CA4CE0" w:rsidRPr="00C92F77" w:rsidRDefault="00CA4CE0" w:rsidP="00CA4CE0">
      <w:pPr>
        <w:pStyle w:val="NoSpacing"/>
        <w:rPr>
          <w:rFonts w:ascii="Verdana" w:hAnsi="Verdana"/>
          <w:sz w:val="22"/>
          <w:szCs w:val="22"/>
        </w:rPr>
      </w:pPr>
    </w:p>
    <w:p w14:paraId="6B425F6B" w14:textId="77777777" w:rsidR="00813E1A" w:rsidRPr="00C92F77" w:rsidRDefault="00813E1A" w:rsidP="00813E1A">
      <w:pPr>
        <w:pStyle w:val="ListParagraph"/>
        <w:numPr>
          <w:ilvl w:val="0"/>
          <w:numId w:val="18"/>
        </w:numPr>
        <w:shd w:val="clear" w:color="auto" w:fill="FFFFFF"/>
        <w:spacing w:before="0" w:after="100" w:afterAutospacing="1" w:line="240" w:lineRule="auto"/>
        <w:ind w:right="0"/>
        <w:contextualSpacing w:val="0"/>
        <w:rPr>
          <w:rFonts w:ascii="Verdana" w:eastAsia="Times New Roman" w:hAnsi="Verdana" w:cs="Segoe UI"/>
          <w:b/>
          <w:color w:val="000000" w:themeColor="text1"/>
          <w:sz w:val="22"/>
          <w:szCs w:val="22"/>
        </w:rPr>
      </w:pPr>
      <w:r w:rsidRPr="00C92F77">
        <w:rPr>
          <w:rFonts w:ascii="Verdana" w:eastAsia="Times New Roman" w:hAnsi="Verdana" w:cs="Segoe UI"/>
          <w:b/>
          <w:color w:val="000000" w:themeColor="text1"/>
          <w:sz w:val="22"/>
          <w:szCs w:val="22"/>
        </w:rPr>
        <w:t>January – December 2022 Number of Continuing Healthcare Packages currently running through the Health Board covered or managed by an external provider</w:t>
      </w:r>
    </w:p>
    <w:p w14:paraId="6C536BB4" w14:textId="77777777" w:rsidR="00CA4CE0" w:rsidRPr="00C92F77" w:rsidRDefault="00CA4CE0" w:rsidP="00CA4CE0">
      <w:pPr>
        <w:pStyle w:val="NoSpacing"/>
        <w:ind w:firstLine="215"/>
        <w:rPr>
          <w:rFonts w:ascii="Verdana" w:hAnsi="Verdana"/>
          <w:sz w:val="22"/>
          <w:szCs w:val="22"/>
        </w:rPr>
      </w:pPr>
      <w:r w:rsidRPr="00C92F77">
        <w:rPr>
          <w:rFonts w:ascii="Verdana" w:hAnsi="Verdana"/>
          <w:sz w:val="22"/>
          <w:szCs w:val="22"/>
        </w:rPr>
        <w:t xml:space="preserve">Adults </w:t>
      </w:r>
      <w:r w:rsidRPr="00C92F77">
        <w:rPr>
          <w:rFonts w:ascii="Verdana" w:hAnsi="Verdana"/>
          <w:sz w:val="22"/>
          <w:szCs w:val="22"/>
        </w:rPr>
        <w:tab/>
      </w:r>
      <w:r w:rsidRPr="00C92F77">
        <w:rPr>
          <w:rFonts w:ascii="Verdana" w:hAnsi="Verdana"/>
          <w:sz w:val="22"/>
          <w:szCs w:val="22"/>
        </w:rPr>
        <w:tab/>
      </w:r>
      <w:r w:rsidRPr="00C92F77">
        <w:rPr>
          <w:rFonts w:ascii="Verdana" w:hAnsi="Verdana"/>
          <w:sz w:val="22"/>
          <w:szCs w:val="22"/>
        </w:rPr>
        <w:tab/>
      </w:r>
      <w:r w:rsidRPr="00C92F77">
        <w:rPr>
          <w:rFonts w:ascii="Verdana" w:hAnsi="Verdana"/>
          <w:sz w:val="22"/>
          <w:szCs w:val="22"/>
        </w:rPr>
        <w:tab/>
      </w:r>
      <w:r w:rsidRPr="00C92F77">
        <w:rPr>
          <w:rFonts w:ascii="Verdana" w:hAnsi="Verdana"/>
          <w:sz w:val="22"/>
          <w:szCs w:val="22"/>
        </w:rPr>
        <w:tab/>
        <w:t>108</w:t>
      </w:r>
    </w:p>
    <w:p w14:paraId="5757BE84" w14:textId="77777777" w:rsidR="00CA4CE0" w:rsidRPr="00C92F77" w:rsidRDefault="00CA4CE0" w:rsidP="00CA4CE0">
      <w:pPr>
        <w:pStyle w:val="NoSpacing"/>
        <w:ind w:firstLine="215"/>
        <w:rPr>
          <w:rFonts w:ascii="Verdana" w:hAnsi="Verdana"/>
          <w:sz w:val="22"/>
          <w:szCs w:val="22"/>
        </w:rPr>
      </w:pPr>
      <w:r w:rsidRPr="00C92F77">
        <w:rPr>
          <w:rFonts w:ascii="Verdana" w:hAnsi="Verdana"/>
          <w:sz w:val="22"/>
          <w:szCs w:val="22"/>
        </w:rPr>
        <w:t>Children and Young People</w:t>
      </w:r>
      <w:r w:rsidRPr="00C92F77">
        <w:rPr>
          <w:rFonts w:ascii="Verdana" w:hAnsi="Verdana"/>
          <w:sz w:val="22"/>
          <w:szCs w:val="22"/>
        </w:rPr>
        <w:tab/>
      </w:r>
      <w:r w:rsidRPr="00C92F77">
        <w:rPr>
          <w:rFonts w:ascii="Verdana" w:hAnsi="Verdana"/>
          <w:sz w:val="22"/>
          <w:szCs w:val="22"/>
        </w:rPr>
        <w:tab/>
        <w:t>0</w:t>
      </w:r>
    </w:p>
    <w:p w14:paraId="5C34BDF8" w14:textId="77777777" w:rsidR="00CA4CE0" w:rsidRPr="00C92F77" w:rsidRDefault="00CA4CE0" w:rsidP="00CA4CE0">
      <w:pPr>
        <w:pStyle w:val="NoSpacing"/>
        <w:ind w:firstLine="215"/>
        <w:rPr>
          <w:rFonts w:ascii="Verdana" w:hAnsi="Verdana"/>
          <w:b/>
          <w:sz w:val="22"/>
          <w:szCs w:val="22"/>
        </w:rPr>
      </w:pPr>
    </w:p>
    <w:p w14:paraId="6E68C223" w14:textId="77777777" w:rsidR="00813E1A" w:rsidRPr="00C92F77" w:rsidRDefault="00813E1A" w:rsidP="00813E1A">
      <w:pPr>
        <w:pStyle w:val="ListParagraph"/>
        <w:numPr>
          <w:ilvl w:val="0"/>
          <w:numId w:val="18"/>
        </w:numPr>
        <w:shd w:val="clear" w:color="auto" w:fill="FFFFFF"/>
        <w:spacing w:before="0" w:after="100" w:afterAutospacing="1" w:line="240" w:lineRule="auto"/>
        <w:ind w:right="0"/>
        <w:contextualSpacing w:val="0"/>
        <w:rPr>
          <w:rFonts w:ascii="Verdana" w:eastAsia="Times New Roman" w:hAnsi="Verdana" w:cs="Segoe UI"/>
          <w:b/>
          <w:color w:val="000000" w:themeColor="text1"/>
          <w:sz w:val="22"/>
          <w:szCs w:val="22"/>
        </w:rPr>
      </w:pPr>
      <w:r w:rsidRPr="00C92F77">
        <w:rPr>
          <w:rFonts w:ascii="Verdana" w:eastAsia="Times New Roman" w:hAnsi="Verdana" w:cs="Segoe UI"/>
          <w:b/>
          <w:color w:val="000000" w:themeColor="text1"/>
          <w:sz w:val="22"/>
          <w:szCs w:val="22"/>
        </w:rPr>
        <w:t>January – December 2022 budget and spend for Continuing Health Care Packages</w:t>
      </w:r>
    </w:p>
    <w:p w14:paraId="720F7830" w14:textId="77777777" w:rsidR="00271D86" w:rsidRDefault="00CA4CE0" w:rsidP="00CA4CE0">
      <w:pPr>
        <w:pStyle w:val="NoSpacing"/>
        <w:ind w:firstLine="215"/>
        <w:rPr>
          <w:rFonts w:ascii="Verdana" w:eastAsia="Times New Roman" w:hAnsi="Verdana" w:cs="Segoe UI"/>
          <w:color w:val="000000" w:themeColor="text1"/>
          <w:sz w:val="22"/>
          <w:szCs w:val="22"/>
        </w:rPr>
      </w:pPr>
      <w:r w:rsidRPr="00C92F77">
        <w:rPr>
          <w:rFonts w:ascii="Verdana" w:eastAsia="Times New Roman" w:hAnsi="Verdana" w:cs="Segoe UI"/>
          <w:color w:val="000000" w:themeColor="text1"/>
          <w:sz w:val="22"/>
          <w:szCs w:val="22"/>
        </w:rPr>
        <w:t xml:space="preserve">Adults </w:t>
      </w:r>
      <w:r w:rsidRPr="00C92F77">
        <w:rPr>
          <w:rFonts w:ascii="Verdana" w:eastAsia="Times New Roman" w:hAnsi="Verdana" w:cs="Segoe UI"/>
          <w:color w:val="000000" w:themeColor="text1"/>
          <w:sz w:val="22"/>
          <w:szCs w:val="22"/>
        </w:rPr>
        <w:tab/>
      </w:r>
      <w:r w:rsidRPr="00C92F77">
        <w:rPr>
          <w:rFonts w:ascii="Verdana" w:eastAsia="Times New Roman" w:hAnsi="Verdana" w:cs="Segoe UI"/>
          <w:color w:val="000000" w:themeColor="text1"/>
          <w:sz w:val="22"/>
          <w:szCs w:val="22"/>
        </w:rPr>
        <w:tab/>
      </w:r>
      <w:r w:rsidRPr="00C92F77">
        <w:rPr>
          <w:rFonts w:ascii="Verdana" w:eastAsia="Times New Roman" w:hAnsi="Verdana" w:cs="Segoe UI"/>
          <w:color w:val="000000" w:themeColor="text1"/>
          <w:sz w:val="22"/>
          <w:szCs w:val="22"/>
        </w:rPr>
        <w:tab/>
      </w:r>
      <w:r w:rsidRPr="00C92F77">
        <w:rPr>
          <w:rFonts w:ascii="Verdana" w:eastAsia="Times New Roman" w:hAnsi="Verdana" w:cs="Segoe UI"/>
          <w:color w:val="000000" w:themeColor="text1"/>
          <w:sz w:val="22"/>
          <w:szCs w:val="22"/>
        </w:rPr>
        <w:tab/>
      </w:r>
      <w:r w:rsidRPr="00C92F77">
        <w:rPr>
          <w:rFonts w:ascii="Verdana" w:eastAsia="Times New Roman" w:hAnsi="Verdana" w:cs="Segoe UI"/>
          <w:color w:val="000000" w:themeColor="text1"/>
          <w:sz w:val="22"/>
          <w:szCs w:val="22"/>
        </w:rPr>
        <w:tab/>
      </w:r>
    </w:p>
    <w:p w14:paraId="70F1BC2B" w14:textId="77777777" w:rsidR="00271D86" w:rsidRDefault="00CA4CE0" w:rsidP="00CA4CE0">
      <w:pPr>
        <w:pStyle w:val="NoSpacing"/>
        <w:ind w:firstLine="215"/>
        <w:rPr>
          <w:rFonts w:ascii="Verdana" w:hAnsi="Verdana"/>
          <w:noProof/>
          <w:sz w:val="22"/>
          <w:szCs w:val="22"/>
        </w:rPr>
      </w:pPr>
      <w:r w:rsidRPr="00C92F77">
        <w:rPr>
          <w:rFonts w:ascii="Verdana" w:eastAsia="Times New Roman" w:hAnsi="Verdana" w:cs="Segoe UI"/>
          <w:color w:val="000000" w:themeColor="text1"/>
          <w:sz w:val="22"/>
          <w:szCs w:val="22"/>
        </w:rPr>
        <w:t xml:space="preserve">Budget </w:t>
      </w:r>
      <w:r w:rsidR="00C92F77">
        <w:rPr>
          <w:rFonts w:ascii="Verdana" w:eastAsia="Times New Roman" w:hAnsi="Verdana" w:cs="Segoe UI"/>
          <w:color w:val="000000" w:themeColor="text1"/>
          <w:sz w:val="22"/>
          <w:szCs w:val="22"/>
        </w:rPr>
        <w:t>£</w:t>
      </w:r>
      <w:r w:rsidRPr="00C92F77">
        <w:rPr>
          <w:rFonts w:ascii="Verdana" w:hAnsi="Verdana"/>
          <w:noProof/>
          <w:sz w:val="22"/>
          <w:szCs w:val="22"/>
        </w:rPr>
        <w:t xml:space="preserve">21,865,394 </w:t>
      </w:r>
      <w:r w:rsidRPr="00C92F77">
        <w:rPr>
          <w:rFonts w:ascii="Verdana" w:hAnsi="Verdana"/>
          <w:noProof/>
          <w:sz w:val="22"/>
          <w:szCs w:val="22"/>
        </w:rPr>
        <w:tab/>
      </w:r>
    </w:p>
    <w:p w14:paraId="43EC99E6" w14:textId="5682BF4C" w:rsidR="00CA4CE0" w:rsidRPr="00C92F77" w:rsidRDefault="00CA4CE0" w:rsidP="00CA4CE0">
      <w:pPr>
        <w:pStyle w:val="NoSpacing"/>
        <w:ind w:firstLine="215"/>
        <w:rPr>
          <w:rFonts w:ascii="Verdana" w:hAnsi="Verdana"/>
          <w:noProof/>
          <w:sz w:val="22"/>
          <w:szCs w:val="22"/>
        </w:rPr>
      </w:pPr>
      <w:r w:rsidRPr="00C92F77">
        <w:rPr>
          <w:rFonts w:ascii="Verdana" w:hAnsi="Verdana"/>
          <w:noProof/>
          <w:sz w:val="22"/>
          <w:szCs w:val="22"/>
        </w:rPr>
        <w:t xml:space="preserve">Spend </w:t>
      </w:r>
      <w:r w:rsidR="00C92F77">
        <w:rPr>
          <w:rFonts w:ascii="Verdana" w:hAnsi="Verdana"/>
          <w:noProof/>
          <w:sz w:val="22"/>
          <w:szCs w:val="22"/>
        </w:rPr>
        <w:t>£</w:t>
      </w:r>
      <w:r w:rsidRPr="00C92F77">
        <w:rPr>
          <w:rFonts w:ascii="Verdana" w:hAnsi="Verdana"/>
          <w:noProof/>
          <w:sz w:val="22"/>
          <w:szCs w:val="22"/>
        </w:rPr>
        <w:t>26,900,221</w:t>
      </w:r>
    </w:p>
    <w:p w14:paraId="3D9279B6" w14:textId="77777777" w:rsidR="00271D86" w:rsidRDefault="00271D86" w:rsidP="00CA4CE0">
      <w:pPr>
        <w:pStyle w:val="NoSpacing"/>
        <w:ind w:firstLine="215"/>
        <w:rPr>
          <w:rFonts w:ascii="Verdana" w:hAnsi="Verdana"/>
          <w:noProof/>
          <w:sz w:val="22"/>
          <w:szCs w:val="22"/>
        </w:rPr>
      </w:pPr>
    </w:p>
    <w:p w14:paraId="317DD81D" w14:textId="77777777" w:rsidR="00271D86" w:rsidRDefault="00CA4CE0" w:rsidP="00CA4CE0">
      <w:pPr>
        <w:pStyle w:val="NoSpacing"/>
        <w:ind w:firstLine="215"/>
        <w:rPr>
          <w:rFonts w:ascii="Verdana" w:hAnsi="Verdana"/>
          <w:noProof/>
          <w:sz w:val="22"/>
          <w:szCs w:val="22"/>
        </w:rPr>
      </w:pPr>
      <w:r w:rsidRPr="00C92F77">
        <w:rPr>
          <w:rFonts w:ascii="Verdana" w:hAnsi="Verdana"/>
          <w:noProof/>
          <w:sz w:val="22"/>
          <w:szCs w:val="22"/>
        </w:rPr>
        <w:t>Children and Young People</w:t>
      </w:r>
      <w:r w:rsidRPr="00C92F77">
        <w:rPr>
          <w:rFonts w:ascii="Verdana" w:hAnsi="Verdana"/>
          <w:noProof/>
          <w:sz w:val="22"/>
          <w:szCs w:val="22"/>
        </w:rPr>
        <w:tab/>
      </w:r>
      <w:r w:rsidRPr="00C92F77">
        <w:rPr>
          <w:rFonts w:ascii="Verdana" w:hAnsi="Verdana"/>
          <w:noProof/>
          <w:sz w:val="22"/>
          <w:szCs w:val="22"/>
        </w:rPr>
        <w:tab/>
      </w:r>
    </w:p>
    <w:p w14:paraId="6985DC9F" w14:textId="77777777" w:rsidR="00271D86" w:rsidRDefault="00CA4CE0" w:rsidP="00CA4CE0">
      <w:pPr>
        <w:pStyle w:val="NoSpacing"/>
        <w:ind w:firstLine="215"/>
        <w:rPr>
          <w:rFonts w:ascii="Verdana" w:hAnsi="Verdana"/>
          <w:noProof/>
          <w:sz w:val="22"/>
          <w:szCs w:val="22"/>
        </w:rPr>
      </w:pPr>
      <w:r w:rsidRPr="00C92F77">
        <w:rPr>
          <w:rFonts w:ascii="Verdana" w:hAnsi="Verdana"/>
          <w:noProof/>
          <w:sz w:val="22"/>
          <w:szCs w:val="22"/>
        </w:rPr>
        <w:t xml:space="preserve">Budget </w:t>
      </w:r>
      <w:r w:rsidR="00C92F77">
        <w:rPr>
          <w:rFonts w:ascii="Verdana" w:hAnsi="Verdana"/>
          <w:noProof/>
          <w:sz w:val="22"/>
          <w:szCs w:val="22"/>
        </w:rPr>
        <w:t>£</w:t>
      </w:r>
      <w:r w:rsidRPr="00C92F77">
        <w:rPr>
          <w:rFonts w:ascii="Verdana" w:hAnsi="Verdana"/>
          <w:noProof/>
          <w:sz w:val="22"/>
          <w:szCs w:val="22"/>
        </w:rPr>
        <w:t>1,606,786</w:t>
      </w:r>
      <w:r w:rsidRPr="00C92F77">
        <w:rPr>
          <w:rFonts w:ascii="Verdana" w:hAnsi="Verdana"/>
          <w:noProof/>
          <w:sz w:val="22"/>
          <w:szCs w:val="22"/>
        </w:rPr>
        <w:tab/>
      </w:r>
      <w:r w:rsidRPr="00C92F77">
        <w:rPr>
          <w:rFonts w:ascii="Verdana" w:hAnsi="Verdana"/>
          <w:noProof/>
          <w:sz w:val="22"/>
          <w:szCs w:val="22"/>
        </w:rPr>
        <w:tab/>
      </w:r>
    </w:p>
    <w:p w14:paraId="66D8D6A8" w14:textId="43D8A6DA" w:rsidR="00CA4CE0" w:rsidRPr="00C92F77" w:rsidRDefault="00CA4CE0" w:rsidP="00CA4CE0">
      <w:pPr>
        <w:pStyle w:val="NoSpacing"/>
        <w:ind w:firstLine="215"/>
        <w:rPr>
          <w:rFonts w:ascii="Verdana" w:hAnsi="Verdana"/>
          <w:noProof/>
          <w:sz w:val="22"/>
          <w:szCs w:val="22"/>
        </w:rPr>
      </w:pPr>
      <w:r w:rsidRPr="00C92F77">
        <w:rPr>
          <w:rFonts w:ascii="Verdana" w:hAnsi="Verdana"/>
          <w:noProof/>
          <w:sz w:val="22"/>
          <w:szCs w:val="22"/>
        </w:rPr>
        <w:t xml:space="preserve">Spend </w:t>
      </w:r>
      <w:r w:rsidR="00C92F77">
        <w:rPr>
          <w:rFonts w:ascii="Verdana" w:hAnsi="Verdana"/>
          <w:noProof/>
          <w:sz w:val="22"/>
          <w:szCs w:val="22"/>
        </w:rPr>
        <w:t>£</w:t>
      </w:r>
      <w:r w:rsidRPr="00C92F77">
        <w:rPr>
          <w:rFonts w:ascii="Verdana" w:hAnsi="Verdana"/>
          <w:noProof/>
          <w:sz w:val="22"/>
          <w:szCs w:val="22"/>
        </w:rPr>
        <w:t>1,571,092</w:t>
      </w:r>
    </w:p>
    <w:p w14:paraId="27AFDD86" w14:textId="77777777" w:rsidR="00CA4CE0" w:rsidRPr="00C92F77" w:rsidRDefault="00CA4CE0" w:rsidP="00CA4CE0">
      <w:pPr>
        <w:shd w:val="clear" w:color="auto" w:fill="FFFFFF"/>
        <w:spacing w:before="0" w:after="100" w:afterAutospacing="1" w:line="240" w:lineRule="auto"/>
        <w:ind w:left="720" w:right="0"/>
        <w:rPr>
          <w:rFonts w:ascii="Verdana" w:eastAsia="Times New Roman" w:hAnsi="Verdana" w:cs="Segoe UI"/>
          <w:b/>
          <w:color w:val="000000" w:themeColor="text1"/>
          <w:sz w:val="22"/>
          <w:szCs w:val="22"/>
        </w:rPr>
      </w:pPr>
    </w:p>
    <w:p w14:paraId="20D22623" w14:textId="77777777" w:rsidR="00813E1A" w:rsidRPr="00C92F77" w:rsidRDefault="00813E1A" w:rsidP="00813E1A">
      <w:pPr>
        <w:pStyle w:val="ListParagraph"/>
        <w:numPr>
          <w:ilvl w:val="0"/>
          <w:numId w:val="18"/>
        </w:numPr>
        <w:shd w:val="clear" w:color="auto" w:fill="FFFFFF"/>
        <w:spacing w:before="0" w:after="100" w:afterAutospacing="1" w:line="240" w:lineRule="auto"/>
        <w:ind w:right="0"/>
        <w:contextualSpacing w:val="0"/>
        <w:rPr>
          <w:rFonts w:ascii="Verdana" w:eastAsia="Times New Roman" w:hAnsi="Verdana" w:cs="Segoe UI"/>
          <w:b/>
          <w:color w:val="000000" w:themeColor="text1"/>
          <w:sz w:val="22"/>
          <w:szCs w:val="22"/>
        </w:rPr>
      </w:pPr>
      <w:r w:rsidRPr="00C92F77">
        <w:rPr>
          <w:rFonts w:ascii="Verdana" w:eastAsia="Times New Roman" w:hAnsi="Verdana" w:cs="Segoe UI"/>
          <w:b/>
          <w:color w:val="000000" w:themeColor="text1"/>
          <w:sz w:val="22"/>
          <w:szCs w:val="22"/>
        </w:rPr>
        <w:t xml:space="preserve">January – September 2023 Number of Continuing Healthcare Packages issued/requested/ required </w:t>
      </w:r>
    </w:p>
    <w:p w14:paraId="390DD8FE" w14:textId="77777777" w:rsidR="00CA4CE0" w:rsidRPr="00C92F77" w:rsidRDefault="00CA4CE0" w:rsidP="00CA4CE0">
      <w:pPr>
        <w:pStyle w:val="NoSpacing"/>
        <w:ind w:firstLine="215"/>
        <w:rPr>
          <w:rFonts w:ascii="Verdana" w:hAnsi="Verdana"/>
          <w:sz w:val="22"/>
          <w:szCs w:val="22"/>
        </w:rPr>
      </w:pPr>
      <w:r w:rsidRPr="00C92F77">
        <w:rPr>
          <w:rFonts w:ascii="Verdana" w:hAnsi="Verdana"/>
          <w:sz w:val="22"/>
          <w:szCs w:val="22"/>
        </w:rPr>
        <w:lastRenderedPageBreak/>
        <w:t xml:space="preserve">Adults </w:t>
      </w:r>
      <w:r w:rsidRPr="00C92F77">
        <w:rPr>
          <w:rFonts w:ascii="Verdana" w:hAnsi="Verdana"/>
          <w:sz w:val="22"/>
          <w:szCs w:val="22"/>
        </w:rPr>
        <w:tab/>
      </w:r>
      <w:r w:rsidRPr="00C92F77">
        <w:rPr>
          <w:rFonts w:ascii="Verdana" w:hAnsi="Verdana"/>
          <w:sz w:val="22"/>
          <w:szCs w:val="22"/>
        </w:rPr>
        <w:tab/>
      </w:r>
      <w:r w:rsidRPr="00C92F77">
        <w:rPr>
          <w:rFonts w:ascii="Verdana" w:hAnsi="Verdana"/>
          <w:sz w:val="22"/>
          <w:szCs w:val="22"/>
        </w:rPr>
        <w:tab/>
      </w:r>
      <w:r w:rsidRPr="00C92F77">
        <w:rPr>
          <w:rFonts w:ascii="Verdana" w:hAnsi="Verdana"/>
          <w:sz w:val="22"/>
          <w:szCs w:val="22"/>
        </w:rPr>
        <w:tab/>
      </w:r>
      <w:r w:rsidRPr="00C92F77">
        <w:rPr>
          <w:rFonts w:ascii="Verdana" w:hAnsi="Verdana"/>
          <w:sz w:val="22"/>
          <w:szCs w:val="22"/>
        </w:rPr>
        <w:tab/>
        <w:t>1063</w:t>
      </w:r>
    </w:p>
    <w:p w14:paraId="634A5EAA" w14:textId="77777777" w:rsidR="00CA4CE0" w:rsidRPr="00C92F77" w:rsidRDefault="00CA4CE0" w:rsidP="00CA4CE0">
      <w:pPr>
        <w:pStyle w:val="NoSpacing"/>
        <w:ind w:firstLine="215"/>
        <w:rPr>
          <w:rFonts w:ascii="Verdana" w:hAnsi="Verdana"/>
          <w:sz w:val="22"/>
          <w:szCs w:val="22"/>
        </w:rPr>
      </w:pPr>
      <w:r w:rsidRPr="00C92F77">
        <w:rPr>
          <w:rFonts w:ascii="Verdana" w:hAnsi="Verdana"/>
          <w:sz w:val="22"/>
          <w:szCs w:val="22"/>
        </w:rPr>
        <w:t>Children and Young People</w:t>
      </w:r>
      <w:r w:rsidRPr="00C92F77">
        <w:rPr>
          <w:rFonts w:ascii="Verdana" w:hAnsi="Verdana"/>
          <w:sz w:val="22"/>
          <w:szCs w:val="22"/>
        </w:rPr>
        <w:tab/>
      </w:r>
      <w:r w:rsidRPr="00C92F77">
        <w:rPr>
          <w:rFonts w:ascii="Verdana" w:hAnsi="Verdana"/>
          <w:sz w:val="22"/>
          <w:szCs w:val="22"/>
        </w:rPr>
        <w:tab/>
        <w:t>&lt;5**</w:t>
      </w:r>
    </w:p>
    <w:p w14:paraId="371E8A28" w14:textId="77777777" w:rsidR="00CA4CE0" w:rsidRPr="00C92F77" w:rsidRDefault="00CA4CE0" w:rsidP="00CA4CE0">
      <w:pPr>
        <w:pStyle w:val="NoSpacing"/>
        <w:ind w:firstLine="215"/>
        <w:rPr>
          <w:rFonts w:ascii="Verdana" w:hAnsi="Verdana"/>
          <w:sz w:val="22"/>
          <w:szCs w:val="22"/>
        </w:rPr>
      </w:pPr>
    </w:p>
    <w:p w14:paraId="29A6F7AD" w14:textId="77777777" w:rsidR="00813E1A" w:rsidRPr="00C92F77" w:rsidRDefault="00813E1A" w:rsidP="00813E1A">
      <w:pPr>
        <w:pStyle w:val="ListParagraph"/>
        <w:numPr>
          <w:ilvl w:val="0"/>
          <w:numId w:val="18"/>
        </w:numPr>
        <w:shd w:val="clear" w:color="auto" w:fill="FFFFFF"/>
        <w:spacing w:before="0" w:after="100" w:afterAutospacing="1" w:line="240" w:lineRule="auto"/>
        <w:ind w:right="0"/>
        <w:contextualSpacing w:val="0"/>
        <w:rPr>
          <w:rFonts w:ascii="Verdana" w:eastAsia="Times New Roman" w:hAnsi="Verdana" w:cs="Segoe UI"/>
          <w:b/>
          <w:color w:val="000000" w:themeColor="text1"/>
          <w:sz w:val="22"/>
          <w:szCs w:val="22"/>
        </w:rPr>
      </w:pPr>
      <w:r w:rsidRPr="00C92F77">
        <w:rPr>
          <w:rFonts w:ascii="Verdana" w:eastAsia="Times New Roman" w:hAnsi="Verdana" w:cs="Segoe UI"/>
          <w:b/>
          <w:color w:val="000000" w:themeColor="text1"/>
          <w:sz w:val="22"/>
          <w:szCs w:val="22"/>
        </w:rPr>
        <w:t xml:space="preserve">January – September 2023 Number of Continuing Healthcare Packages currently accepted/running </w:t>
      </w:r>
    </w:p>
    <w:p w14:paraId="057864D8" w14:textId="77777777" w:rsidR="00CA4CE0" w:rsidRPr="00C92F77" w:rsidRDefault="00CA4CE0" w:rsidP="00CA4CE0">
      <w:pPr>
        <w:pStyle w:val="NoSpacing"/>
        <w:ind w:firstLine="215"/>
        <w:rPr>
          <w:rFonts w:ascii="Verdana" w:hAnsi="Verdana"/>
          <w:sz w:val="22"/>
          <w:szCs w:val="22"/>
        </w:rPr>
      </w:pPr>
      <w:r w:rsidRPr="00C92F77">
        <w:rPr>
          <w:rFonts w:ascii="Verdana" w:hAnsi="Verdana"/>
          <w:sz w:val="22"/>
          <w:szCs w:val="22"/>
        </w:rPr>
        <w:t xml:space="preserve">Adults </w:t>
      </w:r>
      <w:r w:rsidRPr="00C92F77">
        <w:rPr>
          <w:rFonts w:ascii="Verdana" w:hAnsi="Verdana"/>
          <w:sz w:val="22"/>
          <w:szCs w:val="22"/>
        </w:rPr>
        <w:tab/>
      </w:r>
      <w:r w:rsidRPr="00C92F77">
        <w:rPr>
          <w:rFonts w:ascii="Verdana" w:hAnsi="Verdana"/>
          <w:sz w:val="22"/>
          <w:szCs w:val="22"/>
        </w:rPr>
        <w:tab/>
      </w:r>
      <w:r w:rsidRPr="00C92F77">
        <w:rPr>
          <w:rFonts w:ascii="Verdana" w:hAnsi="Verdana"/>
          <w:sz w:val="22"/>
          <w:szCs w:val="22"/>
        </w:rPr>
        <w:tab/>
      </w:r>
      <w:r w:rsidRPr="00C92F77">
        <w:rPr>
          <w:rFonts w:ascii="Verdana" w:hAnsi="Verdana"/>
          <w:sz w:val="22"/>
          <w:szCs w:val="22"/>
        </w:rPr>
        <w:tab/>
      </w:r>
      <w:r w:rsidRPr="00C92F77">
        <w:rPr>
          <w:rFonts w:ascii="Verdana" w:hAnsi="Verdana"/>
          <w:sz w:val="22"/>
          <w:szCs w:val="22"/>
        </w:rPr>
        <w:tab/>
        <w:t>*</w:t>
      </w:r>
    </w:p>
    <w:p w14:paraId="76C16066" w14:textId="77777777" w:rsidR="00CA4CE0" w:rsidRPr="00C92F77" w:rsidRDefault="00CA4CE0" w:rsidP="00CA4CE0">
      <w:pPr>
        <w:pStyle w:val="NoSpacing"/>
        <w:ind w:firstLine="215"/>
        <w:rPr>
          <w:rFonts w:ascii="Verdana" w:hAnsi="Verdana"/>
          <w:sz w:val="22"/>
          <w:szCs w:val="22"/>
        </w:rPr>
      </w:pPr>
      <w:r w:rsidRPr="00C92F77">
        <w:rPr>
          <w:rFonts w:ascii="Verdana" w:hAnsi="Verdana"/>
          <w:sz w:val="22"/>
          <w:szCs w:val="22"/>
        </w:rPr>
        <w:t>Children and Young People</w:t>
      </w:r>
      <w:r w:rsidRPr="00C92F77">
        <w:rPr>
          <w:rFonts w:ascii="Verdana" w:hAnsi="Verdana"/>
          <w:sz w:val="22"/>
          <w:szCs w:val="22"/>
        </w:rPr>
        <w:tab/>
      </w:r>
      <w:r w:rsidRPr="00C92F77">
        <w:rPr>
          <w:rFonts w:ascii="Verdana" w:hAnsi="Verdana"/>
          <w:sz w:val="22"/>
          <w:szCs w:val="22"/>
        </w:rPr>
        <w:tab/>
        <w:t>18</w:t>
      </w:r>
    </w:p>
    <w:p w14:paraId="739C1027" w14:textId="77777777" w:rsidR="00CA4CE0" w:rsidRPr="00C92F77" w:rsidRDefault="00CA4CE0" w:rsidP="00CA4CE0">
      <w:pPr>
        <w:pStyle w:val="NoSpacing"/>
        <w:ind w:firstLine="215"/>
        <w:rPr>
          <w:rFonts w:ascii="Verdana" w:hAnsi="Verdana"/>
          <w:sz w:val="22"/>
          <w:szCs w:val="22"/>
        </w:rPr>
      </w:pPr>
    </w:p>
    <w:p w14:paraId="4524A5F9" w14:textId="77777777" w:rsidR="00813E1A" w:rsidRPr="00C92F77" w:rsidRDefault="00813E1A" w:rsidP="00813E1A">
      <w:pPr>
        <w:pStyle w:val="ListParagraph"/>
        <w:numPr>
          <w:ilvl w:val="0"/>
          <w:numId w:val="18"/>
        </w:numPr>
        <w:shd w:val="clear" w:color="auto" w:fill="FFFFFF"/>
        <w:spacing w:before="0" w:after="100" w:afterAutospacing="1" w:line="240" w:lineRule="auto"/>
        <w:ind w:right="0"/>
        <w:contextualSpacing w:val="0"/>
        <w:rPr>
          <w:rFonts w:ascii="Verdana" w:eastAsia="Times New Roman" w:hAnsi="Verdana" w:cs="Segoe UI"/>
          <w:b/>
          <w:color w:val="000000" w:themeColor="text1"/>
          <w:sz w:val="22"/>
          <w:szCs w:val="22"/>
        </w:rPr>
      </w:pPr>
      <w:r w:rsidRPr="00C92F77">
        <w:rPr>
          <w:rFonts w:ascii="Verdana" w:eastAsia="Times New Roman" w:hAnsi="Verdana" w:cs="Segoe UI"/>
          <w:b/>
          <w:color w:val="000000" w:themeColor="text1"/>
          <w:sz w:val="22"/>
          <w:szCs w:val="22"/>
        </w:rPr>
        <w:t xml:space="preserve">January – September 2023 Number of Continuing Healthcare Packages currently running through the Health Board covered or managed by an external provider </w:t>
      </w:r>
    </w:p>
    <w:p w14:paraId="2A001A66" w14:textId="02E13221" w:rsidR="00CA4CE0" w:rsidRPr="00214017" w:rsidRDefault="00CA4CE0" w:rsidP="00CA4CE0">
      <w:pPr>
        <w:pStyle w:val="NoSpacing"/>
        <w:ind w:firstLine="215"/>
        <w:rPr>
          <w:rFonts w:ascii="Verdana" w:hAnsi="Verdana"/>
          <w:sz w:val="22"/>
          <w:szCs w:val="22"/>
        </w:rPr>
      </w:pPr>
      <w:r w:rsidRPr="00C92F77">
        <w:rPr>
          <w:rFonts w:ascii="Verdana" w:hAnsi="Verdana"/>
          <w:sz w:val="22"/>
          <w:szCs w:val="22"/>
        </w:rPr>
        <w:t xml:space="preserve">Adults </w:t>
      </w:r>
      <w:r w:rsidRPr="00C92F77">
        <w:rPr>
          <w:rFonts w:ascii="Verdana" w:hAnsi="Verdana"/>
          <w:sz w:val="22"/>
          <w:szCs w:val="22"/>
        </w:rPr>
        <w:tab/>
      </w:r>
      <w:r w:rsidRPr="00C92F77">
        <w:rPr>
          <w:rFonts w:ascii="Verdana" w:hAnsi="Verdana"/>
          <w:sz w:val="22"/>
          <w:szCs w:val="22"/>
        </w:rPr>
        <w:tab/>
      </w:r>
      <w:r w:rsidRPr="00C92F77">
        <w:rPr>
          <w:rFonts w:ascii="Verdana" w:hAnsi="Verdana"/>
          <w:sz w:val="22"/>
          <w:szCs w:val="22"/>
        </w:rPr>
        <w:tab/>
      </w:r>
      <w:r w:rsidRPr="00C92F77">
        <w:rPr>
          <w:rFonts w:ascii="Verdana" w:hAnsi="Verdana"/>
          <w:sz w:val="22"/>
          <w:szCs w:val="22"/>
        </w:rPr>
        <w:tab/>
      </w:r>
      <w:r w:rsidRPr="00C92F77">
        <w:rPr>
          <w:rFonts w:ascii="Verdana" w:hAnsi="Verdana"/>
          <w:sz w:val="22"/>
          <w:szCs w:val="22"/>
        </w:rPr>
        <w:tab/>
      </w:r>
      <w:r w:rsidRPr="00214017">
        <w:rPr>
          <w:rFonts w:ascii="Verdana" w:hAnsi="Verdana"/>
          <w:sz w:val="22"/>
          <w:szCs w:val="22"/>
        </w:rPr>
        <w:t>40</w:t>
      </w:r>
      <w:r w:rsidR="006B4077" w:rsidRPr="00214017">
        <w:rPr>
          <w:rFonts w:ascii="Verdana" w:hAnsi="Verdana"/>
          <w:sz w:val="22"/>
          <w:szCs w:val="22"/>
        </w:rPr>
        <w:t>0</w:t>
      </w:r>
    </w:p>
    <w:p w14:paraId="610185D5" w14:textId="77777777" w:rsidR="00CA4CE0" w:rsidRPr="00214017" w:rsidRDefault="00CA4CE0" w:rsidP="00CA4CE0">
      <w:pPr>
        <w:pStyle w:val="NoSpacing"/>
        <w:ind w:firstLine="215"/>
        <w:rPr>
          <w:rFonts w:ascii="Verdana" w:hAnsi="Verdana"/>
          <w:sz w:val="22"/>
          <w:szCs w:val="22"/>
        </w:rPr>
      </w:pPr>
      <w:r w:rsidRPr="00214017">
        <w:rPr>
          <w:rFonts w:ascii="Verdana" w:hAnsi="Verdana"/>
          <w:sz w:val="22"/>
          <w:szCs w:val="22"/>
        </w:rPr>
        <w:t>Children and Young People</w:t>
      </w:r>
      <w:r w:rsidRPr="00214017">
        <w:rPr>
          <w:rFonts w:ascii="Verdana" w:hAnsi="Verdana"/>
          <w:sz w:val="22"/>
          <w:szCs w:val="22"/>
        </w:rPr>
        <w:tab/>
      </w:r>
      <w:r w:rsidRPr="00214017">
        <w:rPr>
          <w:rFonts w:ascii="Verdana" w:hAnsi="Verdana"/>
          <w:sz w:val="22"/>
          <w:szCs w:val="22"/>
        </w:rPr>
        <w:tab/>
        <w:t>0</w:t>
      </w:r>
      <w:bookmarkStart w:id="1" w:name="_GoBack"/>
      <w:bookmarkEnd w:id="1"/>
    </w:p>
    <w:p w14:paraId="127820DC" w14:textId="77777777" w:rsidR="00CA4CE0" w:rsidRPr="00C92F77" w:rsidRDefault="00CA4CE0" w:rsidP="00CA4CE0">
      <w:pPr>
        <w:pStyle w:val="NoSpacing"/>
        <w:ind w:firstLine="215"/>
        <w:rPr>
          <w:rFonts w:ascii="Verdana" w:hAnsi="Verdana"/>
          <w:sz w:val="22"/>
          <w:szCs w:val="22"/>
        </w:rPr>
      </w:pPr>
    </w:p>
    <w:p w14:paraId="259161A7" w14:textId="77777777" w:rsidR="00813E1A" w:rsidRPr="00C92F77" w:rsidRDefault="00813E1A" w:rsidP="00813E1A">
      <w:pPr>
        <w:pStyle w:val="ListParagraph"/>
        <w:numPr>
          <w:ilvl w:val="0"/>
          <w:numId w:val="18"/>
        </w:numPr>
        <w:shd w:val="clear" w:color="auto" w:fill="FFFFFF"/>
        <w:spacing w:before="0" w:after="100" w:afterAutospacing="1" w:line="240" w:lineRule="auto"/>
        <w:ind w:right="0"/>
        <w:contextualSpacing w:val="0"/>
        <w:rPr>
          <w:rFonts w:ascii="Verdana" w:eastAsia="Times New Roman" w:hAnsi="Verdana" w:cs="Segoe UI"/>
          <w:b/>
          <w:color w:val="000000" w:themeColor="text1"/>
          <w:sz w:val="22"/>
          <w:szCs w:val="22"/>
        </w:rPr>
      </w:pPr>
      <w:r w:rsidRPr="00C92F77">
        <w:rPr>
          <w:rFonts w:ascii="Verdana" w:eastAsia="Times New Roman" w:hAnsi="Verdana" w:cs="Segoe UI"/>
          <w:b/>
          <w:color w:val="000000" w:themeColor="text1"/>
          <w:sz w:val="22"/>
          <w:szCs w:val="22"/>
        </w:rPr>
        <w:t>January – September 2023 budget and spend for Continuing Health Care Packages</w:t>
      </w:r>
    </w:p>
    <w:p w14:paraId="40A0D5F2" w14:textId="77777777" w:rsidR="00271D86" w:rsidRDefault="00CA4CE0" w:rsidP="00CA4CE0">
      <w:pPr>
        <w:pStyle w:val="NoSpacing"/>
        <w:ind w:firstLine="215"/>
        <w:rPr>
          <w:rFonts w:ascii="Verdana" w:hAnsi="Verdana"/>
          <w:sz w:val="22"/>
          <w:szCs w:val="22"/>
        </w:rPr>
      </w:pPr>
      <w:r w:rsidRPr="00C92F77">
        <w:rPr>
          <w:rFonts w:ascii="Verdana" w:hAnsi="Verdana"/>
          <w:sz w:val="22"/>
          <w:szCs w:val="22"/>
        </w:rPr>
        <w:t xml:space="preserve">Adults </w:t>
      </w:r>
      <w:r w:rsidRPr="00C92F77">
        <w:rPr>
          <w:rFonts w:ascii="Verdana" w:hAnsi="Verdana"/>
          <w:sz w:val="22"/>
          <w:szCs w:val="22"/>
        </w:rPr>
        <w:tab/>
      </w:r>
      <w:r w:rsidRPr="00C92F77">
        <w:rPr>
          <w:rFonts w:ascii="Verdana" w:hAnsi="Verdana"/>
          <w:sz w:val="22"/>
          <w:szCs w:val="22"/>
        </w:rPr>
        <w:tab/>
      </w:r>
      <w:r w:rsidRPr="00C92F77">
        <w:rPr>
          <w:rFonts w:ascii="Verdana" w:hAnsi="Verdana"/>
          <w:sz w:val="22"/>
          <w:szCs w:val="22"/>
        </w:rPr>
        <w:tab/>
      </w:r>
      <w:r w:rsidRPr="00C92F77">
        <w:rPr>
          <w:rFonts w:ascii="Verdana" w:hAnsi="Verdana"/>
          <w:sz w:val="22"/>
          <w:szCs w:val="22"/>
        </w:rPr>
        <w:tab/>
      </w:r>
      <w:r w:rsidRPr="00C92F77">
        <w:rPr>
          <w:rFonts w:ascii="Verdana" w:hAnsi="Verdana"/>
          <w:sz w:val="22"/>
          <w:szCs w:val="22"/>
        </w:rPr>
        <w:tab/>
      </w:r>
    </w:p>
    <w:p w14:paraId="2C89E747" w14:textId="77777777" w:rsidR="00271D86" w:rsidRDefault="00CA4CE0" w:rsidP="00CA4CE0">
      <w:pPr>
        <w:pStyle w:val="NoSpacing"/>
        <w:ind w:firstLine="215"/>
        <w:rPr>
          <w:rFonts w:ascii="Verdana" w:hAnsi="Verdana"/>
          <w:sz w:val="22"/>
          <w:szCs w:val="22"/>
        </w:rPr>
      </w:pPr>
      <w:r w:rsidRPr="00C92F77">
        <w:rPr>
          <w:rFonts w:ascii="Verdana" w:hAnsi="Verdana"/>
          <w:sz w:val="22"/>
          <w:szCs w:val="22"/>
        </w:rPr>
        <w:t xml:space="preserve">Budget </w:t>
      </w:r>
      <w:r w:rsidR="00C92F77">
        <w:rPr>
          <w:rFonts w:ascii="Verdana" w:hAnsi="Verdana"/>
          <w:sz w:val="22"/>
          <w:szCs w:val="22"/>
        </w:rPr>
        <w:t>£</w:t>
      </w:r>
      <w:r w:rsidRPr="00C92F77">
        <w:rPr>
          <w:rFonts w:ascii="Verdana" w:hAnsi="Verdana"/>
          <w:sz w:val="22"/>
          <w:szCs w:val="22"/>
        </w:rPr>
        <w:t xml:space="preserve">21,070,020 </w:t>
      </w:r>
      <w:r w:rsidRPr="00C92F77">
        <w:rPr>
          <w:rFonts w:ascii="Verdana" w:hAnsi="Verdana"/>
          <w:sz w:val="22"/>
          <w:szCs w:val="22"/>
        </w:rPr>
        <w:tab/>
      </w:r>
      <w:r w:rsidRPr="00C92F77">
        <w:rPr>
          <w:rFonts w:ascii="Verdana" w:hAnsi="Verdana"/>
          <w:sz w:val="22"/>
          <w:szCs w:val="22"/>
        </w:rPr>
        <w:tab/>
      </w:r>
    </w:p>
    <w:p w14:paraId="555C1351" w14:textId="753C7CBA" w:rsidR="00CA4CE0" w:rsidRPr="00C92F77" w:rsidRDefault="00CA4CE0" w:rsidP="00CA4CE0">
      <w:pPr>
        <w:pStyle w:val="NoSpacing"/>
        <w:ind w:firstLine="215"/>
        <w:rPr>
          <w:rFonts w:ascii="Verdana" w:hAnsi="Verdana"/>
          <w:sz w:val="22"/>
          <w:szCs w:val="22"/>
        </w:rPr>
      </w:pPr>
      <w:r w:rsidRPr="00C92F77">
        <w:rPr>
          <w:rFonts w:ascii="Verdana" w:hAnsi="Verdana"/>
          <w:sz w:val="22"/>
          <w:szCs w:val="22"/>
        </w:rPr>
        <w:t xml:space="preserve">Spend </w:t>
      </w:r>
      <w:r w:rsidR="00C92F77">
        <w:rPr>
          <w:rFonts w:ascii="Verdana" w:hAnsi="Verdana"/>
          <w:sz w:val="22"/>
          <w:szCs w:val="22"/>
        </w:rPr>
        <w:t>£</w:t>
      </w:r>
      <w:r w:rsidRPr="00C92F77">
        <w:rPr>
          <w:rFonts w:ascii="Verdana" w:hAnsi="Verdana"/>
          <w:sz w:val="22"/>
          <w:szCs w:val="22"/>
        </w:rPr>
        <w:t>23,534,747</w:t>
      </w:r>
    </w:p>
    <w:p w14:paraId="0F6BE7C5" w14:textId="77777777" w:rsidR="00271D86" w:rsidRDefault="00271D86" w:rsidP="00CA4CE0">
      <w:pPr>
        <w:pStyle w:val="NoSpacing"/>
        <w:ind w:firstLine="215"/>
        <w:rPr>
          <w:rFonts w:ascii="Verdana" w:hAnsi="Verdana"/>
          <w:sz w:val="22"/>
          <w:szCs w:val="22"/>
        </w:rPr>
      </w:pPr>
    </w:p>
    <w:p w14:paraId="5C244B68" w14:textId="77777777" w:rsidR="00271D86" w:rsidRDefault="00CA4CE0" w:rsidP="00CA4CE0">
      <w:pPr>
        <w:pStyle w:val="NoSpacing"/>
        <w:ind w:firstLine="215"/>
        <w:rPr>
          <w:rFonts w:ascii="Verdana" w:hAnsi="Verdana"/>
          <w:sz w:val="22"/>
          <w:szCs w:val="22"/>
        </w:rPr>
      </w:pPr>
      <w:r w:rsidRPr="00C92F77">
        <w:rPr>
          <w:rFonts w:ascii="Verdana" w:hAnsi="Verdana"/>
          <w:sz w:val="22"/>
          <w:szCs w:val="22"/>
        </w:rPr>
        <w:t>Children and Young People</w:t>
      </w:r>
      <w:r w:rsidRPr="00C92F77">
        <w:rPr>
          <w:rFonts w:ascii="Verdana" w:hAnsi="Verdana"/>
          <w:sz w:val="22"/>
          <w:szCs w:val="22"/>
        </w:rPr>
        <w:tab/>
      </w:r>
      <w:r w:rsidRPr="00C92F77">
        <w:rPr>
          <w:rFonts w:ascii="Verdana" w:hAnsi="Verdana"/>
          <w:sz w:val="22"/>
          <w:szCs w:val="22"/>
        </w:rPr>
        <w:tab/>
      </w:r>
    </w:p>
    <w:p w14:paraId="4A432838" w14:textId="77777777" w:rsidR="00271D86" w:rsidRDefault="00CA4CE0" w:rsidP="00CA4CE0">
      <w:pPr>
        <w:pStyle w:val="NoSpacing"/>
        <w:ind w:firstLine="215"/>
        <w:rPr>
          <w:rFonts w:ascii="Verdana" w:hAnsi="Verdana"/>
          <w:sz w:val="22"/>
          <w:szCs w:val="22"/>
        </w:rPr>
      </w:pPr>
      <w:r w:rsidRPr="00C92F77">
        <w:rPr>
          <w:rFonts w:ascii="Verdana" w:hAnsi="Verdana"/>
          <w:sz w:val="22"/>
          <w:szCs w:val="22"/>
        </w:rPr>
        <w:t xml:space="preserve">Budget </w:t>
      </w:r>
      <w:r w:rsidR="00C92F77">
        <w:rPr>
          <w:rFonts w:ascii="Verdana" w:hAnsi="Verdana"/>
          <w:sz w:val="22"/>
          <w:szCs w:val="22"/>
        </w:rPr>
        <w:t>£</w:t>
      </w:r>
      <w:r w:rsidRPr="00C92F77">
        <w:rPr>
          <w:rFonts w:ascii="Verdana" w:hAnsi="Verdana"/>
          <w:sz w:val="22"/>
          <w:szCs w:val="22"/>
        </w:rPr>
        <w:t>1,365,394</w:t>
      </w:r>
      <w:r w:rsidRPr="00C92F77">
        <w:rPr>
          <w:rFonts w:ascii="Verdana" w:hAnsi="Verdana"/>
          <w:sz w:val="22"/>
          <w:szCs w:val="22"/>
        </w:rPr>
        <w:tab/>
      </w:r>
      <w:r w:rsidRPr="00C92F77">
        <w:rPr>
          <w:rFonts w:ascii="Verdana" w:hAnsi="Verdana"/>
          <w:sz w:val="22"/>
          <w:szCs w:val="22"/>
        </w:rPr>
        <w:tab/>
      </w:r>
    </w:p>
    <w:p w14:paraId="485DE77D" w14:textId="776DCC4A" w:rsidR="00CA4CE0" w:rsidRPr="00C92F77" w:rsidRDefault="00CA4CE0" w:rsidP="00CA4CE0">
      <w:pPr>
        <w:pStyle w:val="NoSpacing"/>
        <w:ind w:firstLine="215"/>
        <w:rPr>
          <w:rFonts w:ascii="Verdana" w:hAnsi="Verdana"/>
          <w:b/>
          <w:sz w:val="22"/>
          <w:szCs w:val="22"/>
        </w:rPr>
      </w:pPr>
      <w:r w:rsidRPr="00C92F77">
        <w:rPr>
          <w:rFonts w:ascii="Verdana" w:hAnsi="Verdana"/>
          <w:sz w:val="22"/>
          <w:szCs w:val="22"/>
        </w:rPr>
        <w:t xml:space="preserve">Spend </w:t>
      </w:r>
      <w:r w:rsidR="00C92F77">
        <w:rPr>
          <w:rFonts w:ascii="Verdana" w:hAnsi="Verdana"/>
          <w:sz w:val="22"/>
          <w:szCs w:val="22"/>
        </w:rPr>
        <w:t>£</w:t>
      </w:r>
      <w:r w:rsidRPr="00C92F77">
        <w:rPr>
          <w:rFonts w:ascii="Verdana" w:hAnsi="Verdana"/>
          <w:sz w:val="22"/>
          <w:szCs w:val="22"/>
        </w:rPr>
        <w:t>1,363,204</w:t>
      </w:r>
    </w:p>
    <w:bookmarkEnd w:id="0"/>
    <w:p w14:paraId="558670D0" w14:textId="77777777" w:rsidR="00CA4CE0" w:rsidRPr="00C92F77" w:rsidRDefault="00CA4CE0" w:rsidP="00813E1A">
      <w:pPr>
        <w:shd w:val="clear" w:color="auto" w:fill="FFFFFF"/>
        <w:spacing w:before="0" w:after="100" w:afterAutospacing="1" w:line="240" w:lineRule="auto"/>
        <w:ind w:right="0"/>
        <w:rPr>
          <w:rFonts w:ascii="Verdana" w:eastAsia="Times New Roman" w:hAnsi="Verdana" w:cs="Segoe UI"/>
          <w:b/>
          <w:color w:val="212529"/>
          <w:sz w:val="22"/>
          <w:szCs w:val="22"/>
        </w:rPr>
      </w:pPr>
    </w:p>
    <w:p w14:paraId="21A2C391" w14:textId="77777777" w:rsidR="00813E1A" w:rsidRPr="00C92F77" w:rsidRDefault="00813E1A" w:rsidP="00813E1A">
      <w:pPr>
        <w:shd w:val="clear" w:color="auto" w:fill="FFFFFF"/>
        <w:spacing w:before="0" w:after="100" w:afterAutospacing="1" w:line="240" w:lineRule="auto"/>
        <w:ind w:right="0"/>
        <w:rPr>
          <w:rFonts w:ascii="Verdana" w:eastAsia="Times New Roman" w:hAnsi="Verdana" w:cs="Segoe UI"/>
          <w:b/>
          <w:color w:val="212529"/>
          <w:sz w:val="22"/>
          <w:szCs w:val="22"/>
        </w:rPr>
      </w:pPr>
      <w:r w:rsidRPr="00C92F77">
        <w:rPr>
          <w:rFonts w:ascii="Verdana" w:eastAsia="Times New Roman" w:hAnsi="Verdana" w:cs="Segoe UI"/>
          <w:b/>
          <w:color w:val="212529"/>
          <w:sz w:val="22"/>
          <w:szCs w:val="22"/>
        </w:rPr>
        <w:t>You clarified on the 31</w:t>
      </w:r>
      <w:r w:rsidRPr="00C92F77">
        <w:rPr>
          <w:rFonts w:ascii="Verdana" w:eastAsia="Times New Roman" w:hAnsi="Verdana" w:cs="Segoe UI"/>
          <w:b/>
          <w:color w:val="212529"/>
          <w:sz w:val="22"/>
          <w:szCs w:val="22"/>
          <w:vertAlign w:val="superscript"/>
        </w:rPr>
        <w:t>st</w:t>
      </w:r>
      <w:r w:rsidRPr="00C92F77">
        <w:rPr>
          <w:rFonts w:ascii="Verdana" w:eastAsia="Times New Roman" w:hAnsi="Verdana" w:cs="Segoe UI"/>
          <w:b/>
          <w:color w:val="212529"/>
          <w:sz w:val="22"/>
          <w:szCs w:val="22"/>
        </w:rPr>
        <w:t xml:space="preserve"> October that you required for both Adults and Children and Young People. </w:t>
      </w:r>
    </w:p>
    <w:p w14:paraId="7C3549A5" w14:textId="77777777" w:rsidR="00D1271D" w:rsidRPr="00C92F77" w:rsidRDefault="00D1271D" w:rsidP="00D1271D">
      <w:pPr>
        <w:ind w:right="281"/>
        <w:rPr>
          <w:rFonts w:ascii="Verdana" w:hAnsi="Verdana" w:cs="Times New Roman"/>
          <w:sz w:val="22"/>
          <w:szCs w:val="22"/>
        </w:rPr>
      </w:pPr>
      <w:r w:rsidRPr="00C92F77">
        <w:rPr>
          <w:rFonts w:ascii="Verdana" w:hAnsi="Verdana"/>
          <w:b/>
          <w:bCs/>
          <w:noProof/>
          <w:sz w:val="22"/>
          <w:szCs w:val="22"/>
        </w:rPr>
        <w:t>*</w:t>
      </w:r>
      <w:r w:rsidRPr="00C92F77">
        <w:rPr>
          <w:rFonts w:ascii="Verdana" w:hAnsi="Verdana"/>
          <w:sz w:val="22"/>
          <w:szCs w:val="22"/>
        </w:rPr>
        <w:t xml:space="preserve">To obtain this information would involve a manual trawl and search of records which </w:t>
      </w:r>
      <w:r w:rsidRPr="00C92F77">
        <w:rPr>
          <w:rFonts w:ascii="Verdana" w:hAnsi="Verdana" w:cs="Times New Roman"/>
          <w:sz w:val="22"/>
          <w:szCs w:val="22"/>
        </w:rPr>
        <w:t xml:space="preserve">we have estimated would significantly exceed the 18 hours limit set down by the FOI Act as the reasonable limit. </w:t>
      </w:r>
      <w:r w:rsidRPr="00C92F77">
        <w:rPr>
          <w:rFonts w:ascii="Verdana" w:hAnsi="Verdana" w:cs="Tahoma"/>
          <w:sz w:val="22"/>
          <w:szCs w:val="22"/>
        </w:rPr>
        <w:t>Section 12 of the FOI Act and T</w:t>
      </w:r>
      <w:r w:rsidRPr="00C92F77">
        <w:rPr>
          <w:rFonts w:ascii="Verdana" w:hAnsi="Verdana"/>
          <w:sz w:val="22"/>
          <w:szCs w:val="22"/>
        </w:rPr>
        <w:t xml:space="preserve">he Freedom of Information and Data Protection (Appropriate Limit and Fees) Regulation 2004 </w:t>
      </w:r>
      <w:r w:rsidRPr="00C92F77">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23573315" w14:textId="77777777" w:rsidR="00D1271D" w:rsidRPr="00C92F77" w:rsidRDefault="00CA4CE0" w:rsidP="002677FD">
      <w:pPr>
        <w:rPr>
          <w:rFonts w:ascii="Verdana" w:hAnsi="Verdana"/>
          <w:b/>
          <w:bCs/>
          <w:noProof/>
          <w:sz w:val="22"/>
          <w:szCs w:val="22"/>
        </w:rPr>
      </w:pPr>
      <w:r w:rsidRPr="00C92F77">
        <w:rPr>
          <w:rFonts w:ascii="Verdana" w:hAnsi="Verdana"/>
          <w:b/>
          <w:bCs/>
          <w:noProof/>
          <w:sz w:val="22"/>
          <w:szCs w:val="22"/>
        </w:rPr>
        <w:t>**</w:t>
      </w:r>
      <w:r w:rsidRPr="00C92F77">
        <w:rPr>
          <w:rFonts w:ascii="Verdana" w:hAnsi="Verdana"/>
          <w:sz w:val="22"/>
          <w:szCs w:val="22"/>
        </w:rPr>
        <w:t xml:space="preserve">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C92F77">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C92F77">
        <w:rPr>
          <w:rFonts w:ascii="Verdana" w:hAnsi="Verdana"/>
          <w:bCs/>
          <w:iCs/>
          <w:sz w:val="22"/>
          <w:szCs w:val="22"/>
        </w:rPr>
        <w:t>in regard to</w:t>
      </w:r>
      <w:r w:rsidRPr="00C92F77">
        <w:rPr>
          <w:rFonts w:ascii="Verdana" w:hAnsi="Verdana"/>
          <w:iCs/>
          <w:sz w:val="22"/>
          <w:szCs w:val="22"/>
        </w:rPr>
        <w:t xml:space="preserve"> Articles 5, 6, and 9 of GDPR.  </w:t>
      </w:r>
      <w:r w:rsidRPr="00C92F77">
        <w:rPr>
          <w:rFonts w:ascii="Verdana" w:hAnsi="Verdana"/>
          <w:sz w:val="22"/>
          <w:szCs w:val="22"/>
        </w:rPr>
        <w:t>This exemption is absolute and therefore there is no requirement to apply the public interest test.</w:t>
      </w:r>
    </w:p>
    <w:sectPr w:rsidR="00D1271D" w:rsidRPr="00C92F77"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4D8D46" w14:textId="77777777" w:rsidR="00DD5E37" w:rsidRDefault="00DD5E37" w:rsidP="007D6A3E">
      <w:pPr>
        <w:spacing w:before="0" w:after="0" w:line="240" w:lineRule="auto"/>
      </w:pPr>
      <w:r>
        <w:separator/>
      </w:r>
    </w:p>
  </w:endnote>
  <w:endnote w:type="continuationSeparator" w:id="0">
    <w:p w14:paraId="01EF017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D34514"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1956F434" wp14:editId="37E33B65">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260DEFCD"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C92F77">
      <w:rPr>
        <w:noProof/>
      </w:rPr>
      <w:t>2</w:t>
    </w:r>
    <w:r w:rsidR="00795AD1" w:rsidRPr="00795AD1">
      <w:rPr>
        <w:noProof/>
      </w:rPr>
      <w:fldChar w:fldCharType="end"/>
    </w:r>
  </w:p>
  <w:p w14:paraId="7FB555A6"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E130D2"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172F18C8" wp14:editId="04D67705">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741AE425"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46AF42F2"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4CA82025"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68E60A4C"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5C260429"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7919DC" w14:textId="77777777" w:rsidR="00DD5E37" w:rsidRDefault="00DD5E37" w:rsidP="007D6A3E">
      <w:pPr>
        <w:spacing w:before="0" w:after="0" w:line="240" w:lineRule="auto"/>
      </w:pPr>
      <w:r>
        <w:separator/>
      </w:r>
    </w:p>
  </w:footnote>
  <w:footnote w:type="continuationSeparator" w:id="0">
    <w:p w14:paraId="30B2CE50"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40B59D"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236A56A1" wp14:editId="418A1629">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6980FB28" wp14:editId="14302CB0">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4EDB1AD1"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46A0A2DC"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1B94B115" w14:textId="77777777" w:rsidR="00937E61" w:rsidRDefault="00937E61" w:rsidP="00937E61">
                          <w:pPr>
                            <w:spacing w:before="0" w:after="0"/>
                            <w:ind w:left="0"/>
                            <w:jc w:val="right"/>
                            <w:rPr>
                              <w:color w:val="6E609E"/>
                              <w:sz w:val="18"/>
                              <w:szCs w:val="18"/>
                            </w:rPr>
                          </w:pPr>
                        </w:p>
                        <w:p w14:paraId="325A4055"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4B62BE37"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type w14:anchorId="6980FB28"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4EDB1AD1"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46A0A2DC"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1B94B115" w14:textId="77777777" w:rsidR="00937E61" w:rsidRDefault="00937E61" w:rsidP="00937E61">
                    <w:pPr>
                      <w:spacing w:before="0" w:after="0"/>
                      <w:ind w:left="0"/>
                      <w:jc w:val="right"/>
                      <w:rPr>
                        <w:color w:val="6E609E"/>
                        <w:sz w:val="18"/>
                        <w:szCs w:val="18"/>
                      </w:rPr>
                    </w:pPr>
                  </w:p>
                  <w:p w14:paraId="325A4055"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4B62BE37"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1B841BA8"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242" type="#_x0000_t75" style="width:20.5pt;height:20.5pt;visibility:visible;mso-wrap-style:square" o:bullet="t">
        <v:imagedata r:id="rId1" o:title=""/>
      </v:shape>
    </w:pict>
  </w:numPicBullet>
  <w:numPicBullet w:numPicBulletId="1">
    <w:pict>
      <v:shape id="_x0000_i2243" type="#_x0000_t75" style="width:382.5pt;height:382.5pt;visibility:visible;mso-wrap-style:square" o:bullet="t">
        <v:imagedata r:id="rId2" o:title=""/>
      </v:shape>
    </w:pict>
  </w:numPicBullet>
  <w:numPicBullet w:numPicBulletId="2">
    <w:pict>
      <v:shape id="_x0000_i2244" type="#_x0000_t75" style="width:225.5pt;height:225.5pt;visibility:visible;mso-wrap-style:square" o:bullet="t">
        <v:imagedata r:id="rId3" o:title=""/>
      </v:shape>
    </w:pict>
  </w:numPicBullet>
  <w:numPicBullet w:numPicBulletId="3">
    <w:pict>
      <v:shape id="_x0000_i224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3742158"/>
    <w:multiLevelType w:val="hybridMultilevel"/>
    <w:tmpl w:val="D40441A0"/>
    <w:lvl w:ilvl="0" w:tplc="E4284F84">
      <w:start w:val="1"/>
      <w:numFmt w:val="decimal"/>
      <w:lvlText w:val="%1."/>
      <w:lvlJc w:val="left"/>
      <w:pPr>
        <w:ind w:left="720" w:hanging="360"/>
      </w:pPr>
      <w:rPr>
        <w:rFonts w:ascii="Verdana" w:eastAsia="Times New Roman" w:hAnsi="Verdana" w:cs="Segoe UI"/>
        <w:sz w:val="22"/>
        <w:szCs w:val="22"/>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3"/>
  </w:num>
  <w:num w:numId="6">
    <w:abstractNumId w:val="2"/>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50D88"/>
    <w:rsid w:val="00185784"/>
    <w:rsid w:val="001B1339"/>
    <w:rsid w:val="001C6AFB"/>
    <w:rsid w:val="001E2D50"/>
    <w:rsid w:val="00213076"/>
    <w:rsid w:val="00214017"/>
    <w:rsid w:val="002156AF"/>
    <w:rsid w:val="002677FD"/>
    <w:rsid w:val="00271D86"/>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B4077"/>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13E1A"/>
    <w:rsid w:val="00824D19"/>
    <w:rsid w:val="00846C1D"/>
    <w:rsid w:val="00852C46"/>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18CA"/>
    <w:rsid w:val="00C75A00"/>
    <w:rsid w:val="00C92F77"/>
    <w:rsid w:val="00CA07E3"/>
    <w:rsid w:val="00CA4CE0"/>
    <w:rsid w:val="00CB2BBE"/>
    <w:rsid w:val="00CE1516"/>
    <w:rsid w:val="00CE325E"/>
    <w:rsid w:val="00CE3DBC"/>
    <w:rsid w:val="00D1271D"/>
    <w:rsid w:val="00D15865"/>
    <w:rsid w:val="00D46422"/>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F68954"/>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271D8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16928553">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8F77AA-1212-4D97-B8D5-3BA6FD5EB3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76</TotalTime>
  <Pages>2</Pages>
  <Words>447</Words>
  <Characters>2549</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6</cp:revision>
  <cp:lastPrinted>2024-01-24T09:46:00Z</cp:lastPrinted>
  <dcterms:created xsi:type="dcterms:W3CDTF">2023-12-22T12:22:00Z</dcterms:created>
  <dcterms:modified xsi:type="dcterms:W3CDTF">2024-01-24T10:05:00Z</dcterms:modified>
</cp:coreProperties>
</file>