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1A57AA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A57A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23-I-026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1A57AA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A57A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23-I-026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3009E" w:rsidRDefault="00A10460" w:rsidP="00D3009E">
      <w:pPr>
        <w:spacing w:before="280"/>
        <w:rPr>
          <w:rFonts w:ascii="Verdana" w:hAnsi="Verdana"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="00D3009E">
        <w:rPr>
          <w:rFonts w:ascii="Verdana" w:hAnsi="Verdana"/>
          <w:sz w:val="22"/>
          <w:szCs w:val="22"/>
        </w:rPr>
        <w:t>Please note that we</w:t>
      </w:r>
      <w:r w:rsidR="00D3009E" w:rsidRPr="00D3009E">
        <w:rPr>
          <w:rFonts w:ascii="Verdana" w:hAnsi="Verdana"/>
          <w:sz w:val="22"/>
          <w:szCs w:val="22"/>
        </w:rPr>
        <w:t xml:space="preserve"> can</w:t>
      </w:r>
      <w:r w:rsidR="00D3009E" w:rsidRPr="00D3009E">
        <w:rPr>
          <w:rFonts w:ascii="Verdana" w:hAnsi="Verdana"/>
          <w:sz w:val="22"/>
          <w:szCs w:val="22"/>
        </w:rPr>
        <w:t xml:space="preserve">not provide an average </w:t>
      </w:r>
      <w:r w:rsidR="00D3009E" w:rsidRPr="00D3009E">
        <w:rPr>
          <w:rFonts w:ascii="Verdana" w:hAnsi="Verdana"/>
          <w:sz w:val="22"/>
          <w:szCs w:val="22"/>
        </w:rPr>
        <w:t>wait for patients currently waiting as some patient will have only just b</w:t>
      </w:r>
      <w:r w:rsidR="00D3009E" w:rsidRPr="00D3009E">
        <w:rPr>
          <w:rFonts w:ascii="Verdana" w:hAnsi="Verdana"/>
          <w:sz w:val="22"/>
          <w:szCs w:val="22"/>
        </w:rPr>
        <w:t>e</w:t>
      </w:r>
      <w:r w:rsidR="00D3009E" w:rsidRPr="00D3009E">
        <w:rPr>
          <w:rFonts w:ascii="Verdana" w:hAnsi="Verdana"/>
          <w:sz w:val="22"/>
          <w:szCs w:val="22"/>
        </w:rPr>
        <w:t>en added to a waiting list a</w:t>
      </w:r>
      <w:r w:rsidR="00D3009E" w:rsidRPr="00D3009E">
        <w:rPr>
          <w:rFonts w:ascii="Verdana" w:hAnsi="Verdana"/>
          <w:sz w:val="22"/>
          <w:szCs w:val="22"/>
        </w:rPr>
        <w:t>nd some patients will have wait</w:t>
      </w:r>
      <w:r w:rsidR="00D3009E" w:rsidRPr="00D3009E">
        <w:rPr>
          <w:rFonts w:ascii="Verdana" w:hAnsi="Verdana"/>
          <w:sz w:val="22"/>
          <w:szCs w:val="22"/>
        </w:rPr>
        <w:t>ed a lot longer for various personal or clinical reason</w:t>
      </w:r>
      <w:r w:rsidR="00D3009E" w:rsidRPr="00D3009E">
        <w:rPr>
          <w:rFonts w:ascii="Verdana" w:hAnsi="Verdana"/>
          <w:sz w:val="22"/>
          <w:szCs w:val="22"/>
        </w:rPr>
        <w:t>s</w:t>
      </w:r>
      <w:r w:rsidR="00D3009E" w:rsidRPr="00D3009E">
        <w:rPr>
          <w:rFonts w:ascii="Verdana" w:hAnsi="Verdana"/>
          <w:sz w:val="22"/>
          <w:szCs w:val="22"/>
        </w:rPr>
        <w:t>.  We have provided data based on the 80</w:t>
      </w:r>
      <w:r w:rsidR="00D3009E" w:rsidRPr="00D3009E">
        <w:rPr>
          <w:rFonts w:ascii="Verdana" w:hAnsi="Verdana"/>
          <w:sz w:val="22"/>
          <w:szCs w:val="22"/>
          <w:vertAlign w:val="superscript"/>
        </w:rPr>
        <w:t>th</w:t>
      </w:r>
      <w:r w:rsidR="00D3009E" w:rsidRPr="00D3009E">
        <w:rPr>
          <w:rFonts w:ascii="Verdana" w:hAnsi="Verdana"/>
          <w:sz w:val="22"/>
          <w:szCs w:val="22"/>
        </w:rPr>
        <w:t xml:space="preserve"> percentile. Which demonstrates that 80% of the patients had waited up</w:t>
      </w:r>
      <w:r w:rsidR="00D3009E" w:rsidRPr="00D3009E">
        <w:rPr>
          <w:rFonts w:ascii="Verdana" w:hAnsi="Verdana"/>
          <w:sz w:val="22"/>
          <w:szCs w:val="22"/>
        </w:rPr>
        <w:t xml:space="preserve"> </w:t>
      </w:r>
      <w:r w:rsidR="00D3009E" w:rsidRPr="00D3009E">
        <w:rPr>
          <w:rFonts w:ascii="Verdana" w:hAnsi="Verdana"/>
          <w:sz w:val="22"/>
          <w:szCs w:val="22"/>
        </w:rPr>
        <w:t>to a certain number of weeks.</w:t>
      </w:r>
    </w:p>
    <w:p w:rsidR="00D3009E" w:rsidRDefault="00D3009E" w:rsidP="00D3009E">
      <w:pPr>
        <w:spacing w:before="280"/>
        <w:rPr>
          <w:rFonts w:ascii="Verdana" w:hAnsi="Verdana"/>
          <w:b/>
          <w:sz w:val="22"/>
        </w:rPr>
      </w:pPr>
      <w:r w:rsidRPr="001A57AA">
        <w:rPr>
          <w:rFonts w:ascii="Verdana" w:hAnsi="Verdana"/>
          <w:b/>
          <w:sz w:val="22"/>
        </w:rPr>
        <w:t>You asked:</w:t>
      </w:r>
    </w:p>
    <w:p w:rsidR="001A57AA" w:rsidRDefault="001A57AA" w:rsidP="001A57AA">
      <w:pPr>
        <w:pStyle w:val="PlainText"/>
        <w:numPr>
          <w:ilvl w:val="0"/>
          <w:numId w:val="18"/>
        </w:numPr>
        <w:rPr>
          <w:rFonts w:ascii="Verdana" w:hAnsi="Verdana"/>
          <w:b/>
        </w:rPr>
      </w:pPr>
      <w:bookmarkStart w:id="0" w:name="_GoBack"/>
      <w:bookmarkEnd w:id="0"/>
      <w:r w:rsidRPr="001A57AA">
        <w:rPr>
          <w:rFonts w:ascii="Verdana" w:hAnsi="Verdana"/>
          <w:b/>
        </w:rPr>
        <w:t xml:space="preserve">What is the average waiting time in weeks, by month from end August 2022 – end August 2023 or the most recent month available and the preceding 12 months , for a) red flag, b) urgent and c) non-urgent </w:t>
      </w:r>
      <w:r w:rsidRPr="001A57AA">
        <w:rPr>
          <w:rFonts w:ascii="Verdana" w:hAnsi="Verdana"/>
          <w:b/>
          <w:u w:val="single"/>
        </w:rPr>
        <w:t>diagnostic colonoscopy referrals</w:t>
      </w:r>
      <w:r w:rsidRPr="001A57AA">
        <w:rPr>
          <w:rFonts w:ascii="Verdana" w:hAnsi="Verdana"/>
          <w:b/>
        </w:rPr>
        <w:t>?</w:t>
      </w:r>
    </w:p>
    <w:p w:rsidR="00D3009E" w:rsidRDefault="00D3009E" w:rsidP="00D3009E">
      <w:pPr>
        <w:pStyle w:val="PlainText"/>
        <w:ind w:left="1435"/>
        <w:rPr>
          <w:rFonts w:ascii="Verdana" w:hAnsi="Verdana"/>
          <w:b/>
        </w:rPr>
      </w:pPr>
    </w:p>
    <w:tbl>
      <w:tblPr>
        <w:tblW w:w="10208" w:type="dxa"/>
        <w:tblLook w:val="04A0" w:firstRow="1" w:lastRow="0" w:firstColumn="1" w:lastColumn="0" w:noHBand="0" w:noVBand="1"/>
      </w:tblPr>
      <w:tblGrid>
        <w:gridCol w:w="1013"/>
        <w:gridCol w:w="2031"/>
        <w:gridCol w:w="222"/>
        <w:gridCol w:w="1020"/>
        <w:gridCol w:w="2044"/>
        <w:gridCol w:w="222"/>
        <w:gridCol w:w="1228"/>
        <w:gridCol w:w="2464"/>
        <w:gridCol w:w="222"/>
      </w:tblGrid>
      <w:tr w:rsidR="00D3009E" w:rsidRPr="00D3009E" w:rsidTr="00D3009E">
        <w:trPr>
          <w:trHeight w:val="300"/>
        </w:trPr>
        <w:tc>
          <w:tcPr>
            <w:tcW w:w="3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USC Priority (wait in weeks)</w:t>
            </w:r>
          </w:p>
        </w:tc>
        <w:tc>
          <w:tcPr>
            <w:tcW w:w="3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Urgent Priority (wait in weeks)</w:t>
            </w:r>
          </w:p>
        </w:tc>
        <w:tc>
          <w:tcPr>
            <w:tcW w:w="38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Routine Priority (wait in weeks)</w:t>
            </w: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71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79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89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87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</w:tbl>
    <w:p w:rsidR="00D3009E" w:rsidRDefault="00D3009E" w:rsidP="00D3009E">
      <w:pPr>
        <w:pStyle w:val="PlainText"/>
        <w:ind w:left="1435"/>
        <w:rPr>
          <w:rFonts w:ascii="Verdana" w:hAnsi="Verdana"/>
          <w:b/>
        </w:rPr>
      </w:pPr>
    </w:p>
    <w:p w:rsidR="001A57AA" w:rsidRDefault="001A57AA" w:rsidP="001A57AA">
      <w:pPr>
        <w:pStyle w:val="PlainText"/>
        <w:ind w:left="1435"/>
        <w:rPr>
          <w:rFonts w:ascii="Verdana" w:hAnsi="Verdana"/>
          <w:b/>
        </w:rPr>
      </w:pPr>
    </w:p>
    <w:p w:rsidR="001A57AA" w:rsidRPr="001A57AA" w:rsidRDefault="001A57AA" w:rsidP="001A57AA">
      <w:pPr>
        <w:pStyle w:val="PlainText"/>
        <w:ind w:left="1435"/>
        <w:rPr>
          <w:rFonts w:ascii="Verdana" w:hAnsi="Verdana"/>
          <w:b/>
        </w:rPr>
      </w:pPr>
    </w:p>
    <w:p w:rsidR="001A57AA" w:rsidRPr="001A57AA" w:rsidRDefault="001A57AA" w:rsidP="001A57AA">
      <w:pPr>
        <w:pStyle w:val="PlainText"/>
        <w:rPr>
          <w:rFonts w:ascii="Verdana" w:hAnsi="Verdana"/>
          <w:b/>
        </w:rPr>
      </w:pPr>
    </w:p>
    <w:p w:rsidR="001A57AA" w:rsidRPr="001A57AA" w:rsidRDefault="001A57AA" w:rsidP="001A57AA">
      <w:pPr>
        <w:pStyle w:val="PlainText"/>
        <w:ind w:left="1435" w:hanging="930"/>
        <w:rPr>
          <w:rFonts w:ascii="Verdana" w:hAnsi="Verdana"/>
          <w:b/>
        </w:rPr>
      </w:pPr>
      <w:r w:rsidRPr="001A57AA">
        <w:rPr>
          <w:rFonts w:ascii="Verdana" w:hAnsi="Verdana"/>
          <w:b/>
        </w:rPr>
        <w:t xml:space="preserve">2. </w:t>
      </w:r>
      <w:r w:rsidRPr="001A57AA">
        <w:rPr>
          <w:rFonts w:ascii="Verdana" w:hAnsi="Verdana"/>
          <w:b/>
        </w:rPr>
        <w:tab/>
        <w:t xml:space="preserve">What is the average waiting time in weeks, by month from end August 2022 – end August 2023 or the most recent month available and the preceding 12 months, for a) red flag, b) urgent and c) non-urgent </w:t>
      </w:r>
      <w:r w:rsidRPr="001A57AA">
        <w:rPr>
          <w:rFonts w:ascii="Verdana" w:hAnsi="Verdana"/>
          <w:b/>
          <w:u w:val="single"/>
        </w:rPr>
        <w:t>diagnostic flexible sigmoidoscopy referrals</w:t>
      </w:r>
      <w:r w:rsidRPr="001A57AA">
        <w:rPr>
          <w:rFonts w:ascii="Verdana" w:hAnsi="Verdana"/>
          <w:b/>
        </w:rPr>
        <w:t>?</w:t>
      </w:r>
    </w:p>
    <w:p w:rsidR="00D3009E" w:rsidRPr="001A57AA" w:rsidRDefault="00D3009E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ab/>
      </w:r>
    </w:p>
    <w:tbl>
      <w:tblPr>
        <w:tblW w:w="10208" w:type="dxa"/>
        <w:tblLook w:val="04A0" w:firstRow="1" w:lastRow="0" w:firstColumn="1" w:lastColumn="0" w:noHBand="0" w:noVBand="1"/>
      </w:tblPr>
      <w:tblGrid>
        <w:gridCol w:w="1013"/>
        <w:gridCol w:w="2031"/>
        <w:gridCol w:w="222"/>
        <w:gridCol w:w="1020"/>
        <w:gridCol w:w="2044"/>
        <w:gridCol w:w="222"/>
        <w:gridCol w:w="1228"/>
        <w:gridCol w:w="2464"/>
        <w:gridCol w:w="222"/>
      </w:tblGrid>
      <w:tr w:rsidR="00D3009E" w:rsidRPr="00D3009E" w:rsidTr="00D3009E">
        <w:trPr>
          <w:trHeight w:val="300"/>
        </w:trPr>
        <w:tc>
          <w:tcPr>
            <w:tcW w:w="3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USC Priority (wait in weeks)</w:t>
            </w:r>
          </w:p>
        </w:tc>
        <w:tc>
          <w:tcPr>
            <w:tcW w:w="31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Urgent Priority (wait in weeks)</w:t>
            </w:r>
          </w:p>
        </w:tc>
        <w:tc>
          <w:tcPr>
            <w:tcW w:w="38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Routine Priority (wait in weeks)</w:t>
            </w: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1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444444"/>
                <w:sz w:val="22"/>
                <w:szCs w:val="22"/>
              </w:rPr>
              <w:t>Month</w:t>
            </w:r>
          </w:p>
        </w:tc>
        <w:tc>
          <w:tcPr>
            <w:tcW w:w="2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80th percentile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49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76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72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81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84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88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  <w:tr w:rsidR="00D3009E" w:rsidRPr="00D3009E" w:rsidTr="00D3009E">
        <w:trPr>
          <w:trHeight w:val="315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2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3009E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09E" w:rsidRPr="00D3009E" w:rsidRDefault="00D3009E" w:rsidP="00D3009E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</w:tr>
    </w:tbl>
    <w:p w:rsidR="002677FD" w:rsidRPr="001A57AA" w:rsidRDefault="002677FD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D3009E">
      <w:pPr>
        <w:ind w:left="720" w:firstLine="71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3009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D41426"/>
    <w:multiLevelType w:val="hybridMultilevel"/>
    <w:tmpl w:val="CC86CF3E"/>
    <w:lvl w:ilvl="0" w:tplc="81FAB76A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57AA"/>
    <w:rsid w:val="001B1339"/>
    <w:rsid w:val="001D47A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009E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D393F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A57A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A57AA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47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05E86-71C9-4E18-9B0B-5135E936A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2</Pages>
  <Words>365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2023-10-10T13:14:00Z</dcterms:created>
  <dcterms:modified xsi:type="dcterms:W3CDTF">2023-10-12T14:30:00Z</dcterms:modified>
</cp:coreProperties>
</file>