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Gymraeg</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w:t>
      </w:r>
      <w:proofErr w:type="spellStart"/>
      <w:r w:rsidRPr="007A5616">
        <w:rPr>
          <w:sz w:val="16"/>
          <w:szCs w:val="20"/>
        </w:rPr>
        <w:t>Gymraeg</w:t>
      </w:r>
      <w:proofErr w:type="spellEnd"/>
      <w:r w:rsidRPr="007A5616">
        <w:rPr>
          <w:sz w:val="16"/>
          <w:szCs w:val="20"/>
        </w:rPr>
        <w:t xml:space="preserve">, ac </w:t>
      </w:r>
      <w:proofErr w:type="spellStart"/>
      <w:r w:rsidRPr="007A5616">
        <w:rPr>
          <w:sz w:val="16"/>
          <w:szCs w:val="20"/>
        </w:rPr>
        <w:t>ni</w:t>
      </w:r>
      <w:proofErr w:type="spell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71E52">
                              <w:rPr>
                                <w:rFonts w:ascii="Verdana" w:hAnsi="Verdana"/>
                                <w:b/>
                                <w:sz w:val="22"/>
                                <w:szCs w:val="22"/>
                              </w:rPr>
                              <w:t>23-I-030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71E52">
                        <w:rPr>
                          <w:rFonts w:ascii="Verdana" w:hAnsi="Verdana"/>
                          <w:b/>
                          <w:sz w:val="22"/>
                          <w:szCs w:val="22"/>
                        </w:rPr>
                        <w:t>23-I-030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771E52" w:rsidRPr="00771E52" w:rsidRDefault="00771E52" w:rsidP="00771E52">
      <w:pPr>
        <w:pStyle w:val="PlainText"/>
        <w:numPr>
          <w:ilvl w:val="0"/>
          <w:numId w:val="18"/>
        </w:numPr>
        <w:rPr>
          <w:rFonts w:ascii="Verdana" w:hAnsi="Verdana"/>
          <w:b/>
          <w:szCs w:val="22"/>
        </w:rPr>
      </w:pPr>
      <w:r w:rsidRPr="00771E52">
        <w:rPr>
          <w:rFonts w:ascii="Verdana" w:hAnsi="Verdana"/>
          <w:b/>
          <w:szCs w:val="22"/>
        </w:rPr>
        <w:t>To what extent are the British Society of Gastroenterology Inflammatory Bowel Disease colorectal cancer surveillance endoscopy recommendations been implemented in this Health Board?  If they are being partially implemented, please outline which areas are currently being met.</w:t>
      </w:r>
    </w:p>
    <w:p w:rsidR="00771E52" w:rsidRPr="00771E52" w:rsidRDefault="00771E52" w:rsidP="00771E52">
      <w:pPr>
        <w:pStyle w:val="PlainText"/>
        <w:ind w:left="1435"/>
        <w:rPr>
          <w:rFonts w:ascii="Verdana" w:hAnsi="Verdana"/>
          <w:szCs w:val="22"/>
        </w:rPr>
      </w:pPr>
      <w:r w:rsidRPr="00771E52">
        <w:rPr>
          <w:rFonts w:ascii="Verdana" w:hAnsi="Verdana"/>
          <w:szCs w:val="22"/>
        </w:rPr>
        <w:t>I can confirm SBU Health Board follow these guidelines.</w:t>
      </w:r>
    </w:p>
    <w:p w:rsidR="00771E52" w:rsidRPr="00771E52" w:rsidRDefault="00771E52" w:rsidP="00771E52">
      <w:pPr>
        <w:pStyle w:val="PlainText"/>
        <w:rPr>
          <w:rFonts w:ascii="Verdana" w:hAnsi="Verdana"/>
          <w:b/>
          <w:szCs w:val="22"/>
        </w:rPr>
      </w:pPr>
    </w:p>
    <w:p w:rsidR="00771E52" w:rsidRPr="00771E52" w:rsidRDefault="00771E52" w:rsidP="00771E52">
      <w:pPr>
        <w:pStyle w:val="PlainText"/>
        <w:numPr>
          <w:ilvl w:val="0"/>
          <w:numId w:val="18"/>
        </w:numPr>
        <w:rPr>
          <w:rFonts w:ascii="Verdana" w:hAnsi="Verdana"/>
          <w:b/>
          <w:szCs w:val="22"/>
        </w:rPr>
      </w:pPr>
      <w:r w:rsidRPr="00771E52">
        <w:rPr>
          <w:rFonts w:ascii="Verdana" w:hAnsi="Verdana"/>
          <w:b/>
          <w:szCs w:val="22"/>
        </w:rPr>
        <w:t>What percentage of Inflammatory Bowel Disease patients are currently overdue their surveillance endoscopy based on the timelines set out in the British Society of Gastroenterology consensus guidelines on the management of inflammatory bowel disease in adults (2019)? Please provide this information broken down by high risk, intermediate risk and lower risk as out in this same guidance</w:t>
      </w:r>
    </w:p>
    <w:p w:rsidR="00771E52" w:rsidRPr="00771E52" w:rsidRDefault="00771E52" w:rsidP="00771E52">
      <w:pPr>
        <w:pStyle w:val="ListParagraph"/>
        <w:ind w:left="1435"/>
        <w:rPr>
          <w:rFonts w:ascii="Verdana" w:hAnsi="Verdana" w:cs="Times New Roman"/>
          <w:sz w:val="22"/>
          <w:szCs w:val="22"/>
        </w:rPr>
      </w:pPr>
      <w:r w:rsidRPr="00771E52">
        <w:rPr>
          <w:rFonts w:ascii="Verdana" w:hAnsi="Verdana"/>
          <w:sz w:val="22"/>
          <w:szCs w:val="22"/>
        </w:rPr>
        <w:t xml:space="preserve">To obtain this information would involve a manual trawl of paper referrals and a search of records which </w:t>
      </w:r>
      <w:r w:rsidRPr="00771E52">
        <w:rPr>
          <w:rFonts w:ascii="Verdana" w:hAnsi="Verdana" w:cs="Times New Roman"/>
          <w:sz w:val="22"/>
          <w:szCs w:val="22"/>
        </w:rPr>
        <w:t xml:space="preserve">we have estimated would significantly exceed the 18 hours limit set down by the </w:t>
      </w:r>
      <w:smartTag w:uri="urn:schemas-microsoft-com:office:smarttags" w:element="address">
        <w:r w:rsidRPr="00771E52">
          <w:rPr>
            <w:rFonts w:ascii="Verdana" w:hAnsi="Verdana" w:cs="Times New Roman"/>
            <w:sz w:val="22"/>
            <w:szCs w:val="22"/>
          </w:rPr>
          <w:t>FOI</w:t>
        </w:r>
      </w:smartTag>
      <w:r w:rsidRPr="00771E52">
        <w:rPr>
          <w:rFonts w:ascii="Verdana" w:hAnsi="Verdana" w:cs="Times New Roman"/>
          <w:sz w:val="22"/>
          <w:szCs w:val="22"/>
        </w:rPr>
        <w:t xml:space="preserve"> Act as the reasonable limit. </w:t>
      </w:r>
      <w:r w:rsidRPr="00771E52">
        <w:rPr>
          <w:rFonts w:ascii="Verdana" w:hAnsi="Verdana" w:cs="Tahoma"/>
          <w:sz w:val="22"/>
          <w:szCs w:val="22"/>
        </w:rPr>
        <w:t>Section 12 of the FOI Act and T</w:t>
      </w:r>
      <w:r w:rsidRPr="00771E52">
        <w:rPr>
          <w:rFonts w:ascii="Verdana" w:hAnsi="Verdana"/>
          <w:sz w:val="22"/>
          <w:szCs w:val="22"/>
        </w:rPr>
        <w:t xml:space="preserve">he Freedom of Information and Data Protection (Appropriate Limit and Fees) Regulation 2004 </w:t>
      </w:r>
      <w:r w:rsidRPr="00771E52">
        <w:rPr>
          <w:rFonts w:ascii="Verdana" w:hAnsi="Verdana" w:cs="Times New Roman"/>
          <w:sz w:val="22"/>
          <w:szCs w:val="22"/>
        </w:rPr>
        <w:t xml:space="preserve">provides that we are not obliged to spend in excess of 18 hours in any sixty day period locating, retrieving and identifying information in order to deal with a request for information and therefore we are withholding this information at this time. </w:t>
      </w:r>
    </w:p>
    <w:p w:rsidR="00771E52" w:rsidRPr="00771E52" w:rsidRDefault="00771E52" w:rsidP="00771E52">
      <w:pPr>
        <w:pStyle w:val="PlainText"/>
        <w:rPr>
          <w:rFonts w:ascii="Verdana" w:hAnsi="Verdana"/>
          <w:b/>
          <w:szCs w:val="22"/>
        </w:rPr>
      </w:pPr>
    </w:p>
    <w:p w:rsidR="00771E52" w:rsidRPr="00771E52" w:rsidRDefault="00771E52" w:rsidP="00771E52">
      <w:pPr>
        <w:pStyle w:val="PlainText"/>
        <w:ind w:left="1435" w:hanging="930"/>
        <w:rPr>
          <w:rFonts w:ascii="Verdana" w:hAnsi="Verdana"/>
          <w:b/>
          <w:szCs w:val="22"/>
        </w:rPr>
      </w:pPr>
      <w:r w:rsidRPr="00771E52">
        <w:rPr>
          <w:rFonts w:ascii="Verdana" w:hAnsi="Verdana"/>
          <w:b/>
          <w:szCs w:val="22"/>
        </w:rPr>
        <w:t xml:space="preserve">3. </w:t>
      </w:r>
      <w:r w:rsidRPr="00771E52">
        <w:rPr>
          <w:rFonts w:ascii="Verdana" w:hAnsi="Verdana"/>
          <w:b/>
          <w:szCs w:val="22"/>
        </w:rPr>
        <w:tab/>
        <w:t>What plans are in place to manage the Inflammatory Bowel Disease colorectal cancer colonoscopy surveillance backlog in light of the COVID-19 pandemic?</w:t>
      </w:r>
    </w:p>
    <w:p w:rsidR="00421E7F" w:rsidRPr="00A10460" w:rsidRDefault="00771E52" w:rsidP="00A548B1">
      <w:pPr>
        <w:ind w:left="1435"/>
        <w:rPr>
          <w:rFonts w:ascii="Verdana" w:hAnsi="Verdana"/>
          <w:b/>
          <w:bCs/>
          <w:noProof/>
          <w:sz w:val="22"/>
          <w:szCs w:val="22"/>
        </w:rPr>
      </w:pPr>
      <w:r w:rsidRPr="00771E52">
        <w:rPr>
          <w:rFonts w:ascii="Verdana" w:hAnsi="Verdana"/>
          <w:sz w:val="22"/>
          <w:szCs w:val="22"/>
        </w:rPr>
        <w:t>In terms of plans we are actively reviewing our surveillance waiting list and trying to maximise our capacity to decrease the backlog. This has included extra funding for insourcing to increase the number of lists, flexible working by consultants to avoid list cancellation and weekend lists.</w:t>
      </w:r>
      <w:bookmarkStart w:id="0" w:name="_GoBack"/>
      <w:bookmarkEnd w:id="0"/>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r w:rsidR="000C00ED" w:rsidRPr="002D32B6">
      <w:rPr>
        <w:b/>
        <w:color w:val="008A8C"/>
        <w:sz w:val="20"/>
        <w:szCs w:val="20"/>
      </w:rPr>
      <w:t>gofalu</w:t>
    </w:r>
    <w:proofErr w:type="spell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771E5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Abertawe,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Prifysgol</w:t>
    </w:r>
    <w:proofErr w:type="spellEnd"/>
    <w:r w:rsidRPr="005317D4">
      <w:rPr>
        <w:sz w:val="16"/>
        <w:szCs w:val="18"/>
      </w:rPr>
      <w:t xml:space="preserve"> Bae Abertawe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Iechyd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3.25pt;height:383.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EF5E99"/>
    <w:multiLevelType w:val="hybridMultilevel"/>
    <w:tmpl w:val="9AC4B756"/>
    <w:lvl w:ilvl="0" w:tplc="434C448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2"/>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E52"/>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655E1"/>
    <w:rsid w:val="0097092D"/>
    <w:rsid w:val="00982170"/>
    <w:rsid w:val="009A0943"/>
    <w:rsid w:val="009B087A"/>
    <w:rsid w:val="009B21AD"/>
    <w:rsid w:val="009B7CC6"/>
    <w:rsid w:val="009C5169"/>
    <w:rsid w:val="009D50E8"/>
    <w:rsid w:val="009F7815"/>
    <w:rsid w:val="00A10460"/>
    <w:rsid w:val="00A17614"/>
    <w:rsid w:val="00A548B1"/>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771E52"/>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771E52"/>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126199796">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33927948">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124D9F-4151-497C-815C-002D2066DF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TotalTime>
  <Pages>1</Pages>
  <Words>306</Words>
  <Characters>1745</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4</cp:revision>
  <cp:lastPrinted>2019-03-26T11:11:00Z</cp:lastPrinted>
  <dcterms:created xsi:type="dcterms:W3CDTF">2023-10-16T08:36:00Z</dcterms:created>
  <dcterms:modified xsi:type="dcterms:W3CDTF">2023-10-19T09:27:00Z</dcterms:modified>
</cp:coreProperties>
</file>