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D75AF" w:rsidRPr="00FD75AF">
                              <w:rPr>
                                <w:rFonts w:ascii="Verdana" w:hAnsi="Verdana"/>
                                <w:b/>
                                <w:sz w:val="22"/>
                                <w:szCs w:val="22"/>
                              </w:rPr>
                              <w:t>23-I-046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D75AF" w:rsidRPr="00FD75AF">
                        <w:rPr>
                          <w:rFonts w:ascii="Verdana" w:hAnsi="Verdana"/>
                          <w:b/>
                          <w:sz w:val="22"/>
                          <w:szCs w:val="22"/>
                        </w:rPr>
                        <w:t>23-I-046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B5136" w:rsidRPr="00FC3B42" w:rsidRDefault="00DB5136" w:rsidP="00DB5136">
      <w:pPr>
        <w:rPr>
          <w:rFonts w:ascii="Verdana" w:hAnsi="Verdana"/>
          <w:sz w:val="22"/>
          <w:szCs w:val="22"/>
          <w:lang w:val="en"/>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w:t>
      </w:r>
      <w:proofErr w:type="spellStart"/>
      <w:r w:rsidRPr="00FC3B42">
        <w:rPr>
          <w:rFonts w:ascii="Verdana" w:hAnsi="Verdana"/>
          <w:sz w:val="22"/>
          <w:szCs w:val="22"/>
        </w:rPr>
        <w:t>Abertawe</w:t>
      </w:r>
      <w:proofErr w:type="spellEnd"/>
      <w:r w:rsidRPr="00FC3B42">
        <w:rPr>
          <w:rFonts w:ascii="Verdana" w:hAnsi="Verdana"/>
          <w:sz w:val="22"/>
          <w:szCs w:val="22"/>
        </w:rPr>
        <w:t xml:space="preserve"> Bro Morgannwg University Health Board to Cwm Taf Morgannwg University Health Board. </w:t>
      </w:r>
      <w:bookmarkStart w:id="0" w:name="_GoBack"/>
      <w:bookmarkEnd w:id="0"/>
      <w:r w:rsidRPr="00FC3B42">
        <w:rPr>
          <w:rFonts w:ascii="Verdana" w:hAnsi="Verdana"/>
          <w:sz w:val="22"/>
          <w:szCs w:val="22"/>
        </w:rPr>
        <w:br/>
        <w:t>However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data.  </w:t>
      </w:r>
    </w:p>
    <w:p w:rsidR="00DC7FA9" w:rsidRPr="00FD75AF" w:rsidRDefault="00A10460" w:rsidP="00FD75AF">
      <w:pPr>
        <w:pStyle w:val="NoSpacing"/>
        <w:rPr>
          <w:b/>
        </w:rPr>
      </w:pPr>
      <w:r w:rsidRPr="00A10460">
        <w:br/>
      </w:r>
      <w:r w:rsidRPr="00FD75AF">
        <w:rPr>
          <w:rFonts w:ascii="Verdana" w:hAnsi="Verdana"/>
          <w:b/>
          <w:sz w:val="22"/>
          <w:szCs w:val="22"/>
        </w:rPr>
        <w:t>You asked</w:t>
      </w:r>
      <w:r w:rsidRPr="00FD75AF">
        <w:rPr>
          <w:b/>
        </w:rPr>
        <w:t>:</w:t>
      </w:r>
    </w:p>
    <w:p w:rsidR="00FD75AF" w:rsidRPr="00FD75AF" w:rsidRDefault="00FD75AF" w:rsidP="00FD75AF">
      <w:pPr>
        <w:pStyle w:val="NoSpacing"/>
      </w:pPr>
      <w:r w:rsidRPr="00FD75AF">
        <w:rPr>
          <w:rStyle w:val="normaltextrun"/>
          <w:rFonts w:ascii="Verdana" w:hAnsi="Verdana" w:cs="Calibri"/>
          <w:b/>
          <w:color w:val="000000"/>
          <w:sz w:val="22"/>
          <w:szCs w:val="22"/>
        </w:rPr>
        <w:t>1. How many assessments for Children and Young People’s Continuing Care were completed in each of the following financial years?</w:t>
      </w:r>
      <w:r w:rsidRPr="00FD75AF">
        <w:rPr>
          <w:rStyle w:val="eop"/>
          <w:rFonts w:ascii="Verdana" w:hAnsi="Verdana" w:cs="Calibri"/>
          <w:b/>
          <w:color w:val="000000"/>
          <w:sz w:val="22"/>
          <w:szCs w:val="22"/>
        </w:rPr>
        <w:t> </w:t>
      </w:r>
    </w:p>
    <w:p w:rsidR="00FD75AF" w:rsidRPr="00FD75AF" w:rsidRDefault="00FD75AF" w:rsidP="00FD75AF">
      <w:pPr>
        <w:pStyle w:val="NoSpacing"/>
        <w:rPr>
          <w:rStyle w:val="eop"/>
          <w:rFonts w:ascii="Verdana" w:hAnsi="Verdana" w:cs="Calibri"/>
          <w:color w:val="000000"/>
          <w:sz w:val="22"/>
          <w:szCs w:val="22"/>
        </w:rPr>
      </w:pPr>
      <w:proofErr w:type="spellStart"/>
      <w:r w:rsidRPr="00FD75AF">
        <w:rPr>
          <w:rStyle w:val="spellingerror"/>
          <w:rFonts w:ascii="Verdana" w:hAnsi="Verdana" w:cs="Calibri"/>
          <w:b/>
          <w:color w:val="000000"/>
          <w:sz w:val="22"/>
          <w:szCs w:val="22"/>
        </w:rPr>
        <w:t>i</w:t>
      </w:r>
      <w:proofErr w:type="spellEnd"/>
      <w:r w:rsidRPr="00FD75AF">
        <w:rPr>
          <w:rStyle w:val="normaltextrun"/>
          <w:rFonts w:ascii="Verdana" w:hAnsi="Verdana" w:cs="Calibri"/>
          <w:b/>
          <w:color w:val="000000"/>
          <w:sz w:val="22"/>
          <w:szCs w:val="22"/>
        </w:rPr>
        <w:t>)</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2018/19</w:t>
      </w:r>
      <w:r w:rsidRPr="00FD75AF">
        <w:rPr>
          <w:rStyle w:val="eop"/>
          <w:rFonts w:ascii="Verdana" w:hAnsi="Verdana" w:cs="Calibri"/>
          <w:color w:val="000000"/>
          <w:sz w:val="22"/>
          <w:szCs w:val="22"/>
        </w:rPr>
        <w:t> – 14</w:t>
      </w:r>
    </w:p>
    <w:p w:rsidR="00FD75AF" w:rsidRPr="00FD75AF" w:rsidRDefault="00FD75AF" w:rsidP="00FD75AF">
      <w:pPr>
        <w:pStyle w:val="NoSpacing"/>
      </w:pPr>
      <w:r w:rsidRPr="00FD75AF">
        <w:rPr>
          <w:rStyle w:val="normaltextrun"/>
          <w:rFonts w:ascii="Verdana" w:hAnsi="Verdana" w:cs="Calibri"/>
          <w:b/>
          <w:color w:val="000000"/>
          <w:sz w:val="22"/>
          <w:szCs w:val="22"/>
        </w:rPr>
        <w:t>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2019/20</w:t>
      </w:r>
      <w:r w:rsidRPr="00FD75AF">
        <w:rPr>
          <w:rStyle w:val="eop"/>
          <w:rFonts w:ascii="Verdana" w:hAnsi="Verdana" w:cs="Calibri"/>
          <w:color w:val="000000"/>
          <w:sz w:val="22"/>
          <w:szCs w:val="22"/>
        </w:rPr>
        <w:t> - &lt;5*</w:t>
      </w:r>
    </w:p>
    <w:p w:rsidR="00FD75AF" w:rsidRPr="00FD75AF" w:rsidRDefault="00FD75AF" w:rsidP="00FD75AF">
      <w:pPr>
        <w:pStyle w:val="NoSpacing"/>
      </w:pPr>
      <w:r w:rsidRPr="00FD75AF">
        <w:rPr>
          <w:rStyle w:val="normaltextrun"/>
          <w:rFonts w:ascii="Verdana" w:hAnsi="Verdana" w:cs="Calibri"/>
          <w:b/>
          <w:color w:val="000000"/>
          <w:sz w:val="22"/>
          <w:szCs w:val="22"/>
        </w:rPr>
        <w:t>iii)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2020/21</w:t>
      </w:r>
      <w:r w:rsidRPr="00FD75AF">
        <w:rPr>
          <w:rStyle w:val="eop"/>
          <w:rFonts w:ascii="Verdana" w:hAnsi="Verdana" w:cs="Calibri"/>
          <w:color w:val="000000"/>
          <w:sz w:val="22"/>
          <w:szCs w:val="22"/>
        </w:rPr>
        <w:t> - &lt;5*</w:t>
      </w:r>
    </w:p>
    <w:p w:rsidR="00FD75AF" w:rsidRPr="00FD75AF" w:rsidRDefault="00FD75AF" w:rsidP="00FD75AF">
      <w:pPr>
        <w:pStyle w:val="NoSpacing"/>
      </w:pPr>
      <w:r w:rsidRPr="00FD75AF">
        <w:rPr>
          <w:rStyle w:val="normaltextrun"/>
          <w:rFonts w:ascii="Verdana" w:hAnsi="Verdana" w:cs="Calibri"/>
          <w:b/>
          <w:color w:val="000000"/>
          <w:sz w:val="22"/>
          <w:szCs w:val="22"/>
        </w:rPr>
        <w:t>iv)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2021/22</w:t>
      </w:r>
      <w:r w:rsidRPr="00FD75AF">
        <w:rPr>
          <w:rStyle w:val="eop"/>
          <w:rFonts w:ascii="Verdana" w:hAnsi="Verdana" w:cs="Calibri"/>
          <w:color w:val="000000"/>
          <w:sz w:val="22"/>
          <w:szCs w:val="22"/>
        </w:rPr>
        <w:t> - &lt;5*</w:t>
      </w:r>
    </w:p>
    <w:p w:rsidR="00FD75AF" w:rsidRPr="00FD75AF" w:rsidRDefault="00FD75AF" w:rsidP="00FD75AF">
      <w:pPr>
        <w:pStyle w:val="NoSpacing"/>
      </w:pPr>
      <w:r w:rsidRPr="00FD75AF">
        <w:rPr>
          <w:rStyle w:val="normaltextrun"/>
          <w:rFonts w:ascii="Verdana" w:hAnsi="Verdana" w:cs="Calibri"/>
          <w:b/>
          <w:color w:val="000000"/>
          <w:sz w:val="22"/>
          <w:szCs w:val="22"/>
        </w:rPr>
        <w:t>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2022/23</w:t>
      </w:r>
      <w:r w:rsidRPr="00FD75AF">
        <w:rPr>
          <w:rStyle w:val="eop"/>
          <w:rFonts w:ascii="Verdana" w:hAnsi="Verdana" w:cs="Calibri"/>
          <w:color w:val="000000"/>
          <w:sz w:val="22"/>
          <w:szCs w:val="22"/>
        </w:rPr>
        <w:t> – &lt;5*</w:t>
      </w:r>
    </w:p>
    <w:p w:rsidR="00FD75AF" w:rsidRPr="00FD75AF" w:rsidRDefault="00FD75AF" w:rsidP="00FD75AF">
      <w:pPr>
        <w:pStyle w:val="NoSpacing"/>
      </w:pPr>
      <w:r w:rsidRPr="00FD75AF">
        <w:rPr>
          <w:rStyle w:val="normaltextrun"/>
          <w:rFonts w:ascii="Verdana" w:hAnsi="Verdana" w:cs="Calibri"/>
          <w:b/>
          <w:color w:val="000000"/>
          <w:sz w:val="22"/>
          <w:szCs w:val="22"/>
        </w:rPr>
        <w:t>vi)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A combined total between 1 April 2018 and 31 March 2023</w:t>
      </w:r>
      <w:r w:rsidRPr="00FD75AF">
        <w:rPr>
          <w:rStyle w:val="eop"/>
          <w:rFonts w:ascii="Verdana" w:hAnsi="Verdana" w:cs="Calibri"/>
          <w:color w:val="000000"/>
          <w:sz w:val="22"/>
          <w:szCs w:val="22"/>
        </w:rPr>
        <w:t> = 32</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Pr="00FD75AF" w:rsidRDefault="00FD75AF" w:rsidP="00FD75AF">
      <w:pPr>
        <w:pStyle w:val="NoSpacing"/>
      </w:pPr>
      <w:r w:rsidRPr="00FD75AF">
        <w:rPr>
          <w:rStyle w:val="normaltextrun"/>
          <w:rFonts w:ascii="Verdana" w:hAnsi="Verdana" w:cs="Calibri"/>
          <w:b/>
          <w:color w:val="000000"/>
          <w:sz w:val="22"/>
          <w:szCs w:val="22"/>
        </w:rPr>
        <w:t>2. Of the completed assessments outlined in question 1, how many resulted in the individual being assessed as eligible for Children and Young People’s Continuing Care? Please break down the figures by the following financial years.</w:t>
      </w:r>
      <w:r w:rsidRPr="00FD75AF">
        <w:rPr>
          <w:rStyle w:val="eop"/>
          <w:rFonts w:ascii="Verdana" w:hAnsi="Verdana" w:cs="Calibri"/>
          <w:b/>
          <w:color w:val="000000"/>
          <w:sz w:val="22"/>
          <w:szCs w:val="22"/>
        </w:rPr>
        <w:t> </w:t>
      </w:r>
    </w:p>
    <w:p w:rsidR="00FD75AF" w:rsidRPr="00FD75AF" w:rsidRDefault="00FD75AF" w:rsidP="00FD75AF">
      <w:pPr>
        <w:pStyle w:val="NoSpacing"/>
      </w:pPr>
      <w:proofErr w:type="spellStart"/>
      <w:r w:rsidRPr="00FD75AF">
        <w:rPr>
          <w:rStyle w:val="spellingerror"/>
          <w:rFonts w:ascii="Verdana" w:hAnsi="Verdana" w:cs="Calibri"/>
          <w:b/>
          <w:color w:val="000000"/>
          <w:sz w:val="22"/>
          <w:szCs w:val="22"/>
        </w:rPr>
        <w:t>i</w:t>
      </w:r>
      <w:proofErr w:type="spellEnd"/>
      <w:r w:rsidRPr="00FD75AF">
        <w:rPr>
          <w:rStyle w:val="normaltextrun"/>
          <w:rFonts w:ascii="Verdana" w:hAnsi="Verdana" w:cs="Calibri"/>
          <w:b/>
          <w:color w:val="000000"/>
          <w:sz w:val="22"/>
          <w:szCs w:val="22"/>
        </w:rPr>
        <w:t>)</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2018/19</w:t>
      </w:r>
      <w:r w:rsidRPr="00FD75AF">
        <w:rPr>
          <w:rStyle w:val="eop"/>
          <w:rFonts w:ascii="Verdana" w:hAnsi="Verdana" w:cs="Calibri"/>
          <w:color w:val="000000"/>
          <w:sz w:val="22"/>
          <w:szCs w:val="22"/>
        </w:rPr>
        <w:t> - &lt;5*</w:t>
      </w:r>
    </w:p>
    <w:p w:rsidR="00FD75AF" w:rsidRPr="00FD75AF" w:rsidRDefault="00FD75AF" w:rsidP="00FD75AF">
      <w:pPr>
        <w:pStyle w:val="NoSpacing"/>
      </w:pPr>
      <w:r w:rsidRPr="00FD75AF">
        <w:rPr>
          <w:rStyle w:val="normaltextrun"/>
          <w:rFonts w:ascii="Verdana" w:hAnsi="Verdana" w:cs="Calibri"/>
          <w:b/>
          <w:color w:val="000000"/>
          <w:sz w:val="22"/>
          <w:szCs w:val="22"/>
        </w:rPr>
        <w:t>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2019/20</w:t>
      </w:r>
      <w:r w:rsidRPr="00FD75AF">
        <w:rPr>
          <w:rStyle w:val="eop"/>
          <w:rFonts w:ascii="Verdana" w:hAnsi="Verdana" w:cs="Calibri"/>
          <w:color w:val="000000"/>
          <w:sz w:val="22"/>
          <w:szCs w:val="22"/>
        </w:rPr>
        <w:t> -&lt;5*</w:t>
      </w:r>
    </w:p>
    <w:p w:rsidR="00FD75AF" w:rsidRPr="00FD75AF" w:rsidRDefault="00FD75AF" w:rsidP="00FD75AF">
      <w:pPr>
        <w:pStyle w:val="NoSpacing"/>
      </w:pPr>
      <w:r w:rsidRPr="00FD75AF">
        <w:rPr>
          <w:rStyle w:val="normaltextrun"/>
          <w:rFonts w:ascii="Verdana" w:hAnsi="Verdana" w:cs="Calibri"/>
          <w:b/>
          <w:color w:val="000000"/>
          <w:sz w:val="22"/>
          <w:szCs w:val="22"/>
        </w:rPr>
        <w:t>iii)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2020/21</w:t>
      </w:r>
      <w:r w:rsidRPr="00FD75AF">
        <w:rPr>
          <w:rStyle w:val="eop"/>
          <w:rFonts w:ascii="Verdana" w:hAnsi="Verdana" w:cs="Calibri"/>
          <w:color w:val="000000"/>
          <w:sz w:val="22"/>
          <w:szCs w:val="22"/>
        </w:rPr>
        <w:t> -&lt;5*</w:t>
      </w:r>
    </w:p>
    <w:p w:rsidR="00FD75AF" w:rsidRPr="00FD75AF" w:rsidRDefault="00FD75AF" w:rsidP="00FD75AF">
      <w:pPr>
        <w:pStyle w:val="NoSpacing"/>
      </w:pPr>
      <w:r w:rsidRPr="00FD75AF">
        <w:rPr>
          <w:rStyle w:val="normaltextrun"/>
          <w:rFonts w:ascii="Verdana" w:hAnsi="Verdana" w:cs="Calibri"/>
          <w:b/>
          <w:color w:val="000000"/>
          <w:sz w:val="22"/>
          <w:szCs w:val="22"/>
        </w:rPr>
        <w:t>iv)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2021/22</w:t>
      </w:r>
      <w:r w:rsidRPr="00FD75AF">
        <w:rPr>
          <w:rStyle w:val="normaltextrun"/>
          <w:rFonts w:ascii="Verdana" w:hAnsi="Verdana" w:cs="Calibri"/>
          <w:color w:val="000000"/>
          <w:sz w:val="22"/>
          <w:szCs w:val="22"/>
        </w:rPr>
        <w:t>- &lt;5*</w:t>
      </w:r>
    </w:p>
    <w:p w:rsidR="00FD75AF" w:rsidRPr="00FD75AF" w:rsidRDefault="00FD75AF" w:rsidP="00FD75AF">
      <w:pPr>
        <w:pStyle w:val="NoSpacing"/>
      </w:pPr>
      <w:r w:rsidRPr="00FD75AF">
        <w:rPr>
          <w:rStyle w:val="normaltextrun"/>
          <w:rFonts w:ascii="Verdana" w:hAnsi="Verdana" w:cs="Calibri"/>
          <w:b/>
          <w:color w:val="000000"/>
          <w:sz w:val="22"/>
          <w:szCs w:val="22"/>
        </w:rPr>
        <w:t>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2022/23</w:t>
      </w:r>
      <w:r w:rsidRPr="00FD75AF">
        <w:rPr>
          <w:rStyle w:val="eop"/>
          <w:rFonts w:ascii="Verdana" w:hAnsi="Verdana" w:cs="Calibri"/>
          <w:color w:val="000000"/>
          <w:sz w:val="22"/>
          <w:szCs w:val="22"/>
        </w:rPr>
        <w:t> -&lt;5*</w:t>
      </w:r>
    </w:p>
    <w:p w:rsidR="00FD75AF" w:rsidRPr="00FD75AF" w:rsidRDefault="00FD75AF" w:rsidP="00FD75AF">
      <w:pPr>
        <w:pStyle w:val="NoSpacing"/>
      </w:pPr>
      <w:r w:rsidRPr="00FD75AF">
        <w:rPr>
          <w:rStyle w:val="normaltextrun"/>
          <w:rFonts w:ascii="Verdana" w:hAnsi="Verdana" w:cs="Calibri"/>
          <w:b/>
          <w:color w:val="000000"/>
          <w:sz w:val="22"/>
          <w:szCs w:val="22"/>
        </w:rPr>
        <w:t>vi)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A combined total between 1 April 2018 and 31 March 2023</w:t>
      </w:r>
      <w:r w:rsidRPr="00FD75AF">
        <w:rPr>
          <w:rStyle w:val="eop"/>
          <w:rFonts w:ascii="Verdana" w:hAnsi="Verdana" w:cs="Calibri"/>
          <w:color w:val="000000"/>
          <w:sz w:val="22"/>
          <w:szCs w:val="22"/>
        </w:rPr>
        <w:t> = 10</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Pr="00FD75AF" w:rsidRDefault="00FD75AF" w:rsidP="00FD75AF">
      <w:pPr>
        <w:pStyle w:val="NoSpacing"/>
      </w:pPr>
      <w:r w:rsidRPr="00FD75AF">
        <w:rPr>
          <w:rStyle w:val="normaltextrun"/>
          <w:rFonts w:ascii="Verdana" w:hAnsi="Verdana" w:cs="Calibri"/>
          <w:b/>
          <w:color w:val="000000"/>
          <w:sz w:val="22"/>
          <w:szCs w:val="22"/>
        </w:rPr>
        <w:t>3. Of the completed assessments outlined in question 1, how many resulted in the individual being assessed as not eligible for Children and Young People’s Continuing Care? Please break down the figures by the following financial years</w:t>
      </w:r>
      <w:r w:rsidRPr="00FD75AF">
        <w:rPr>
          <w:rStyle w:val="normaltextrun"/>
          <w:rFonts w:ascii="Verdana" w:hAnsi="Verdana" w:cs="Calibri"/>
          <w:color w:val="000000"/>
          <w:sz w:val="22"/>
          <w:szCs w:val="22"/>
        </w:rPr>
        <w:t>.</w:t>
      </w:r>
      <w:r w:rsidRPr="00FD75AF">
        <w:rPr>
          <w:rStyle w:val="eop"/>
          <w:rFonts w:ascii="Verdana" w:hAnsi="Verdana" w:cs="Calibri"/>
          <w:color w:val="000000"/>
          <w:sz w:val="22"/>
          <w:szCs w:val="22"/>
        </w:rPr>
        <w:t> </w:t>
      </w:r>
    </w:p>
    <w:p w:rsidR="00FD75AF" w:rsidRPr="00FD75AF" w:rsidRDefault="00FD75AF" w:rsidP="00FD75AF">
      <w:pPr>
        <w:pStyle w:val="NoSpacing"/>
      </w:pPr>
      <w:proofErr w:type="spellStart"/>
      <w:r w:rsidRPr="00FD75AF">
        <w:rPr>
          <w:rStyle w:val="spellingerror"/>
          <w:rFonts w:ascii="Verdana" w:hAnsi="Verdana" w:cs="Calibri"/>
          <w:b/>
          <w:color w:val="000000"/>
          <w:sz w:val="22"/>
          <w:szCs w:val="22"/>
        </w:rPr>
        <w:t>i</w:t>
      </w:r>
      <w:proofErr w:type="spellEnd"/>
      <w:r w:rsidRPr="00FD75AF">
        <w:rPr>
          <w:rStyle w:val="normaltextrun"/>
          <w:rFonts w:ascii="Verdana" w:hAnsi="Verdana" w:cs="Calibri"/>
          <w:b/>
          <w:color w:val="000000"/>
          <w:sz w:val="22"/>
          <w:szCs w:val="22"/>
        </w:rPr>
        <w:t>)</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2018/19</w:t>
      </w:r>
      <w:r w:rsidRPr="00FD75AF">
        <w:rPr>
          <w:rStyle w:val="eop"/>
          <w:rFonts w:ascii="Verdana" w:hAnsi="Verdana" w:cs="Calibri"/>
          <w:color w:val="000000"/>
          <w:sz w:val="22"/>
          <w:szCs w:val="22"/>
        </w:rPr>
        <w:t> -12</w:t>
      </w:r>
    </w:p>
    <w:p w:rsidR="00FD75AF" w:rsidRPr="00FD75AF" w:rsidRDefault="00FD75AF" w:rsidP="00FD75AF">
      <w:pPr>
        <w:pStyle w:val="NoSpacing"/>
      </w:pPr>
      <w:r w:rsidRPr="00FD75AF">
        <w:rPr>
          <w:rStyle w:val="normaltextrun"/>
          <w:rFonts w:ascii="Verdana" w:hAnsi="Verdana" w:cs="Calibri"/>
          <w:b/>
          <w:color w:val="000000"/>
          <w:sz w:val="22"/>
          <w:szCs w:val="22"/>
        </w:rPr>
        <w:t>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2019/20</w:t>
      </w:r>
      <w:r w:rsidRPr="00FD75AF">
        <w:rPr>
          <w:rStyle w:val="eop"/>
          <w:rFonts w:ascii="Verdana" w:hAnsi="Verdana" w:cs="Calibri"/>
          <w:color w:val="000000"/>
          <w:sz w:val="22"/>
          <w:szCs w:val="22"/>
        </w:rPr>
        <w:t> -&lt;5*</w:t>
      </w:r>
    </w:p>
    <w:p w:rsidR="00FD75AF" w:rsidRPr="00FD75AF" w:rsidRDefault="00FD75AF" w:rsidP="00FD75AF">
      <w:pPr>
        <w:pStyle w:val="NoSpacing"/>
      </w:pPr>
      <w:r w:rsidRPr="00FD75AF">
        <w:rPr>
          <w:rStyle w:val="normaltextrun"/>
          <w:rFonts w:ascii="Verdana" w:hAnsi="Verdana" w:cs="Calibri"/>
          <w:b/>
          <w:color w:val="000000"/>
          <w:sz w:val="22"/>
          <w:szCs w:val="22"/>
        </w:rPr>
        <w:lastRenderedPageBreak/>
        <w:t>iii)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2020/21</w:t>
      </w:r>
      <w:r w:rsidRPr="00FD75AF">
        <w:rPr>
          <w:rStyle w:val="eop"/>
          <w:rFonts w:ascii="Verdana" w:hAnsi="Verdana" w:cs="Calibri"/>
          <w:color w:val="000000"/>
          <w:sz w:val="22"/>
          <w:szCs w:val="22"/>
        </w:rPr>
        <w:t> -&lt;5*</w:t>
      </w:r>
    </w:p>
    <w:p w:rsidR="00FD75AF" w:rsidRPr="00FD75AF" w:rsidRDefault="00FD75AF" w:rsidP="00FD75AF">
      <w:pPr>
        <w:pStyle w:val="NoSpacing"/>
      </w:pPr>
      <w:r w:rsidRPr="00FD75AF">
        <w:rPr>
          <w:rStyle w:val="normaltextrun"/>
          <w:rFonts w:ascii="Verdana" w:hAnsi="Verdana" w:cs="Calibri"/>
          <w:b/>
          <w:color w:val="000000"/>
          <w:sz w:val="22"/>
          <w:szCs w:val="22"/>
        </w:rPr>
        <w:t>iv)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2021/22</w:t>
      </w:r>
      <w:r w:rsidRPr="00FD75AF">
        <w:rPr>
          <w:rStyle w:val="eop"/>
          <w:rFonts w:ascii="Verdana" w:hAnsi="Verdana" w:cs="Calibri"/>
          <w:color w:val="000000"/>
          <w:sz w:val="22"/>
          <w:szCs w:val="22"/>
        </w:rPr>
        <w:t> -&lt;5*</w:t>
      </w:r>
    </w:p>
    <w:p w:rsidR="00FD75AF" w:rsidRPr="00FD75AF" w:rsidRDefault="00FD75AF" w:rsidP="00FD75AF">
      <w:pPr>
        <w:pStyle w:val="NoSpacing"/>
      </w:pPr>
      <w:r w:rsidRPr="00FD75AF">
        <w:rPr>
          <w:rStyle w:val="normaltextrun"/>
          <w:rFonts w:ascii="Verdana" w:hAnsi="Verdana" w:cs="Calibri"/>
          <w:b/>
          <w:color w:val="000000"/>
          <w:sz w:val="22"/>
          <w:szCs w:val="22"/>
        </w:rPr>
        <w:t>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2022/23</w:t>
      </w:r>
      <w:r w:rsidRPr="00FD75AF">
        <w:rPr>
          <w:rStyle w:val="eop"/>
          <w:rFonts w:ascii="Verdana" w:hAnsi="Verdana" w:cs="Calibri"/>
          <w:color w:val="000000"/>
          <w:sz w:val="22"/>
          <w:szCs w:val="22"/>
        </w:rPr>
        <w:t> -&lt;5*</w:t>
      </w:r>
    </w:p>
    <w:p w:rsidR="00FD75AF" w:rsidRPr="00FD75AF" w:rsidRDefault="00FD75AF" w:rsidP="00FD75AF">
      <w:pPr>
        <w:pStyle w:val="NoSpacing"/>
      </w:pPr>
      <w:r w:rsidRPr="00FD75AF">
        <w:rPr>
          <w:rStyle w:val="normaltextrun"/>
          <w:rFonts w:ascii="Verdana" w:hAnsi="Verdana" w:cs="Calibri"/>
          <w:b/>
          <w:color w:val="000000"/>
          <w:sz w:val="22"/>
          <w:szCs w:val="22"/>
        </w:rPr>
        <w:t>vi)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A combined total between 1 April 2018 and 31 March 2023</w:t>
      </w:r>
      <w:r w:rsidRPr="00FD75AF">
        <w:rPr>
          <w:rStyle w:val="eop"/>
          <w:rFonts w:ascii="Verdana" w:hAnsi="Verdana" w:cs="Calibri"/>
          <w:color w:val="000000"/>
          <w:sz w:val="22"/>
          <w:szCs w:val="22"/>
        </w:rPr>
        <w:t> =21</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Pr="00FD75AF" w:rsidRDefault="00FD75AF" w:rsidP="00FD75AF">
      <w:pPr>
        <w:pStyle w:val="NoSpacing"/>
      </w:pPr>
      <w:r w:rsidRPr="00FD75AF">
        <w:rPr>
          <w:rStyle w:val="normaltextrun"/>
          <w:rFonts w:ascii="Verdana" w:hAnsi="Verdana" w:cs="Calibri"/>
          <w:b/>
          <w:color w:val="000000"/>
          <w:sz w:val="22"/>
          <w:szCs w:val="22"/>
        </w:rPr>
        <w:t>4. What was the total number of individuals in receipt of Children and Young People’s Continuing Care in each of the following financial years? </w:t>
      </w:r>
      <w:r w:rsidRPr="00FD75AF">
        <w:rPr>
          <w:rStyle w:val="eop"/>
          <w:rFonts w:ascii="Verdana" w:hAnsi="Verdana" w:cs="Calibri"/>
          <w:b/>
          <w:color w:val="000000"/>
          <w:sz w:val="22"/>
          <w:szCs w:val="22"/>
        </w:rPr>
        <w:t> </w:t>
      </w:r>
    </w:p>
    <w:p w:rsidR="00FD75AF" w:rsidRPr="00FD75AF" w:rsidRDefault="00FD75AF" w:rsidP="00FD75AF">
      <w:pPr>
        <w:pStyle w:val="NoSpacing"/>
      </w:pPr>
      <w:r w:rsidRPr="00FD75AF">
        <w:rPr>
          <w:rStyle w:val="normaltextrun"/>
          <w:rFonts w:ascii="Verdana" w:hAnsi="Verdana" w:cs="Calibri"/>
          <w:b/>
          <w:color w:val="000000"/>
          <w:sz w:val="22"/>
          <w:szCs w:val="22"/>
        </w:rPr>
        <w:t> </w:t>
      </w:r>
      <w:r w:rsidRPr="00FD75AF">
        <w:rPr>
          <w:rStyle w:val="eop"/>
          <w:rFonts w:ascii="Verdana" w:hAnsi="Verdana" w:cs="Calibri"/>
          <w:b/>
          <w:color w:val="000000"/>
          <w:sz w:val="22"/>
          <w:szCs w:val="22"/>
        </w:rPr>
        <w:t> </w:t>
      </w:r>
    </w:p>
    <w:p w:rsidR="00FD75AF" w:rsidRPr="00FD75AF" w:rsidRDefault="00FD75AF" w:rsidP="00FD75AF">
      <w:pPr>
        <w:pStyle w:val="NoSpacing"/>
      </w:pPr>
      <w:r w:rsidRPr="00FD75AF">
        <w:rPr>
          <w:rStyle w:val="normaltextrun"/>
          <w:rFonts w:ascii="Verdana" w:hAnsi="Verdana" w:cs="Calibri"/>
          <w:b/>
          <w:color w:val="000000"/>
          <w:sz w:val="22"/>
          <w:szCs w:val="22"/>
        </w:rPr>
        <w:t>Please understand this as a total of all individuals in receipt of Children and Young People’s Continuing Care, even if they later became no longer eligible within that same financial year. The figure should also include those that were already eligible at the beginning of the financial year, in addition to any that became newly eligible within the financial year.</w:t>
      </w:r>
      <w:r w:rsidRPr="00FD75AF">
        <w:rPr>
          <w:rStyle w:val="eop"/>
          <w:rFonts w:ascii="Verdana" w:hAnsi="Verdana" w:cs="Calibri"/>
          <w:b/>
          <w:color w:val="000000"/>
          <w:sz w:val="22"/>
          <w:szCs w:val="22"/>
        </w:rPr>
        <w:t> </w:t>
      </w:r>
    </w:p>
    <w:p w:rsidR="00FD75AF" w:rsidRPr="00FD75AF" w:rsidRDefault="00FD75AF" w:rsidP="00FD75AF">
      <w:pPr>
        <w:pStyle w:val="NoSpacing"/>
      </w:pPr>
      <w:r w:rsidRPr="00FD75AF">
        <w:rPr>
          <w:rStyle w:val="normaltextrun"/>
          <w:rFonts w:ascii="Verdana" w:hAnsi="Verdana" w:cs="Calibri"/>
          <w:b/>
          <w:color w:val="000000"/>
          <w:sz w:val="22"/>
          <w:szCs w:val="22"/>
        </w:rPr>
        <w:t> </w:t>
      </w:r>
      <w:r w:rsidRPr="00FD75AF">
        <w:rPr>
          <w:rStyle w:val="eop"/>
          <w:rFonts w:ascii="Verdana" w:hAnsi="Verdana" w:cs="Calibri"/>
          <w:b/>
          <w:color w:val="000000"/>
          <w:sz w:val="22"/>
          <w:szCs w:val="22"/>
        </w:rPr>
        <w:t> </w:t>
      </w:r>
    </w:p>
    <w:p w:rsidR="00FD75AF" w:rsidRPr="00FD75AF" w:rsidRDefault="00FD75AF" w:rsidP="00FD75AF">
      <w:pPr>
        <w:pStyle w:val="NoSpacing"/>
      </w:pPr>
      <w:proofErr w:type="spellStart"/>
      <w:r w:rsidRPr="00FD75AF">
        <w:rPr>
          <w:rStyle w:val="spellingerror"/>
          <w:rFonts w:ascii="Verdana" w:hAnsi="Verdana" w:cs="Calibri"/>
          <w:b/>
          <w:color w:val="000000"/>
          <w:sz w:val="22"/>
          <w:szCs w:val="22"/>
        </w:rPr>
        <w:t>i</w:t>
      </w:r>
      <w:proofErr w:type="spellEnd"/>
      <w:r w:rsidRPr="00FD75AF">
        <w:rPr>
          <w:rStyle w:val="normaltextrun"/>
          <w:rFonts w:ascii="Verdana" w:hAnsi="Verdana" w:cs="Calibri"/>
          <w:b/>
          <w:color w:val="000000"/>
          <w:sz w:val="22"/>
          <w:szCs w:val="22"/>
        </w:rPr>
        <w:t>)</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2018/19</w:t>
      </w:r>
      <w:r w:rsidRPr="00FD75AF">
        <w:rPr>
          <w:rStyle w:val="eop"/>
          <w:rFonts w:ascii="Verdana" w:hAnsi="Verdana" w:cs="Calibri"/>
          <w:color w:val="000000"/>
          <w:sz w:val="22"/>
          <w:szCs w:val="22"/>
        </w:rPr>
        <w:t> -15</w:t>
      </w:r>
    </w:p>
    <w:p w:rsidR="00FD75AF" w:rsidRPr="00FD75AF" w:rsidRDefault="00FD75AF" w:rsidP="00FD75AF">
      <w:pPr>
        <w:pStyle w:val="NoSpacing"/>
      </w:pPr>
      <w:r w:rsidRPr="00FD75AF">
        <w:rPr>
          <w:rStyle w:val="normaltextrun"/>
          <w:rFonts w:ascii="Verdana" w:hAnsi="Verdana" w:cs="Calibri"/>
          <w:b/>
          <w:color w:val="000000"/>
          <w:sz w:val="22"/>
          <w:szCs w:val="22"/>
        </w:rPr>
        <w:t>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2019/20</w:t>
      </w:r>
      <w:r w:rsidRPr="00FD75AF">
        <w:rPr>
          <w:rStyle w:val="eop"/>
          <w:rFonts w:ascii="Verdana" w:hAnsi="Verdana" w:cs="Calibri"/>
          <w:color w:val="000000"/>
          <w:sz w:val="22"/>
          <w:szCs w:val="22"/>
        </w:rPr>
        <w:t> -15</w:t>
      </w:r>
    </w:p>
    <w:p w:rsidR="00FD75AF" w:rsidRPr="00FD75AF" w:rsidRDefault="00FD75AF" w:rsidP="00FD75AF">
      <w:pPr>
        <w:pStyle w:val="NoSpacing"/>
      </w:pPr>
      <w:r w:rsidRPr="00FD75AF">
        <w:rPr>
          <w:rStyle w:val="normaltextrun"/>
          <w:rFonts w:ascii="Verdana" w:hAnsi="Verdana" w:cs="Calibri"/>
          <w:b/>
          <w:color w:val="000000"/>
          <w:sz w:val="22"/>
          <w:szCs w:val="22"/>
        </w:rPr>
        <w:t>iii)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2020/21</w:t>
      </w:r>
      <w:r w:rsidRPr="00FD75AF">
        <w:rPr>
          <w:rStyle w:val="eop"/>
          <w:rFonts w:ascii="Verdana" w:hAnsi="Verdana" w:cs="Calibri"/>
          <w:color w:val="000000"/>
          <w:sz w:val="22"/>
          <w:szCs w:val="22"/>
        </w:rPr>
        <w:t> -16</w:t>
      </w:r>
    </w:p>
    <w:p w:rsidR="00FD75AF" w:rsidRPr="00FD75AF" w:rsidRDefault="00FD75AF" w:rsidP="00FD75AF">
      <w:pPr>
        <w:pStyle w:val="NoSpacing"/>
      </w:pPr>
      <w:r w:rsidRPr="00FD75AF">
        <w:rPr>
          <w:rStyle w:val="normaltextrun"/>
          <w:rFonts w:ascii="Verdana" w:hAnsi="Verdana" w:cs="Calibri"/>
          <w:b/>
          <w:color w:val="000000"/>
          <w:sz w:val="22"/>
          <w:szCs w:val="22"/>
        </w:rPr>
        <w:t>iv)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2021/22</w:t>
      </w:r>
      <w:r w:rsidRPr="00FD75AF">
        <w:rPr>
          <w:rStyle w:val="eop"/>
          <w:rFonts w:ascii="Verdana" w:hAnsi="Verdana" w:cs="Calibri"/>
          <w:color w:val="000000"/>
          <w:sz w:val="22"/>
          <w:szCs w:val="22"/>
        </w:rPr>
        <w:t> -18</w:t>
      </w:r>
    </w:p>
    <w:p w:rsidR="00FD75AF" w:rsidRPr="00FD75AF" w:rsidRDefault="00FD75AF" w:rsidP="00FD75AF">
      <w:pPr>
        <w:pStyle w:val="NoSpacing"/>
      </w:pPr>
      <w:r w:rsidRPr="00FD75AF">
        <w:rPr>
          <w:rStyle w:val="normaltextrun"/>
          <w:rFonts w:ascii="Verdana" w:hAnsi="Verdana" w:cs="Calibri"/>
          <w:b/>
          <w:color w:val="000000"/>
          <w:sz w:val="22"/>
          <w:szCs w:val="22"/>
        </w:rPr>
        <w:t>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2022/23</w:t>
      </w:r>
      <w:r w:rsidRPr="00FD75AF">
        <w:rPr>
          <w:rStyle w:val="eop"/>
          <w:rFonts w:ascii="Verdana" w:hAnsi="Verdana" w:cs="Calibri"/>
          <w:color w:val="000000"/>
          <w:sz w:val="22"/>
          <w:szCs w:val="22"/>
        </w:rPr>
        <w:t> -17</w:t>
      </w:r>
    </w:p>
    <w:p w:rsidR="00FD75AF" w:rsidRPr="00FD75AF" w:rsidRDefault="00FD75AF" w:rsidP="00FD75AF">
      <w:pPr>
        <w:pStyle w:val="NoSpacing"/>
        <w:rPr>
          <w:rFonts w:cs="Segoe UI"/>
        </w:rPr>
      </w:pPr>
      <w:r w:rsidRPr="00FD75AF">
        <w:rPr>
          <w:rStyle w:val="normaltextrun"/>
          <w:rFonts w:ascii="Verdana" w:hAnsi="Verdana" w:cs="Calibri"/>
          <w:b/>
          <w:color w:val="000000"/>
          <w:sz w:val="22"/>
          <w:szCs w:val="22"/>
        </w:rPr>
        <w:t> </w:t>
      </w:r>
      <w:r w:rsidRPr="00FD75AF">
        <w:rPr>
          <w:rStyle w:val="eop"/>
          <w:rFonts w:ascii="Verdana" w:hAnsi="Verdana" w:cs="Calibri"/>
          <w:b/>
          <w:color w:val="000000"/>
          <w:sz w:val="22"/>
          <w:szCs w:val="22"/>
        </w:rPr>
        <w:t> </w:t>
      </w:r>
      <w:r w:rsidRPr="00FD75AF">
        <w:rPr>
          <w:rStyle w:val="normaltextrun"/>
          <w:rFonts w:ascii="Verdana" w:hAnsi="Verdana" w:cs="Calibri"/>
          <w:b/>
          <w:color w:val="000000"/>
          <w:sz w:val="22"/>
          <w:szCs w:val="22"/>
        </w:rPr>
        <w:t> </w:t>
      </w:r>
      <w:r w:rsidRPr="00FD75AF">
        <w:rPr>
          <w:rStyle w:val="eop"/>
          <w:rFonts w:ascii="Verdana" w:hAnsi="Verdana" w:cs="Calibri"/>
          <w:b/>
          <w:color w:val="000000"/>
          <w:sz w:val="22"/>
          <w:szCs w:val="22"/>
        </w:rPr>
        <w:t> </w:t>
      </w:r>
    </w:p>
    <w:p w:rsidR="00FD75AF" w:rsidRPr="00FD75AF" w:rsidRDefault="00FD75AF" w:rsidP="00FD75AF">
      <w:pPr>
        <w:pStyle w:val="NoSpacing"/>
      </w:pPr>
      <w:r w:rsidRPr="00FD75AF">
        <w:rPr>
          <w:rStyle w:val="normaltextrun"/>
          <w:rFonts w:ascii="Verdana" w:hAnsi="Verdana" w:cs="Calibri"/>
          <w:b/>
          <w:color w:val="000000"/>
          <w:sz w:val="22"/>
          <w:szCs w:val="22"/>
        </w:rPr>
        <w:t>5. What was the total budget spent on individuals in receipt of Children and Young People’s Continuing Care in each of the following financial years? </w:t>
      </w:r>
      <w:r w:rsidRPr="00FD75AF">
        <w:rPr>
          <w:rStyle w:val="eop"/>
          <w:rFonts w:ascii="Verdana" w:hAnsi="Verdana" w:cs="Calibri"/>
          <w:b/>
          <w:color w:val="000000"/>
          <w:sz w:val="22"/>
          <w:szCs w:val="22"/>
        </w:rPr>
        <w:t> </w:t>
      </w:r>
    </w:p>
    <w:p w:rsidR="00FD75AF" w:rsidRDefault="00FD75AF" w:rsidP="00FD75AF">
      <w:pPr>
        <w:pStyle w:val="NoSpacing"/>
        <w:rPr>
          <w:rStyle w:val="spellingerror"/>
          <w:rFonts w:ascii="Verdana" w:hAnsi="Verdana" w:cs="Calibri"/>
          <w:b/>
          <w:color w:val="000000"/>
          <w:sz w:val="22"/>
          <w:szCs w:val="22"/>
        </w:rPr>
      </w:pPr>
    </w:p>
    <w:p w:rsidR="00FD75AF" w:rsidRPr="00FD75AF" w:rsidRDefault="00FD75AF" w:rsidP="00FD75AF">
      <w:pPr>
        <w:pStyle w:val="NoSpacing"/>
      </w:pPr>
      <w:proofErr w:type="spellStart"/>
      <w:r w:rsidRPr="00FD75AF">
        <w:rPr>
          <w:rStyle w:val="spellingerror"/>
          <w:rFonts w:ascii="Verdana" w:hAnsi="Verdana" w:cs="Calibri"/>
          <w:b/>
          <w:color w:val="000000"/>
          <w:sz w:val="22"/>
          <w:szCs w:val="22"/>
        </w:rPr>
        <w:t>i</w:t>
      </w:r>
      <w:proofErr w:type="spellEnd"/>
      <w:r w:rsidRPr="00FD75AF">
        <w:rPr>
          <w:rStyle w:val="normaltextrun"/>
          <w:rFonts w:ascii="Verdana" w:hAnsi="Verdana" w:cs="Calibri"/>
          <w:b/>
          <w:color w:val="000000"/>
          <w:sz w:val="22"/>
          <w:szCs w:val="22"/>
        </w:rPr>
        <w:t>)</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2018/19</w:t>
      </w:r>
      <w:r w:rsidRPr="00FD75AF">
        <w:rPr>
          <w:rStyle w:val="eop"/>
          <w:rFonts w:ascii="Verdana" w:hAnsi="Verdana" w:cs="Calibri"/>
          <w:color w:val="000000"/>
          <w:sz w:val="22"/>
          <w:szCs w:val="22"/>
        </w:rPr>
        <w:t> -</w:t>
      </w:r>
      <w:r w:rsidRPr="00FD75AF">
        <w:rPr>
          <w:rStyle w:val="eop"/>
          <w:rFonts w:ascii="Verdana" w:hAnsi="Verdana" w:cs="Calibri"/>
          <w:color w:val="000000"/>
          <w:sz w:val="22"/>
          <w:szCs w:val="22"/>
        </w:rPr>
        <w:tab/>
      </w:r>
      <w:r w:rsidRPr="00FD75AF">
        <w:rPr>
          <w:rStyle w:val="normaltextrun"/>
          <w:rFonts w:ascii="Verdana" w:hAnsi="Verdana" w:cs="Calibri"/>
          <w:color w:val="1F497D"/>
          <w:sz w:val="22"/>
          <w:szCs w:val="22"/>
        </w:rPr>
        <w:t xml:space="preserve"> </w:t>
      </w:r>
      <w:r w:rsidRPr="00FD75AF">
        <w:rPr>
          <w:rStyle w:val="eop"/>
          <w:rFonts w:ascii="Verdana" w:hAnsi="Verdana" w:cs="Calibri"/>
          <w:sz w:val="22"/>
          <w:szCs w:val="22"/>
        </w:rPr>
        <w:t>£1,870,902</w:t>
      </w:r>
    </w:p>
    <w:p w:rsidR="00FD75AF" w:rsidRPr="00FD75AF" w:rsidRDefault="00FD75AF" w:rsidP="00FD75AF">
      <w:pPr>
        <w:pStyle w:val="NoSpacing"/>
      </w:pPr>
      <w:r w:rsidRPr="00FD75AF">
        <w:rPr>
          <w:rStyle w:val="normaltextrun"/>
          <w:rFonts w:ascii="Verdana" w:hAnsi="Verdana" w:cs="Calibri"/>
          <w:b/>
          <w:color w:val="000000"/>
          <w:sz w:val="22"/>
          <w:szCs w:val="22"/>
        </w:rPr>
        <w:t>ii)</w:t>
      </w:r>
      <w:r w:rsidRPr="00FD75AF">
        <w:rPr>
          <w:rStyle w:val="normaltextrun"/>
          <w:rFonts w:ascii="Verdana" w:hAnsi="Verdana"/>
          <w:b/>
          <w:sz w:val="22"/>
          <w:szCs w:val="22"/>
        </w:rPr>
        <w:t>                   </w:t>
      </w:r>
      <w:r w:rsidRPr="00FD75AF">
        <w:rPr>
          <w:rStyle w:val="normaltextrun"/>
          <w:rFonts w:ascii="Verdana" w:hAnsi="Verdana" w:cs="Calibri"/>
          <w:b/>
          <w:sz w:val="22"/>
          <w:szCs w:val="22"/>
        </w:rPr>
        <w:t>2019/20</w:t>
      </w:r>
      <w:r w:rsidRPr="00FD75AF">
        <w:rPr>
          <w:rStyle w:val="eop"/>
          <w:rFonts w:ascii="Verdana" w:hAnsi="Verdana" w:cs="Calibri"/>
          <w:sz w:val="22"/>
          <w:szCs w:val="22"/>
        </w:rPr>
        <w:t xml:space="preserve"> - </w:t>
      </w:r>
      <w:r w:rsidRPr="00FD75AF">
        <w:rPr>
          <w:rStyle w:val="eop"/>
          <w:rFonts w:ascii="Verdana" w:hAnsi="Verdana" w:cs="Calibri"/>
          <w:sz w:val="22"/>
          <w:szCs w:val="22"/>
        </w:rPr>
        <w:tab/>
      </w:r>
      <w:r w:rsidRPr="00FD75AF">
        <w:rPr>
          <w:rStyle w:val="eop"/>
          <w:rFonts w:ascii="Verdana" w:hAnsi="Verdana"/>
          <w:sz w:val="22"/>
          <w:szCs w:val="22"/>
        </w:rPr>
        <w:t>£1,429,740</w:t>
      </w:r>
    </w:p>
    <w:p w:rsidR="00FD75AF" w:rsidRPr="00FD75AF" w:rsidRDefault="00FD75AF" w:rsidP="00FD75AF">
      <w:pPr>
        <w:pStyle w:val="NoSpacing"/>
      </w:pPr>
      <w:r w:rsidRPr="00FD75AF">
        <w:rPr>
          <w:rStyle w:val="normaltextrun"/>
          <w:rFonts w:ascii="Verdana" w:hAnsi="Verdana" w:cs="Calibri"/>
          <w:b/>
          <w:sz w:val="22"/>
          <w:szCs w:val="22"/>
        </w:rPr>
        <w:t>iii)</w:t>
      </w:r>
      <w:r w:rsidRPr="00FD75AF">
        <w:rPr>
          <w:rStyle w:val="normaltextrun"/>
          <w:rFonts w:ascii="Verdana" w:hAnsi="Verdana"/>
          <w:b/>
          <w:sz w:val="22"/>
          <w:szCs w:val="22"/>
        </w:rPr>
        <w:t>                 </w:t>
      </w:r>
      <w:r w:rsidRPr="00FD75AF">
        <w:rPr>
          <w:rStyle w:val="normaltextrun"/>
          <w:rFonts w:ascii="Verdana" w:hAnsi="Verdana" w:cs="Calibri"/>
          <w:b/>
          <w:sz w:val="22"/>
          <w:szCs w:val="22"/>
        </w:rPr>
        <w:t>2020/21</w:t>
      </w:r>
      <w:r w:rsidRPr="00FD75AF">
        <w:rPr>
          <w:rStyle w:val="normaltextrun"/>
          <w:rFonts w:ascii="Verdana" w:hAnsi="Verdana" w:cs="Calibri"/>
          <w:sz w:val="22"/>
          <w:szCs w:val="22"/>
        </w:rPr>
        <w:t xml:space="preserve">- </w:t>
      </w:r>
      <w:r w:rsidRPr="00FD75AF">
        <w:rPr>
          <w:rStyle w:val="eop"/>
          <w:rFonts w:ascii="Verdana" w:hAnsi="Verdana" w:cs="Calibri"/>
          <w:sz w:val="22"/>
          <w:szCs w:val="22"/>
        </w:rPr>
        <w:t> </w:t>
      </w:r>
      <w:r w:rsidRPr="00FD75AF">
        <w:rPr>
          <w:rStyle w:val="eop"/>
          <w:rFonts w:ascii="Verdana" w:hAnsi="Verdana" w:cs="Calibri"/>
          <w:sz w:val="22"/>
          <w:szCs w:val="22"/>
        </w:rPr>
        <w:tab/>
      </w:r>
      <w:r w:rsidRPr="00FD75AF">
        <w:rPr>
          <w:rStyle w:val="eop"/>
          <w:rFonts w:ascii="Verdana" w:hAnsi="Verdana"/>
          <w:sz w:val="22"/>
          <w:szCs w:val="22"/>
        </w:rPr>
        <w:t>£1,521,921</w:t>
      </w:r>
    </w:p>
    <w:p w:rsidR="00FD75AF" w:rsidRPr="00FD75AF" w:rsidRDefault="00FD75AF" w:rsidP="00FD75AF">
      <w:pPr>
        <w:pStyle w:val="NoSpacing"/>
      </w:pPr>
      <w:r w:rsidRPr="00FD75AF">
        <w:rPr>
          <w:rStyle w:val="normaltextrun"/>
          <w:rFonts w:ascii="Verdana" w:hAnsi="Verdana" w:cs="Calibri"/>
          <w:b/>
          <w:sz w:val="22"/>
          <w:szCs w:val="22"/>
        </w:rPr>
        <w:t>iv)</w:t>
      </w:r>
      <w:r w:rsidRPr="00FD75AF">
        <w:rPr>
          <w:rStyle w:val="normaltextrun"/>
          <w:rFonts w:ascii="Verdana" w:hAnsi="Verdana"/>
          <w:b/>
          <w:sz w:val="22"/>
          <w:szCs w:val="22"/>
        </w:rPr>
        <w:t>                 </w:t>
      </w:r>
      <w:r w:rsidRPr="00FD75AF">
        <w:rPr>
          <w:rStyle w:val="normaltextrun"/>
          <w:rFonts w:ascii="Verdana" w:hAnsi="Verdana" w:cs="Calibri"/>
          <w:b/>
          <w:sz w:val="22"/>
          <w:szCs w:val="22"/>
        </w:rPr>
        <w:t>2021/22</w:t>
      </w:r>
      <w:r w:rsidRPr="00FD75AF">
        <w:rPr>
          <w:rStyle w:val="eop"/>
          <w:rFonts w:ascii="Verdana" w:hAnsi="Verdana" w:cs="Calibri"/>
          <w:sz w:val="22"/>
          <w:szCs w:val="22"/>
        </w:rPr>
        <w:t> -</w:t>
      </w:r>
      <w:r w:rsidRPr="00FD75AF">
        <w:t xml:space="preserve"> </w:t>
      </w:r>
      <w:r w:rsidRPr="00FD75AF">
        <w:tab/>
      </w:r>
      <w:r w:rsidRPr="00FD75AF">
        <w:rPr>
          <w:rStyle w:val="eop"/>
          <w:rFonts w:ascii="Verdana" w:hAnsi="Verdana"/>
          <w:sz w:val="22"/>
          <w:szCs w:val="22"/>
        </w:rPr>
        <w:t>£1,544,922</w:t>
      </w:r>
    </w:p>
    <w:p w:rsidR="00FD75AF" w:rsidRPr="00FD75AF" w:rsidRDefault="00FD75AF" w:rsidP="00FD75AF">
      <w:pPr>
        <w:pStyle w:val="NoSpacing"/>
      </w:pPr>
      <w:r w:rsidRPr="00FD75AF">
        <w:rPr>
          <w:rStyle w:val="normaltextrun"/>
          <w:rFonts w:ascii="Verdana" w:hAnsi="Verdana" w:cs="Calibri"/>
          <w:b/>
          <w:sz w:val="22"/>
          <w:szCs w:val="22"/>
        </w:rPr>
        <w:t>v)</w:t>
      </w:r>
      <w:r w:rsidRPr="00FD75AF">
        <w:rPr>
          <w:rStyle w:val="normaltextrun"/>
          <w:rFonts w:ascii="Verdana" w:hAnsi="Verdana"/>
          <w:b/>
          <w:sz w:val="22"/>
          <w:szCs w:val="22"/>
        </w:rPr>
        <w:t>                   </w:t>
      </w:r>
      <w:r w:rsidRPr="00FD75AF">
        <w:rPr>
          <w:rStyle w:val="normaltextrun"/>
          <w:rFonts w:ascii="Verdana" w:hAnsi="Verdana" w:cs="Calibri"/>
          <w:b/>
          <w:sz w:val="22"/>
          <w:szCs w:val="22"/>
        </w:rPr>
        <w:t>2022/23 </w:t>
      </w:r>
      <w:r w:rsidRPr="00FD75AF">
        <w:rPr>
          <w:rStyle w:val="eop"/>
          <w:rFonts w:ascii="Verdana" w:hAnsi="Verdana" w:cs="Calibri"/>
          <w:sz w:val="22"/>
          <w:szCs w:val="22"/>
        </w:rPr>
        <w:t> -</w:t>
      </w:r>
      <w:r w:rsidRPr="00FD75AF">
        <w:t xml:space="preserve"> </w:t>
      </w:r>
      <w:r w:rsidRPr="00FD75AF">
        <w:tab/>
      </w:r>
      <w:r w:rsidRPr="00FD75AF">
        <w:rPr>
          <w:rStyle w:val="eop"/>
          <w:rFonts w:ascii="Verdana" w:hAnsi="Verdana"/>
          <w:sz w:val="22"/>
          <w:szCs w:val="22"/>
        </w:rPr>
        <w:t>£1,635,748</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Pr="00FD75AF" w:rsidRDefault="00FD75AF" w:rsidP="00FD75AF">
      <w:pPr>
        <w:pStyle w:val="NoSpacing"/>
      </w:pPr>
      <w:r w:rsidRPr="00FD75AF">
        <w:rPr>
          <w:rStyle w:val="normaltextrun"/>
          <w:rFonts w:ascii="Verdana" w:hAnsi="Verdana" w:cs="Calibri"/>
          <w:b/>
          <w:color w:val="000000"/>
          <w:sz w:val="22"/>
          <w:szCs w:val="22"/>
        </w:rPr>
        <w:t>6. How many local resolution requests to review an eligibility decision were completed in the following financial years?</w:t>
      </w:r>
      <w:r w:rsidRPr="00FD75AF">
        <w:rPr>
          <w:rStyle w:val="eop"/>
          <w:rFonts w:ascii="Verdana" w:hAnsi="Verdana" w:cs="Calibri"/>
          <w:b/>
          <w:color w:val="000000"/>
          <w:sz w:val="22"/>
          <w:szCs w:val="22"/>
        </w:rPr>
        <w:t> </w:t>
      </w:r>
    </w:p>
    <w:p w:rsidR="00FD75AF" w:rsidRDefault="00FD75AF" w:rsidP="00FD75AF">
      <w:pPr>
        <w:pStyle w:val="NoSpacing"/>
        <w:rPr>
          <w:rStyle w:val="spellingerror"/>
          <w:rFonts w:ascii="Verdana" w:hAnsi="Verdana" w:cs="Calibri"/>
          <w:b/>
          <w:color w:val="000000"/>
          <w:sz w:val="22"/>
          <w:szCs w:val="22"/>
        </w:rPr>
      </w:pPr>
    </w:p>
    <w:p w:rsidR="00FD75AF" w:rsidRPr="00FD75AF" w:rsidRDefault="00FD75AF" w:rsidP="00FD75AF">
      <w:pPr>
        <w:pStyle w:val="NoSpacing"/>
      </w:pPr>
      <w:proofErr w:type="spellStart"/>
      <w:r w:rsidRPr="00FD75AF">
        <w:rPr>
          <w:rStyle w:val="spellingerror"/>
          <w:rFonts w:ascii="Verdana" w:hAnsi="Verdana" w:cs="Calibri"/>
          <w:b/>
          <w:color w:val="000000"/>
          <w:sz w:val="22"/>
          <w:szCs w:val="22"/>
        </w:rPr>
        <w:t>i</w:t>
      </w:r>
      <w:proofErr w:type="spellEnd"/>
      <w:r w:rsidRPr="00FD75AF">
        <w:rPr>
          <w:rStyle w:val="normaltextrun"/>
          <w:rFonts w:ascii="Verdana" w:hAnsi="Verdana" w:cs="Calibri"/>
          <w:b/>
          <w:color w:val="000000"/>
          <w:sz w:val="22"/>
          <w:szCs w:val="22"/>
        </w:rPr>
        <w:t>)</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2018/19</w:t>
      </w:r>
      <w:r w:rsidRPr="00FD75AF">
        <w:rPr>
          <w:rStyle w:val="eop"/>
          <w:rFonts w:ascii="Verdana" w:hAnsi="Verdana" w:cs="Calibri"/>
          <w:color w:val="000000"/>
          <w:sz w:val="22"/>
          <w:szCs w:val="22"/>
        </w:rPr>
        <w:t> – 0</w:t>
      </w:r>
    </w:p>
    <w:p w:rsidR="00FD75AF" w:rsidRPr="00FD75AF" w:rsidRDefault="00FD75AF" w:rsidP="00FD75AF">
      <w:pPr>
        <w:pStyle w:val="NoSpacing"/>
      </w:pPr>
      <w:r w:rsidRPr="00FD75AF">
        <w:rPr>
          <w:rStyle w:val="normaltextrun"/>
          <w:rFonts w:ascii="Verdana" w:hAnsi="Verdana" w:cs="Calibri"/>
          <w:b/>
          <w:color w:val="000000"/>
          <w:sz w:val="22"/>
          <w:szCs w:val="22"/>
        </w:rPr>
        <w:t>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2019/20</w:t>
      </w:r>
      <w:r w:rsidRPr="00FD75AF">
        <w:rPr>
          <w:rStyle w:val="eop"/>
          <w:rFonts w:ascii="Verdana" w:hAnsi="Verdana" w:cs="Calibri"/>
          <w:color w:val="000000"/>
          <w:sz w:val="22"/>
          <w:szCs w:val="22"/>
        </w:rPr>
        <w:t> – 0</w:t>
      </w:r>
    </w:p>
    <w:p w:rsidR="00FD75AF" w:rsidRPr="00FD75AF" w:rsidRDefault="00FD75AF" w:rsidP="00FD75AF">
      <w:pPr>
        <w:pStyle w:val="NoSpacing"/>
      </w:pPr>
      <w:r w:rsidRPr="00FD75AF">
        <w:rPr>
          <w:rStyle w:val="normaltextrun"/>
          <w:rFonts w:ascii="Verdana" w:hAnsi="Verdana" w:cs="Calibri"/>
          <w:b/>
          <w:color w:val="000000"/>
          <w:sz w:val="22"/>
          <w:szCs w:val="22"/>
        </w:rPr>
        <w:t>iii)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2020/21</w:t>
      </w:r>
      <w:r w:rsidRPr="00FD75AF">
        <w:rPr>
          <w:rStyle w:val="eop"/>
          <w:rFonts w:ascii="Verdana" w:hAnsi="Verdana" w:cs="Calibri"/>
          <w:color w:val="000000"/>
          <w:sz w:val="22"/>
          <w:szCs w:val="22"/>
        </w:rPr>
        <w:t> – 0</w:t>
      </w:r>
    </w:p>
    <w:p w:rsidR="00FD75AF" w:rsidRPr="00FD75AF" w:rsidRDefault="00FD75AF" w:rsidP="00FD75AF">
      <w:pPr>
        <w:pStyle w:val="NoSpacing"/>
      </w:pPr>
      <w:r w:rsidRPr="00FD75AF">
        <w:rPr>
          <w:rStyle w:val="normaltextrun"/>
          <w:rFonts w:ascii="Verdana" w:hAnsi="Verdana" w:cs="Calibri"/>
          <w:b/>
          <w:color w:val="000000"/>
          <w:sz w:val="22"/>
          <w:szCs w:val="22"/>
        </w:rPr>
        <w:t>iv)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2021/22</w:t>
      </w:r>
      <w:r w:rsidRPr="00FD75AF">
        <w:rPr>
          <w:rStyle w:val="eop"/>
          <w:rFonts w:ascii="Verdana" w:hAnsi="Verdana" w:cs="Calibri"/>
          <w:color w:val="000000"/>
          <w:sz w:val="22"/>
          <w:szCs w:val="22"/>
        </w:rPr>
        <w:t> – 0</w:t>
      </w:r>
    </w:p>
    <w:p w:rsidR="00FD75AF" w:rsidRPr="00FD75AF" w:rsidRDefault="00FD75AF" w:rsidP="00FD75AF">
      <w:pPr>
        <w:pStyle w:val="NoSpacing"/>
      </w:pPr>
      <w:r w:rsidRPr="00FD75AF">
        <w:rPr>
          <w:rStyle w:val="normaltextrun"/>
          <w:rFonts w:ascii="Verdana" w:hAnsi="Verdana" w:cs="Calibri"/>
          <w:b/>
          <w:color w:val="000000"/>
          <w:sz w:val="22"/>
          <w:szCs w:val="22"/>
        </w:rPr>
        <w:t>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2022/23 </w:t>
      </w:r>
      <w:r w:rsidRPr="00FD75AF">
        <w:rPr>
          <w:rStyle w:val="eop"/>
          <w:rFonts w:ascii="Verdana" w:hAnsi="Verdana" w:cs="Calibri"/>
          <w:color w:val="000000"/>
          <w:sz w:val="22"/>
          <w:szCs w:val="22"/>
        </w:rPr>
        <w:t> – 0</w:t>
      </w:r>
    </w:p>
    <w:p w:rsidR="00FD75AF" w:rsidRPr="00FD75AF" w:rsidRDefault="00FD75AF" w:rsidP="00FD75AF">
      <w:pPr>
        <w:pStyle w:val="NoSpacing"/>
      </w:pPr>
      <w:r w:rsidRPr="00FD75AF">
        <w:rPr>
          <w:rStyle w:val="normaltextrun"/>
          <w:rFonts w:ascii="Verdana" w:hAnsi="Verdana" w:cs="Calibri"/>
          <w:b/>
          <w:color w:val="000000"/>
          <w:sz w:val="22"/>
          <w:szCs w:val="22"/>
        </w:rPr>
        <w:t>vi)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A combined total between 1 April 2018 and 31 March 2023</w:t>
      </w:r>
      <w:r w:rsidRPr="00FD75AF">
        <w:rPr>
          <w:rStyle w:val="eop"/>
          <w:rFonts w:ascii="Verdana" w:hAnsi="Verdana" w:cs="Calibri"/>
          <w:b/>
          <w:color w:val="000000"/>
          <w:sz w:val="22"/>
          <w:szCs w:val="22"/>
        </w:rPr>
        <w:t> </w:t>
      </w:r>
      <w:r w:rsidRPr="00FD75AF">
        <w:rPr>
          <w:rStyle w:val="eop"/>
          <w:rFonts w:ascii="Verdana" w:hAnsi="Verdana" w:cs="Calibri"/>
          <w:color w:val="000000"/>
          <w:sz w:val="22"/>
          <w:szCs w:val="22"/>
        </w:rPr>
        <w:t>=0</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Pr="00FD75AF" w:rsidRDefault="00FD75AF" w:rsidP="00FD75AF">
      <w:pPr>
        <w:pStyle w:val="NoSpacing"/>
      </w:pPr>
      <w:r w:rsidRPr="00FD75AF">
        <w:rPr>
          <w:rStyle w:val="normaltextrun"/>
          <w:rFonts w:ascii="Verdana" w:hAnsi="Verdana" w:cs="Calibri"/>
          <w:b/>
          <w:color w:val="000000"/>
          <w:sz w:val="22"/>
          <w:szCs w:val="22"/>
        </w:rPr>
        <w:t>7. How many of those in question 6 resulted in eligibility? Please break down the figures by the following financial years.</w:t>
      </w:r>
      <w:r w:rsidRPr="00FD75AF">
        <w:rPr>
          <w:rStyle w:val="eop"/>
          <w:rFonts w:ascii="Verdana" w:hAnsi="Verdana" w:cs="Calibri"/>
          <w:b/>
          <w:color w:val="000000"/>
          <w:sz w:val="22"/>
          <w:szCs w:val="22"/>
        </w:rPr>
        <w:t> </w:t>
      </w:r>
    </w:p>
    <w:p w:rsidR="00FD75AF" w:rsidRDefault="00FD75AF" w:rsidP="00FD75AF">
      <w:pPr>
        <w:pStyle w:val="NoSpacing"/>
        <w:rPr>
          <w:rStyle w:val="spellingerror"/>
          <w:rFonts w:ascii="Verdana" w:hAnsi="Verdana" w:cs="Calibri"/>
          <w:b/>
          <w:color w:val="000000"/>
          <w:sz w:val="22"/>
          <w:szCs w:val="22"/>
        </w:rPr>
      </w:pPr>
    </w:p>
    <w:p w:rsidR="00FD75AF" w:rsidRPr="00FD75AF" w:rsidRDefault="00FD75AF" w:rsidP="00FD75AF">
      <w:pPr>
        <w:pStyle w:val="NoSpacing"/>
      </w:pPr>
      <w:proofErr w:type="spellStart"/>
      <w:r w:rsidRPr="00FD75AF">
        <w:rPr>
          <w:rStyle w:val="spellingerror"/>
          <w:rFonts w:ascii="Verdana" w:hAnsi="Verdana" w:cs="Calibri"/>
          <w:b/>
          <w:color w:val="000000"/>
          <w:sz w:val="22"/>
          <w:szCs w:val="22"/>
        </w:rPr>
        <w:t>i</w:t>
      </w:r>
      <w:proofErr w:type="spellEnd"/>
      <w:r w:rsidRPr="00FD75AF">
        <w:rPr>
          <w:rStyle w:val="normaltextrun"/>
          <w:rFonts w:ascii="Verdana" w:hAnsi="Verdana" w:cs="Calibri"/>
          <w:b/>
          <w:color w:val="000000"/>
          <w:sz w:val="22"/>
          <w:szCs w:val="22"/>
        </w:rPr>
        <w:t>)</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2018/19</w:t>
      </w:r>
      <w:r w:rsidRPr="00FD75AF">
        <w:rPr>
          <w:rStyle w:val="eop"/>
          <w:rFonts w:ascii="Verdana" w:hAnsi="Verdana" w:cs="Calibri"/>
          <w:color w:val="000000"/>
          <w:sz w:val="22"/>
          <w:szCs w:val="22"/>
        </w:rPr>
        <w:t> - 0</w:t>
      </w:r>
    </w:p>
    <w:p w:rsidR="00FD75AF" w:rsidRPr="00FD75AF" w:rsidRDefault="00FD75AF" w:rsidP="00FD75AF">
      <w:pPr>
        <w:pStyle w:val="NoSpacing"/>
      </w:pPr>
      <w:r w:rsidRPr="00FD75AF">
        <w:rPr>
          <w:rStyle w:val="normaltextrun"/>
          <w:rFonts w:ascii="Verdana" w:hAnsi="Verdana" w:cs="Calibri"/>
          <w:b/>
          <w:color w:val="000000"/>
          <w:sz w:val="22"/>
          <w:szCs w:val="22"/>
        </w:rPr>
        <w:t>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2019/20</w:t>
      </w:r>
      <w:r w:rsidRPr="00FD75AF">
        <w:rPr>
          <w:rStyle w:val="eop"/>
          <w:rFonts w:ascii="Verdana" w:hAnsi="Verdana" w:cs="Calibri"/>
          <w:color w:val="000000"/>
          <w:sz w:val="22"/>
          <w:szCs w:val="22"/>
        </w:rPr>
        <w:t> -0</w:t>
      </w:r>
    </w:p>
    <w:p w:rsidR="00FD75AF" w:rsidRPr="00FD75AF" w:rsidRDefault="00FD75AF" w:rsidP="00FD75AF">
      <w:pPr>
        <w:pStyle w:val="NoSpacing"/>
      </w:pPr>
      <w:r w:rsidRPr="00FD75AF">
        <w:rPr>
          <w:rStyle w:val="normaltextrun"/>
          <w:rFonts w:ascii="Verdana" w:hAnsi="Verdana" w:cs="Calibri"/>
          <w:b/>
          <w:color w:val="000000"/>
          <w:sz w:val="22"/>
          <w:szCs w:val="22"/>
        </w:rPr>
        <w:t>iii)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2020/21</w:t>
      </w:r>
      <w:r w:rsidRPr="00FD75AF">
        <w:rPr>
          <w:rStyle w:val="eop"/>
          <w:rFonts w:ascii="Verdana" w:hAnsi="Verdana" w:cs="Calibri"/>
          <w:color w:val="000000"/>
          <w:sz w:val="22"/>
          <w:szCs w:val="22"/>
        </w:rPr>
        <w:t> -0</w:t>
      </w:r>
    </w:p>
    <w:p w:rsidR="00FD75AF" w:rsidRPr="00FD75AF" w:rsidRDefault="00FD75AF" w:rsidP="00FD75AF">
      <w:pPr>
        <w:pStyle w:val="NoSpacing"/>
      </w:pPr>
      <w:r w:rsidRPr="00FD75AF">
        <w:rPr>
          <w:rStyle w:val="normaltextrun"/>
          <w:rFonts w:ascii="Verdana" w:hAnsi="Verdana" w:cs="Calibri"/>
          <w:b/>
          <w:color w:val="000000"/>
          <w:sz w:val="22"/>
          <w:szCs w:val="22"/>
        </w:rPr>
        <w:t>iv)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2021/22</w:t>
      </w:r>
      <w:r w:rsidRPr="00FD75AF">
        <w:rPr>
          <w:rStyle w:val="eop"/>
          <w:rFonts w:ascii="Verdana" w:hAnsi="Verdana" w:cs="Calibri"/>
          <w:color w:val="000000"/>
          <w:sz w:val="22"/>
          <w:szCs w:val="22"/>
        </w:rPr>
        <w:t> -0</w:t>
      </w:r>
    </w:p>
    <w:p w:rsidR="00FD75AF" w:rsidRPr="00FD75AF" w:rsidRDefault="00FD75AF" w:rsidP="00FD75AF">
      <w:pPr>
        <w:pStyle w:val="NoSpacing"/>
      </w:pPr>
      <w:r w:rsidRPr="00FD75AF">
        <w:rPr>
          <w:rStyle w:val="normaltextrun"/>
          <w:rFonts w:ascii="Verdana" w:hAnsi="Verdana" w:cs="Calibri"/>
          <w:b/>
          <w:color w:val="000000"/>
          <w:sz w:val="22"/>
          <w:szCs w:val="22"/>
        </w:rPr>
        <w:t>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2022/23 </w:t>
      </w:r>
      <w:r w:rsidRPr="00FD75AF">
        <w:rPr>
          <w:rStyle w:val="eop"/>
          <w:rFonts w:ascii="Verdana" w:hAnsi="Verdana" w:cs="Calibri"/>
          <w:color w:val="000000"/>
          <w:sz w:val="22"/>
          <w:szCs w:val="22"/>
        </w:rPr>
        <w:t> -0</w:t>
      </w:r>
    </w:p>
    <w:p w:rsidR="00FD75AF" w:rsidRPr="00FD75AF" w:rsidRDefault="00FD75AF" w:rsidP="00FD75AF">
      <w:pPr>
        <w:pStyle w:val="NoSpacing"/>
      </w:pPr>
      <w:r w:rsidRPr="00FD75AF">
        <w:rPr>
          <w:rStyle w:val="normaltextrun"/>
          <w:rFonts w:ascii="Verdana" w:hAnsi="Verdana" w:cs="Calibri"/>
          <w:b/>
          <w:color w:val="000000"/>
          <w:sz w:val="22"/>
          <w:szCs w:val="22"/>
        </w:rPr>
        <w:t>vi)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A combined total between 1 April 2018 and 31 March 2023</w:t>
      </w:r>
      <w:r w:rsidRPr="00FD75AF">
        <w:rPr>
          <w:rStyle w:val="eop"/>
          <w:rFonts w:ascii="Verdana" w:hAnsi="Verdana" w:cs="Calibri"/>
          <w:color w:val="000000"/>
          <w:sz w:val="22"/>
          <w:szCs w:val="22"/>
        </w:rPr>
        <w:t> =0</w:t>
      </w:r>
    </w:p>
    <w:p w:rsidR="00FD75AF" w:rsidRPr="00FD75AF" w:rsidRDefault="00FD75AF" w:rsidP="00FD75AF">
      <w:pPr>
        <w:pStyle w:val="NoSpacing"/>
      </w:pPr>
      <w:r w:rsidRPr="00FD75AF">
        <w:rPr>
          <w:rStyle w:val="normaltextrun"/>
          <w:rFonts w:ascii="Verdana" w:hAnsi="Verdana" w:cs="Calibri"/>
          <w:color w:val="000000"/>
          <w:sz w:val="22"/>
          <w:szCs w:val="22"/>
        </w:rPr>
        <w:t> </w:t>
      </w:r>
      <w:r w:rsidRPr="00FD75AF">
        <w:rPr>
          <w:rStyle w:val="eop"/>
          <w:rFonts w:ascii="Verdana" w:hAnsi="Verdana" w:cs="Calibri"/>
          <w:color w:val="000000"/>
          <w:sz w:val="22"/>
          <w:szCs w:val="22"/>
        </w:rPr>
        <w:t> </w:t>
      </w:r>
    </w:p>
    <w:p w:rsidR="00FD75AF" w:rsidRDefault="00FD75AF" w:rsidP="00FD75AF">
      <w:pPr>
        <w:pStyle w:val="NoSpacing"/>
        <w:rPr>
          <w:rStyle w:val="normaltextrun"/>
          <w:rFonts w:ascii="Verdana" w:hAnsi="Verdana" w:cs="Calibri"/>
          <w:b/>
          <w:color w:val="000000"/>
          <w:sz w:val="22"/>
          <w:szCs w:val="22"/>
        </w:rPr>
      </w:pPr>
    </w:p>
    <w:p w:rsidR="00FD75AF" w:rsidRDefault="00FD75AF" w:rsidP="00FD75AF">
      <w:pPr>
        <w:pStyle w:val="NoSpacing"/>
        <w:rPr>
          <w:rStyle w:val="normaltextrun"/>
          <w:rFonts w:ascii="Verdana" w:hAnsi="Verdana" w:cs="Calibri"/>
          <w:b/>
          <w:color w:val="000000"/>
          <w:sz w:val="22"/>
          <w:szCs w:val="22"/>
        </w:rPr>
      </w:pPr>
    </w:p>
    <w:p w:rsidR="00FD75AF" w:rsidRDefault="00FD75AF" w:rsidP="00FD75AF">
      <w:pPr>
        <w:pStyle w:val="NoSpacing"/>
        <w:rPr>
          <w:rStyle w:val="normaltextrun"/>
          <w:rFonts w:ascii="Verdana" w:hAnsi="Verdana" w:cs="Calibri"/>
          <w:b/>
          <w:color w:val="000000"/>
          <w:sz w:val="22"/>
          <w:szCs w:val="22"/>
        </w:rPr>
      </w:pPr>
    </w:p>
    <w:p w:rsidR="00FD75AF" w:rsidRDefault="00FD75AF" w:rsidP="00FD75AF">
      <w:pPr>
        <w:pStyle w:val="NoSpacing"/>
        <w:rPr>
          <w:rStyle w:val="normaltextrun"/>
          <w:rFonts w:ascii="Verdana" w:hAnsi="Verdana" w:cs="Calibri"/>
          <w:b/>
          <w:color w:val="000000"/>
          <w:sz w:val="22"/>
          <w:szCs w:val="22"/>
        </w:rPr>
      </w:pPr>
    </w:p>
    <w:p w:rsidR="00FD75AF" w:rsidRDefault="00FD75AF" w:rsidP="00FD75AF">
      <w:pPr>
        <w:pStyle w:val="NoSpacing"/>
        <w:rPr>
          <w:rStyle w:val="normaltextrun"/>
          <w:rFonts w:ascii="Verdana" w:hAnsi="Verdana" w:cs="Calibri"/>
          <w:b/>
          <w:color w:val="000000"/>
          <w:sz w:val="22"/>
          <w:szCs w:val="22"/>
        </w:rPr>
      </w:pPr>
    </w:p>
    <w:p w:rsidR="00FD75AF" w:rsidRDefault="00FD75AF" w:rsidP="00FD75AF">
      <w:pPr>
        <w:pStyle w:val="NoSpacing"/>
        <w:rPr>
          <w:rStyle w:val="normaltextrun"/>
          <w:rFonts w:ascii="Verdana" w:hAnsi="Verdana" w:cs="Calibri"/>
          <w:b/>
          <w:color w:val="000000"/>
          <w:sz w:val="22"/>
          <w:szCs w:val="22"/>
        </w:rPr>
      </w:pPr>
    </w:p>
    <w:p w:rsidR="00FD75AF" w:rsidRPr="00FD75AF" w:rsidRDefault="00FD75AF" w:rsidP="00FD75AF">
      <w:pPr>
        <w:pStyle w:val="NoSpacing"/>
      </w:pPr>
      <w:r w:rsidRPr="00FD75AF">
        <w:rPr>
          <w:rStyle w:val="normaltextrun"/>
          <w:rFonts w:ascii="Verdana" w:hAnsi="Verdana" w:cs="Calibri"/>
          <w:b/>
          <w:color w:val="000000"/>
          <w:sz w:val="22"/>
          <w:szCs w:val="22"/>
        </w:rPr>
        <w:t> </w:t>
      </w:r>
      <w:r w:rsidRPr="00FD75AF">
        <w:rPr>
          <w:rStyle w:val="eop"/>
          <w:rFonts w:ascii="Verdana" w:hAnsi="Verdana" w:cs="Calibri"/>
          <w:b/>
          <w:color w:val="000000"/>
          <w:sz w:val="22"/>
          <w:szCs w:val="22"/>
        </w:rPr>
        <w:t xml:space="preserve"> 8. </w:t>
      </w:r>
      <w:r w:rsidRPr="00FD75AF">
        <w:rPr>
          <w:rStyle w:val="normaltextrun"/>
          <w:rFonts w:ascii="Verdana" w:hAnsi="Verdana" w:cs="Calibri"/>
          <w:b/>
          <w:color w:val="000000"/>
          <w:sz w:val="22"/>
          <w:szCs w:val="22"/>
        </w:rPr>
        <w:t>In the following financial years, for those assessed as newly eligible for Children and Young People’s Continuing Care, what was the average time taken between an individual’s assessment** for Children and Young People’s Continuing Care and the commissioning of the package of care?</w:t>
      </w:r>
      <w:r w:rsidRPr="00FD75AF">
        <w:rPr>
          <w:rStyle w:val="eop"/>
          <w:rFonts w:ascii="Verdana" w:hAnsi="Verdana" w:cs="Calibri"/>
          <w:b/>
          <w:color w:val="000000"/>
          <w:sz w:val="22"/>
          <w:szCs w:val="22"/>
        </w:rPr>
        <w:t> </w:t>
      </w:r>
    </w:p>
    <w:p w:rsidR="00FD75AF" w:rsidRDefault="00FD75AF" w:rsidP="00FD75AF">
      <w:pPr>
        <w:pStyle w:val="NoSpacing"/>
        <w:rPr>
          <w:rStyle w:val="spellingerror"/>
          <w:rFonts w:ascii="Verdana" w:hAnsi="Verdana" w:cs="Calibri"/>
          <w:b/>
          <w:color w:val="000000"/>
          <w:sz w:val="22"/>
          <w:szCs w:val="22"/>
        </w:rPr>
      </w:pPr>
    </w:p>
    <w:p w:rsidR="00FD75AF" w:rsidRPr="00FD75AF" w:rsidRDefault="00FD75AF" w:rsidP="00FD75AF">
      <w:pPr>
        <w:pStyle w:val="NoSpacing"/>
      </w:pPr>
      <w:proofErr w:type="spellStart"/>
      <w:r w:rsidRPr="00FD75AF">
        <w:rPr>
          <w:rStyle w:val="spellingerror"/>
          <w:rFonts w:ascii="Verdana" w:hAnsi="Verdana" w:cs="Calibri"/>
          <w:b/>
          <w:color w:val="000000"/>
          <w:sz w:val="22"/>
          <w:szCs w:val="22"/>
        </w:rPr>
        <w:t>i</w:t>
      </w:r>
      <w:proofErr w:type="spellEnd"/>
      <w:r w:rsidRPr="00FD75AF">
        <w:rPr>
          <w:rStyle w:val="normaltextrun"/>
          <w:rFonts w:ascii="Verdana" w:hAnsi="Verdana" w:cs="Calibri"/>
          <w:b/>
          <w:color w:val="000000"/>
          <w:sz w:val="22"/>
          <w:szCs w:val="22"/>
        </w:rPr>
        <w:t>)</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2018/19</w:t>
      </w:r>
      <w:r w:rsidRPr="00FD75AF">
        <w:rPr>
          <w:rStyle w:val="eop"/>
          <w:rFonts w:ascii="Verdana" w:hAnsi="Verdana" w:cs="Calibri"/>
          <w:color w:val="000000"/>
          <w:sz w:val="22"/>
          <w:szCs w:val="22"/>
        </w:rPr>
        <w:t xml:space="preserve"> –  </w:t>
      </w:r>
      <w:r w:rsidRPr="00FD75AF">
        <w:rPr>
          <w:rStyle w:val="eop"/>
          <w:rFonts w:ascii="Verdana" w:hAnsi="Verdana" w:cs="Calibri"/>
          <w:color w:val="000000"/>
          <w:sz w:val="22"/>
          <w:szCs w:val="22"/>
        </w:rPr>
        <w:tab/>
        <w:t xml:space="preserve">6 months </w:t>
      </w:r>
    </w:p>
    <w:p w:rsidR="00FD75AF" w:rsidRPr="00FD75AF" w:rsidRDefault="00FD75AF" w:rsidP="00FD75AF">
      <w:pPr>
        <w:pStyle w:val="NoSpacing"/>
      </w:pPr>
      <w:r w:rsidRPr="00FD75AF">
        <w:rPr>
          <w:rStyle w:val="normaltextrun"/>
          <w:rFonts w:ascii="Verdana" w:hAnsi="Verdana" w:cs="Calibri"/>
          <w:b/>
          <w:color w:val="000000"/>
          <w:sz w:val="22"/>
          <w:szCs w:val="22"/>
        </w:rPr>
        <w:t>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2019/20</w:t>
      </w:r>
      <w:r w:rsidRPr="00FD75AF">
        <w:rPr>
          <w:rStyle w:val="eop"/>
          <w:rFonts w:ascii="Verdana" w:hAnsi="Verdana" w:cs="Calibri"/>
          <w:color w:val="000000"/>
          <w:sz w:val="22"/>
          <w:szCs w:val="22"/>
        </w:rPr>
        <w:t> –</w:t>
      </w:r>
      <w:r w:rsidRPr="00FD75AF">
        <w:rPr>
          <w:rStyle w:val="eop"/>
          <w:rFonts w:ascii="Verdana" w:hAnsi="Verdana" w:cs="Calibri"/>
          <w:color w:val="000000"/>
          <w:sz w:val="22"/>
          <w:szCs w:val="22"/>
        </w:rPr>
        <w:tab/>
        <w:t xml:space="preserve"> </w:t>
      </w:r>
      <w:r w:rsidRPr="00FD75AF">
        <w:rPr>
          <w:rStyle w:val="eop"/>
          <w:rFonts w:ascii="Verdana" w:hAnsi="Verdana" w:cs="Calibri"/>
          <w:color w:val="000000"/>
          <w:sz w:val="22"/>
          <w:szCs w:val="22"/>
        </w:rPr>
        <w:tab/>
        <w:t>5 months</w:t>
      </w:r>
    </w:p>
    <w:p w:rsidR="00FD75AF" w:rsidRPr="00FD75AF" w:rsidRDefault="00FD75AF" w:rsidP="00FD75AF">
      <w:pPr>
        <w:pStyle w:val="NoSpacing"/>
        <w:rPr>
          <w:rStyle w:val="eop"/>
          <w:rFonts w:ascii="Verdana" w:hAnsi="Verdana" w:cs="Calibri"/>
          <w:color w:val="000000"/>
          <w:sz w:val="22"/>
          <w:szCs w:val="22"/>
        </w:rPr>
      </w:pPr>
      <w:r w:rsidRPr="00FD75AF">
        <w:rPr>
          <w:rStyle w:val="normaltextrun"/>
          <w:rFonts w:ascii="Verdana" w:hAnsi="Verdana" w:cs="Calibri"/>
          <w:b/>
          <w:color w:val="000000"/>
          <w:sz w:val="22"/>
          <w:szCs w:val="22"/>
        </w:rPr>
        <w:t>iii)</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2020/21</w:t>
      </w:r>
      <w:r w:rsidRPr="00FD75AF">
        <w:rPr>
          <w:rStyle w:val="eop"/>
          <w:rFonts w:ascii="Verdana" w:hAnsi="Verdana" w:cs="Calibri"/>
          <w:color w:val="000000"/>
          <w:sz w:val="22"/>
          <w:szCs w:val="22"/>
        </w:rPr>
        <w:t xml:space="preserve"> –   </w:t>
      </w:r>
      <w:r w:rsidRPr="00FD75AF">
        <w:rPr>
          <w:rStyle w:val="eop"/>
          <w:rFonts w:ascii="Verdana" w:hAnsi="Verdana" w:cs="Calibri"/>
          <w:color w:val="000000"/>
          <w:sz w:val="22"/>
          <w:szCs w:val="22"/>
        </w:rPr>
        <w:tab/>
        <w:t xml:space="preserve">of the &lt;5* patients they started between 2- 4 months </w:t>
      </w:r>
    </w:p>
    <w:p w:rsidR="00FD75AF" w:rsidRPr="00FD75AF" w:rsidRDefault="00FD75AF" w:rsidP="00FD75AF">
      <w:pPr>
        <w:pStyle w:val="NoSpacing"/>
        <w:ind w:left="3385" w:firstLine="215"/>
        <w:rPr>
          <w:rStyle w:val="eop"/>
          <w:rFonts w:ascii="Verdana" w:hAnsi="Verdana" w:cs="Calibri"/>
          <w:color w:val="000000"/>
          <w:sz w:val="22"/>
          <w:szCs w:val="22"/>
        </w:rPr>
      </w:pPr>
      <w:r w:rsidRPr="00FD75AF">
        <w:rPr>
          <w:rStyle w:val="eop"/>
          <w:rFonts w:ascii="Verdana" w:hAnsi="Verdana" w:cs="Calibri"/>
          <w:color w:val="000000"/>
          <w:sz w:val="22"/>
          <w:szCs w:val="22"/>
        </w:rPr>
        <w:t xml:space="preserve">following assessment </w:t>
      </w:r>
    </w:p>
    <w:p w:rsidR="00FD75AF" w:rsidRPr="00FD75AF" w:rsidRDefault="00FD75AF" w:rsidP="00FD75AF">
      <w:pPr>
        <w:pStyle w:val="NoSpacing"/>
        <w:rPr>
          <w:rStyle w:val="eop"/>
          <w:rFonts w:ascii="Verdana" w:hAnsi="Verdana" w:cs="Calibri"/>
          <w:color w:val="000000"/>
          <w:sz w:val="22"/>
          <w:szCs w:val="22"/>
        </w:rPr>
      </w:pPr>
      <w:r w:rsidRPr="00FD75AF">
        <w:rPr>
          <w:rStyle w:val="normaltextrun"/>
          <w:rFonts w:ascii="Verdana" w:hAnsi="Verdana" w:cs="Calibri"/>
          <w:b/>
          <w:color w:val="000000"/>
          <w:sz w:val="22"/>
          <w:szCs w:val="22"/>
        </w:rPr>
        <w:t>iv)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2021/22</w:t>
      </w:r>
      <w:r w:rsidRPr="00FD75AF">
        <w:rPr>
          <w:rStyle w:val="eop"/>
          <w:rFonts w:ascii="Verdana" w:hAnsi="Verdana" w:cs="Calibri"/>
          <w:color w:val="000000"/>
          <w:sz w:val="22"/>
          <w:szCs w:val="22"/>
        </w:rPr>
        <w:t xml:space="preserve"> -    </w:t>
      </w:r>
      <w:r w:rsidRPr="00FD75AF">
        <w:rPr>
          <w:rStyle w:val="eop"/>
          <w:rFonts w:ascii="Verdana" w:hAnsi="Verdana" w:cs="Calibri"/>
          <w:color w:val="000000"/>
          <w:sz w:val="22"/>
          <w:szCs w:val="22"/>
        </w:rPr>
        <w:tab/>
        <w:t xml:space="preserve">of the &lt;5* patients they started 2 months following </w:t>
      </w:r>
    </w:p>
    <w:p w:rsidR="00FD75AF" w:rsidRPr="00FD75AF" w:rsidRDefault="00FD75AF" w:rsidP="00FD75AF">
      <w:pPr>
        <w:pStyle w:val="NoSpacing"/>
        <w:ind w:left="3385" w:firstLine="215"/>
      </w:pPr>
      <w:r w:rsidRPr="00FD75AF">
        <w:rPr>
          <w:rStyle w:val="eop"/>
          <w:rFonts w:ascii="Verdana" w:hAnsi="Verdana" w:cs="Calibri"/>
          <w:color w:val="000000"/>
          <w:sz w:val="22"/>
          <w:szCs w:val="22"/>
        </w:rPr>
        <w:t xml:space="preserve">assessment </w:t>
      </w:r>
    </w:p>
    <w:p w:rsidR="00FD75AF" w:rsidRPr="00FD75AF" w:rsidRDefault="00FD75AF" w:rsidP="00FD75AF">
      <w:pPr>
        <w:pStyle w:val="NoSpacing"/>
      </w:pPr>
      <w:r w:rsidRPr="00FD75AF">
        <w:rPr>
          <w:rStyle w:val="normaltextrun"/>
          <w:rFonts w:ascii="Verdana" w:hAnsi="Verdana" w:cs="Calibri"/>
          <w:b/>
          <w:color w:val="000000"/>
          <w:sz w:val="22"/>
          <w:szCs w:val="22"/>
        </w:rPr>
        <w:t>v)</w:t>
      </w:r>
      <w:r w:rsidRPr="00FD75AF">
        <w:rPr>
          <w:rStyle w:val="normaltextrun"/>
          <w:rFonts w:ascii="Verdana" w:hAnsi="Verdana"/>
          <w:b/>
          <w:color w:val="000000"/>
          <w:sz w:val="22"/>
          <w:szCs w:val="22"/>
        </w:rPr>
        <w:t>                   </w:t>
      </w:r>
      <w:r w:rsidRPr="00FD75AF">
        <w:rPr>
          <w:rStyle w:val="normaltextrun"/>
          <w:rFonts w:ascii="Verdana" w:hAnsi="Verdana" w:cs="Calibri"/>
          <w:b/>
          <w:color w:val="000000"/>
          <w:sz w:val="22"/>
          <w:szCs w:val="22"/>
        </w:rPr>
        <w:t>2022/23</w:t>
      </w:r>
      <w:r w:rsidRPr="00FD75AF">
        <w:rPr>
          <w:rStyle w:val="eop"/>
          <w:rFonts w:ascii="Verdana" w:hAnsi="Verdana" w:cs="Calibri"/>
          <w:color w:val="000000"/>
          <w:sz w:val="22"/>
          <w:szCs w:val="22"/>
        </w:rPr>
        <w:t xml:space="preserve"> –   </w:t>
      </w:r>
      <w:r w:rsidRPr="00FD75AF">
        <w:rPr>
          <w:rStyle w:val="eop"/>
          <w:rFonts w:ascii="Verdana" w:hAnsi="Verdana" w:cs="Calibri"/>
          <w:color w:val="000000"/>
          <w:sz w:val="22"/>
          <w:szCs w:val="22"/>
        </w:rPr>
        <w:tab/>
        <w:t xml:space="preserve">1 month </w:t>
      </w:r>
    </w:p>
    <w:p w:rsidR="00FD75AF" w:rsidRPr="00FD75AF" w:rsidRDefault="00FD75AF" w:rsidP="00FD75AF">
      <w:pPr>
        <w:pStyle w:val="NoSpacing"/>
      </w:pPr>
    </w:p>
    <w:p w:rsidR="00FD75AF" w:rsidRPr="00FD75AF" w:rsidRDefault="00FD75AF" w:rsidP="00FD75AF">
      <w:pPr>
        <w:pStyle w:val="NoSpacing"/>
      </w:pPr>
      <w:r w:rsidRPr="006149CE">
        <w:rPr>
          <w:rStyle w:val="eop"/>
          <w:rFonts w:ascii="Verdana" w:hAnsi="Verdana" w:cs="Calibri"/>
          <w:color w:val="000000"/>
          <w:sz w:val="22"/>
          <w:szCs w:val="22"/>
        </w:rPr>
        <w:t>*</w:t>
      </w:r>
      <w:r w:rsidRPr="006149CE">
        <w:rPr>
          <w:rFonts w:ascii="Verdana" w:hAnsi="Verdana"/>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6149CE">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6149CE">
        <w:rPr>
          <w:rFonts w:ascii="Verdana" w:hAnsi="Verdana"/>
          <w:bCs/>
          <w:iCs/>
          <w:sz w:val="22"/>
          <w:szCs w:val="22"/>
        </w:rPr>
        <w:t>in regard to</w:t>
      </w:r>
      <w:r w:rsidRPr="006149CE">
        <w:rPr>
          <w:rFonts w:ascii="Verdana" w:hAnsi="Verdana"/>
          <w:iCs/>
          <w:sz w:val="22"/>
          <w:szCs w:val="22"/>
        </w:rPr>
        <w:t xml:space="preserve"> Articles 5, 6, and 9 of GDPR.  </w:t>
      </w:r>
      <w:r w:rsidRPr="006149CE">
        <w:rPr>
          <w:rFonts w:ascii="Verdana" w:hAnsi="Verdana"/>
          <w:sz w:val="22"/>
          <w:szCs w:val="22"/>
        </w:rPr>
        <w:t>This exemption is absolute and therefore there is no requirement to apply the public interest test.</w:t>
      </w:r>
      <w:r w:rsidRPr="006149CE">
        <w:rPr>
          <w:rFonts w:ascii="Verdana" w:hAnsi="Verdana"/>
          <w:sz w:val="22"/>
          <w:szCs w:val="22"/>
        </w:rPr>
        <w:br/>
      </w:r>
      <w:r w:rsidRPr="00FD75AF">
        <w:br/>
      </w:r>
      <w:r w:rsidR="006149CE">
        <w:rPr>
          <w:rStyle w:val="eop"/>
          <w:rFonts w:ascii="Verdana" w:hAnsi="Verdana" w:cs="Calibri"/>
          <w:color w:val="000000"/>
          <w:sz w:val="22"/>
          <w:szCs w:val="22"/>
        </w:rPr>
        <w:t xml:space="preserve">** </w:t>
      </w:r>
      <w:r w:rsidRPr="00FD75AF">
        <w:rPr>
          <w:rStyle w:val="eop"/>
          <w:rFonts w:ascii="Verdana" w:hAnsi="Verdana" w:cs="Calibri"/>
          <w:color w:val="000000"/>
          <w:sz w:val="22"/>
          <w:szCs w:val="22"/>
        </w:rPr>
        <w:t xml:space="preserve">These are the average figures we can collect from electronic information available to us currently. For </w:t>
      </w:r>
      <w:r w:rsidR="003A5BC3">
        <w:rPr>
          <w:rStyle w:val="eop"/>
          <w:rFonts w:ascii="Verdana" w:hAnsi="Verdana" w:cs="Calibri"/>
          <w:color w:val="000000"/>
          <w:sz w:val="22"/>
          <w:szCs w:val="22"/>
        </w:rPr>
        <w:t>s</w:t>
      </w:r>
      <w:r w:rsidRPr="00FD75AF">
        <w:rPr>
          <w:rStyle w:val="eop"/>
          <w:rFonts w:ascii="Verdana" w:hAnsi="Verdana" w:cs="Calibri"/>
          <w:color w:val="000000"/>
          <w:sz w:val="22"/>
          <w:szCs w:val="22"/>
        </w:rPr>
        <w:t xml:space="preserve">ome packages it was dependant on recruitment, selection  and  training of staff </w:t>
      </w:r>
    </w:p>
    <w:p w:rsidR="00FD75AF" w:rsidRPr="00FD75AF" w:rsidRDefault="00FD75AF" w:rsidP="00FD75AF">
      <w:pPr>
        <w:pStyle w:val="NoSpacing"/>
      </w:pPr>
      <w:r w:rsidRPr="00FD75AF">
        <w:t> </w:t>
      </w:r>
    </w:p>
    <w:p w:rsidR="00FD75AF" w:rsidRPr="00FD75AF" w:rsidRDefault="00FD75AF" w:rsidP="00FD75AF">
      <w:pPr>
        <w:pStyle w:val="NoSpacing"/>
      </w:pPr>
    </w:p>
    <w:p w:rsidR="00FD75AF" w:rsidRPr="00FD75AF" w:rsidRDefault="00FD75AF" w:rsidP="00FD75AF">
      <w:pPr>
        <w:pStyle w:val="NoSpacing"/>
      </w:pPr>
    </w:p>
    <w:sectPr w:rsidR="00FD75AF" w:rsidRPr="00FD75AF"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DB5136">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02187"/>
    <w:multiLevelType w:val="multilevel"/>
    <w:tmpl w:val="E5EE7B06"/>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8B3797F"/>
    <w:multiLevelType w:val="multilevel"/>
    <w:tmpl w:val="BF00D6D8"/>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CE61112"/>
    <w:multiLevelType w:val="multilevel"/>
    <w:tmpl w:val="2D2E9238"/>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2247999"/>
    <w:multiLevelType w:val="multilevel"/>
    <w:tmpl w:val="6C903236"/>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AE96B1C"/>
    <w:multiLevelType w:val="multilevel"/>
    <w:tmpl w:val="E28A8EAA"/>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3ED65145"/>
    <w:multiLevelType w:val="multilevel"/>
    <w:tmpl w:val="F418CDC8"/>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449D6FC8"/>
    <w:multiLevelType w:val="multilevel"/>
    <w:tmpl w:val="4BF8BF50"/>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48F06156"/>
    <w:multiLevelType w:val="multilevel"/>
    <w:tmpl w:val="B1F819BC"/>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498F3D7A"/>
    <w:multiLevelType w:val="multilevel"/>
    <w:tmpl w:val="43184582"/>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4EFB2B0E"/>
    <w:multiLevelType w:val="multilevel"/>
    <w:tmpl w:val="E8DAAD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58667DC8"/>
    <w:multiLevelType w:val="multilevel"/>
    <w:tmpl w:val="44F4C624"/>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7" w15:restartNumberingAfterBreak="0">
    <w:nsid w:val="7392749A"/>
    <w:multiLevelType w:val="multilevel"/>
    <w:tmpl w:val="3794B30E"/>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741A587A"/>
    <w:multiLevelType w:val="multilevel"/>
    <w:tmpl w:val="11485422"/>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9" w15:restartNumberingAfterBreak="0">
    <w:nsid w:val="75C97CE8"/>
    <w:multiLevelType w:val="multilevel"/>
    <w:tmpl w:val="6A64E398"/>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79307492"/>
    <w:multiLevelType w:val="multilevel"/>
    <w:tmpl w:val="A0D2490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EC820EF"/>
    <w:multiLevelType w:val="multilevel"/>
    <w:tmpl w:val="45B0F62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2"/>
  </w:num>
  <w:num w:numId="2">
    <w:abstractNumId w:val="0"/>
  </w:num>
  <w:num w:numId="3">
    <w:abstractNumId w:val="12"/>
  </w:num>
  <w:num w:numId="4">
    <w:abstractNumId w:val="25"/>
  </w:num>
  <w:num w:numId="5">
    <w:abstractNumId w:val="6"/>
  </w:num>
  <w:num w:numId="6">
    <w:abstractNumId w:val="5"/>
  </w:num>
  <w:num w:numId="7">
    <w:abstractNumId w:val="19"/>
  </w:num>
  <w:num w:numId="8">
    <w:abstractNumId w:val="24"/>
  </w:num>
  <w:num w:numId="9">
    <w:abstractNumId w:val="31"/>
  </w:num>
  <w:num w:numId="10">
    <w:abstractNumId w:val="2"/>
  </w:num>
  <w:num w:numId="11">
    <w:abstractNumId w:val="13"/>
  </w:num>
  <w:num w:numId="12">
    <w:abstractNumId w:val="21"/>
  </w:num>
  <w:num w:numId="13">
    <w:abstractNumId w:val="26"/>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num>
  <w:num w:numId="17">
    <w:abstractNumId w:val="9"/>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lvlOverride w:ilvl="0">
      <w:startOverride w:val="1"/>
    </w:lvlOverride>
  </w:num>
  <w:num w:numId="27">
    <w:abstractNumId w:val="4"/>
    <w:lvlOverride w:ilvl="0">
      <w:startOverride w:val="2"/>
    </w:lvlOverride>
  </w:num>
  <w:num w:numId="28">
    <w:abstractNumId w:val="3"/>
    <w:lvlOverride w:ilvl="0">
      <w:startOverride w:val="3"/>
    </w:lvlOverride>
  </w:num>
  <w:num w:numId="29">
    <w:abstractNumId w:val="15"/>
    <w:lvlOverride w:ilvl="0">
      <w:startOverride w:val="4"/>
    </w:lvlOverride>
  </w:num>
  <w:num w:numId="30">
    <w:abstractNumId w:val="8"/>
    <w:lvlOverride w:ilvl="0">
      <w:startOverride w:val="5"/>
    </w:lvlOverride>
  </w:num>
  <w:num w:numId="31">
    <w:abstractNumId w:val="28"/>
    <w:lvlOverride w:ilvl="0">
      <w:startOverride w:val="6"/>
    </w:lvlOverride>
  </w:num>
  <w:num w:numId="32">
    <w:abstractNumId w:val="14"/>
    <w:lvlOverride w:ilvl="0">
      <w:startOverride w:val="7"/>
    </w:lvlOverride>
  </w:num>
  <w:num w:numId="33">
    <w:abstractNumId w:val="1"/>
    <w:lvlOverride w:ilvl="0">
      <w:startOverride w:val="8"/>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A5BC3"/>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149CE"/>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B5136"/>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75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paragraph">
    <w:name w:val="paragraph"/>
    <w:basedOn w:val="Normal"/>
    <w:rsid w:val="00FD75AF"/>
    <w:pPr>
      <w:spacing w:before="100" w:beforeAutospacing="1" w:after="100" w:afterAutospacing="1" w:line="240" w:lineRule="auto"/>
      <w:ind w:left="0" w:right="0"/>
    </w:pPr>
    <w:rPr>
      <w:rFonts w:ascii="Times New Roman" w:eastAsiaTheme="minorHAnsi" w:hAnsi="Times New Roman" w:cs="Times New Roman"/>
    </w:rPr>
  </w:style>
  <w:style w:type="character" w:customStyle="1" w:styleId="normaltextrun">
    <w:name w:val="normaltextrun"/>
    <w:basedOn w:val="DefaultParagraphFont"/>
    <w:rsid w:val="00FD75AF"/>
  </w:style>
  <w:style w:type="character" w:customStyle="1" w:styleId="eop">
    <w:name w:val="eop"/>
    <w:basedOn w:val="DefaultParagraphFont"/>
    <w:rsid w:val="00FD75AF"/>
  </w:style>
  <w:style w:type="character" w:customStyle="1" w:styleId="spellingerror">
    <w:name w:val="spellingerror"/>
    <w:basedOn w:val="DefaultParagraphFont"/>
    <w:rsid w:val="00FD75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54260734">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1A0FBF-54ED-464E-975D-49536BAB6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59</TotalTime>
  <Pages>3</Pages>
  <Words>731</Words>
  <Characters>4581</Characters>
  <Application>Microsoft Office Word</Application>
  <DocSecurity>0</DocSecurity>
  <Lines>126</Lines>
  <Paragraphs>74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14</cp:revision>
  <cp:lastPrinted>2023-10-27T06:54:00Z</cp:lastPrinted>
  <dcterms:created xsi:type="dcterms:W3CDTF">2021-09-13T07:38:00Z</dcterms:created>
  <dcterms:modified xsi:type="dcterms:W3CDTF">2023-10-27T06:55:00Z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8bc51ea27c22e90a8b884b5a41238fb0e932ded93a7826e8034b8026c0f302da</vt:lpwstr>
  </property>
</Properties>
</file>