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B52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BD681D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A3F5F" wp14:editId="714E02A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904AF" w14:textId="71C5CDC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48D4" w:rsidRPr="00CF48D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24-D-035</w:t>
                            </w:r>
                          </w:p>
                          <w:p w14:paraId="20659188" w14:textId="77777777" w:rsidR="00DC7FA9" w:rsidRDefault="00DC7FA9" w:rsidP="00DC7FA9"/>
                          <w:p w14:paraId="738CCDB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BBCF85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A3F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2E904AF" w14:textId="71C5CDC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F48D4" w:rsidRPr="00CF48D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24-D-035</w:t>
                      </w:r>
                    </w:p>
                    <w:p w14:paraId="20659188" w14:textId="77777777" w:rsidR="00DC7FA9" w:rsidRDefault="00DC7FA9" w:rsidP="00DC7FA9"/>
                    <w:p w14:paraId="738CCDB8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BBCF85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00BC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71139C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454946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E6DE96A" w14:textId="4764A7E6" w:rsidR="00052C89" w:rsidRDefault="00000E44" w:rsidP="00000E44">
      <w:pPr>
        <w:pStyle w:val="ListParagraph"/>
        <w:numPr>
          <w:ilvl w:val="0"/>
          <w:numId w:val="19"/>
        </w:numPr>
        <w:spacing w:before="0" w:after="0" w:line="240" w:lineRule="auto"/>
        <w:ind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The number of Whole Time Equivalent (WTE) Band 6 Mental Health</w:t>
      </w:r>
      <w:r w:rsidR="00052C89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 xml:space="preserve"> (MH)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 xml:space="preserve"> Practitioners/Care-Coordinators in Adult Community Mental Health </w:t>
      </w:r>
    </w:p>
    <w:p w14:paraId="0ED7EB37" w14:textId="412A4A37" w:rsidR="00000E44" w:rsidRPr="00000E44" w:rsidRDefault="00000E44" w:rsidP="00052C89">
      <w:pPr>
        <w:pStyle w:val="ListParagraph"/>
        <w:spacing w:before="0" w:after="0" w:line="240" w:lineRule="auto"/>
        <w:ind w:left="1080"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teams from 1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 April 2019 to date</w:t>
      </w:r>
    </w:p>
    <w:p w14:paraId="0C67551B" w14:textId="77777777" w:rsidR="00000E44" w:rsidRPr="00000E44" w:rsidRDefault="00000E44" w:rsidP="00000E44">
      <w:pPr>
        <w:spacing w:before="0" w:after="0" w:line="240" w:lineRule="auto"/>
        <w:ind w:left="360" w:right="0"/>
        <w:textAlignment w:val="baseline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5EB1BEF5" w14:textId="77777777" w:rsidR="00000E44" w:rsidRPr="00000E44" w:rsidRDefault="00000E44" w:rsidP="00000E44">
      <w:pPr>
        <w:spacing w:before="0" w:after="0" w:line="240" w:lineRule="auto"/>
        <w:ind w:left="360" w:right="0"/>
        <w:textAlignment w:val="baseline"/>
        <w:rPr>
          <w:rFonts w:ascii="Times New Roman" w:eastAsia="Times New Roman" w:hAnsi="Times New Roman" w:cs="Times New Roman"/>
        </w:rPr>
      </w:pPr>
    </w:p>
    <w:tbl>
      <w:tblPr>
        <w:tblStyle w:val="TableGrid1"/>
        <w:tblW w:w="0" w:type="auto"/>
        <w:tblInd w:w="718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00E44" w:rsidRPr="00000E44" w14:paraId="13A7FB6A" w14:textId="77777777" w:rsidTr="00000E44">
        <w:tc>
          <w:tcPr>
            <w:tcW w:w="4508" w:type="dxa"/>
          </w:tcPr>
          <w:p w14:paraId="63F7A288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Financial Year</w:t>
            </w:r>
          </w:p>
        </w:tc>
        <w:tc>
          <w:tcPr>
            <w:tcW w:w="4508" w:type="dxa"/>
          </w:tcPr>
          <w:p w14:paraId="2E2319F8" w14:textId="22A8DA22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WTE Band 6 MH Practitioners</w:t>
            </w:r>
            <w:r>
              <w:rPr>
                <w:rFonts w:ascii="Verdana" w:eastAsia="Times New Roman" w:hAnsi="Verdana"/>
                <w:b/>
                <w:bCs/>
                <w:sz w:val="22"/>
                <w:szCs w:val="22"/>
              </w:rPr>
              <w:t xml:space="preserve"> </w:t>
            </w: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/Care Co-ordinators (Nursing)</w:t>
            </w:r>
          </w:p>
        </w:tc>
      </w:tr>
      <w:tr w:rsidR="00000E44" w:rsidRPr="00000E44" w14:paraId="397A0061" w14:textId="77777777" w:rsidTr="00000E44">
        <w:tc>
          <w:tcPr>
            <w:tcW w:w="4508" w:type="dxa"/>
          </w:tcPr>
          <w:p w14:paraId="2E64CD74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2019-20</w:t>
            </w:r>
          </w:p>
        </w:tc>
        <w:tc>
          <w:tcPr>
            <w:tcW w:w="4508" w:type="dxa"/>
          </w:tcPr>
          <w:p w14:paraId="6C2A9A9A" w14:textId="0908939D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37.6</w:t>
            </w:r>
            <w:r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</w:tr>
      <w:tr w:rsidR="00000E44" w:rsidRPr="00000E44" w14:paraId="0247BE84" w14:textId="77777777" w:rsidTr="00000E44">
        <w:tc>
          <w:tcPr>
            <w:tcW w:w="4508" w:type="dxa"/>
          </w:tcPr>
          <w:p w14:paraId="186D5B96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2020-21</w:t>
            </w:r>
          </w:p>
        </w:tc>
        <w:tc>
          <w:tcPr>
            <w:tcW w:w="4508" w:type="dxa"/>
          </w:tcPr>
          <w:p w14:paraId="365F54DF" w14:textId="1F0CACF8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36.51</w:t>
            </w:r>
          </w:p>
        </w:tc>
      </w:tr>
      <w:tr w:rsidR="00000E44" w:rsidRPr="00000E44" w14:paraId="730952E0" w14:textId="77777777" w:rsidTr="00000E44">
        <w:tc>
          <w:tcPr>
            <w:tcW w:w="4508" w:type="dxa"/>
          </w:tcPr>
          <w:p w14:paraId="156476B8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2021-22</w:t>
            </w:r>
          </w:p>
        </w:tc>
        <w:tc>
          <w:tcPr>
            <w:tcW w:w="4508" w:type="dxa"/>
          </w:tcPr>
          <w:p w14:paraId="4A2B1D21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36.14</w:t>
            </w:r>
          </w:p>
        </w:tc>
      </w:tr>
      <w:tr w:rsidR="00000E44" w:rsidRPr="00000E44" w14:paraId="649D5E78" w14:textId="77777777" w:rsidTr="00000E44">
        <w:tc>
          <w:tcPr>
            <w:tcW w:w="4508" w:type="dxa"/>
          </w:tcPr>
          <w:p w14:paraId="47BD5E0D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2022-23</w:t>
            </w:r>
          </w:p>
        </w:tc>
        <w:tc>
          <w:tcPr>
            <w:tcW w:w="4508" w:type="dxa"/>
          </w:tcPr>
          <w:p w14:paraId="46CDEA2B" w14:textId="445473DF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38.02</w:t>
            </w:r>
          </w:p>
        </w:tc>
      </w:tr>
      <w:tr w:rsidR="00000E44" w:rsidRPr="00000E44" w14:paraId="7EB10CEE" w14:textId="77777777" w:rsidTr="00000E44">
        <w:tc>
          <w:tcPr>
            <w:tcW w:w="4508" w:type="dxa"/>
          </w:tcPr>
          <w:p w14:paraId="043DFC30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2023-24</w:t>
            </w:r>
          </w:p>
        </w:tc>
        <w:tc>
          <w:tcPr>
            <w:tcW w:w="4508" w:type="dxa"/>
          </w:tcPr>
          <w:p w14:paraId="590061B4" w14:textId="76EDFA51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34.09</w:t>
            </w:r>
          </w:p>
        </w:tc>
      </w:tr>
    </w:tbl>
    <w:p w14:paraId="6949FECB" w14:textId="77777777" w:rsid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5C9DE2AD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56C0A728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37D99B93" w14:textId="794581D7" w:rsidR="00000E44" w:rsidRPr="00000E44" w:rsidRDefault="00000E44" w:rsidP="00000E44">
      <w:pPr>
        <w:spacing w:before="0" w:after="0" w:line="240" w:lineRule="auto"/>
        <w:ind w:left="720"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2</w:t>
      </w:r>
      <w:r w:rsidRPr="00000E44">
        <w:rPr>
          <w:rFonts w:ascii="Verdana" w:eastAsia="Times New Roman" w:hAnsi="Verdana" w:cs="Times New Roman"/>
          <w:color w:val="000000"/>
          <w:sz w:val="22"/>
          <w:szCs w:val="22"/>
          <w:bdr w:val="none" w:sz="0" w:space="0" w:color="auto" w:frame="1"/>
        </w:rPr>
        <w:t>.</w:t>
      </w:r>
      <w:r w:rsidRPr="00000E44">
        <w:rPr>
          <w:rFonts w:ascii="inherit" w:eastAsia="Times New Roman" w:hAnsi="inherit" w:cs="Times New Roman"/>
          <w:color w:val="000000"/>
          <w:sz w:val="22"/>
          <w:szCs w:val="22"/>
          <w:bdr w:val="none" w:sz="0" w:space="0" w:color="auto" w:frame="1"/>
        </w:rPr>
        <w:t>  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The number of people taken on Part 2 caseload each month by Adult Community Mental Health teams from 1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 April 2019 to date</w:t>
      </w:r>
    </w:p>
    <w:p w14:paraId="32321B6A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Verdana" w:eastAsia="Times New Roman" w:hAnsi="Verdana" w:cs="Times New Roman"/>
          <w:color w:val="000000"/>
          <w:bdr w:val="none" w:sz="0" w:space="0" w:color="auto" w:frame="1"/>
        </w:rPr>
      </w:pPr>
    </w:p>
    <w:tbl>
      <w:tblPr>
        <w:tblStyle w:val="TableGrid1"/>
        <w:tblW w:w="0" w:type="auto"/>
        <w:tblInd w:w="723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00E44" w:rsidRPr="00000E44" w14:paraId="1D138472" w14:textId="77777777" w:rsidTr="00000E44">
        <w:tc>
          <w:tcPr>
            <w:tcW w:w="4508" w:type="dxa"/>
          </w:tcPr>
          <w:p w14:paraId="47527026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Financial Year</w:t>
            </w:r>
          </w:p>
        </w:tc>
        <w:tc>
          <w:tcPr>
            <w:tcW w:w="4508" w:type="dxa"/>
          </w:tcPr>
          <w:p w14:paraId="40A535F3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Accepted on caseload</w:t>
            </w:r>
          </w:p>
        </w:tc>
      </w:tr>
      <w:tr w:rsidR="00000E44" w:rsidRPr="00000E44" w14:paraId="2999735D" w14:textId="77777777" w:rsidTr="00000E44">
        <w:tc>
          <w:tcPr>
            <w:tcW w:w="4508" w:type="dxa"/>
          </w:tcPr>
          <w:p w14:paraId="10CCC2BD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2019-20</w:t>
            </w:r>
          </w:p>
        </w:tc>
        <w:tc>
          <w:tcPr>
            <w:tcW w:w="4508" w:type="dxa"/>
          </w:tcPr>
          <w:p w14:paraId="1A577E6A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277</w:t>
            </w:r>
          </w:p>
        </w:tc>
      </w:tr>
      <w:tr w:rsidR="00000E44" w:rsidRPr="00000E44" w14:paraId="1BBEA6DD" w14:textId="77777777" w:rsidTr="00000E44">
        <w:tc>
          <w:tcPr>
            <w:tcW w:w="4508" w:type="dxa"/>
          </w:tcPr>
          <w:p w14:paraId="7EEB7BDE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2020-21</w:t>
            </w:r>
          </w:p>
        </w:tc>
        <w:tc>
          <w:tcPr>
            <w:tcW w:w="4508" w:type="dxa"/>
          </w:tcPr>
          <w:p w14:paraId="2AFBDF9F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251</w:t>
            </w:r>
          </w:p>
        </w:tc>
      </w:tr>
      <w:tr w:rsidR="00000E44" w:rsidRPr="00000E44" w14:paraId="750C4452" w14:textId="77777777" w:rsidTr="00000E44">
        <w:tc>
          <w:tcPr>
            <w:tcW w:w="4508" w:type="dxa"/>
          </w:tcPr>
          <w:p w14:paraId="7C14266D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2021-22</w:t>
            </w:r>
          </w:p>
        </w:tc>
        <w:tc>
          <w:tcPr>
            <w:tcW w:w="4508" w:type="dxa"/>
          </w:tcPr>
          <w:p w14:paraId="2C132201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265</w:t>
            </w:r>
          </w:p>
        </w:tc>
      </w:tr>
      <w:tr w:rsidR="00000E44" w:rsidRPr="00000E44" w14:paraId="4BB9E339" w14:textId="77777777" w:rsidTr="00000E44">
        <w:tc>
          <w:tcPr>
            <w:tcW w:w="4508" w:type="dxa"/>
          </w:tcPr>
          <w:p w14:paraId="72A5F453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2022-23</w:t>
            </w:r>
          </w:p>
        </w:tc>
        <w:tc>
          <w:tcPr>
            <w:tcW w:w="4508" w:type="dxa"/>
          </w:tcPr>
          <w:p w14:paraId="639AFBC7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321</w:t>
            </w:r>
          </w:p>
        </w:tc>
      </w:tr>
      <w:tr w:rsidR="00000E44" w:rsidRPr="00000E44" w14:paraId="1D38E92A" w14:textId="77777777" w:rsidTr="00000E44">
        <w:tc>
          <w:tcPr>
            <w:tcW w:w="4508" w:type="dxa"/>
          </w:tcPr>
          <w:p w14:paraId="354EEB0F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2023-24</w:t>
            </w:r>
          </w:p>
        </w:tc>
        <w:tc>
          <w:tcPr>
            <w:tcW w:w="4508" w:type="dxa"/>
          </w:tcPr>
          <w:p w14:paraId="2F9C60C3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348</w:t>
            </w:r>
          </w:p>
        </w:tc>
      </w:tr>
    </w:tbl>
    <w:p w14:paraId="2B55BF4F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13990561" w14:textId="77777777" w:rsid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  <w:r w:rsidRPr="00000E44">
        <w:rPr>
          <w:rFonts w:ascii="Times New Roman" w:eastAsia="Times New Roman" w:hAnsi="Times New Roman" w:cs="Times New Roman"/>
        </w:rPr>
        <w:t> </w:t>
      </w:r>
    </w:p>
    <w:p w14:paraId="22C46B55" w14:textId="77777777" w:rsid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5F48DB0E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70701F3F" w14:textId="7A9A1E8A" w:rsidR="00000E44" w:rsidRPr="00000E44" w:rsidRDefault="00000E44" w:rsidP="00000E44">
      <w:pPr>
        <w:spacing w:before="0" w:after="0" w:line="240" w:lineRule="auto"/>
        <w:ind w:left="720"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>3.</w:t>
      </w:r>
      <w:r w:rsidRPr="00000E44">
        <w:rPr>
          <w:rFonts w:ascii="inherit" w:eastAsia="Times New Roman" w:hAnsi="inherit" w:cs="Times New Roman"/>
          <w:b/>
          <w:bCs/>
          <w:color w:val="000000"/>
          <w:sz w:val="22"/>
          <w:szCs w:val="22"/>
          <w:bdr w:val="none" w:sz="0" w:space="0" w:color="auto" w:frame="1"/>
        </w:rPr>
        <w:t>   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The number of Whole Time Equivalent (WTE) Band 6 Mental Health Practitioners/Care-Coordinators in Older Adult Community Mental Health teams from 1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 April 2019 to date</w:t>
      </w:r>
    </w:p>
    <w:p w14:paraId="186B98E5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Verdana" w:eastAsia="Times New Roman" w:hAnsi="Verdana" w:cs="Times New Roman"/>
          <w:color w:val="000000"/>
          <w:bdr w:val="none" w:sz="0" w:space="0" w:color="auto" w:frame="1"/>
        </w:rPr>
      </w:pPr>
    </w:p>
    <w:p w14:paraId="78AAC79E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  <w:r w:rsidRPr="00000E44">
        <w:rPr>
          <w:rFonts w:ascii="Times New Roman" w:eastAsia="Times New Roman" w:hAnsi="Times New Roman" w:cs="Times New Roman"/>
        </w:rPr>
        <w:tab/>
      </w:r>
    </w:p>
    <w:tbl>
      <w:tblPr>
        <w:tblStyle w:val="TableGrid1"/>
        <w:tblW w:w="0" w:type="auto"/>
        <w:tblInd w:w="723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00E44" w:rsidRPr="00000E44" w14:paraId="038366EA" w14:textId="77777777" w:rsidTr="00000E44">
        <w:tc>
          <w:tcPr>
            <w:tcW w:w="4508" w:type="dxa"/>
          </w:tcPr>
          <w:p w14:paraId="4AB8FE98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Financial Year</w:t>
            </w:r>
          </w:p>
        </w:tc>
        <w:tc>
          <w:tcPr>
            <w:tcW w:w="4508" w:type="dxa"/>
          </w:tcPr>
          <w:p w14:paraId="360BF359" w14:textId="72C4307A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WTE Band 6 MH Practitioners</w:t>
            </w:r>
            <w:r>
              <w:rPr>
                <w:rFonts w:ascii="Verdana" w:eastAsia="Times New Roman" w:hAnsi="Verdana"/>
                <w:b/>
                <w:bCs/>
                <w:sz w:val="22"/>
                <w:szCs w:val="22"/>
              </w:rPr>
              <w:t xml:space="preserve"> </w:t>
            </w: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/Care Co-ordinators</w:t>
            </w:r>
          </w:p>
        </w:tc>
      </w:tr>
      <w:tr w:rsidR="00000E44" w:rsidRPr="00000E44" w14:paraId="1A6CF376" w14:textId="77777777" w:rsidTr="00000E44">
        <w:tc>
          <w:tcPr>
            <w:tcW w:w="4508" w:type="dxa"/>
          </w:tcPr>
          <w:p w14:paraId="630FE0B8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2019-20</w:t>
            </w:r>
          </w:p>
        </w:tc>
        <w:tc>
          <w:tcPr>
            <w:tcW w:w="4508" w:type="dxa"/>
          </w:tcPr>
          <w:p w14:paraId="732CD825" w14:textId="6B84B779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11.59</w:t>
            </w:r>
          </w:p>
        </w:tc>
      </w:tr>
      <w:tr w:rsidR="00000E44" w:rsidRPr="00000E44" w14:paraId="6808F3EA" w14:textId="77777777" w:rsidTr="00000E44">
        <w:tc>
          <w:tcPr>
            <w:tcW w:w="4508" w:type="dxa"/>
          </w:tcPr>
          <w:p w14:paraId="60C4BE9F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2020-21</w:t>
            </w:r>
          </w:p>
        </w:tc>
        <w:tc>
          <w:tcPr>
            <w:tcW w:w="4508" w:type="dxa"/>
          </w:tcPr>
          <w:p w14:paraId="76D1C1E9" w14:textId="5D7F803C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12.15</w:t>
            </w:r>
          </w:p>
        </w:tc>
      </w:tr>
      <w:tr w:rsidR="00000E44" w:rsidRPr="00000E44" w14:paraId="1151FECC" w14:textId="77777777" w:rsidTr="00000E44">
        <w:tc>
          <w:tcPr>
            <w:tcW w:w="4508" w:type="dxa"/>
          </w:tcPr>
          <w:p w14:paraId="3A8243FB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2021-22</w:t>
            </w:r>
          </w:p>
        </w:tc>
        <w:tc>
          <w:tcPr>
            <w:tcW w:w="4508" w:type="dxa"/>
          </w:tcPr>
          <w:p w14:paraId="3276C435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15.11</w:t>
            </w:r>
          </w:p>
        </w:tc>
      </w:tr>
      <w:tr w:rsidR="00000E44" w:rsidRPr="00000E44" w14:paraId="0FA8B643" w14:textId="77777777" w:rsidTr="00000E44">
        <w:tc>
          <w:tcPr>
            <w:tcW w:w="4508" w:type="dxa"/>
          </w:tcPr>
          <w:p w14:paraId="11A88DE9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2022-23</w:t>
            </w:r>
          </w:p>
        </w:tc>
        <w:tc>
          <w:tcPr>
            <w:tcW w:w="4508" w:type="dxa"/>
          </w:tcPr>
          <w:p w14:paraId="0A58E729" w14:textId="7F67718F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17.28</w:t>
            </w:r>
          </w:p>
        </w:tc>
      </w:tr>
      <w:tr w:rsidR="00000E44" w:rsidRPr="00000E44" w14:paraId="373D70F9" w14:textId="77777777" w:rsidTr="00000E44">
        <w:tc>
          <w:tcPr>
            <w:tcW w:w="4508" w:type="dxa"/>
          </w:tcPr>
          <w:p w14:paraId="5664DBD1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2023-24</w:t>
            </w:r>
          </w:p>
        </w:tc>
        <w:tc>
          <w:tcPr>
            <w:tcW w:w="4508" w:type="dxa"/>
          </w:tcPr>
          <w:p w14:paraId="7651B298" w14:textId="3E7C6D24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15.4</w:t>
            </w:r>
          </w:p>
        </w:tc>
      </w:tr>
    </w:tbl>
    <w:p w14:paraId="4B23CEC2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Verdana" w:eastAsia="Times New Roman" w:hAnsi="Verdana" w:cs="Times New Roman"/>
          <w:sz w:val="22"/>
          <w:szCs w:val="22"/>
        </w:rPr>
      </w:pPr>
    </w:p>
    <w:p w14:paraId="37BFBB33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517D5B62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51279FDC" w14:textId="4673D106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  <w:r w:rsidRPr="00000E44">
        <w:rPr>
          <w:rFonts w:ascii="Times New Roman" w:eastAsia="Times New Roman" w:hAnsi="Times New Roman" w:cs="Times New Roman"/>
        </w:rPr>
        <w:t> </w:t>
      </w:r>
    </w:p>
    <w:p w14:paraId="782C8BEB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</w:rPr>
      </w:pPr>
    </w:p>
    <w:p w14:paraId="60009DC5" w14:textId="6E04E8D8" w:rsidR="00000E44" w:rsidRPr="00000E44" w:rsidRDefault="00000E44" w:rsidP="00000E44">
      <w:pPr>
        <w:spacing w:before="0" w:after="0" w:line="240" w:lineRule="auto"/>
        <w:ind w:left="720"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4.</w:t>
      </w:r>
      <w:r w:rsidRPr="00000E44">
        <w:rPr>
          <w:rFonts w:ascii="inherit" w:eastAsia="Times New Roman" w:hAnsi="inherit" w:cs="Times New Roman"/>
          <w:b/>
          <w:bCs/>
          <w:color w:val="000000"/>
          <w:sz w:val="22"/>
          <w:szCs w:val="22"/>
          <w:bdr w:val="none" w:sz="0" w:space="0" w:color="auto" w:frame="1"/>
        </w:rPr>
        <w:t>   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The number of people taken on Part 2 caseload each month by Older Adult Community Mental Health teams from 1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000E44"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  <w:t> April 2019 to date</w:t>
      </w:r>
    </w:p>
    <w:p w14:paraId="12B181E2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Verdana" w:eastAsia="Times New Roman" w:hAnsi="Verdana" w:cs="Times New Roman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3ED0837C" w14:textId="77777777" w:rsidR="00000E44" w:rsidRPr="00000E44" w:rsidRDefault="00000E44" w:rsidP="00000E44">
      <w:pPr>
        <w:spacing w:before="0" w:after="0" w:line="240" w:lineRule="auto"/>
        <w:ind w:left="0" w:right="0"/>
        <w:textAlignment w:val="baseline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TableGrid1"/>
        <w:tblW w:w="0" w:type="auto"/>
        <w:tblInd w:w="723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00E44" w:rsidRPr="00000E44" w14:paraId="12CA6D11" w14:textId="77777777" w:rsidTr="00000E44">
        <w:tc>
          <w:tcPr>
            <w:tcW w:w="4508" w:type="dxa"/>
          </w:tcPr>
          <w:p w14:paraId="6050F15B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Financial Year</w:t>
            </w:r>
          </w:p>
        </w:tc>
        <w:tc>
          <w:tcPr>
            <w:tcW w:w="4508" w:type="dxa"/>
          </w:tcPr>
          <w:p w14:paraId="1C480A93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b/>
                <w:bCs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b/>
                <w:bCs/>
                <w:sz w:val="22"/>
                <w:szCs w:val="22"/>
              </w:rPr>
              <w:t>Accepted on caseload</w:t>
            </w:r>
          </w:p>
        </w:tc>
      </w:tr>
      <w:tr w:rsidR="00000E44" w:rsidRPr="00000E44" w14:paraId="2E877FDE" w14:textId="77777777" w:rsidTr="00000E44">
        <w:tc>
          <w:tcPr>
            <w:tcW w:w="4508" w:type="dxa"/>
          </w:tcPr>
          <w:p w14:paraId="7AC6D979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2019-20</w:t>
            </w:r>
          </w:p>
        </w:tc>
        <w:tc>
          <w:tcPr>
            <w:tcW w:w="4508" w:type="dxa"/>
          </w:tcPr>
          <w:p w14:paraId="3991EEEB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448</w:t>
            </w:r>
          </w:p>
        </w:tc>
      </w:tr>
      <w:tr w:rsidR="00000E44" w:rsidRPr="00000E44" w14:paraId="56C05BC8" w14:textId="77777777" w:rsidTr="00000E44">
        <w:tc>
          <w:tcPr>
            <w:tcW w:w="4508" w:type="dxa"/>
          </w:tcPr>
          <w:p w14:paraId="1F4140F7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2020-21</w:t>
            </w:r>
          </w:p>
        </w:tc>
        <w:tc>
          <w:tcPr>
            <w:tcW w:w="4508" w:type="dxa"/>
          </w:tcPr>
          <w:p w14:paraId="25660AFD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483</w:t>
            </w:r>
          </w:p>
        </w:tc>
      </w:tr>
      <w:tr w:rsidR="00000E44" w:rsidRPr="00000E44" w14:paraId="7E078D61" w14:textId="77777777" w:rsidTr="00000E44">
        <w:tc>
          <w:tcPr>
            <w:tcW w:w="4508" w:type="dxa"/>
          </w:tcPr>
          <w:p w14:paraId="2C8DF9A0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2021-22</w:t>
            </w:r>
          </w:p>
        </w:tc>
        <w:tc>
          <w:tcPr>
            <w:tcW w:w="4508" w:type="dxa"/>
          </w:tcPr>
          <w:p w14:paraId="5DAE2D2A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578</w:t>
            </w:r>
          </w:p>
        </w:tc>
      </w:tr>
      <w:tr w:rsidR="00000E44" w:rsidRPr="00000E44" w14:paraId="6246E332" w14:textId="77777777" w:rsidTr="00000E44">
        <w:tc>
          <w:tcPr>
            <w:tcW w:w="4508" w:type="dxa"/>
          </w:tcPr>
          <w:p w14:paraId="02C7BC60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2022-23</w:t>
            </w:r>
          </w:p>
        </w:tc>
        <w:tc>
          <w:tcPr>
            <w:tcW w:w="4508" w:type="dxa"/>
          </w:tcPr>
          <w:p w14:paraId="43926559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541</w:t>
            </w:r>
          </w:p>
        </w:tc>
      </w:tr>
      <w:tr w:rsidR="00000E44" w:rsidRPr="00000E44" w14:paraId="603B735E" w14:textId="77777777" w:rsidTr="00000E44">
        <w:tc>
          <w:tcPr>
            <w:tcW w:w="4508" w:type="dxa"/>
          </w:tcPr>
          <w:p w14:paraId="5486DA2B" w14:textId="77777777" w:rsidR="00000E44" w:rsidRPr="00000E44" w:rsidRDefault="00000E44" w:rsidP="00000E44">
            <w:pPr>
              <w:spacing w:before="0" w:after="0" w:line="240" w:lineRule="auto"/>
              <w:ind w:left="0" w:right="0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2023-24</w:t>
            </w:r>
          </w:p>
        </w:tc>
        <w:tc>
          <w:tcPr>
            <w:tcW w:w="4508" w:type="dxa"/>
          </w:tcPr>
          <w:p w14:paraId="546C77C4" w14:textId="77777777" w:rsidR="00000E44" w:rsidRPr="00000E44" w:rsidRDefault="00000E44" w:rsidP="00000E44">
            <w:pPr>
              <w:spacing w:before="0" w:after="0" w:line="240" w:lineRule="auto"/>
              <w:ind w:left="0" w:right="0"/>
              <w:jc w:val="center"/>
              <w:textAlignment w:val="baseline"/>
              <w:rPr>
                <w:rFonts w:ascii="Verdana" w:eastAsia="Times New Roman" w:hAnsi="Verdana"/>
                <w:sz w:val="22"/>
                <w:szCs w:val="22"/>
              </w:rPr>
            </w:pPr>
            <w:r w:rsidRPr="00000E44">
              <w:rPr>
                <w:rFonts w:ascii="Verdana" w:eastAsia="Times New Roman" w:hAnsi="Verdana"/>
                <w:sz w:val="22"/>
                <w:szCs w:val="22"/>
              </w:rPr>
              <w:t>378</w:t>
            </w:r>
          </w:p>
        </w:tc>
      </w:tr>
    </w:tbl>
    <w:p w14:paraId="63C5BCD4" w14:textId="77777777" w:rsidR="00000E44" w:rsidRPr="00000E44" w:rsidRDefault="00000E44" w:rsidP="00000E44">
      <w:pPr>
        <w:spacing w:before="0" w:after="200" w:line="276" w:lineRule="auto"/>
        <w:ind w:left="0" w:right="0"/>
        <w:rPr>
          <w:rFonts w:ascii="Calibri" w:hAnsi="Calibri" w:cs="Calibri"/>
          <w:b/>
          <w:lang w:eastAsia="en-US"/>
        </w:rPr>
      </w:pPr>
    </w:p>
    <w:p w14:paraId="027E84A8" w14:textId="67427E3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AB3D2C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FAF7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3E921E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DDB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B379AAC" wp14:editId="3F3581B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FCF1F5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7F1D5F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C930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B97D2E9" wp14:editId="0A831C8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E1437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DE70B5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3AB0F4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474F3C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5B7DD0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8F0E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00B230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A7C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2BD288A" wp14:editId="2DC8E35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C56236" wp14:editId="45557C8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C85262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C0D207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EA43FA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E2B381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B13DAA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562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CC85262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C0D207C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EA43FAB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E2B3819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B13DAA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DBE920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CBE1729"/>
    <w:multiLevelType w:val="hybridMultilevel"/>
    <w:tmpl w:val="73E803CA"/>
    <w:lvl w:ilvl="0" w:tplc="FE00D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DDE13F4"/>
    <w:multiLevelType w:val="hybridMultilevel"/>
    <w:tmpl w:val="D1A8B748"/>
    <w:lvl w:ilvl="0" w:tplc="EBF24C3A">
      <w:start w:val="1"/>
      <w:numFmt w:val="decimal"/>
      <w:lvlText w:val="%1."/>
      <w:lvlJc w:val="left"/>
      <w:pPr>
        <w:ind w:left="1135" w:hanging="6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647651">
    <w:abstractNumId w:val="14"/>
  </w:num>
  <w:num w:numId="2" w16cid:durableId="1975717647">
    <w:abstractNumId w:val="0"/>
  </w:num>
  <w:num w:numId="3" w16cid:durableId="1839492345">
    <w:abstractNumId w:val="7"/>
  </w:num>
  <w:num w:numId="4" w16cid:durableId="74860396">
    <w:abstractNumId w:val="16"/>
  </w:num>
  <w:num w:numId="5" w16cid:durableId="1815444805">
    <w:abstractNumId w:val="3"/>
  </w:num>
  <w:num w:numId="6" w16cid:durableId="1772316436">
    <w:abstractNumId w:val="2"/>
  </w:num>
  <w:num w:numId="7" w16cid:durableId="1635330444">
    <w:abstractNumId w:val="11"/>
  </w:num>
  <w:num w:numId="8" w16cid:durableId="401486921">
    <w:abstractNumId w:val="15"/>
  </w:num>
  <w:num w:numId="9" w16cid:durableId="526527102">
    <w:abstractNumId w:val="18"/>
  </w:num>
  <w:num w:numId="10" w16cid:durableId="1651598847">
    <w:abstractNumId w:val="1"/>
  </w:num>
  <w:num w:numId="11" w16cid:durableId="1909654011">
    <w:abstractNumId w:val="9"/>
  </w:num>
  <w:num w:numId="12" w16cid:durableId="1733187460">
    <w:abstractNumId w:val="13"/>
  </w:num>
  <w:num w:numId="13" w16cid:durableId="1507792682">
    <w:abstractNumId w:val="17"/>
  </w:num>
  <w:num w:numId="14" w16cid:durableId="12486608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244158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42414289">
    <w:abstractNumId w:val="12"/>
  </w:num>
  <w:num w:numId="17" w16cid:durableId="1968930074">
    <w:abstractNumId w:val="4"/>
  </w:num>
  <w:num w:numId="18" w16cid:durableId="1992369695">
    <w:abstractNumId w:val="10"/>
  </w:num>
  <w:num w:numId="19" w16cid:durableId="1692340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0E44"/>
    <w:rsid w:val="00040038"/>
    <w:rsid w:val="00052C89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3067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F48D4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780A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000E44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2024-05-05T17:24:00Z</dcterms:created>
  <dcterms:modified xsi:type="dcterms:W3CDTF">2024-05-05T17:36:00Z</dcterms:modified>
</cp:coreProperties>
</file>