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1F71E9">
      <w:pPr>
        <w:pStyle w:val="NoSpacing"/>
      </w:pPr>
      <w: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65390FD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25BDA">
                              <w:rPr>
                                <w:rFonts w:ascii="Verdana" w:hAnsi="Verdana"/>
                                <w:b/>
                                <w:sz w:val="22"/>
                                <w:szCs w:val="22"/>
                              </w:rPr>
                              <w:t xml:space="preserve">24-D-037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65390FD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25BDA">
                        <w:rPr>
                          <w:rFonts w:ascii="Verdana" w:hAnsi="Verdana"/>
                          <w:b/>
                          <w:sz w:val="22"/>
                          <w:szCs w:val="22"/>
                        </w:rPr>
                        <w:t xml:space="preserve">24-D-037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1972B28" w14:textId="77777777" w:rsidR="001F71E9" w:rsidRDefault="001F71E9" w:rsidP="001F71E9">
      <w:pPr>
        <w:pStyle w:val="ListParagraph"/>
        <w:numPr>
          <w:ilvl w:val="0"/>
          <w:numId w:val="20"/>
        </w:numPr>
        <w:spacing w:before="0" w:after="0" w:line="240" w:lineRule="auto"/>
        <w:ind w:right="0"/>
        <w:contextualSpacing w:val="0"/>
        <w:rPr>
          <w:rFonts w:ascii="Verdana" w:eastAsia="Times New Roman" w:hAnsi="Verdana"/>
          <w:b/>
          <w:color w:val="000000" w:themeColor="text1"/>
          <w:sz w:val="22"/>
          <w:szCs w:val="22"/>
        </w:rPr>
      </w:pPr>
      <w:r w:rsidRPr="00281DC9">
        <w:rPr>
          <w:rFonts w:ascii="Verdana" w:eastAsia="Times New Roman" w:hAnsi="Verdana"/>
          <w:b/>
          <w:color w:val="000000" w:themeColor="text1"/>
          <w:sz w:val="22"/>
          <w:szCs w:val="22"/>
        </w:rPr>
        <w:t>What were the waiting times for a wrist arthroscopy in January 2019?</w:t>
      </w:r>
    </w:p>
    <w:p w14:paraId="7F5F92CA" w14:textId="77777777" w:rsidR="001F71E9" w:rsidRDefault="001F71E9" w:rsidP="001F71E9">
      <w:pPr>
        <w:pStyle w:val="ListParagraph"/>
        <w:spacing w:before="0" w:after="0" w:line="240" w:lineRule="auto"/>
        <w:ind w:left="785" w:right="0"/>
        <w:contextualSpacing w:val="0"/>
        <w:rPr>
          <w:rFonts w:ascii="Verdana" w:eastAsia="Times New Roman" w:hAnsi="Verdana"/>
          <w:b/>
          <w:color w:val="000000" w:themeColor="text1"/>
          <w:sz w:val="22"/>
          <w:szCs w:val="22"/>
        </w:rPr>
      </w:pPr>
    </w:p>
    <w:p w14:paraId="108F59DA" w14:textId="77777777" w:rsidR="001F71E9" w:rsidRDefault="001F71E9" w:rsidP="001F71E9">
      <w:pPr>
        <w:ind w:left="720"/>
        <w:rPr>
          <w:rFonts w:ascii="Verdana" w:eastAsia="Times New Roman" w:hAnsi="Verdana"/>
          <w:b/>
          <w:color w:val="000000" w:themeColor="text1"/>
          <w:sz w:val="22"/>
          <w:szCs w:val="22"/>
        </w:rPr>
      </w:pPr>
      <w:r w:rsidRPr="00FC3B42">
        <w:rPr>
          <w:rFonts w:ascii="Verdana" w:hAnsi="Verdana"/>
          <w:sz w:val="22"/>
          <w:szCs w:val="22"/>
          <w:lang w:val="en"/>
        </w:rPr>
        <w:t xml:space="preserve">Please note that </w:t>
      </w:r>
      <w:r w:rsidRPr="00FC3B42">
        <w:rPr>
          <w:rFonts w:ascii="Verdana" w:hAnsi="Verdana"/>
          <w:sz w:val="22"/>
          <w:szCs w:val="22"/>
        </w:rPr>
        <w:t>from 1</w:t>
      </w:r>
      <w:r w:rsidRPr="00FC3B42">
        <w:rPr>
          <w:rFonts w:ascii="Verdana" w:hAnsi="Verdana"/>
          <w:sz w:val="22"/>
          <w:szCs w:val="22"/>
          <w:vertAlign w:val="superscript"/>
        </w:rPr>
        <w:t>st</w:t>
      </w:r>
      <w:r w:rsidRPr="00FC3B42">
        <w:rPr>
          <w:rFonts w:ascii="Verdana" w:hAnsi="Verdana"/>
          <w:sz w:val="22"/>
          <w:szCs w:val="22"/>
        </w:rPr>
        <w:t xml:space="preserve"> April 2019 responsibility for providing healthcare services for people in the Bridgend County Borough Council area transferred from Abertawe Bro Morgannwg University Health Board to Cwm Taf Morgannwg University Health Board. In light of this change to ABMU’s responsibilities, the organisation’s name has changed to Swansea Bay University Health Board.</w:t>
      </w:r>
      <w:r w:rsidRPr="00FC3B42">
        <w:rPr>
          <w:rFonts w:ascii="Verdana" w:hAnsi="Verdana"/>
          <w:sz w:val="22"/>
          <w:szCs w:val="22"/>
        </w:rPr>
        <w:br/>
      </w:r>
      <w:r w:rsidRPr="00FC3B42">
        <w:rPr>
          <w:rFonts w:ascii="Verdana" w:hAnsi="Verdana"/>
          <w:sz w:val="22"/>
          <w:szCs w:val="22"/>
        </w:rPr>
        <w:br/>
        <w:t>However as this response asks for data prior to 1</w:t>
      </w:r>
      <w:r w:rsidRPr="00FC3B42">
        <w:rPr>
          <w:rFonts w:ascii="Verdana" w:hAnsi="Verdana"/>
          <w:sz w:val="22"/>
          <w:szCs w:val="22"/>
          <w:vertAlign w:val="superscript"/>
        </w:rPr>
        <w:t>st</w:t>
      </w:r>
      <w:r w:rsidRPr="00FC3B42">
        <w:rPr>
          <w:rFonts w:ascii="Verdana" w:hAnsi="Verdana"/>
          <w:sz w:val="22"/>
          <w:szCs w:val="22"/>
        </w:rPr>
        <w:t xml:space="preserve"> April 2019, we have provided the information that ABMU Health Board held which will include Bridgend data.  </w:t>
      </w:r>
    </w:p>
    <w:p w14:paraId="6676CD72" w14:textId="77777777" w:rsidR="001F71E9" w:rsidRDefault="001F71E9" w:rsidP="001F71E9">
      <w:pPr>
        <w:spacing w:before="0" w:after="0" w:line="240" w:lineRule="auto"/>
        <w:ind w:left="720" w:right="0"/>
        <w:rPr>
          <w:rFonts w:ascii="Verdana" w:eastAsia="Times New Roman" w:hAnsi="Verdana"/>
          <w:color w:val="000000" w:themeColor="text1"/>
          <w:sz w:val="22"/>
          <w:szCs w:val="22"/>
        </w:rPr>
      </w:pPr>
      <w:r>
        <w:rPr>
          <w:rFonts w:ascii="Verdana" w:eastAsia="Times New Roman" w:hAnsi="Verdana"/>
          <w:color w:val="000000" w:themeColor="text1"/>
          <w:sz w:val="22"/>
          <w:szCs w:val="22"/>
        </w:rPr>
        <w:t>Waiting time based on the 80</w:t>
      </w:r>
      <w:r w:rsidRPr="00B92918">
        <w:rPr>
          <w:rFonts w:ascii="Verdana" w:eastAsia="Times New Roman" w:hAnsi="Verdana"/>
          <w:color w:val="000000" w:themeColor="text1"/>
          <w:sz w:val="22"/>
          <w:szCs w:val="22"/>
          <w:vertAlign w:val="superscript"/>
        </w:rPr>
        <w:t>th</w:t>
      </w:r>
      <w:r>
        <w:rPr>
          <w:rFonts w:ascii="Verdana" w:eastAsia="Times New Roman" w:hAnsi="Verdana"/>
          <w:color w:val="000000" w:themeColor="text1"/>
          <w:sz w:val="22"/>
          <w:szCs w:val="22"/>
        </w:rPr>
        <w:t xml:space="preserve"> percentile was 33 weeks. This means 80% of patients have waited up to 33 weeks. </w:t>
      </w:r>
    </w:p>
    <w:p w14:paraId="76B472AA" w14:textId="77777777" w:rsidR="001F71E9" w:rsidRPr="00281DC9" w:rsidRDefault="001F71E9" w:rsidP="001F71E9">
      <w:pPr>
        <w:spacing w:before="0" w:after="0" w:line="240" w:lineRule="auto"/>
        <w:ind w:right="0" w:firstLine="215"/>
        <w:rPr>
          <w:rFonts w:ascii="Verdana" w:eastAsia="Times New Roman" w:hAnsi="Verdana"/>
          <w:color w:val="000000" w:themeColor="text1"/>
          <w:sz w:val="22"/>
          <w:szCs w:val="22"/>
        </w:rPr>
      </w:pPr>
    </w:p>
    <w:p w14:paraId="039FE550" w14:textId="77777777" w:rsidR="001F71E9" w:rsidRPr="00281DC9" w:rsidRDefault="001F71E9" w:rsidP="001F71E9">
      <w:pPr>
        <w:pStyle w:val="ListParagraph"/>
        <w:spacing w:before="0" w:after="0" w:line="240" w:lineRule="auto"/>
        <w:ind w:left="785" w:right="0"/>
        <w:contextualSpacing w:val="0"/>
        <w:rPr>
          <w:rFonts w:ascii="Verdana" w:eastAsia="Times New Roman" w:hAnsi="Verdana"/>
          <w:b/>
          <w:color w:val="000000" w:themeColor="text1"/>
          <w:sz w:val="22"/>
          <w:szCs w:val="22"/>
        </w:rPr>
      </w:pPr>
    </w:p>
    <w:p w14:paraId="282CE3CA" w14:textId="77777777" w:rsidR="001F71E9" w:rsidRPr="00281DC9" w:rsidRDefault="001F71E9" w:rsidP="001F71E9">
      <w:pPr>
        <w:pStyle w:val="ListParagraph"/>
        <w:numPr>
          <w:ilvl w:val="0"/>
          <w:numId w:val="20"/>
        </w:numPr>
        <w:spacing w:before="0" w:after="0" w:line="240" w:lineRule="auto"/>
        <w:ind w:right="0"/>
        <w:contextualSpacing w:val="0"/>
        <w:rPr>
          <w:rFonts w:ascii="Verdana" w:hAnsi="Verdana"/>
          <w:b/>
          <w:bCs/>
          <w:noProof/>
          <w:sz w:val="22"/>
          <w:szCs w:val="22"/>
        </w:rPr>
      </w:pPr>
      <w:r w:rsidRPr="00281DC9">
        <w:rPr>
          <w:rFonts w:ascii="Verdana" w:eastAsia="Times New Roman" w:hAnsi="Verdana"/>
          <w:b/>
          <w:color w:val="000000" w:themeColor="text1"/>
          <w:sz w:val="22"/>
          <w:szCs w:val="22"/>
        </w:rPr>
        <w:t>If a patient is added to the inpatient waiting list for an arthroscopy, what are the guideline wait times?</w:t>
      </w:r>
    </w:p>
    <w:p w14:paraId="5D2B78EC" w14:textId="77777777" w:rsidR="001F71E9" w:rsidRPr="00281DC9" w:rsidRDefault="001F71E9" w:rsidP="001F71E9">
      <w:pPr>
        <w:pStyle w:val="ListParagraph"/>
        <w:spacing w:before="0" w:after="0" w:line="240" w:lineRule="auto"/>
        <w:ind w:left="785" w:right="0"/>
        <w:contextualSpacing w:val="0"/>
        <w:rPr>
          <w:rFonts w:ascii="Verdana" w:hAnsi="Verdana"/>
          <w:b/>
          <w:bCs/>
          <w:noProof/>
          <w:sz w:val="22"/>
          <w:szCs w:val="22"/>
        </w:rPr>
      </w:pPr>
    </w:p>
    <w:p w14:paraId="75970B72" w14:textId="595E88A0" w:rsidR="00A10460" w:rsidRDefault="001F71E9" w:rsidP="00BF6A76">
      <w:pPr>
        <w:ind w:left="720"/>
        <w:rPr>
          <w:rFonts w:ascii="Verdana" w:hAnsi="Verdana"/>
          <w:b/>
          <w:bCs/>
          <w:noProof/>
          <w:sz w:val="22"/>
          <w:szCs w:val="22"/>
        </w:rPr>
      </w:pPr>
      <w:r w:rsidRPr="00281DC9">
        <w:rPr>
          <w:rFonts w:ascii="Verdana" w:hAnsi="Verdana"/>
          <w:bCs/>
          <w:noProof/>
          <w:sz w:val="22"/>
          <w:szCs w:val="22"/>
        </w:rPr>
        <w:t xml:space="preserve">There were no guidelines before </w:t>
      </w:r>
      <w:r>
        <w:rPr>
          <w:rFonts w:ascii="Verdana" w:hAnsi="Verdana"/>
          <w:bCs/>
          <w:noProof/>
          <w:sz w:val="22"/>
          <w:szCs w:val="22"/>
        </w:rPr>
        <w:t>the Covid pandemic</w:t>
      </w:r>
      <w:r w:rsidRPr="00281DC9">
        <w:rPr>
          <w:rFonts w:ascii="Verdana" w:hAnsi="Verdana"/>
          <w:bCs/>
          <w:noProof/>
          <w:sz w:val="22"/>
          <w:szCs w:val="22"/>
        </w:rPr>
        <w:t>.  Procedures were either routine or urgent. If urgent, the Health</w:t>
      </w:r>
      <w:r>
        <w:rPr>
          <w:rFonts w:ascii="Verdana" w:hAnsi="Verdana"/>
          <w:bCs/>
          <w:noProof/>
          <w:sz w:val="22"/>
          <w:szCs w:val="22"/>
        </w:rPr>
        <w:t xml:space="preserve"> B</w:t>
      </w:r>
      <w:r w:rsidRPr="00281DC9">
        <w:rPr>
          <w:rFonts w:ascii="Verdana" w:hAnsi="Verdana"/>
          <w:bCs/>
          <w:noProof/>
          <w:sz w:val="22"/>
          <w:szCs w:val="22"/>
        </w:rPr>
        <w:t xml:space="preserve">oard </w:t>
      </w:r>
      <w:r>
        <w:rPr>
          <w:rFonts w:ascii="Verdana" w:hAnsi="Verdana"/>
          <w:bCs/>
          <w:noProof/>
          <w:sz w:val="22"/>
          <w:szCs w:val="22"/>
        </w:rPr>
        <w:t>endeavoured to perform these within</w:t>
      </w:r>
      <w:r w:rsidRPr="00281DC9">
        <w:rPr>
          <w:rFonts w:ascii="Verdana" w:hAnsi="Verdana"/>
          <w:bCs/>
          <w:noProof/>
          <w:sz w:val="22"/>
          <w:szCs w:val="22"/>
        </w:rPr>
        <w:t xml:space="preserve"> 6 weeks.</w:t>
      </w:r>
      <w:r w:rsidRPr="00281DC9">
        <w:rPr>
          <w:rFonts w:ascii="Verdana" w:hAnsi="Verdana"/>
          <w:bCs/>
          <w:noProof/>
          <w:sz w:val="22"/>
          <w:szCs w:val="22"/>
        </w:rPr>
        <w:br/>
      </w:r>
      <w:r w:rsidR="00421E7F">
        <w:rPr>
          <w:rFonts w:ascii="Verdana" w:hAnsi="Verdana"/>
          <w:b/>
          <w:bCs/>
          <w:noProof/>
          <w:sz w:val="22"/>
          <w:szCs w:val="22"/>
        </w:rPr>
        <w:br/>
        <w:t xml:space="preserve">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8800" w14:textId="77777777" w:rsidR="00B73D24" w:rsidRDefault="00B7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5A49180"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074A" w14:textId="77777777" w:rsidR="00B73D24" w:rsidRDefault="00B73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6546" w14:textId="77777777" w:rsidR="00B73D24" w:rsidRDefault="00B73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42" type="#_x0000_t75" style="width:20.5pt;height:20.5pt;visibility:visible;mso-wrap-style:square" o:bullet="t">
        <v:imagedata r:id="rId1" o:title=""/>
      </v:shape>
    </w:pict>
  </w:numPicBullet>
  <w:numPicBullet w:numPicBulletId="1">
    <w:pict>
      <v:shape id="_x0000_i1343" type="#_x0000_t75" style="width:382.5pt;height:382.5pt;visibility:visible;mso-wrap-style:square" o:bullet="t">
        <v:imagedata r:id="rId2" o:title=""/>
      </v:shape>
    </w:pict>
  </w:numPicBullet>
  <w:numPicBullet w:numPicBulletId="2">
    <w:pict>
      <v:shape id="_x0000_i1344" type="#_x0000_t75" style="width:225.5pt;height:225.5pt;visibility:visible;mso-wrap-style:square" o:bullet="t">
        <v:imagedata r:id="rId3" o:title=""/>
      </v:shape>
    </w:pict>
  </w:numPicBullet>
  <w:numPicBullet w:numPicBulletId="3">
    <w:pict>
      <v:shape id="_x0000_i134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CED637B"/>
    <w:multiLevelType w:val="multilevel"/>
    <w:tmpl w:val="7FECE0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1763D8"/>
    <w:multiLevelType w:val="hybridMultilevel"/>
    <w:tmpl w:val="5A9ED134"/>
    <w:lvl w:ilvl="0" w:tplc="0809000F">
      <w:start w:val="1"/>
      <w:numFmt w:val="decimal"/>
      <w:lvlText w:val="%1."/>
      <w:lvlJc w:val="left"/>
      <w:pPr>
        <w:ind w:left="785" w:hanging="360"/>
      </w:pPr>
    </w:lvl>
    <w:lvl w:ilvl="1" w:tplc="08090019">
      <w:start w:val="1"/>
      <w:numFmt w:val="lowerLetter"/>
      <w:lvlText w:val="%2."/>
      <w:lvlJc w:val="left"/>
      <w:pPr>
        <w:ind w:left="1505" w:hanging="360"/>
      </w:pPr>
    </w:lvl>
    <w:lvl w:ilvl="2" w:tplc="0809001B">
      <w:start w:val="1"/>
      <w:numFmt w:val="lowerRoman"/>
      <w:lvlText w:val="%3."/>
      <w:lvlJc w:val="right"/>
      <w:pPr>
        <w:ind w:left="2225" w:hanging="180"/>
      </w:pPr>
    </w:lvl>
    <w:lvl w:ilvl="3" w:tplc="0809000F">
      <w:start w:val="1"/>
      <w:numFmt w:val="decimal"/>
      <w:lvlText w:val="%4."/>
      <w:lvlJc w:val="left"/>
      <w:pPr>
        <w:ind w:left="2945" w:hanging="360"/>
      </w:pPr>
    </w:lvl>
    <w:lvl w:ilvl="4" w:tplc="08090019">
      <w:start w:val="1"/>
      <w:numFmt w:val="lowerLetter"/>
      <w:lvlText w:val="%5."/>
      <w:lvlJc w:val="left"/>
      <w:pPr>
        <w:ind w:left="3665" w:hanging="360"/>
      </w:pPr>
    </w:lvl>
    <w:lvl w:ilvl="5" w:tplc="0809001B">
      <w:start w:val="1"/>
      <w:numFmt w:val="lowerRoman"/>
      <w:lvlText w:val="%6."/>
      <w:lvlJc w:val="right"/>
      <w:pPr>
        <w:ind w:left="4385" w:hanging="180"/>
      </w:pPr>
    </w:lvl>
    <w:lvl w:ilvl="6" w:tplc="0809000F">
      <w:start w:val="1"/>
      <w:numFmt w:val="decimal"/>
      <w:lvlText w:val="%7."/>
      <w:lvlJc w:val="left"/>
      <w:pPr>
        <w:ind w:left="5105" w:hanging="360"/>
      </w:pPr>
    </w:lvl>
    <w:lvl w:ilvl="7" w:tplc="08090019">
      <w:start w:val="1"/>
      <w:numFmt w:val="lowerLetter"/>
      <w:lvlText w:val="%8."/>
      <w:lvlJc w:val="left"/>
      <w:pPr>
        <w:ind w:left="5825" w:hanging="360"/>
      </w:pPr>
    </w:lvl>
    <w:lvl w:ilvl="8" w:tplc="0809001B">
      <w:start w:val="1"/>
      <w:numFmt w:val="lowerRoman"/>
      <w:lvlText w:val="%9."/>
      <w:lvlJc w:val="right"/>
      <w:pPr>
        <w:ind w:left="6545" w:hanging="180"/>
      </w:p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6218252">
    <w:abstractNumId w:val="14"/>
  </w:num>
  <w:num w:numId="2" w16cid:durableId="925962166">
    <w:abstractNumId w:val="0"/>
  </w:num>
  <w:num w:numId="3" w16cid:durableId="445736362">
    <w:abstractNumId w:val="9"/>
  </w:num>
  <w:num w:numId="4" w16cid:durableId="2002081075">
    <w:abstractNumId w:val="17"/>
  </w:num>
  <w:num w:numId="5" w16cid:durableId="891697366">
    <w:abstractNumId w:val="4"/>
  </w:num>
  <w:num w:numId="6" w16cid:durableId="1261528844">
    <w:abstractNumId w:val="3"/>
  </w:num>
  <w:num w:numId="7" w16cid:durableId="1306083384">
    <w:abstractNumId w:val="11"/>
  </w:num>
  <w:num w:numId="8" w16cid:durableId="1407072699">
    <w:abstractNumId w:val="16"/>
  </w:num>
  <w:num w:numId="9" w16cid:durableId="216204456">
    <w:abstractNumId w:val="19"/>
  </w:num>
  <w:num w:numId="10" w16cid:durableId="1091505588">
    <w:abstractNumId w:val="1"/>
  </w:num>
  <w:num w:numId="11" w16cid:durableId="2042825508">
    <w:abstractNumId w:val="10"/>
  </w:num>
  <w:num w:numId="12" w16cid:durableId="584805738">
    <w:abstractNumId w:val="13"/>
  </w:num>
  <w:num w:numId="13" w16cid:durableId="394545068">
    <w:abstractNumId w:val="18"/>
  </w:num>
  <w:num w:numId="14" w16cid:durableId="10868808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39749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58122256">
    <w:abstractNumId w:val="12"/>
  </w:num>
  <w:num w:numId="17" w16cid:durableId="1345011878">
    <w:abstractNumId w:val="6"/>
  </w:num>
  <w:num w:numId="18" w16cid:durableId="143668795">
    <w:abstractNumId w:val="2"/>
  </w:num>
  <w:num w:numId="19" w16cid:durableId="418714094">
    <w:abstractNumId w:val="5"/>
  </w:num>
  <w:num w:numId="20" w16cid:durableId="1862887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E7A0A"/>
    <w:rsid w:val="000F6539"/>
    <w:rsid w:val="00111757"/>
    <w:rsid w:val="001276F0"/>
    <w:rsid w:val="001508FC"/>
    <w:rsid w:val="00185784"/>
    <w:rsid w:val="001B1339"/>
    <w:rsid w:val="001E2D50"/>
    <w:rsid w:val="001F4066"/>
    <w:rsid w:val="001F71E9"/>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25BDA"/>
    <w:rsid w:val="00635BDA"/>
    <w:rsid w:val="00653626"/>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BF6A76"/>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5015087">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9650802">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78</TotalTime>
  <Pages>1</Pages>
  <Words>202</Words>
  <Characters>1154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26</cp:revision>
  <cp:lastPrinted>2024-07-24T10:32:00Z</cp:lastPrinted>
  <dcterms:created xsi:type="dcterms:W3CDTF">2021-09-13T07:38:00Z</dcterms:created>
  <dcterms:modified xsi:type="dcterms:W3CDTF">2024-07-24T10:34:00Z</dcterms:modified>
</cp:coreProperties>
</file>