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1A40E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FDFA0C7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EF06387" wp14:editId="172733F9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45F40D6" w14:textId="59D9E2C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60CA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24-D-044</w:t>
                            </w:r>
                          </w:p>
                          <w:p w14:paraId="254720DE" w14:textId="77777777" w:rsidR="00DC7FA9" w:rsidRDefault="00DC7FA9" w:rsidP="00DC7FA9"/>
                          <w:p w14:paraId="34C4B74C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9B89F7E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EF0638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145F40D6" w14:textId="59D9E2C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60CA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24-D-044</w:t>
                      </w:r>
                    </w:p>
                    <w:p w14:paraId="254720DE" w14:textId="77777777" w:rsidR="00DC7FA9" w:rsidRDefault="00DC7FA9" w:rsidP="00DC7FA9"/>
                    <w:p w14:paraId="34C4B74C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9B89F7E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127B728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BAA2A3C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A231C30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2487112A" w14:textId="77777777" w:rsidR="00AA435B" w:rsidRPr="008D7FDA" w:rsidRDefault="00AA435B" w:rsidP="00AA435B">
      <w:pPr>
        <w:rPr>
          <w:rFonts w:ascii="Verdana" w:hAnsi="Verdana"/>
          <w:b/>
          <w:bCs/>
          <w:sz w:val="22"/>
          <w:szCs w:val="22"/>
        </w:rPr>
      </w:pPr>
      <w:r w:rsidRPr="008D7FDA">
        <w:rPr>
          <w:rFonts w:ascii="Verdana" w:hAnsi="Verdana"/>
          <w:b/>
          <w:bCs/>
          <w:sz w:val="22"/>
          <w:szCs w:val="22"/>
        </w:rPr>
        <w:t>Do you have on your local or corporate risk register any of the following:</w:t>
      </w:r>
    </w:p>
    <w:p w14:paraId="1A194060" w14:textId="77777777" w:rsidR="00850254" w:rsidRPr="008D7FDA" w:rsidRDefault="00850254" w:rsidP="00AA435B">
      <w:pPr>
        <w:rPr>
          <w:rFonts w:ascii="Verdana" w:hAnsi="Verdana"/>
          <w:b/>
          <w:bCs/>
          <w:sz w:val="22"/>
          <w:szCs w:val="22"/>
        </w:rPr>
      </w:pPr>
    </w:p>
    <w:p w14:paraId="6CAA33E6" w14:textId="77777777" w:rsidR="00AA435B" w:rsidRPr="008D7FDA" w:rsidRDefault="00AA435B" w:rsidP="00AA435B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8D7FDA">
        <w:rPr>
          <w:rFonts w:ascii="Verdana" w:eastAsia="Times New Roman" w:hAnsi="Verdana"/>
          <w:b/>
          <w:bCs/>
          <w:sz w:val="22"/>
          <w:szCs w:val="22"/>
        </w:rPr>
        <w:t xml:space="preserve">Risks relating to the care and treatment of patients with epilepsy associated with care and treatment e.g. waiting times, complaints, harm.  </w:t>
      </w:r>
    </w:p>
    <w:p w14:paraId="32F999E9" w14:textId="77777777" w:rsidR="00850254" w:rsidRPr="008D7FDA" w:rsidRDefault="00850254" w:rsidP="00850254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sz w:val="22"/>
          <w:szCs w:val="22"/>
        </w:rPr>
      </w:pPr>
    </w:p>
    <w:p w14:paraId="473EE0F1" w14:textId="4CAA94D4" w:rsidR="00657F84" w:rsidRPr="008D7FDA" w:rsidRDefault="00657F84" w:rsidP="00850254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 w:rsidRPr="008D7FDA">
        <w:rPr>
          <w:rFonts w:ascii="Verdana" w:eastAsia="Times New Roman" w:hAnsi="Verdana"/>
          <w:sz w:val="22"/>
          <w:szCs w:val="22"/>
        </w:rPr>
        <w:t>Yes</w:t>
      </w:r>
      <w:r w:rsidR="008D7FDA">
        <w:rPr>
          <w:rFonts w:ascii="Verdana" w:eastAsia="Times New Roman" w:hAnsi="Verdana"/>
          <w:sz w:val="22"/>
          <w:szCs w:val="22"/>
        </w:rPr>
        <w:t>,</w:t>
      </w:r>
      <w:r w:rsidRPr="008D7FDA">
        <w:rPr>
          <w:rFonts w:ascii="Verdana" w:eastAsia="Times New Roman" w:hAnsi="Verdana"/>
          <w:sz w:val="22"/>
          <w:szCs w:val="22"/>
        </w:rPr>
        <w:t xml:space="preserve"> within an operational risk register managed at service level which covers this and the two other areas of enquiry (</w:t>
      </w:r>
      <w:proofErr w:type="spellStart"/>
      <w:r w:rsidRPr="008D7FDA">
        <w:rPr>
          <w:rFonts w:ascii="Verdana" w:eastAsia="Times New Roman" w:hAnsi="Verdana"/>
          <w:sz w:val="22"/>
          <w:szCs w:val="22"/>
        </w:rPr>
        <w:t>ie</w:t>
      </w:r>
      <w:proofErr w:type="spellEnd"/>
      <w:r w:rsidRPr="008D7FDA">
        <w:rPr>
          <w:rFonts w:ascii="Verdana" w:eastAsia="Times New Roman" w:hAnsi="Verdana"/>
          <w:sz w:val="22"/>
          <w:szCs w:val="22"/>
        </w:rPr>
        <w:t xml:space="preserve"> query a, </w:t>
      </w:r>
      <w:proofErr w:type="gramStart"/>
      <w:r w:rsidRPr="008D7FDA">
        <w:rPr>
          <w:rFonts w:ascii="Verdana" w:eastAsia="Times New Roman" w:hAnsi="Verdana"/>
          <w:sz w:val="22"/>
          <w:szCs w:val="22"/>
        </w:rPr>
        <w:t>b</w:t>
      </w:r>
      <w:proofErr w:type="gramEnd"/>
      <w:r w:rsidRPr="008D7FDA">
        <w:rPr>
          <w:rFonts w:ascii="Verdana" w:eastAsia="Times New Roman" w:hAnsi="Verdana"/>
          <w:sz w:val="22"/>
          <w:szCs w:val="22"/>
        </w:rPr>
        <w:t xml:space="preserve"> and c).</w:t>
      </w:r>
    </w:p>
    <w:p w14:paraId="3D084098" w14:textId="77777777" w:rsidR="00657F84" w:rsidRPr="008D7FDA" w:rsidRDefault="00657F84" w:rsidP="00850254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</w:p>
    <w:p w14:paraId="0650196C" w14:textId="77777777" w:rsidR="00850254" w:rsidRPr="008D7FDA" w:rsidRDefault="00850254" w:rsidP="00850254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sz w:val="22"/>
          <w:szCs w:val="22"/>
        </w:rPr>
      </w:pPr>
    </w:p>
    <w:p w14:paraId="5895EEDF" w14:textId="77777777" w:rsidR="00AA435B" w:rsidRPr="008D7FDA" w:rsidRDefault="00AA435B" w:rsidP="00AA435B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8D7FDA">
        <w:rPr>
          <w:rFonts w:ascii="Verdana" w:eastAsia="Times New Roman" w:hAnsi="Verdana"/>
          <w:b/>
          <w:bCs/>
          <w:sz w:val="22"/>
          <w:szCs w:val="22"/>
        </w:rPr>
        <w:t xml:space="preserve">Implementing the sodium valproate MHRA patient safety alert </w:t>
      </w:r>
    </w:p>
    <w:p w14:paraId="16E7BE1F" w14:textId="77777777" w:rsidR="00850254" w:rsidRPr="008D7FDA" w:rsidRDefault="00850254" w:rsidP="00850254">
      <w:p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14:paraId="59FF5BFA" w14:textId="471C69BF" w:rsidR="00850254" w:rsidRPr="008D7FDA" w:rsidRDefault="00657F84" w:rsidP="00850254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 w:rsidRPr="008D7FDA">
        <w:rPr>
          <w:rFonts w:ascii="Verdana" w:eastAsia="Times New Roman" w:hAnsi="Verdana"/>
          <w:sz w:val="22"/>
          <w:szCs w:val="22"/>
        </w:rPr>
        <w:t>Yes</w:t>
      </w:r>
      <w:r w:rsidR="008D7FDA">
        <w:rPr>
          <w:rFonts w:ascii="Verdana" w:eastAsia="Times New Roman" w:hAnsi="Verdana"/>
          <w:sz w:val="22"/>
          <w:szCs w:val="22"/>
        </w:rPr>
        <w:t>,</w:t>
      </w:r>
      <w:r w:rsidRPr="008D7FDA">
        <w:rPr>
          <w:rFonts w:ascii="Verdana" w:eastAsia="Times New Roman" w:hAnsi="Verdana"/>
          <w:sz w:val="22"/>
          <w:szCs w:val="22"/>
        </w:rPr>
        <w:t xml:space="preserve"> within an operational risk register managed at service level which covers this and the two other areas of enquiry (</w:t>
      </w:r>
      <w:proofErr w:type="spellStart"/>
      <w:r w:rsidRPr="008D7FDA">
        <w:rPr>
          <w:rFonts w:ascii="Verdana" w:eastAsia="Times New Roman" w:hAnsi="Verdana"/>
          <w:sz w:val="22"/>
          <w:szCs w:val="22"/>
        </w:rPr>
        <w:t>ie</w:t>
      </w:r>
      <w:proofErr w:type="spellEnd"/>
      <w:r w:rsidRPr="008D7FDA">
        <w:rPr>
          <w:rFonts w:ascii="Verdana" w:eastAsia="Times New Roman" w:hAnsi="Verdana"/>
          <w:sz w:val="22"/>
          <w:szCs w:val="22"/>
        </w:rPr>
        <w:t xml:space="preserve"> query a, </w:t>
      </w:r>
      <w:proofErr w:type="gramStart"/>
      <w:r w:rsidRPr="008D7FDA">
        <w:rPr>
          <w:rFonts w:ascii="Verdana" w:eastAsia="Times New Roman" w:hAnsi="Verdana"/>
          <w:sz w:val="22"/>
          <w:szCs w:val="22"/>
        </w:rPr>
        <w:t>b</w:t>
      </w:r>
      <w:proofErr w:type="gramEnd"/>
      <w:r w:rsidRPr="008D7FDA">
        <w:rPr>
          <w:rFonts w:ascii="Verdana" w:eastAsia="Times New Roman" w:hAnsi="Verdana"/>
          <w:sz w:val="22"/>
          <w:szCs w:val="22"/>
        </w:rPr>
        <w:t xml:space="preserve"> and c).</w:t>
      </w:r>
    </w:p>
    <w:p w14:paraId="095983CD" w14:textId="77777777" w:rsidR="00850254" w:rsidRPr="008D7FDA" w:rsidRDefault="00850254" w:rsidP="00850254">
      <w:p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14:paraId="18647898" w14:textId="77777777" w:rsidR="00850254" w:rsidRPr="008D7FDA" w:rsidRDefault="00850254" w:rsidP="00850254">
      <w:p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</w:p>
    <w:p w14:paraId="0AF9C5A5" w14:textId="77777777" w:rsidR="00AA435B" w:rsidRPr="008D7FDA" w:rsidRDefault="00AA435B" w:rsidP="00AA435B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8D7FDA">
        <w:rPr>
          <w:rFonts w:ascii="Verdana" w:eastAsia="Times New Roman" w:hAnsi="Verdana"/>
          <w:b/>
          <w:bCs/>
          <w:sz w:val="22"/>
          <w:szCs w:val="22"/>
        </w:rPr>
        <w:t>Issues relating to neurological workforce and inability to deliver services.</w:t>
      </w:r>
    </w:p>
    <w:p w14:paraId="1EE96316" w14:textId="77777777" w:rsidR="00657F84" w:rsidRPr="008D7FDA" w:rsidRDefault="00657F84" w:rsidP="00657F84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sz w:val="22"/>
          <w:szCs w:val="22"/>
        </w:rPr>
      </w:pPr>
    </w:p>
    <w:p w14:paraId="7FFD0F7C" w14:textId="49CCE7C4" w:rsidR="00A10460" w:rsidRPr="008D7FDA" w:rsidRDefault="00657F84" w:rsidP="00657F84">
      <w:pPr>
        <w:ind w:left="720"/>
        <w:rPr>
          <w:rFonts w:ascii="Verdana" w:hAnsi="Verdana"/>
          <w:bCs/>
          <w:noProof/>
          <w:sz w:val="22"/>
          <w:szCs w:val="22"/>
        </w:rPr>
      </w:pPr>
      <w:r w:rsidRPr="008D7FDA">
        <w:rPr>
          <w:rFonts w:ascii="Verdana" w:hAnsi="Verdana"/>
          <w:bCs/>
          <w:noProof/>
          <w:sz w:val="22"/>
          <w:szCs w:val="22"/>
        </w:rPr>
        <w:t>Yes</w:t>
      </w:r>
      <w:r w:rsidR="008D7FDA">
        <w:rPr>
          <w:rFonts w:ascii="Verdana" w:hAnsi="Verdana"/>
          <w:bCs/>
          <w:noProof/>
          <w:sz w:val="22"/>
          <w:szCs w:val="22"/>
        </w:rPr>
        <w:t>,</w:t>
      </w:r>
      <w:r w:rsidRPr="008D7FDA">
        <w:rPr>
          <w:rFonts w:ascii="Verdana" w:hAnsi="Verdana"/>
          <w:bCs/>
          <w:noProof/>
          <w:sz w:val="22"/>
          <w:szCs w:val="22"/>
        </w:rPr>
        <w:t xml:space="preserve"> within an operational risk register managed at service level which covers this and the two other areas of enquiry (ie query a, b and c).</w:t>
      </w:r>
    </w:p>
    <w:p w14:paraId="78BF8400" w14:textId="77777777" w:rsidR="00657F84" w:rsidRDefault="00657F84" w:rsidP="00657F84">
      <w:pPr>
        <w:ind w:left="720"/>
        <w:rPr>
          <w:rFonts w:ascii="Verdana" w:hAnsi="Verdana"/>
          <w:bCs/>
          <w:noProof/>
          <w:sz w:val="22"/>
          <w:szCs w:val="22"/>
        </w:rPr>
      </w:pPr>
    </w:p>
    <w:p w14:paraId="6253B19D" w14:textId="50516EAE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FD1CE9E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DEE9C4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F75853D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54BD8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F1FE9FC" wp14:editId="1660431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7DDB73A2" w14:textId="6B13CE7C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8D7FDA">
      <w:rPr>
        <w:noProof/>
      </w:rPr>
      <w:t>2</w:t>
    </w:r>
    <w:r w:rsidR="00795AD1" w:rsidRPr="00795AD1">
      <w:rPr>
        <w:noProof/>
      </w:rPr>
      <w:fldChar w:fldCharType="end"/>
    </w:r>
  </w:p>
  <w:p w14:paraId="66F009B5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E4EEC3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131C78D1" wp14:editId="4653B54E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FA88190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E7F392C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11C107E2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355813B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EF9FAB4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0DC691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AF7A706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0CE14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5F9807A" wp14:editId="4FC27C9F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333B15B" wp14:editId="2127E8D8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76A3A33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1476D9A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C4473D4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91C5F6A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20851F5B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333B15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276A3A33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31476D9A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1C4473D4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091C5F6A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20851F5B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05EB001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2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23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12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2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E37389"/>
    <w:multiLevelType w:val="hybridMultilevel"/>
    <w:tmpl w:val="3946967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7699346">
    <w:abstractNumId w:val="13"/>
  </w:num>
  <w:num w:numId="2" w16cid:durableId="1502115941">
    <w:abstractNumId w:val="0"/>
  </w:num>
  <w:num w:numId="3" w16cid:durableId="1683313855">
    <w:abstractNumId w:val="8"/>
  </w:num>
  <w:num w:numId="4" w16cid:durableId="1671524855">
    <w:abstractNumId w:val="15"/>
  </w:num>
  <w:num w:numId="5" w16cid:durableId="258296922">
    <w:abstractNumId w:val="4"/>
  </w:num>
  <w:num w:numId="6" w16cid:durableId="610665935">
    <w:abstractNumId w:val="3"/>
  </w:num>
  <w:num w:numId="7" w16cid:durableId="1417096086">
    <w:abstractNumId w:val="10"/>
  </w:num>
  <w:num w:numId="8" w16cid:durableId="839273432">
    <w:abstractNumId w:val="14"/>
  </w:num>
  <w:num w:numId="9" w16cid:durableId="216668217">
    <w:abstractNumId w:val="17"/>
  </w:num>
  <w:num w:numId="10" w16cid:durableId="1841777574">
    <w:abstractNumId w:val="1"/>
  </w:num>
  <w:num w:numId="11" w16cid:durableId="348601310">
    <w:abstractNumId w:val="9"/>
  </w:num>
  <w:num w:numId="12" w16cid:durableId="160119635">
    <w:abstractNumId w:val="12"/>
  </w:num>
  <w:num w:numId="13" w16cid:durableId="878980593">
    <w:abstractNumId w:val="16"/>
  </w:num>
  <w:num w:numId="14" w16cid:durableId="17538132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4617885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39566949">
    <w:abstractNumId w:val="11"/>
  </w:num>
  <w:num w:numId="17" w16cid:durableId="721711567">
    <w:abstractNumId w:val="5"/>
  </w:num>
  <w:num w:numId="18" w16cid:durableId="127913916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60CA6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57F84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50254"/>
    <w:rsid w:val="0089491A"/>
    <w:rsid w:val="008A2D60"/>
    <w:rsid w:val="008D7FDA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A435B"/>
    <w:rsid w:val="00AB4D54"/>
    <w:rsid w:val="00AF0E8B"/>
    <w:rsid w:val="00AF691A"/>
    <w:rsid w:val="00B34966"/>
    <w:rsid w:val="00B61DE2"/>
    <w:rsid w:val="00B82C9E"/>
    <w:rsid w:val="00B8458F"/>
    <w:rsid w:val="00BB4931"/>
    <w:rsid w:val="00BB78EF"/>
    <w:rsid w:val="00BC3F1C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AF29AC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BC3F1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0B89BF-C7DC-4443-9151-AB056FD482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61</TotalTime>
  <Pages>1</Pages>
  <Words>184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7</cp:revision>
  <cp:lastPrinted>2019-03-26T11:11:00Z</cp:lastPrinted>
  <dcterms:created xsi:type="dcterms:W3CDTF">2024-05-20T07:29:00Z</dcterms:created>
  <dcterms:modified xsi:type="dcterms:W3CDTF">2024-05-21T07:33:00Z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9abd73fe09cdc0543f8c743526d4f131310d98021be39c3bf3468b1494b4744c</vt:lpwstr>
  </property>
</Properties>
</file>