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1169D8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27229">
                              <w:rPr>
                                <w:rFonts w:ascii="Verdana" w:hAnsi="Verdana"/>
                                <w:b/>
                                <w:sz w:val="22"/>
                                <w:szCs w:val="22"/>
                              </w:rPr>
                              <w:t>24-H-009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1169D8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27229">
                        <w:rPr>
                          <w:rFonts w:ascii="Verdana" w:hAnsi="Verdana"/>
                          <w:b/>
                          <w:sz w:val="22"/>
                          <w:szCs w:val="22"/>
                        </w:rPr>
                        <w:t>24-H-009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64F01A4" w14:textId="33698A3C"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b/>
          <w:bCs/>
          <w:color w:val="000000"/>
          <w:sz w:val="22"/>
          <w:szCs w:val="22"/>
          <w:u w:val="single"/>
        </w:rPr>
        <w:t>MYELOPROLIFERATIVE DISEASES</w:t>
      </w:r>
      <w:r>
        <w:rPr>
          <w:rFonts w:ascii="Verdana" w:eastAsia="Times New Roman" w:hAnsi="Verdana" w:cs="Calibri"/>
          <w:b/>
          <w:bCs/>
          <w:color w:val="000000"/>
          <w:sz w:val="22"/>
          <w:szCs w:val="22"/>
          <w:u w:val="single"/>
        </w:rPr>
        <w:br/>
      </w:r>
    </w:p>
    <w:p w14:paraId="6E182BFD" w14:textId="4D229F9D" w:rsidR="00727229" w:rsidRPr="00720DCB" w:rsidRDefault="00727229" w:rsidP="00727229">
      <w:pPr>
        <w:pStyle w:val="ListParagraph"/>
        <w:numPr>
          <w:ilvl w:val="0"/>
          <w:numId w:val="20"/>
        </w:numPr>
        <w:spacing w:before="0" w:after="0" w:line="240" w:lineRule="auto"/>
        <w:ind w:right="0"/>
        <w:rPr>
          <w:rFonts w:ascii="Verdana" w:eastAsia="Times New Roman" w:hAnsi="Verdana" w:cs="Calibri"/>
          <w:b/>
          <w:bCs/>
          <w:color w:val="000000"/>
          <w:sz w:val="22"/>
          <w:szCs w:val="22"/>
        </w:rPr>
      </w:pPr>
      <w:r w:rsidRPr="00720DCB">
        <w:rPr>
          <w:rFonts w:ascii="Verdana" w:eastAsia="Times New Roman" w:hAnsi="Verdana" w:cs="Calibri"/>
          <w:b/>
          <w:bCs/>
          <w:color w:val="000000"/>
          <w:sz w:val="22"/>
          <w:szCs w:val="22"/>
        </w:rPr>
        <w:t>How many patients were treated in total, regardless of diagnosis, with the following medicines in the 3 months between the start of April 2024 and end of June 2024, or latest 3-month period available?</w:t>
      </w:r>
    </w:p>
    <w:p w14:paraId="305C6C0B"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bl>
      <w:tblPr>
        <w:tblW w:w="9016" w:type="dxa"/>
        <w:tblInd w:w="505" w:type="dxa"/>
        <w:tblLook w:val="04A0" w:firstRow="1" w:lastRow="0" w:firstColumn="1" w:lastColumn="0" w:noHBand="0" w:noVBand="1"/>
      </w:tblPr>
      <w:tblGrid>
        <w:gridCol w:w="6083"/>
        <w:gridCol w:w="294"/>
        <w:gridCol w:w="2639"/>
      </w:tblGrid>
      <w:tr w:rsidR="00727229" w:rsidRPr="00727229" w14:paraId="38B0CF68" w14:textId="77777777" w:rsidTr="00727229">
        <w:tc>
          <w:tcPr>
            <w:tcW w:w="6083" w:type="dxa"/>
            <w:tcBorders>
              <w:top w:val="single" w:sz="8" w:space="0" w:color="auto"/>
              <w:left w:val="single" w:sz="8" w:space="0" w:color="auto"/>
              <w:bottom w:val="single" w:sz="8" w:space="0" w:color="auto"/>
              <w:right w:val="single" w:sz="8" w:space="0" w:color="auto"/>
            </w:tcBorders>
            <w:shd w:val="clear" w:color="auto" w:fill="E7E6E6"/>
            <w:hideMark/>
          </w:tcPr>
          <w:p w14:paraId="64A9A175"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Name of medicine</w:t>
            </w:r>
          </w:p>
        </w:tc>
        <w:tc>
          <w:tcPr>
            <w:tcW w:w="294" w:type="dxa"/>
            <w:tcBorders>
              <w:top w:val="nil"/>
              <w:left w:val="nil"/>
              <w:bottom w:val="nil"/>
              <w:right w:val="single" w:sz="8" w:space="0" w:color="auto"/>
            </w:tcBorders>
            <w:hideMark/>
          </w:tcPr>
          <w:p w14:paraId="5AA3FFEF"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single" w:sz="8" w:space="0" w:color="auto"/>
              <w:left w:val="nil"/>
              <w:bottom w:val="single" w:sz="8" w:space="0" w:color="auto"/>
              <w:right w:val="single" w:sz="8" w:space="0" w:color="auto"/>
            </w:tcBorders>
            <w:shd w:val="clear" w:color="auto" w:fill="E7E6E6"/>
            <w:hideMark/>
          </w:tcPr>
          <w:p w14:paraId="609E6C62"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Number patients treated</w:t>
            </w:r>
          </w:p>
        </w:tc>
      </w:tr>
      <w:tr w:rsidR="00727229" w:rsidRPr="00727229" w14:paraId="784B9AC4"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7211A085"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1.1 </w:t>
            </w:r>
            <w:proofErr w:type="spellStart"/>
            <w:r w:rsidRPr="00727229">
              <w:rPr>
                <w:rFonts w:ascii="Verdana" w:eastAsia="Times New Roman" w:hAnsi="Verdana" w:cs="Calibri"/>
                <w:color w:val="000000"/>
                <w:sz w:val="22"/>
                <w:szCs w:val="22"/>
              </w:rPr>
              <w:t>Fedratinib</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Inrebic</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2948030E"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4AAA09ED" w14:textId="63B247D5"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4E00C3">
              <w:rPr>
                <w:rFonts w:ascii="Verdana" w:eastAsia="Times New Roman" w:hAnsi="Verdana" w:cs="Calibri"/>
                <w:color w:val="000000"/>
                <w:sz w:val="22"/>
                <w:szCs w:val="22"/>
              </w:rPr>
              <w:t>0</w:t>
            </w:r>
          </w:p>
        </w:tc>
      </w:tr>
      <w:tr w:rsidR="00727229" w:rsidRPr="00727229" w14:paraId="366D9B4E"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077D50F6"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1.2 </w:t>
            </w:r>
            <w:proofErr w:type="spellStart"/>
            <w:r w:rsidRPr="00727229">
              <w:rPr>
                <w:rFonts w:ascii="Verdana" w:eastAsia="Times New Roman" w:hAnsi="Verdana" w:cs="Calibri"/>
                <w:color w:val="000000"/>
                <w:sz w:val="22"/>
                <w:szCs w:val="22"/>
              </w:rPr>
              <w:t>Momelotinib</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Omjjara</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6D97954D"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6B47A40E" w14:textId="42724570"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4E00C3">
              <w:rPr>
                <w:rFonts w:ascii="Verdana" w:eastAsia="Times New Roman" w:hAnsi="Verdana" w:cs="Calibri"/>
                <w:color w:val="000000"/>
                <w:sz w:val="22"/>
                <w:szCs w:val="22"/>
              </w:rPr>
              <w:t>&lt;5*</w:t>
            </w:r>
          </w:p>
        </w:tc>
      </w:tr>
      <w:tr w:rsidR="00727229" w:rsidRPr="00727229" w14:paraId="3B59F5C2"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25EBE0AB"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1.3 </w:t>
            </w:r>
            <w:proofErr w:type="spellStart"/>
            <w:r w:rsidRPr="00727229">
              <w:rPr>
                <w:rFonts w:ascii="Verdana" w:eastAsia="Times New Roman" w:hAnsi="Verdana" w:cs="Calibri"/>
                <w:color w:val="000000"/>
                <w:sz w:val="22"/>
                <w:szCs w:val="22"/>
              </w:rPr>
              <w:t>Ruxolitinib</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Jakavi</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6516D816"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386CA746" w14:textId="60BC4987"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4E00C3">
              <w:rPr>
                <w:rFonts w:ascii="Verdana" w:eastAsia="Times New Roman" w:hAnsi="Verdana" w:cs="Calibri"/>
                <w:color w:val="000000"/>
                <w:sz w:val="22"/>
                <w:szCs w:val="22"/>
              </w:rPr>
              <w:t>15</w:t>
            </w:r>
          </w:p>
        </w:tc>
      </w:tr>
      <w:tr w:rsidR="00727229" w:rsidRPr="00727229" w14:paraId="5BED6D7B"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0535D857"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1.4 Hydroxycarbamide</w:t>
            </w:r>
          </w:p>
        </w:tc>
        <w:tc>
          <w:tcPr>
            <w:tcW w:w="294" w:type="dxa"/>
            <w:tcBorders>
              <w:top w:val="nil"/>
              <w:left w:val="nil"/>
              <w:bottom w:val="nil"/>
              <w:right w:val="single" w:sz="8" w:space="0" w:color="auto"/>
            </w:tcBorders>
            <w:vAlign w:val="center"/>
            <w:hideMark/>
          </w:tcPr>
          <w:p w14:paraId="7DB9324E"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44CBDD16" w14:textId="4E8026C5"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4E00C3">
              <w:rPr>
                <w:rFonts w:ascii="Verdana" w:eastAsia="Times New Roman" w:hAnsi="Verdana" w:cs="Calibri"/>
                <w:color w:val="000000"/>
                <w:sz w:val="22"/>
                <w:szCs w:val="22"/>
              </w:rPr>
              <w:t>61</w:t>
            </w:r>
          </w:p>
        </w:tc>
      </w:tr>
    </w:tbl>
    <w:p w14:paraId="3E8DF561"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p w14:paraId="3A982A1C" w14:textId="5FA629A7" w:rsidR="00727229" w:rsidRDefault="00727229" w:rsidP="00727229">
      <w:pPr>
        <w:pStyle w:val="ListParagraph"/>
        <w:numPr>
          <w:ilvl w:val="0"/>
          <w:numId w:val="20"/>
        </w:numPr>
        <w:spacing w:before="0" w:after="0" w:line="240" w:lineRule="auto"/>
        <w:ind w:right="0"/>
        <w:rPr>
          <w:rFonts w:ascii="Verdana" w:eastAsia="Times New Roman" w:hAnsi="Verdana" w:cs="Calibri"/>
          <w:b/>
          <w:bCs/>
          <w:color w:val="000000"/>
          <w:sz w:val="22"/>
          <w:szCs w:val="22"/>
        </w:rPr>
      </w:pPr>
      <w:r w:rsidRPr="00720DCB">
        <w:rPr>
          <w:rFonts w:ascii="Verdana" w:eastAsia="Times New Roman" w:hAnsi="Verdana" w:cs="Calibri"/>
          <w:b/>
          <w:bCs/>
          <w:color w:val="000000"/>
          <w:sz w:val="22"/>
          <w:szCs w:val="22"/>
        </w:rPr>
        <w:t>How many patients were treated for the following myeloproliferative diseases in the 3 months between the start of April 2024 and end of June 2024, or latest 3-month period available?</w:t>
      </w:r>
    </w:p>
    <w:p w14:paraId="0498E714" w14:textId="6ACB74FE" w:rsidR="00D96384" w:rsidRPr="00D96384" w:rsidRDefault="00D96384" w:rsidP="00D96384">
      <w:pPr>
        <w:pStyle w:val="ListParagraph"/>
        <w:spacing w:before="0" w:after="0" w:line="240" w:lineRule="auto"/>
        <w:ind w:left="865" w:right="0"/>
        <w:rPr>
          <w:rFonts w:ascii="Verdana" w:eastAsia="Times New Roman" w:hAnsi="Verdana" w:cs="Calibri"/>
          <w:color w:val="000000"/>
          <w:sz w:val="22"/>
          <w:szCs w:val="22"/>
        </w:rPr>
      </w:pPr>
      <w:r w:rsidRPr="00D96384">
        <w:rPr>
          <w:rFonts w:ascii="Verdana" w:eastAsia="Times New Roman" w:hAnsi="Verdana" w:cs="Calibri"/>
          <w:color w:val="000000"/>
          <w:sz w:val="22"/>
          <w:szCs w:val="22"/>
        </w:rPr>
        <w:t>Please note that the most recent 3-month period available for this information is between January and March 2024.</w:t>
      </w:r>
    </w:p>
    <w:p w14:paraId="7A9458F2"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bl>
      <w:tblPr>
        <w:tblW w:w="9016" w:type="dxa"/>
        <w:tblInd w:w="505" w:type="dxa"/>
        <w:tblLook w:val="04A0" w:firstRow="1" w:lastRow="0" w:firstColumn="1" w:lastColumn="0" w:noHBand="0" w:noVBand="1"/>
      </w:tblPr>
      <w:tblGrid>
        <w:gridCol w:w="6083"/>
        <w:gridCol w:w="294"/>
        <w:gridCol w:w="2639"/>
      </w:tblGrid>
      <w:tr w:rsidR="00727229" w:rsidRPr="00727229" w14:paraId="30660806" w14:textId="77777777" w:rsidTr="00727229">
        <w:tc>
          <w:tcPr>
            <w:tcW w:w="6083" w:type="dxa"/>
            <w:tcBorders>
              <w:top w:val="single" w:sz="8" w:space="0" w:color="auto"/>
              <w:left w:val="single" w:sz="8" w:space="0" w:color="auto"/>
              <w:bottom w:val="single" w:sz="8" w:space="0" w:color="auto"/>
              <w:right w:val="single" w:sz="8" w:space="0" w:color="auto"/>
            </w:tcBorders>
            <w:shd w:val="clear" w:color="auto" w:fill="E7E6E6"/>
            <w:hideMark/>
          </w:tcPr>
          <w:p w14:paraId="282547E2"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Diagnosis with ICD10 codes</w:t>
            </w:r>
          </w:p>
        </w:tc>
        <w:tc>
          <w:tcPr>
            <w:tcW w:w="294" w:type="dxa"/>
            <w:tcBorders>
              <w:top w:val="nil"/>
              <w:left w:val="nil"/>
              <w:bottom w:val="nil"/>
              <w:right w:val="single" w:sz="8" w:space="0" w:color="auto"/>
            </w:tcBorders>
            <w:hideMark/>
          </w:tcPr>
          <w:p w14:paraId="39436844"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single" w:sz="8" w:space="0" w:color="auto"/>
              <w:left w:val="nil"/>
              <w:bottom w:val="single" w:sz="8" w:space="0" w:color="auto"/>
              <w:right w:val="single" w:sz="8" w:space="0" w:color="auto"/>
            </w:tcBorders>
            <w:shd w:val="clear" w:color="auto" w:fill="E7E6E6"/>
            <w:hideMark/>
          </w:tcPr>
          <w:p w14:paraId="6A03D74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Number patients treated</w:t>
            </w:r>
          </w:p>
        </w:tc>
      </w:tr>
      <w:tr w:rsidR="00727229" w:rsidRPr="00727229" w14:paraId="1195D1A1" w14:textId="77777777" w:rsidTr="00727229">
        <w:trPr>
          <w:trHeight w:val="1077"/>
        </w:trPr>
        <w:tc>
          <w:tcPr>
            <w:tcW w:w="6083" w:type="dxa"/>
            <w:tcBorders>
              <w:top w:val="nil"/>
              <w:left w:val="single" w:sz="8" w:space="0" w:color="auto"/>
              <w:bottom w:val="single" w:sz="8" w:space="0" w:color="auto"/>
              <w:right w:val="single" w:sz="8" w:space="0" w:color="auto"/>
            </w:tcBorders>
            <w:vAlign w:val="center"/>
            <w:hideMark/>
          </w:tcPr>
          <w:p w14:paraId="554E8A1F"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2.1 Polycythaemia vera</w:t>
            </w:r>
          </w:p>
          <w:p w14:paraId="4115AD17"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ICD10 codes = D45, D450, D45.0, D45X OR morphology code = 9950/3</w:t>
            </w:r>
          </w:p>
        </w:tc>
        <w:tc>
          <w:tcPr>
            <w:tcW w:w="294" w:type="dxa"/>
            <w:tcBorders>
              <w:top w:val="nil"/>
              <w:left w:val="nil"/>
              <w:bottom w:val="nil"/>
              <w:right w:val="single" w:sz="8" w:space="0" w:color="auto"/>
            </w:tcBorders>
            <w:vAlign w:val="center"/>
            <w:hideMark/>
          </w:tcPr>
          <w:p w14:paraId="779E1F6C"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08286ACC" w14:textId="78D142D7"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9</w:t>
            </w:r>
          </w:p>
        </w:tc>
      </w:tr>
      <w:tr w:rsidR="00727229" w:rsidRPr="00727229" w14:paraId="4712E869" w14:textId="77777777" w:rsidTr="00727229">
        <w:trPr>
          <w:trHeight w:val="1077"/>
        </w:trPr>
        <w:tc>
          <w:tcPr>
            <w:tcW w:w="6083" w:type="dxa"/>
            <w:tcBorders>
              <w:top w:val="nil"/>
              <w:left w:val="single" w:sz="8" w:space="0" w:color="auto"/>
              <w:bottom w:val="single" w:sz="8" w:space="0" w:color="auto"/>
              <w:right w:val="single" w:sz="8" w:space="0" w:color="auto"/>
            </w:tcBorders>
            <w:vAlign w:val="center"/>
            <w:hideMark/>
          </w:tcPr>
          <w:p w14:paraId="3B97C5D6"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2.2 Myelofibrosis</w:t>
            </w:r>
          </w:p>
          <w:p w14:paraId="488D6CFF"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ICD10 codes = C944, C94.4 or D474, D47.4; OR morphology codes = 9931/3 or 9961/3</w:t>
            </w:r>
          </w:p>
        </w:tc>
        <w:tc>
          <w:tcPr>
            <w:tcW w:w="294" w:type="dxa"/>
            <w:tcBorders>
              <w:top w:val="nil"/>
              <w:left w:val="nil"/>
              <w:bottom w:val="nil"/>
              <w:right w:val="single" w:sz="8" w:space="0" w:color="auto"/>
            </w:tcBorders>
            <w:vAlign w:val="center"/>
            <w:hideMark/>
          </w:tcPr>
          <w:p w14:paraId="749B4CB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04DA559C" w14:textId="410DFC4D"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9</w:t>
            </w:r>
          </w:p>
        </w:tc>
      </w:tr>
      <w:tr w:rsidR="00727229" w:rsidRPr="00727229" w14:paraId="47DC6317" w14:textId="77777777" w:rsidTr="00727229">
        <w:trPr>
          <w:trHeight w:val="1077"/>
        </w:trPr>
        <w:tc>
          <w:tcPr>
            <w:tcW w:w="6083" w:type="dxa"/>
            <w:tcBorders>
              <w:top w:val="nil"/>
              <w:left w:val="single" w:sz="8" w:space="0" w:color="auto"/>
              <w:bottom w:val="single" w:sz="8" w:space="0" w:color="auto"/>
              <w:right w:val="single" w:sz="8" w:space="0" w:color="auto"/>
            </w:tcBorders>
            <w:vAlign w:val="center"/>
            <w:hideMark/>
          </w:tcPr>
          <w:p w14:paraId="3B6ADA76"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lastRenderedPageBreak/>
              <w:t>2.3 Essential thrombocythemia</w:t>
            </w:r>
          </w:p>
          <w:p w14:paraId="0D4BC44D"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ICD10 code = D473, D47.3 OR morphology code = 9962/3</w:t>
            </w:r>
          </w:p>
        </w:tc>
        <w:tc>
          <w:tcPr>
            <w:tcW w:w="294" w:type="dxa"/>
            <w:tcBorders>
              <w:top w:val="nil"/>
              <w:left w:val="nil"/>
              <w:bottom w:val="nil"/>
              <w:right w:val="single" w:sz="8" w:space="0" w:color="auto"/>
            </w:tcBorders>
            <w:vAlign w:val="center"/>
            <w:hideMark/>
          </w:tcPr>
          <w:p w14:paraId="2EB672E0"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2861B7FE" w14:textId="71219EE8"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&lt;5*</w:t>
            </w:r>
          </w:p>
        </w:tc>
      </w:tr>
      <w:tr w:rsidR="00727229" w:rsidRPr="00727229" w14:paraId="0F20A22A" w14:textId="77777777" w:rsidTr="00727229">
        <w:trPr>
          <w:trHeight w:val="1077"/>
        </w:trPr>
        <w:tc>
          <w:tcPr>
            <w:tcW w:w="6083" w:type="dxa"/>
            <w:tcBorders>
              <w:top w:val="nil"/>
              <w:left w:val="single" w:sz="8" w:space="0" w:color="auto"/>
              <w:bottom w:val="single" w:sz="8" w:space="0" w:color="auto"/>
              <w:right w:val="single" w:sz="8" w:space="0" w:color="auto"/>
            </w:tcBorders>
            <w:vAlign w:val="center"/>
            <w:hideMark/>
          </w:tcPr>
          <w:p w14:paraId="6CD23EB2"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2.4 Myeloproliferative Disease, Chronic</w:t>
            </w:r>
          </w:p>
          <w:p w14:paraId="58BC2E98"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ICD10 code = D471, D47.1</w:t>
            </w:r>
          </w:p>
        </w:tc>
        <w:tc>
          <w:tcPr>
            <w:tcW w:w="294" w:type="dxa"/>
            <w:tcBorders>
              <w:top w:val="nil"/>
              <w:left w:val="nil"/>
              <w:bottom w:val="nil"/>
              <w:right w:val="single" w:sz="8" w:space="0" w:color="auto"/>
            </w:tcBorders>
            <w:vAlign w:val="center"/>
            <w:hideMark/>
          </w:tcPr>
          <w:p w14:paraId="465467D7"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2F208F27" w14:textId="19FDB3C3"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&lt;5*</w:t>
            </w:r>
          </w:p>
        </w:tc>
      </w:tr>
    </w:tbl>
    <w:p w14:paraId="71F9D44F"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p w14:paraId="1852DD9A" w14:textId="21D262D9" w:rsidR="00727229" w:rsidRPr="00720DCB" w:rsidRDefault="00727229" w:rsidP="00727229">
      <w:pPr>
        <w:pStyle w:val="ListParagraph"/>
        <w:numPr>
          <w:ilvl w:val="0"/>
          <w:numId w:val="20"/>
        </w:numPr>
        <w:spacing w:before="0" w:after="0" w:line="240" w:lineRule="auto"/>
        <w:ind w:right="0"/>
        <w:rPr>
          <w:rFonts w:ascii="Verdana" w:eastAsia="Times New Roman" w:hAnsi="Verdana" w:cs="Calibri"/>
          <w:b/>
          <w:bCs/>
          <w:color w:val="000000"/>
          <w:sz w:val="22"/>
          <w:szCs w:val="22"/>
        </w:rPr>
      </w:pPr>
      <w:r w:rsidRPr="00720DCB">
        <w:rPr>
          <w:rFonts w:ascii="Verdana" w:eastAsia="Times New Roman" w:hAnsi="Verdana" w:cs="Calibri"/>
          <w:b/>
          <w:bCs/>
          <w:color w:val="000000"/>
          <w:sz w:val="22"/>
          <w:szCs w:val="22"/>
        </w:rPr>
        <w:t>How many patients with Myelofibrosis (ICD10 codes = C944 or D474; OR morphology codes = 9931/3 or 9961/3) were treated with the following medicines in the 3 months between the start of April 2024 and end of June 2024, or latest 3-month period available?</w:t>
      </w:r>
    </w:p>
    <w:p w14:paraId="3E0C1D02"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bl>
      <w:tblPr>
        <w:tblW w:w="9016" w:type="dxa"/>
        <w:tblInd w:w="505" w:type="dxa"/>
        <w:tblLook w:val="04A0" w:firstRow="1" w:lastRow="0" w:firstColumn="1" w:lastColumn="0" w:noHBand="0" w:noVBand="1"/>
      </w:tblPr>
      <w:tblGrid>
        <w:gridCol w:w="6083"/>
        <w:gridCol w:w="294"/>
        <w:gridCol w:w="2639"/>
      </w:tblGrid>
      <w:tr w:rsidR="00727229" w:rsidRPr="00727229" w14:paraId="5FD960BB" w14:textId="77777777" w:rsidTr="00727229">
        <w:tc>
          <w:tcPr>
            <w:tcW w:w="6083" w:type="dxa"/>
            <w:tcBorders>
              <w:top w:val="single" w:sz="8" w:space="0" w:color="auto"/>
              <w:left w:val="single" w:sz="8" w:space="0" w:color="auto"/>
              <w:bottom w:val="single" w:sz="8" w:space="0" w:color="auto"/>
              <w:right w:val="single" w:sz="8" w:space="0" w:color="auto"/>
            </w:tcBorders>
            <w:shd w:val="clear" w:color="auto" w:fill="E7E6E6"/>
            <w:hideMark/>
          </w:tcPr>
          <w:p w14:paraId="71C1BB2D"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Name of medicine</w:t>
            </w:r>
          </w:p>
        </w:tc>
        <w:tc>
          <w:tcPr>
            <w:tcW w:w="294" w:type="dxa"/>
            <w:tcBorders>
              <w:top w:val="nil"/>
              <w:left w:val="nil"/>
              <w:bottom w:val="nil"/>
              <w:right w:val="single" w:sz="8" w:space="0" w:color="auto"/>
            </w:tcBorders>
            <w:hideMark/>
          </w:tcPr>
          <w:p w14:paraId="3036AB4E"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single" w:sz="8" w:space="0" w:color="auto"/>
              <w:left w:val="nil"/>
              <w:bottom w:val="single" w:sz="8" w:space="0" w:color="auto"/>
              <w:right w:val="single" w:sz="8" w:space="0" w:color="auto"/>
            </w:tcBorders>
            <w:shd w:val="clear" w:color="auto" w:fill="E7E6E6"/>
            <w:hideMark/>
          </w:tcPr>
          <w:p w14:paraId="3C568FDA"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Number patients treated</w:t>
            </w:r>
          </w:p>
        </w:tc>
      </w:tr>
      <w:tr w:rsidR="00727229" w:rsidRPr="00727229" w14:paraId="3065494A"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3160CB2A"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3.1 </w:t>
            </w:r>
            <w:proofErr w:type="spellStart"/>
            <w:r w:rsidRPr="00727229">
              <w:rPr>
                <w:rFonts w:ascii="Verdana" w:eastAsia="Times New Roman" w:hAnsi="Verdana" w:cs="Calibri"/>
                <w:color w:val="000000"/>
                <w:sz w:val="22"/>
                <w:szCs w:val="22"/>
              </w:rPr>
              <w:t>Fedratinib</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Inrebic</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695ECCF1"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74E92CB6" w14:textId="50D197F5"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4E00C3">
              <w:rPr>
                <w:rFonts w:ascii="Verdana" w:eastAsia="Times New Roman" w:hAnsi="Verdana" w:cs="Calibri"/>
                <w:color w:val="000000"/>
                <w:sz w:val="22"/>
                <w:szCs w:val="22"/>
              </w:rPr>
              <w:t>0</w:t>
            </w:r>
          </w:p>
        </w:tc>
      </w:tr>
      <w:tr w:rsidR="00727229" w:rsidRPr="00727229" w14:paraId="6C5CAEF5"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38B9696F"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3.2 </w:t>
            </w:r>
            <w:proofErr w:type="spellStart"/>
            <w:r w:rsidRPr="00727229">
              <w:rPr>
                <w:rFonts w:ascii="Verdana" w:eastAsia="Times New Roman" w:hAnsi="Verdana" w:cs="Calibri"/>
                <w:color w:val="000000"/>
                <w:sz w:val="22"/>
                <w:szCs w:val="22"/>
              </w:rPr>
              <w:t>Momelotinib</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Omjjara</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3C0EA117"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1846BA10" w14:textId="5212E82B"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4E00C3">
              <w:rPr>
                <w:rFonts w:ascii="Verdana" w:eastAsia="Times New Roman" w:hAnsi="Verdana" w:cs="Calibri"/>
                <w:color w:val="000000"/>
                <w:sz w:val="22"/>
                <w:szCs w:val="22"/>
              </w:rPr>
              <w:t>&lt;5*</w:t>
            </w:r>
          </w:p>
        </w:tc>
      </w:tr>
      <w:tr w:rsidR="00727229" w:rsidRPr="00727229" w14:paraId="12368F16"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3AB0E138"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3.3 </w:t>
            </w:r>
            <w:proofErr w:type="spellStart"/>
            <w:r w:rsidRPr="00727229">
              <w:rPr>
                <w:rFonts w:ascii="Verdana" w:eastAsia="Times New Roman" w:hAnsi="Verdana" w:cs="Calibri"/>
                <w:color w:val="000000"/>
                <w:sz w:val="22"/>
                <w:szCs w:val="22"/>
              </w:rPr>
              <w:t>Ruxolitinib</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Jakavi</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2EBCF0B2"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216A9DDB" w14:textId="4DFB152D"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4E00C3">
              <w:rPr>
                <w:rFonts w:ascii="Verdana" w:eastAsia="Times New Roman" w:hAnsi="Verdana" w:cs="Calibri"/>
                <w:color w:val="000000"/>
                <w:sz w:val="22"/>
                <w:szCs w:val="22"/>
              </w:rPr>
              <w:t>15</w:t>
            </w:r>
          </w:p>
        </w:tc>
      </w:tr>
      <w:tr w:rsidR="00727229" w:rsidRPr="00727229" w14:paraId="6C6FAA36"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521BFF21"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3.4 Hydroxycarbamide</w:t>
            </w:r>
          </w:p>
        </w:tc>
        <w:tc>
          <w:tcPr>
            <w:tcW w:w="294" w:type="dxa"/>
            <w:tcBorders>
              <w:top w:val="nil"/>
              <w:left w:val="nil"/>
              <w:bottom w:val="nil"/>
              <w:right w:val="single" w:sz="8" w:space="0" w:color="auto"/>
            </w:tcBorders>
            <w:vAlign w:val="center"/>
            <w:hideMark/>
          </w:tcPr>
          <w:p w14:paraId="1717816A"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7BCC6C9C" w14:textId="5965BDC6"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4E00C3">
              <w:rPr>
                <w:rFonts w:ascii="Verdana" w:eastAsia="Times New Roman" w:hAnsi="Verdana" w:cs="Calibri"/>
                <w:color w:val="000000"/>
                <w:sz w:val="22"/>
                <w:szCs w:val="22"/>
              </w:rPr>
              <w:t xml:space="preserve">&lt;5* </w:t>
            </w:r>
            <w:r w:rsidR="004E00C3" w:rsidRPr="004E00C3">
              <w:rPr>
                <w:rFonts w:ascii="Verdana" w:eastAsia="Times New Roman" w:hAnsi="Verdana" w:cs="Calibri"/>
                <w:color w:val="000000"/>
                <w:sz w:val="14"/>
                <w:szCs w:val="14"/>
              </w:rPr>
              <w:t>please note long term patients on Hydroxycarbamide will have been treated under a previous diagnosis of myeloproliferative disease</w:t>
            </w:r>
          </w:p>
        </w:tc>
      </w:tr>
      <w:tr w:rsidR="00727229" w:rsidRPr="00727229" w14:paraId="28F9FB59"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12E1B81B"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3.5 Peginterferon Alfa-2a (</w:t>
            </w:r>
            <w:proofErr w:type="spellStart"/>
            <w:r w:rsidRPr="00727229">
              <w:rPr>
                <w:rFonts w:ascii="Verdana" w:eastAsia="Times New Roman" w:hAnsi="Verdana" w:cs="Calibri"/>
                <w:color w:val="000000"/>
                <w:sz w:val="22"/>
                <w:szCs w:val="22"/>
              </w:rPr>
              <w:t>Pegasys</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7860993B"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2CE359D5" w14:textId="04249B3F"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4E00C3">
              <w:rPr>
                <w:rFonts w:ascii="Verdana" w:eastAsia="Times New Roman" w:hAnsi="Verdana" w:cs="Calibri"/>
                <w:color w:val="000000"/>
                <w:sz w:val="22"/>
                <w:szCs w:val="22"/>
              </w:rPr>
              <w:t>&lt;5*</w:t>
            </w:r>
          </w:p>
        </w:tc>
      </w:tr>
      <w:tr w:rsidR="00727229" w:rsidRPr="00727229" w14:paraId="2D35A264"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192C5D4D"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3.6 </w:t>
            </w:r>
            <w:proofErr w:type="spellStart"/>
            <w:r w:rsidRPr="00727229">
              <w:rPr>
                <w:rFonts w:ascii="Verdana" w:eastAsia="Times New Roman" w:hAnsi="Verdana" w:cs="Calibri"/>
                <w:color w:val="000000"/>
                <w:sz w:val="22"/>
                <w:szCs w:val="22"/>
              </w:rPr>
              <w:t>Ropeginterferon</w:t>
            </w:r>
            <w:proofErr w:type="spellEnd"/>
            <w:r w:rsidRPr="00727229">
              <w:rPr>
                <w:rFonts w:ascii="Verdana" w:eastAsia="Times New Roman" w:hAnsi="Verdana" w:cs="Calibri"/>
                <w:color w:val="000000"/>
                <w:sz w:val="22"/>
                <w:szCs w:val="22"/>
              </w:rPr>
              <w:t xml:space="preserve"> Alfa-2b (</w:t>
            </w:r>
            <w:proofErr w:type="spellStart"/>
            <w:r w:rsidRPr="00727229">
              <w:rPr>
                <w:rFonts w:ascii="Verdana" w:eastAsia="Times New Roman" w:hAnsi="Verdana" w:cs="Calibri"/>
                <w:color w:val="000000"/>
                <w:sz w:val="22"/>
                <w:szCs w:val="22"/>
              </w:rPr>
              <w:t>Besremi</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56040FE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74E26B27" w14:textId="26153AB2" w:rsidR="00727229" w:rsidRPr="00727229" w:rsidRDefault="004E00C3"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w:t>
            </w:r>
            <w:r w:rsidR="00727229" w:rsidRPr="00727229">
              <w:rPr>
                <w:rFonts w:ascii="Verdana" w:eastAsia="Times New Roman" w:hAnsi="Verdana" w:cs="Calibri"/>
                <w:color w:val="000000"/>
                <w:sz w:val="22"/>
                <w:szCs w:val="22"/>
              </w:rPr>
              <w:t> </w:t>
            </w:r>
          </w:p>
        </w:tc>
      </w:tr>
      <w:tr w:rsidR="00727229" w:rsidRPr="00727229" w14:paraId="6CBCBCE1"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7DA3AD77"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3.7 Epoetin alfa (</w:t>
            </w:r>
            <w:proofErr w:type="spellStart"/>
            <w:r w:rsidRPr="00727229">
              <w:rPr>
                <w:rFonts w:ascii="Verdana" w:eastAsia="Times New Roman" w:hAnsi="Verdana" w:cs="Calibri"/>
                <w:color w:val="000000"/>
                <w:sz w:val="22"/>
                <w:szCs w:val="22"/>
              </w:rPr>
              <w:t>Eprex</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Binocrit</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0B42B7F4"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1997B9B9" w14:textId="1AADE2C4" w:rsidR="00727229" w:rsidRPr="00727229" w:rsidRDefault="004E00C3"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w:t>
            </w:r>
          </w:p>
        </w:tc>
      </w:tr>
      <w:tr w:rsidR="00727229" w:rsidRPr="00727229" w14:paraId="15198468"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1FA6F94E"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3.8 Epoetin beta (</w:t>
            </w:r>
            <w:proofErr w:type="spellStart"/>
            <w:r w:rsidRPr="00727229">
              <w:rPr>
                <w:rFonts w:ascii="Verdana" w:eastAsia="Times New Roman" w:hAnsi="Verdana" w:cs="Calibri"/>
                <w:color w:val="000000"/>
                <w:sz w:val="22"/>
                <w:szCs w:val="22"/>
              </w:rPr>
              <w:t>NeoRecormon</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Mircera</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63B6D8A9"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78A2B57D" w14:textId="2A226DE0" w:rsidR="00727229" w:rsidRPr="00727229" w:rsidRDefault="004E00C3"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w:t>
            </w:r>
            <w:r w:rsidR="00727229" w:rsidRPr="00727229">
              <w:rPr>
                <w:rFonts w:ascii="Verdana" w:eastAsia="Times New Roman" w:hAnsi="Verdana" w:cs="Calibri"/>
                <w:color w:val="000000"/>
                <w:sz w:val="22"/>
                <w:szCs w:val="22"/>
              </w:rPr>
              <w:t> </w:t>
            </w:r>
          </w:p>
        </w:tc>
      </w:tr>
      <w:tr w:rsidR="00727229" w:rsidRPr="00727229" w14:paraId="6A0A0473"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0EF95756"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3.9 Epoetin zeta (</w:t>
            </w:r>
            <w:proofErr w:type="spellStart"/>
            <w:r w:rsidRPr="00727229">
              <w:rPr>
                <w:rFonts w:ascii="Verdana" w:eastAsia="Times New Roman" w:hAnsi="Verdana" w:cs="Calibri"/>
                <w:color w:val="000000"/>
                <w:sz w:val="22"/>
                <w:szCs w:val="22"/>
              </w:rPr>
              <w:t>Retacrit</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0E9831A5"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7FB551A4" w14:textId="3F4F97EB" w:rsidR="00727229" w:rsidRPr="00727229" w:rsidRDefault="004E00C3"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w:t>
            </w:r>
          </w:p>
        </w:tc>
      </w:tr>
      <w:tr w:rsidR="00727229" w:rsidRPr="00727229" w14:paraId="3A98A30F"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1D59A3FE"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3.10 Darbepoetin (Aranesp)</w:t>
            </w:r>
          </w:p>
        </w:tc>
        <w:tc>
          <w:tcPr>
            <w:tcW w:w="294" w:type="dxa"/>
            <w:tcBorders>
              <w:top w:val="nil"/>
              <w:left w:val="nil"/>
              <w:bottom w:val="nil"/>
              <w:right w:val="single" w:sz="8" w:space="0" w:color="auto"/>
            </w:tcBorders>
            <w:vAlign w:val="center"/>
            <w:hideMark/>
          </w:tcPr>
          <w:p w14:paraId="12F5168D"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5F6ED971" w14:textId="6B83F559" w:rsidR="00727229" w:rsidRPr="00727229" w:rsidRDefault="004E00C3"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w:t>
            </w:r>
          </w:p>
        </w:tc>
      </w:tr>
      <w:tr w:rsidR="00727229" w:rsidRPr="00727229" w14:paraId="364DFE60"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0CB45C94"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3.11 No active treatment</w:t>
            </w:r>
          </w:p>
        </w:tc>
        <w:tc>
          <w:tcPr>
            <w:tcW w:w="294" w:type="dxa"/>
            <w:tcBorders>
              <w:top w:val="nil"/>
              <w:left w:val="nil"/>
              <w:bottom w:val="nil"/>
              <w:right w:val="single" w:sz="8" w:space="0" w:color="auto"/>
            </w:tcBorders>
            <w:vAlign w:val="center"/>
            <w:hideMark/>
          </w:tcPr>
          <w:p w14:paraId="7E506357"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6D000F0B" w14:textId="40685583" w:rsidR="00727229" w:rsidRPr="00727229" w:rsidRDefault="004E00C3"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w:t>
            </w:r>
          </w:p>
        </w:tc>
      </w:tr>
      <w:tr w:rsidR="00727229" w:rsidRPr="00727229" w14:paraId="28798870"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69247992"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3.12 Allogeneic stem cell transplant</w:t>
            </w:r>
          </w:p>
        </w:tc>
        <w:tc>
          <w:tcPr>
            <w:tcW w:w="294" w:type="dxa"/>
            <w:tcBorders>
              <w:top w:val="nil"/>
              <w:left w:val="nil"/>
              <w:bottom w:val="nil"/>
              <w:right w:val="single" w:sz="8" w:space="0" w:color="auto"/>
            </w:tcBorders>
            <w:vAlign w:val="center"/>
            <w:hideMark/>
          </w:tcPr>
          <w:p w14:paraId="3758C7EE"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63FAD2E5" w14:textId="7DA557EE" w:rsidR="00727229" w:rsidRPr="00727229" w:rsidRDefault="004E00C3"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w:t>
            </w:r>
          </w:p>
        </w:tc>
      </w:tr>
    </w:tbl>
    <w:p w14:paraId="59740415"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p w14:paraId="2FC7E946" w14:textId="4CD47341" w:rsidR="00727229" w:rsidRPr="00720DCB" w:rsidRDefault="00727229" w:rsidP="00727229">
      <w:pPr>
        <w:pStyle w:val="ListParagraph"/>
        <w:numPr>
          <w:ilvl w:val="0"/>
          <w:numId w:val="20"/>
        </w:numPr>
        <w:spacing w:before="0" w:after="0" w:line="240" w:lineRule="auto"/>
        <w:ind w:right="0"/>
        <w:rPr>
          <w:rFonts w:ascii="Verdana" w:eastAsia="Times New Roman" w:hAnsi="Verdana" w:cs="Calibri"/>
          <w:b/>
          <w:bCs/>
          <w:color w:val="000000"/>
          <w:sz w:val="22"/>
          <w:szCs w:val="22"/>
        </w:rPr>
      </w:pPr>
      <w:r w:rsidRPr="00720DCB">
        <w:rPr>
          <w:rFonts w:ascii="Verdana" w:eastAsia="Times New Roman" w:hAnsi="Verdana" w:cs="Calibri"/>
          <w:b/>
          <w:bCs/>
          <w:color w:val="000000"/>
          <w:sz w:val="22"/>
          <w:szCs w:val="22"/>
        </w:rPr>
        <w:t xml:space="preserve">How many patients were treated with </w:t>
      </w:r>
      <w:proofErr w:type="spellStart"/>
      <w:r w:rsidRPr="00720DCB">
        <w:rPr>
          <w:rFonts w:ascii="Verdana" w:eastAsia="Times New Roman" w:hAnsi="Verdana" w:cs="Calibri"/>
          <w:b/>
          <w:bCs/>
          <w:color w:val="000000"/>
          <w:sz w:val="22"/>
          <w:szCs w:val="22"/>
        </w:rPr>
        <w:t>ruxolitinib</w:t>
      </w:r>
      <w:proofErr w:type="spellEnd"/>
      <w:r w:rsidRPr="00720DCB">
        <w:rPr>
          <w:rFonts w:ascii="Verdana" w:eastAsia="Times New Roman" w:hAnsi="Verdana" w:cs="Calibri"/>
          <w:b/>
          <w:bCs/>
          <w:color w:val="000000"/>
          <w:sz w:val="22"/>
          <w:szCs w:val="22"/>
        </w:rPr>
        <w:t xml:space="preserve"> (</w:t>
      </w:r>
      <w:proofErr w:type="spellStart"/>
      <w:r w:rsidRPr="00720DCB">
        <w:rPr>
          <w:rFonts w:ascii="Verdana" w:eastAsia="Times New Roman" w:hAnsi="Verdana" w:cs="Calibri"/>
          <w:b/>
          <w:bCs/>
          <w:color w:val="000000"/>
          <w:sz w:val="22"/>
          <w:szCs w:val="22"/>
        </w:rPr>
        <w:t>Jakavi</w:t>
      </w:r>
      <w:proofErr w:type="spellEnd"/>
      <w:r w:rsidRPr="00720DCB">
        <w:rPr>
          <w:rFonts w:ascii="Verdana" w:eastAsia="Times New Roman" w:hAnsi="Verdana" w:cs="Calibri"/>
          <w:b/>
          <w:bCs/>
          <w:color w:val="000000"/>
          <w:sz w:val="22"/>
          <w:szCs w:val="22"/>
        </w:rPr>
        <w:t>) in combination with epoetin in the 3 months between the start of April 2024 and end of June 2024, or latest 3-month period available?</w:t>
      </w:r>
      <w:r w:rsidRPr="00720DCB">
        <w:rPr>
          <w:rFonts w:ascii="Verdana" w:eastAsia="Times New Roman" w:hAnsi="Verdana" w:cs="Calibri"/>
          <w:b/>
          <w:bCs/>
          <w:color w:val="000000"/>
          <w:sz w:val="22"/>
          <w:szCs w:val="22"/>
        </w:rPr>
        <w:br/>
      </w:r>
      <w:r w:rsidRPr="00720DCB">
        <w:rPr>
          <w:rFonts w:ascii="Verdana" w:eastAsia="Times New Roman" w:hAnsi="Verdana" w:cs="Calibri"/>
          <w:b/>
          <w:bCs/>
          <w:i/>
          <w:iCs/>
          <w:color w:val="000000"/>
          <w:sz w:val="22"/>
          <w:szCs w:val="22"/>
        </w:rPr>
        <w:t>Please include all types of epoetin – epoetin alfa, epoetin beta, epoetin zeta, darbepoetin alfa</w:t>
      </w:r>
    </w:p>
    <w:p w14:paraId="234CF6CD"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bl>
      <w:tblPr>
        <w:tblW w:w="9016" w:type="dxa"/>
        <w:tblInd w:w="505" w:type="dxa"/>
        <w:tblLook w:val="04A0" w:firstRow="1" w:lastRow="0" w:firstColumn="1" w:lastColumn="0" w:noHBand="0" w:noVBand="1"/>
      </w:tblPr>
      <w:tblGrid>
        <w:gridCol w:w="6083"/>
        <w:gridCol w:w="294"/>
        <w:gridCol w:w="2639"/>
      </w:tblGrid>
      <w:tr w:rsidR="00727229" w:rsidRPr="00727229" w14:paraId="2AF09C19" w14:textId="77777777" w:rsidTr="00727229">
        <w:tc>
          <w:tcPr>
            <w:tcW w:w="6083" w:type="dxa"/>
            <w:tcBorders>
              <w:top w:val="single" w:sz="8" w:space="0" w:color="auto"/>
              <w:left w:val="single" w:sz="8" w:space="0" w:color="auto"/>
              <w:bottom w:val="single" w:sz="8" w:space="0" w:color="auto"/>
              <w:right w:val="single" w:sz="8" w:space="0" w:color="auto"/>
            </w:tcBorders>
            <w:shd w:val="clear" w:color="auto" w:fill="E7E6E6"/>
            <w:hideMark/>
          </w:tcPr>
          <w:p w14:paraId="5AA4DE2D"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Name of medicine</w:t>
            </w:r>
          </w:p>
        </w:tc>
        <w:tc>
          <w:tcPr>
            <w:tcW w:w="294" w:type="dxa"/>
            <w:tcBorders>
              <w:top w:val="nil"/>
              <w:left w:val="nil"/>
              <w:bottom w:val="nil"/>
              <w:right w:val="single" w:sz="8" w:space="0" w:color="auto"/>
            </w:tcBorders>
            <w:hideMark/>
          </w:tcPr>
          <w:p w14:paraId="01EC5E09"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single" w:sz="8" w:space="0" w:color="auto"/>
              <w:left w:val="nil"/>
              <w:bottom w:val="single" w:sz="8" w:space="0" w:color="auto"/>
              <w:right w:val="single" w:sz="8" w:space="0" w:color="auto"/>
            </w:tcBorders>
            <w:shd w:val="clear" w:color="auto" w:fill="E7E6E6"/>
            <w:hideMark/>
          </w:tcPr>
          <w:p w14:paraId="63E03225"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Number patients treated</w:t>
            </w:r>
          </w:p>
        </w:tc>
      </w:tr>
      <w:tr w:rsidR="00727229" w:rsidRPr="00727229" w14:paraId="27562AB3"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6BA12FB7"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4.0 </w:t>
            </w:r>
            <w:proofErr w:type="spellStart"/>
            <w:r w:rsidRPr="00727229">
              <w:rPr>
                <w:rFonts w:ascii="Verdana" w:eastAsia="Times New Roman" w:hAnsi="Verdana" w:cs="Calibri"/>
                <w:color w:val="000000"/>
                <w:sz w:val="22"/>
                <w:szCs w:val="22"/>
              </w:rPr>
              <w:t>Ruxolitinib</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Jakavi</w:t>
            </w:r>
            <w:proofErr w:type="spellEnd"/>
            <w:r w:rsidRPr="00727229">
              <w:rPr>
                <w:rFonts w:ascii="Verdana" w:eastAsia="Times New Roman" w:hAnsi="Verdana" w:cs="Calibri"/>
                <w:color w:val="000000"/>
                <w:sz w:val="22"/>
                <w:szCs w:val="22"/>
              </w:rPr>
              <w:t>) + epoetin</w:t>
            </w:r>
          </w:p>
        </w:tc>
        <w:tc>
          <w:tcPr>
            <w:tcW w:w="294" w:type="dxa"/>
            <w:tcBorders>
              <w:top w:val="nil"/>
              <w:left w:val="nil"/>
              <w:bottom w:val="nil"/>
              <w:right w:val="single" w:sz="8" w:space="0" w:color="auto"/>
            </w:tcBorders>
            <w:vAlign w:val="center"/>
            <w:hideMark/>
          </w:tcPr>
          <w:p w14:paraId="21B06802"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0792D731" w14:textId="7AD11D28" w:rsidR="00727229" w:rsidRPr="00727229" w:rsidRDefault="00D96384"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w:t>
            </w:r>
            <w:r w:rsidR="00727229" w:rsidRPr="00727229">
              <w:rPr>
                <w:rFonts w:ascii="Verdana" w:eastAsia="Times New Roman" w:hAnsi="Verdana" w:cs="Calibri"/>
                <w:color w:val="000000"/>
                <w:sz w:val="22"/>
                <w:szCs w:val="22"/>
              </w:rPr>
              <w:t> </w:t>
            </w:r>
          </w:p>
        </w:tc>
      </w:tr>
    </w:tbl>
    <w:p w14:paraId="2FB0DBD6"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p w14:paraId="2EEE6D2C"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p>
    <w:p w14:paraId="0BDEEEF4"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lastRenderedPageBreak/>
        <w:t> </w:t>
      </w:r>
    </w:p>
    <w:p w14:paraId="0281C270"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b/>
          <w:bCs/>
          <w:color w:val="000000"/>
          <w:sz w:val="22"/>
          <w:szCs w:val="22"/>
          <w:u w:val="single"/>
        </w:rPr>
        <w:t>NON HODGKIN LYMPHOMA (NHL) AND CHRONIC LYMPHOCYTIC LEUKAEMIA (CLL)</w:t>
      </w:r>
    </w:p>
    <w:p w14:paraId="470CF437"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p w14:paraId="78EE2BB1" w14:textId="130DF3C5" w:rsidR="00727229" w:rsidRPr="00720DCB" w:rsidRDefault="00727229" w:rsidP="00727229">
      <w:pPr>
        <w:pStyle w:val="ListParagraph"/>
        <w:numPr>
          <w:ilvl w:val="0"/>
          <w:numId w:val="20"/>
        </w:numPr>
        <w:spacing w:before="0" w:after="0" w:line="240" w:lineRule="auto"/>
        <w:ind w:right="0"/>
        <w:rPr>
          <w:rFonts w:ascii="Verdana" w:eastAsia="Times New Roman" w:hAnsi="Verdana" w:cs="Calibri"/>
          <w:b/>
          <w:bCs/>
          <w:color w:val="000000"/>
          <w:sz w:val="22"/>
          <w:szCs w:val="22"/>
        </w:rPr>
      </w:pPr>
      <w:r w:rsidRPr="00720DCB">
        <w:rPr>
          <w:rFonts w:ascii="Verdana" w:eastAsia="Times New Roman" w:hAnsi="Verdana" w:cs="Calibri"/>
          <w:b/>
          <w:bCs/>
          <w:color w:val="000000"/>
          <w:sz w:val="22"/>
          <w:szCs w:val="22"/>
        </w:rPr>
        <w:t>How many patients were treated in total, regardless of diagnosis, with the following medicines in the 3 months between the start of April 2024 and end of June 2024, or latest 3-month period available?</w:t>
      </w:r>
    </w:p>
    <w:p w14:paraId="640F2D72"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bl>
      <w:tblPr>
        <w:tblW w:w="9016" w:type="dxa"/>
        <w:tblInd w:w="505" w:type="dxa"/>
        <w:tblLook w:val="04A0" w:firstRow="1" w:lastRow="0" w:firstColumn="1" w:lastColumn="0" w:noHBand="0" w:noVBand="1"/>
      </w:tblPr>
      <w:tblGrid>
        <w:gridCol w:w="6083"/>
        <w:gridCol w:w="294"/>
        <w:gridCol w:w="2639"/>
      </w:tblGrid>
      <w:tr w:rsidR="00727229" w:rsidRPr="00727229" w14:paraId="334E5155" w14:textId="77777777" w:rsidTr="00727229">
        <w:tc>
          <w:tcPr>
            <w:tcW w:w="6083" w:type="dxa"/>
            <w:tcBorders>
              <w:top w:val="single" w:sz="8" w:space="0" w:color="auto"/>
              <w:left w:val="single" w:sz="8" w:space="0" w:color="auto"/>
              <w:bottom w:val="single" w:sz="8" w:space="0" w:color="auto"/>
              <w:right w:val="single" w:sz="8" w:space="0" w:color="auto"/>
            </w:tcBorders>
            <w:shd w:val="clear" w:color="auto" w:fill="E7E6E6"/>
            <w:hideMark/>
          </w:tcPr>
          <w:p w14:paraId="354F49E7"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Name of medicine</w:t>
            </w:r>
          </w:p>
        </w:tc>
        <w:tc>
          <w:tcPr>
            <w:tcW w:w="294" w:type="dxa"/>
            <w:tcBorders>
              <w:top w:val="nil"/>
              <w:left w:val="nil"/>
              <w:bottom w:val="nil"/>
              <w:right w:val="single" w:sz="8" w:space="0" w:color="auto"/>
            </w:tcBorders>
            <w:hideMark/>
          </w:tcPr>
          <w:p w14:paraId="3DD2F471"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single" w:sz="8" w:space="0" w:color="auto"/>
              <w:left w:val="nil"/>
              <w:bottom w:val="single" w:sz="8" w:space="0" w:color="auto"/>
              <w:right w:val="single" w:sz="8" w:space="0" w:color="auto"/>
            </w:tcBorders>
            <w:shd w:val="clear" w:color="auto" w:fill="E7E6E6"/>
            <w:hideMark/>
          </w:tcPr>
          <w:p w14:paraId="60F85E80"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Number patients treated</w:t>
            </w:r>
          </w:p>
        </w:tc>
      </w:tr>
      <w:tr w:rsidR="00727229" w:rsidRPr="00727229" w14:paraId="2D96060C"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5E92F4E1"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5.1 Acalabrutinib (</w:t>
            </w:r>
            <w:proofErr w:type="spellStart"/>
            <w:r w:rsidRPr="00727229">
              <w:rPr>
                <w:rFonts w:ascii="Verdana" w:eastAsia="Times New Roman" w:hAnsi="Verdana" w:cs="Calibri"/>
                <w:color w:val="000000"/>
                <w:sz w:val="22"/>
                <w:szCs w:val="22"/>
              </w:rPr>
              <w:t>Calquence</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46C9551F"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34D369FE" w14:textId="3786FB98" w:rsidR="00727229" w:rsidRPr="00727229" w:rsidRDefault="00D96384"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15</w:t>
            </w:r>
            <w:r w:rsidR="00727229" w:rsidRPr="00727229">
              <w:rPr>
                <w:rFonts w:ascii="Verdana" w:eastAsia="Times New Roman" w:hAnsi="Verdana" w:cs="Calibri"/>
                <w:color w:val="000000"/>
                <w:sz w:val="22"/>
                <w:szCs w:val="22"/>
              </w:rPr>
              <w:t> </w:t>
            </w:r>
          </w:p>
        </w:tc>
      </w:tr>
      <w:tr w:rsidR="00727229" w:rsidRPr="00727229" w14:paraId="400584BA"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6F72CCDA"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5.2 Ibrutinib (Imbruvica)</w:t>
            </w:r>
          </w:p>
        </w:tc>
        <w:tc>
          <w:tcPr>
            <w:tcW w:w="294" w:type="dxa"/>
            <w:tcBorders>
              <w:top w:val="nil"/>
              <w:left w:val="nil"/>
              <w:bottom w:val="nil"/>
              <w:right w:val="single" w:sz="8" w:space="0" w:color="auto"/>
            </w:tcBorders>
            <w:vAlign w:val="center"/>
            <w:hideMark/>
          </w:tcPr>
          <w:p w14:paraId="2229C6E0"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37BF46A2" w14:textId="11226010" w:rsidR="00727229" w:rsidRPr="00727229" w:rsidRDefault="00D96384"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23</w:t>
            </w:r>
          </w:p>
        </w:tc>
      </w:tr>
      <w:tr w:rsidR="00727229" w:rsidRPr="00727229" w14:paraId="7657201F"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2EC19F2D"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5.3 </w:t>
            </w:r>
            <w:proofErr w:type="spellStart"/>
            <w:r w:rsidRPr="00727229">
              <w:rPr>
                <w:rFonts w:ascii="Verdana" w:eastAsia="Times New Roman" w:hAnsi="Verdana" w:cs="Calibri"/>
                <w:color w:val="000000"/>
                <w:sz w:val="22"/>
                <w:szCs w:val="22"/>
              </w:rPr>
              <w:t>Pirtobrutinib</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Jaypirca</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55043F6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1F00A217" w14:textId="6ECC0786" w:rsidR="00727229" w:rsidRPr="00727229" w:rsidRDefault="00D96384"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0</w:t>
            </w:r>
          </w:p>
        </w:tc>
      </w:tr>
      <w:tr w:rsidR="00727229" w:rsidRPr="00727229" w14:paraId="327AE085"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07784851"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5.4 </w:t>
            </w:r>
            <w:proofErr w:type="spellStart"/>
            <w:r w:rsidRPr="00727229">
              <w:rPr>
                <w:rFonts w:ascii="Verdana" w:eastAsia="Times New Roman" w:hAnsi="Verdana" w:cs="Calibri"/>
                <w:color w:val="000000"/>
                <w:sz w:val="22"/>
                <w:szCs w:val="22"/>
              </w:rPr>
              <w:t>Venetoclax</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Venclyxto</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2C7AF310"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03CB8A07" w14:textId="4B415C93"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27</w:t>
            </w:r>
          </w:p>
        </w:tc>
      </w:tr>
      <w:tr w:rsidR="00727229" w:rsidRPr="00727229" w14:paraId="7E260465"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2F042E1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5.5 Zanubrutinib (</w:t>
            </w:r>
            <w:proofErr w:type="spellStart"/>
            <w:r w:rsidRPr="00727229">
              <w:rPr>
                <w:rFonts w:ascii="Verdana" w:eastAsia="Times New Roman" w:hAnsi="Verdana" w:cs="Calibri"/>
                <w:color w:val="000000"/>
                <w:sz w:val="22"/>
                <w:szCs w:val="22"/>
              </w:rPr>
              <w:t>Brukinsa</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4E686DFC"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175049A5" w14:textId="48AC32B7"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&lt;5*</w:t>
            </w:r>
          </w:p>
        </w:tc>
      </w:tr>
    </w:tbl>
    <w:p w14:paraId="1383A582" w14:textId="77777777" w:rsidR="00727229" w:rsidRPr="00727229" w:rsidRDefault="00727229" w:rsidP="00727229">
      <w:pPr>
        <w:spacing w:before="0" w:after="0" w:line="240" w:lineRule="auto"/>
        <w:ind w:right="0"/>
        <w:rPr>
          <w:rFonts w:ascii="Verdana" w:eastAsia="Times New Roman" w:hAnsi="Verdana" w:cs="Calibri"/>
          <w:b/>
          <w:bCs/>
          <w:color w:val="000000"/>
          <w:sz w:val="22"/>
          <w:szCs w:val="22"/>
        </w:rPr>
      </w:pPr>
      <w:r w:rsidRPr="00727229">
        <w:rPr>
          <w:rFonts w:ascii="Verdana" w:eastAsia="Times New Roman" w:hAnsi="Verdana" w:cs="Calibri"/>
          <w:color w:val="000000"/>
          <w:sz w:val="22"/>
          <w:szCs w:val="22"/>
        </w:rPr>
        <w:t> </w:t>
      </w:r>
    </w:p>
    <w:p w14:paraId="3C7127CC" w14:textId="02346CF2" w:rsidR="00727229" w:rsidRPr="00720DCB" w:rsidRDefault="00727229" w:rsidP="00727229">
      <w:pPr>
        <w:pStyle w:val="ListParagraph"/>
        <w:numPr>
          <w:ilvl w:val="0"/>
          <w:numId w:val="20"/>
        </w:numPr>
        <w:spacing w:before="0" w:after="0" w:line="240" w:lineRule="auto"/>
        <w:ind w:right="0"/>
        <w:rPr>
          <w:rFonts w:ascii="Verdana" w:eastAsia="Times New Roman" w:hAnsi="Verdana" w:cs="Calibri"/>
          <w:b/>
          <w:bCs/>
          <w:color w:val="000000"/>
          <w:sz w:val="22"/>
          <w:szCs w:val="22"/>
        </w:rPr>
      </w:pPr>
      <w:r w:rsidRPr="00720DCB">
        <w:rPr>
          <w:rFonts w:ascii="Verdana" w:eastAsia="Times New Roman" w:hAnsi="Verdana" w:cs="Calibri"/>
          <w:b/>
          <w:bCs/>
          <w:color w:val="000000"/>
          <w:sz w:val="22"/>
          <w:szCs w:val="22"/>
        </w:rPr>
        <w:t>How many patients with Chronic Lymphocytic Leukaemia OR Small B-Cell Lymphoma – ICD10 codes = C911, C91.1 OR C830, C83.0 - were treated with the following medicines in the 3 months between the start of April 2024 and end of June 2024, or latest 3-month period available?</w:t>
      </w:r>
    </w:p>
    <w:p w14:paraId="5C108018"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bl>
      <w:tblPr>
        <w:tblW w:w="9016" w:type="dxa"/>
        <w:tblInd w:w="505" w:type="dxa"/>
        <w:tblLook w:val="04A0" w:firstRow="1" w:lastRow="0" w:firstColumn="1" w:lastColumn="0" w:noHBand="0" w:noVBand="1"/>
      </w:tblPr>
      <w:tblGrid>
        <w:gridCol w:w="6083"/>
        <w:gridCol w:w="294"/>
        <w:gridCol w:w="2639"/>
      </w:tblGrid>
      <w:tr w:rsidR="00727229" w:rsidRPr="00727229" w14:paraId="30DAC62E" w14:textId="77777777" w:rsidTr="00727229">
        <w:tc>
          <w:tcPr>
            <w:tcW w:w="6083" w:type="dxa"/>
            <w:tcBorders>
              <w:top w:val="single" w:sz="8" w:space="0" w:color="auto"/>
              <w:left w:val="single" w:sz="8" w:space="0" w:color="auto"/>
              <w:bottom w:val="single" w:sz="8" w:space="0" w:color="auto"/>
              <w:right w:val="single" w:sz="8" w:space="0" w:color="auto"/>
            </w:tcBorders>
            <w:shd w:val="clear" w:color="auto" w:fill="E7E6E6"/>
            <w:hideMark/>
          </w:tcPr>
          <w:p w14:paraId="000F0166"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Name of medicine</w:t>
            </w:r>
          </w:p>
        </w:tc>
        <w:tc>
          <w:tcPr>
            <w:tcW w:w="294" w:type="dxa"/>
            <w:tcBorders>
              <w:top w:val="nil"/>
              <w:left w:val="nil"/>
              <w:bottom w:val="nil"/>
              <w:right w:val="single" w:sz="8" w:space="0" w:color="auto"/>
            </w:tcBorders>
            <w:hideMark/>
          </w:tcPr>
          <w:p w14:paraId="5AB5500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single" w:sz="8" w:space="0" w:color="auto"/>
              <w:left w:val="nil"/>
              <w:bottom w:val="single" w:sz="8" w:space="0" w:color="auto"/>
              <w:right w:val="single" w:sz="8" w:space="0" w:color="auto"/>
            </w:tcBorders>
            <w:shd w:val="clear" w:color="auto" w:fill="E7E6E6"/>
            <w:hideMark/>
          </w:tcPr>
          <w:p w14:paraId="78CB7880"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Number patients treated</w:t>
            </w:r>
          </w:p>
        </w:tc>
      </w:tr>
      <w:tr w:rsidR="00727229" w:rsidRPr="00727229" w14:paraId="6AFD1024"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53F199F8"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6.1 Acalabrutinib (</w:t>
            </w:r>
            <w:proofErr w:type="spellStart"/>
            <w:r w:rsidRPr="00727229">
              <w:rPr>
                <w:rFonts w:ascii="Verdana" w:eastAsia="Times New Roman" w:hAnsi="Verdana" w:cs="Calibri"/>
                <w:color w:val="000000"/>
                <w:sz w:val="22"/>
                <w:szCs w:val="22"/>
              </w:rPr>
              <w:t>Calquence</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76AC8EF7"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54F58BB2" w14:textId="337F8134"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15</w:t>
            </w:r>
          </w:p>
        </w:tc>
      </w:tr>
      <w:tr w:rsidR="00727229" w:rsidRPr="00727229" w14:paraId="7BF42A8F"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0961252D"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6.2 Ibrutinib (Imbruvica)</w:t>
            </w:r>
          </w:p>
        </w:tc>
        <w:tc>
          <w:tcPr>
            <w:tcW w:w="294" w:type="dxa"/>
            <w:tcBorders>
              <w:top w:val="nil"/>
              <w:left w:val="nil"/>
              <w:bottom w:val="nil"/>
              <w:right w:val="single" w:sz="8" w:space="0" w:color="auto"/>
            </w:tcBorders>
            <w:vAlign w:val="center"/>
            <w:hideMark/>
          </w:tcPr>
          <w:p w14:paraId="6EDBD8A1"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03129BEB" w14:textId="4FC77238"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13</w:t>
            </w:r>
          </w:p>
        </w:tc>
      </w:tr>
      <w:tr w:rsidR="00727229" w:rsidRPr="00727229" w14:paraId="7A299EE7"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6111A5E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6.3 </w:t>
            </w:r>
            <w:proofErr w:type="spellStart"/>
            <w:r w:rsidRPr="00727229">
              <w:rPr>
                <w:rFonts w:ascii="Verdana" w:eastAsia="Times New Roman" w:hAnsi="Verdana" w:cs="Calibri"/>
                <w:color w:val="000000"/>
                <w:sz w:val="22"/>
                <w:szCs w:val="22"/>
              </w:rPr>
              <w:t>Pirtobrutinib</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Jaypirca</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7D15E2A2"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4BA453A4" w14:textId="3175BEBD"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0</w:t>
            </w:r>
          </w:p>
        </w:tc>
      </w:tr>
      <w:tr w:rsidR="00727229" w:rsidRPr="00727229" w14:paraId="5E60227E"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29C20C70"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6.4 </w:t>
            </w:r>
            <w:proofErr w:type="spellStart"/>
            <w:r w:rsidRPr="00727229">
              <w:rPr>
                <w:rFonts w:ascii="Verdana" w:eastAsia="Times New Roman" w:hAnsi="Verdana" w:cs="Calibri"/>
                <w:color w:val="000000"/>
                <w:sz w:val="22"/>
                <w:szCs w:val="22"/>
              </w:rPr>
              <w:t>Venetoclax</w:t>
            </w:r>
            <w:proofErr w:type="spellEnd"/>
            <w:r w:rsidRPr="00727229">
              <w:rPr>
                <w:rFonts w:ascii="Verdana" w:eastAsia="Times New Roman" w:hAnsi="Verdana" w:cs="Calibri"/>
                <w:color w:val="000000"/>
                <w:sz w:val="22"/>
                <w:szCs w:val="22"/>
              </w:rPr>
              <w:t xml:space="preserve"> (</w:t>
            </w:r>
            <w:proofErr w:type="spellStart"/>
            <w:r w:rsidRPr="00727229">
              <w:rPr>
                <w:rFonts w:ascii="Verdana" w:eastAsia="Times New Roman" w:hAnsi="Verdana" w:cs="Calibri"/>
                <w:color w:val="000000"/>
                <w:sz w:val="22"/>
                <w:szCs w:val="22"/>
              </w:rPr>
              <w:t>Venclyxto</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1463FCBB"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5AE355D1" w14:textId="173BCDDE"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21</w:t>
            </w:r>
          </w:p>
        </w:tc>
      </w:tr>
      <w:tr w:rsidR="00727229" w:rsidRPr="00727229" w14:paraId="2E958FB9"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2918275F"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6.5 Zanubrutinib (</w:t>
            </w:r>
            <w:proofErr w:type="spellStart"/>
            <w:r w:rsidRPr="00727229">
              <w:rPr>
                <w:rFonts w:ascii="Verdana" w:eastAsia="Times New Roman" w:hAnsi="Verdana" w:cs="Calibri"/>
                <w:color w:val="000000"/>
                <w:sz w:val="22"/>
                <w:szCs w:val="22"/>
              </w:rPr>
              <w:t>Brukinsa</w:t>
            </w:r>
            <w:proofErr w:type="spellEnd"/>
            <w:r w:rsidRPr="00727229">
              <w:rPr>
                <w:rFonts w:ascii="Verdana" w:eastAsia="Times New Roman" w:hAnsi="Verdana" w:cs="Calibri"/>
                <w:color w:val="000000"/>
                <w:sz w:val="22"/>
                <w:szCs w:val="22"/>
              </w:rPr>
              <w:t>)</w:t>
            </w:r>
          </w:p>
        </w:tc>
        <w:tc>
          <w:tcPr>
            <w:tcW w:w="294" w:type="dxa"/>
            <w:tcBorders>
              <w:top w:val="nil"/>
              <w:left w:val="nil"/>
              <w:bottom w:val="nil"/>
              <w:right w:val="single" w:sz="8" w:space="0" w:color="auto"/>
            </w:tcBorders>
            <w:vAlign w:val="center"/>
            <w:hideMark/>
          </w:tcPr>
          <w:p w14:paraId="1EAB3B0F"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2A05763B" w14:textId="6C55898C"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0</w:t>
            </w:r>
          </w:p>
        </w:tc>
      </w:tr>
    </w:tbl>
    <w:p w14:paraId="3AB78154"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p w14:paraId="2CE9342E" w14:textId="2368FF4A" w:rsidR="00727229" w:rsidRPr="00720DCB" w:rsidRDefault="00727229" w:rsidP="00727229">
      <w:pPr>
        <w:pStyle w:val="ListParagraph"/>
        <w:numPr>
          <w:ilvl w:val="0"/>
          <w:numId w:val="20"/>
        </w:numPr>
        <w:spacing w:before="0" w:after="0" w:line="240" w:lineRule="auto"/>
        <w:ind w:right="0"/>
        <w:rPr>
          <w:rFonts w:ascii="Verdana" w:eastAsia="Times New Roman" w:hAnsi="Verdana" w:cs="Calibri"/>
          <w:b/>
          <w:bCs/>
          <w:color w:val="000000"/>
          <w:sz w:val="22"/>
          <w:szCs w:val="22"/>
        </w:rPr>
      </w:pPr>
      <w:r w:rsidRPr="00720DCB">
        <w:rPr>
          <w:rFonts w:ascii="Verdana" w:eastAsia="Times New Roman" w:hAnsi="Verdana" w:cs="Calibri"/>
          <w:b/>
          <w:bCs/>
          <w:color w:val="000000"/>
          <w:sz w:val="22"/>
          <w:szCs w:val="22"/>
        </w:rPr>
        <w:t>How many patients with Chronic Lymphocytic Leukaemia OR Small B-Cell Lymphoma were treated with the following medicines as monotherapy, or in combination, in the 3 months between the start of April 2024 and end of June 2024, or latest 3-month period available?</w:t>
      </w:r>
    </w:p>
    <w:p w14:paraId="09839930"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bl>
      <w:tblPr>
        <w:tblW w:w="9016" w:type="dxa"/>
        <w:tblInd w:w="505" w:type="dxa"/>
        <w:tblLook w:val="04A0" w:firstRow="1" w:lastRow="0" w:firstColumn="1" w:lastColumn="0" w:noHBand="0" w:noVBand="1"/>
      </w:tblPr>
      <w:tblGrid>
        <w:gridCol w:w="6083"/>
        <w:gridCol w:w="294"/>
        <w:gridCol w:w="2639"/>
      </w:tblGrid>
      <w:tr w:rsidR="00727229" w:rsidRPr="00727229" w14:paraId="6EC995AF" w14:textId="77777777" w:rsidTr="00727229">
        <w:tc>
          <w:tcPr>
            <w:tcW w:w="6083" w:type="dxa"/>
            <w:tcBorders>
              <w:top w:val="single" w:sz="8" w:space="0" w:color="auto"/>
              <w:left w:val="single" w:sz="8" w:space="0" w:color="auto"/>
              <w:bottom w:val="single" w:sz="8" w:space="0" w:color="auto"/>
              <w:right w:val="single" w:sz="8" w:space="0" w:color="auto"/>
            </w:tcBorders>
            <w:shd w:val="clear" w:color="auto" w:fill="E7E6E6"/>
            <w:hideMark/>
          </w:tcPr>
          <w:p w14:paraId="18987D10"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Name of monotherapy or combination</w:t>
            </w:r>
          </w:p>
        </w:tc>
        <w:tc>
          <w:tcPr>
            <w:tcW w:w="294" w:type="dxa"/>
            <w:tcBorders>
              <w:top w:val="nil"/>
              <w:left w:val="nil"/>
              <w:bottom w:val="nil"/>
              <w:right w:val="single" w:sz="8" w:space="0" w:color="auto"/>
            </w:tcBorders>
            <w:hideMark/>
          </w:tcPr>
          <w:p w14:paraId="2D029240"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single" w:sz="8" w:space="0" w:color="auto"/>
              <w:left w:val="nil"/>
              <w:bottom w:val="single" w:sz="8" w:space="0" w:color="auto"/>
              <w:right w:val="single" w:sz="8" w:space="0" w:color="auto"/>
            </w:tcBorders>
            <w:shd w:val="clear" w:color="auto" w:fill="E7E6E6"/>
            <w:hideMark/>
          </w:tcPr>
          <w:p w14:paraId="56B16702"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Number patients treated</w:t>
            </w:r>
          </w:p>
        </w:tc>
      </w:tr>
      <w:tr w:rsidR="00727229" w:rsidRPr="00727229" w14:paraId="19EA2C44"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4680523C"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7.1 Ibrutinib + </w:t>
            </w:r>
            <w:proofErr w:type="spellStart"/>
            <w:r w:rsidRPr="00727229">
              <w:rPr>
                <w:rFonts w:ascii="Verdana" w:eastAsia="Times New Roman" w:hAnsi="Verdana" w:cs="Calibri"/>
                <w:color w:val="000000"/>
                <w:sz w:val="22"/>
                <w:szCs w:val="22"/>
              </w:rPr>
              <w:t>venetoclax</w:t>
            </w:r>
            <w:proofErr w:type="spellEnd"/>
          </w:p>
        </w:tc>
        <w:tc>
          <w:tcPr>
            <w:tcW w:w="294" w:type="dxa"/>
            <w:tcBorders>
              <w:top w:val="nil"/>
              <w:left w:val="nil"/>
              <w:bottom w:val="nil"/>
              <w:right w:val="single" w:sz="8" w:space="0" w:color="auto"/>
            </w:tcBorders>
            <w:vAlign w:val="center"/>
            <w:hideMark/>
          </w:tcPr>
          <w:p w14:paraId="43DFA4C8"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75C17674" w14:textId="24C79354"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&lt;5*</w:t>
            </w:r>
          </w:p>
        </w:tc>
      </w:tr>
      <w:tr w:rsidR="00727229" w:rsidRPr="00727229" w14:paraId="126117DB"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47B0E460" w14:textId="1D8822E0"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7.2 Obinutuzumab + </w:t>
            </w:r>
            <w:proofErr w:type="spellStart"/>
            <w:r w:rsidRPr="00727229">
              <w:rPr>
                <w:rFonts w:ascii="Verdana" w:eastAsia="Times New Roman" w:hAnsi="Verdana" w:cs="Calibri"/>
                <w:color w:val="000000"/>
                <w:sz w:val="22"/>
                <w:szCs w:val="22"/>
              </w:rPr>
              <w:t>venetoclax</w:t>
            </w:r>
            <w:proofErr w:type="spellEnd"/>
          </w:p>
        </w:tc>
        <w:tc>
          <w:tcPr>
            <w:tcW w:w="294" w:type="dxa"/>
            <w:tcBorders>
              <w:top w:val="nil"/>
              <w:left w:val="nil"/>
              <w:bottom w:val="nil"/>
              <w:right w:val="single" w:sz="8" w:space="0" w:color="auto"/>
            </w:tcBorders>
            <w:vAlign w:val="center"/>
            <w:hideMark/>
          </w:tcPr>
          <w:p w14:paraId="68360F2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7CEFB0DD" w14:textId="0AAE9A82"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6</w:t>
            </w:r>
          </w:p>
        </w:tc>
      </w:tr>
      <w:tr w:rsidR="00727229" w:rsidRPr="00727229" w14:paraId="310E96E0"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31DCF2EB"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7.3 Acalabrutinib monotherapy / maintenance</w:t>
            </w:r>
          </w:p>
        </w:tc>
        <w:tc>
          <w:tcPr>
            <w:tcW w:w="294" w:type="dxa"/>
            <w:tcBorders>
              <w:top w:val="nil"/>
              <w:left w:val="nil"/>
              <w:bottom w:val="nil"/>
              <w:right w:val="single" w:sz="8" w:space="0" w:color="auto"/>
            </w:tcBorders>
            <w:vAlign w:val="center"/>
            <w:hideMark/>
          </w:tcPr>
          <w:p w14:paraId="045FEA5B"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6EAE5563" w14:textId="6EE83A60"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15</w:t>
            </w:r>
          </w:p>
        </w:tc>
      </w:tr>
      <w:tr w:rsidR="00727229" w:rsidRPr="00727229" w14:paraId="731F8DC3"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17BED609"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7.4 Zanubrutinib monotherapy / maintenance</w:t>
            </w:r>
          </w:p>
        </w:tc>
        <w:tc>
          <w:tcPr>
            <w:tcW w:w="294" w:type="dxa"/>
            <w:tcBorders>
              <w:top w:val="nil"/>
              <w:left w:val="nil"/>
              <w:bottom w:val="nil"/>
              <w:right w:val="single" w:sz="8" w:space="0" w:color="auto"/>
            </w:tcBorders>
            <w:vAlign w:val="center"/>
            <w:hideMark/>
          </w:tcPr>
          <w:p w14:paraId="0F25D5C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3986600C" w14:textId="5E147A19"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0</w:t>
            </w:r>
          </w:p>
        </w:tc>
      </w:tr>
      <w:tr w:rsidR="00727229" w:rsidRPr="00727229" w14:paraId="7FAAC57D"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1C8E7724"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lastRenderedPageBreak/>
              <w:t>7.5 Ibrutinib monotherapy / maintenance</w:t>
            </w:r>
          </w:p>
        </w:tc>
        <w:tc>
          <w:tcPr>
            <w:tcW w:w="294" w:type="dxa"/>
            <w:tcBorders>
              <w:top w:val="nil"/>
              <w:left w:val="nil"/>
              <w:bottom w:val="nil"/>
              <w:right w:val="single" w:sz="8" w:space="0" w:color="auto"/>
            </w:tcBorders>
            <w:vAlign w:val="center"/>
            <w:hideMark/>
          </w:tcPr>
          <w:p w14:paraId="207D58F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03CA36F3" w14:textId="529CE96C"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9</w:t>
            </w:r>
          </w:p>
        </w:tc>
      </w:tr>
      <w:tr w:rsidR="00727229" w:rsidRPr="00727229" w14:paraId="5A8F9C62"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55675BF9"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7.6 </w:t>
            </w:r>
            <w:proofErr w:type="spellStart"/>
            <w:r w:rsidRPr="00727229">
              <w:rPr>
                <w:rFonts w:ascii="Verdana" w:eastAsia="Times New Roman" w:hAnsi="Verdana" w:cs="Calibri"/>
                <w:color w:val="000000"/>
                <w:sz w:val="22"/>
                <w:szCs w:val="22"/>
              </w:rPr>
              <w:t>Venetoclax</w:t>
            </w:r>
            <w:proofErr w:type="spellEnd"/>
            <w:r w:rsidRPr="00727229">
              <w:rPr>
                <w:rFonts w:ascii="Verdana" w:eastAsia="Times New Roman" w:hAnsi="Verdana" w:cs="Calibri"/>
                <w:color w:val="000000"/>
                <w:sz w:val="22"/>
                <w:szCs w:val="22"/>
              </w:rPr>
              <w:t xml:space="preserve"> monotherapy</w:t>
            </w:r>
          </w:p>
        </w:tc>
        <w:tc>
          <w:tcPr>
            <w:tcW w:w="294" w:type="dxa"/>
            <w:tcBorders>
              <w:top w:val="nil"/>
              <w:left w:val="nil"/>
              <w:bottom w:val="nil"/>
              <w:right w:val="single" w:sz="8" w:space="0" w:color="auto"/>
            </w:tcBorders>
            <w:vAlign w:val="center"/>
            <w:hideMark/>
          </w:tcPr>
          <w:p w14:paraId="79403A31"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300568BB" w14:textId="510CF65B"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11</w:t>
            </w:r>
          </w:p>
        </w:tc>
      </w:tr>
      <w:tr w:rsidR="00727229" w:rsidRPr="00727229" w14:paraId="585D1142"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526F3C42"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7.7 </w:t>
            </w:r>
            <w:proofErr w:type="spellStart"/>
            <w:r w:rsidRPr="00727229">
              <w:rPr>
                <w:rFonts w:ascii="Verdana" w:eastAsia="Times New Roman" w:hAnsi="Verdana" w:cs="Calibri"/>
                <w:color w:val="000000"/>
                <w:sz w:val="22"/>
                <w:szCs w:val="22"/>
              </w:rPr>
              <w:t>Venetoclax</w:t>
            </w:r>
            <w:proofErr w:type="spellEnd"/>
            <w:r w:rsidRPr="00727229">
              <w:rPr>
                <w:rFonts w:ascii="Verdana" w:eastAsia="Times New Roman" w:hAnsi="Verdana" w:cs="Calibri"/>
                <w:color w:val="000000"/>
                <w:sz w:val="22"/>
                <w:szCs w:val="22"/>
              </w:rPr>
              <w:t xml:space="preserve"> + rituximab</w:t>
            </w:r>
          </w:p>
        </w:tc>
        <w:tc>
          <w:tcPr>
            <w:tcW w:w="294" w:type="dxa"/>
            <w:tcBorders>
              <w:top w:val="nil"/>
              <w:left w:val="nil"/>
              <w:bottom w:val="nil"/>
              <w:right w:val="single" w:sz="8" w:space="0" w:color="auto"/>
            </w:tcBorders>
            <w:vAlign w:val="center"/>
            <w:hideMark/>
          </w:tcPr>
          <w:p w14:paraId="106795F5"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70F093A5" w14:textId="05918770"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&lt;5*</w:t>
            </w:r>
          </w:p>
        </w:tc>
      </w:tr>
    </w:tbl>
    <w:p w14:paraId="056BF59C" w14:textId="3B059613" w:rsidR="00727229" w:rsidRPr="00727229" w:rsidRDefault="00D96384" w:rsidP="00727229">
      <w:pPr>
        <w:spacing w:before="0" w:after="0" w:line="240" w:lineRule="auto"/>
        <w:ind w:right="0"/>
        <w:rPr>
          <w:rFonts w:ascii="Verdana" w:eastAsia="Times New Roman" w:hAnsi="Verdana" w:cs="Calibri"/>
          <w:color w:val="000000"/>
          <w:sz w:val="22"/>
          <w:szCs w:val="22"/>
        </w:rPr>
      </w:pPr>
      <w:r>
        <w:rPr>
          <w:rFonts w:ascii="Verdana" w:eastAsia="Times New Roman" w:hAnsi="Verdana" w:cs="Calibri"/>
          <w:b/>
          <w:bCs/>
          <w:color w:val="000000"/>
          <w:sz w:val="22"/>
          <w:szCs w:val="22"/>
          <w:u w:val="single"/>
        </w:rPr>
        <w:br/>
      </w:r>
      <w:r w:rsidR="00727229" w:rsidRPr="00727229">
        <w:rPr>
          <w:rFonts w:ascii="Verdana" w:eastAsia="Times New Roman" w:hAnsi="Verdana" w:cs="Calibri"/>
          <w:b/>
          <w:bCs/>
          <w:color w:val="000000"/>
          <w:sz w:val="22"/>
          <w:szCs w:val="22"/>
          <w:u w:val="single"/>
        </w:rPr>
        <w:t>MANTLE CELL LYMPHOMA</w:t>
      </w:r>
    </w:p>
    <w:p w14:paraId="19BA12FA"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p w14:paraId="1276C83B" w14:textId="44879A69" w:rsidR="00727229" w:rsidRPr="00720DCB" w:rsidRDefault="00727229" w:rsidP="00727229">
      <w:pPr>
        <w:pStyle w:val="ListParagraph"/>
        <w:numPr>
          <w:ilvl w:val="0"/>
          <w:numId w:val="20"/>
        </w:numPr>
        <w:spacing w:before="0" w:after="0" w:line="240" w:lineRule="auto"/>
        <w:ind w:right="0"/>
        <w:rPr>
          <w:rFonts w:ascii="Verdana" w:eastAsia="Times New Roman" w:hAnsi="Verdana" w:cs="Calibri"/>
          <w:b/>
          <w:bCs/>
          <w:color w:val="000000"/>
          <w:sz w:val="22"/>
          <w:szCs w:val="22"/>
        </w:rPr>
      </w:pPr>
      <w:r w:rsidRPr="00720DCB">
        <w:rPr>
          <w:rFonts w:ascii="Verdana" w:eastAsia="Times New Roman" w:hAnsi="Verdana" w:cs="Calibri"/>
          <w:b/>
          <w:bCs/>
          <w:color w:val="000000"/>
          <w:sz w:val="22"/>
          <w:szCs w:val="22"/>
        </w:rPr>
        <w:t>How many patients with Mantle Cell Lymphoma – ICD10 code = C831, C83.1 - were treated in the 3 months between the start of April 2024 and end of June 2024, or latest 3-month period available?</w:t>
      </w:r>
      <w:r w:rsidR="00720DCB" w:rsidRPr="00720DCB">
        <w:rPr>
          <w:rFonts w:ascii="Verdana" w:eastAsia="Times New Roman" w:hAnsi="Verdana" w:cs="Calibri"/>
          <w:b/>
          <w:bCs/>
          <w:color w:val="000000"/>
          <w:sz w:val="22"/>
          <w:szCs w:val="22"/>
        </w:rPr>
        <w:br/>
      </w:r>
    </w:p>
    <w:tbl>
      <w:tblPr>
        <w:tblW w:w="9016" w:type="dxa"/>
        <w:tblInd w:w="505" w:type="dxa"/>
        <w:tblLook w:val="04A0" w:firstRow="1" w:lastRow="0" w:firstColumn="1" w:lastColumn="0" w:noHBand="0" w:noVBand="1"/>
      </w:tblPr>
      <w:tblGrid>
        <w:gridCol w:w="6083"/>
        <w:gridCol w:w="294"/>
        <w:gridCol w:w="2639"/>
      </w:tblGrid>
      <w:tr w:rsidR="00727229" w:rsidRPr="00727229" w14:paraId="286ABCC5" w14:textId="77777777" w:rsidTr="00727229">
        <w:tc>
          <w:tcPr>
            <w:tcW w:w="6083" w:type="dxa"/>
            <w:tcBorders>
              <w:top w:val="single" w:sz="8" w:space="0" w:color="auto"/>
              <w:left w:val="single" w:sz="8" w:space="0" w:color="auto"/>
              <w:bottom w:val="single" w:sz="8" w:space="0" w:color="auto"/>
              <w:right w:val="single" w:sz="8" w:space="0" w:color="auto"/>
            </w:tcBorders>
            <w:shd w:val="clear" w:color="auto" w:fill="E7E6E6"/>
            <w:hideMark/>
          </w:tcPr>
          <w:p w14:paraId="71EC36E1"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94" w:type="dxa"/>
            <w:tcBorders>
              <w:top w:val="nil"/>
              <w:left w:val="nil"/>
              <w:bottom w:val="nil"/>
              <w:right w:val="single" w:sz="8" w:space="0" w:color="auto"/>
            </w:tcBorders>
            <w:hideMark/>
          </w:tcPr>
          <w:p w14:paraId="0E023F77"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single" w:sz="8" w:space="0" w:color="auto"/>
              <w:left w:val="nil"/>
              <w:bottom w:val="single" w:sz="8" w:space="0" w:color="auto"/>
              <w:right w:val="single" w:sz="8" w:space="0" w:color="auto"/>
            </w:tcBorders>
            <w:shd w:val="clear" w:color="auto" w:fill="E7E6E6"/>
            <w:hideMark/>
          </w:tcPr>
          <w:p w14:paraId="07497719"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Number patients treated</w:t>
            </w:r>
          </w:p>
        </w:tc>
      </w:tr>
      <w:tr w:rsidR="00727229" w:rsidRPr="00727229" w14:paraId="2E2B515A"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21D89E5F"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8.0 Treated for Mantle Cell Lymphoma</w:t>
            </w:r>
          </w:p>
        </w:tc>
        <w:tc>
          <w:tcPr>
            <w:tcW w:w="294" w:type="dxa"/>
            <w:tcBorders>
              <w:top w:val="nil"/>
              <w:left w:val="nil"/>
              <w:bottom w:val="nil"/>
              <w:right w:val="single" w:sz="8" w:space="0" w:color="auto"/>
            </w:tcBorders>
            <w:vAlign w:val="center"/>
            <w:hideMark/>
          </w:tcPr>
          <w:p w14:paraId="0E405CF6"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563AF08E" w14:textId="2507FF18" w:rsidR="00727229" w:rsidRPr="00727229" w:rsidRDefault="00D96384" w:rsidP="0072722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w:t>
            </w:r>
            <w:r w:rsidR="00727229" w:rsidRPr="00727229">
              <w:rPr>
                <w:rFonts w:ascii="Verdana" w:eastAsia="Times New Roman" w:hAnsi="Verdana" w:cs="Calibri"/>
                <w:color w:val="000000"/>
                <w:sz w:val="22"/>
                <w:szCs w:val="22"/>
              </w:rPr>
              <w:t> </w:t>
            </w:r>
          </w:p>
        </w:tc>
      </w:tr>
    </w:tbl>
    <w:p w14:paraId="4EDCB466" w14:textId="77777777" w:rsidR="00727229" w:rsidRPr="00727229" w:rsidRDefault="00727229" w:rsidP="00727229">
      <w:pPr>
        <w:spacing w:before="0" w:after="0" w:line="240" w:lineRule="auto"/>
        <w:ind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p w14:paraId="04018A92" w14:textId="2C9D9957" w:rsidR="00727229" w:rsidRPr="00720DCB" w:rsidRDefault="00727229" w:rsidP="00727229">
      <w:pPr>
        <w:pStyle w:val="ListParagraph"/>
        <w:numPr>
          <w:ilvl w:val="1"/>
          <w:numId w:val="20"/>
        </w:numPr>
        <w:spacing w:before="0" w:after="0" w:line="240" w:lineRule="auto"/>
        <w:ind w:left="993" w:right="0" w:hanging="488"/>
        <w:rPr>
          <w:rFonts w:ascii="Verdana" w:eastAsia="Times New Roman" w:hAnsi="Verdana" w:cs="Calibri"/>
          <w:b/>
          <w:bCs/>
          <w:color w:val="000000"/>
          <w:sz w:val="22"/>
          <w:szCs w:val="22"/>
        </w:rPr>
      </w:pPr>
      <w:r w:rsidRPr="00720DCB">
        <w:rPr>
          <w:rFonts w:ascii="Verdana" w:eastAsia="Times New Roman" w:hAnsi="Verdana" w:cs="Calibri"/>
          <w:b/>
          <w:bCs/>
          <w:color w:val="000000"/>
          <w:sz w:val="22"/>
          <w:szCs w:val="22"/>
        </w:rPr>
        <w:t>How many patients with Mantle Cell Lymphoma were treated with the following medicines as monotherapy, or in combination, in the 3 months between the start of April 2024 and end of June 2024, or latest 3-month period available?</w:t>
      </w:r>
      <w:r w:rsidRPr="00720DCB">
        <w:rPr>
          <w:rFonts w:ascii="Verdana" w:eastAsia="Times New Roman" w:hAnsi="Verdana" w:cs="Calibri"/>
          <w:b/>
          <w:bCs/>
          <w:color w:val="000000"/>
          <w:sz w:val="22"/>
          <w:szCs w:val="22"/>
        </w:rPr>
        <w:br/>
      </w:r>
    </w:p>
    <w:tbl>
      <w:tblPr>
        <w:tblW w:w="9016" w:type="dxa"/>
        <w:tblInd w:w="505" w:type="dxa"/>
        <w:tblLook w:val="04A0" w:firstRow="1" w:lastRow="0" w:firstColumn="1" w:lastColumn="0" w:noHBand="0" w:noVBand="1"/>
      </w:tblPr>
      <w:tblGrid>
        <w:gridCol w:w="6083"/>
        <w:gridCol w:w="294"/>
        <w:gridCol w:w="2639"/>
      </w:tblGrid>
      <w:tr w:rsidR="00727229" w:rsidRPr="00727229" w14:paraId="0EC2CBBD" w14:textId="77777777" w:rsidTr="00727229">
        <w:tc>
          <w:tcPr>
            <w:tcW w:w="6083" w:type="dxa"/>
            <w:tcBorders>
              <w:top w:val="single" w:sz="8" w:space="0" w:color="auto"/>
              <w:left w:val="single" w:sz="8" w:space="0" w:color="auto"/>
              <w:bottom w:val="single" w:sz="8" w:space="0" w:color="auto"/>
              <w:right w:val="single" w:sz="8" w:space="0" w:color="auto"/>
            </w:tcBorders>
            <w:shd w:val="clear" w:color="auto" w:fill="E7E6E6"/>
            <w:hideMark/>
          </w:tcPr>
          <w:p w14:paraId="4A2DAA87"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Name of medicine</w:t>
            </w:r>
          </w:p>
        </w:tc>
        <w:tc>
          <w:tcPr>
            <w:tcW w:w="294" w:type="dxa"/>
            <w:tcBorders>
              <w:top w:val="nil"/>
              <w:left w:val="nil"/>
              <w:bottom w:val="nil"/>
              <w:right w:val="single" w:sz="8" w:space="0" w:color="auto"/>
            </w:tcBorders>
            <w:hideMark/>
          </w:tcPr>
          <w:p w14:paraId="54F3CC51"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single" w:sz="8" w:space="0" w:color="auto"/>
              <w:left w:val="nil"/>
              <w:bottom w:val="single" w:sz="8" w:space="0" w:color="auto"/>
              <w:right w:val="single" w:sz="8" w:space="0" w:color="auto"/>
            </w:tcBorders>
            <w:shd w:val="clear" w:color="auto" w:fill="E7E6E6"/>
            <w:hideMark/>
          </w:tcPr>
          <w:p w14:paraId="27F2200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Number patients treated</w:t>
            </w:r>
          </w:p>
        </w:tc>
      </w:tr>
      <w:tr w:rsidR="00727229" w:rsidRPr="00727229" w14:paraId="0736CE9E"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620ED16C"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8.1 </w:t>
            </w:r>
            <w:proofErr w:type="spellStart"/>
            <w:r w:rsidRPr="00727229">
              <w:rPr>
                <w:rFonts w:ascii="Verdana" w:eastAsia="Times New Roman" w:hAnsi="Verdana" w:cs="Calibri"/>
                <w:color w:val="000000"/>
                <w:sz w:val="22"/>
                <w:szCs w:val="22"/>
              </w:rPr>
              <w:t>MaxiCHOP</w:t>
            </w:r>
            <w:proofErr w:type="spellEnd"/>
            <w:r w:rsidRPr="00727229">
              <w:rPr>
                <w:rFonts w:ascii="Verdana" w:eastAsia="Times New Roman" w:hAnsi="Verdana" w:cs="Calibri"/>
                <w:color w:val="000000"/>
                <w:sz w:val="22"/>
                <w:szCs w:val="22"/>
              </w:rPr>
              <w:t xml:space="preserve"> + rituximab + high dose Cytarabine or NORDIC protocol</w:t>
            </w:r>
          </w:p>
        </w:tc>
        <w:tc>
          <w:tcPr>
            <w:tcW w:w="294" w:type="dxa"/>
            <w:tcBorders>
              <w:top w:val="nil"/>
              <w:left w:val="nil"/>
              <w:bottom w:val="nil"/>
              <w:right w:val="single" w:sz="8" w:space="0" w:color="auto"/>
            </w:tcBorders>
            <w:vAlign w:val="center"/>
            <w:hideMark/>
          </w:tcPr>
          <w:p w14:paraId="6D850C2D"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2431026D" w14:textId="3ED207C5"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0</w:t>
            </w:r>
          </w:p>
        </w:tc>
      </w:tr>
      <w:tr w:rsidR="00727229" w:rsidRPr="00727229" w14:paraId="3D27C509"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5CA12DA8"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8.2 Stem Cell Transplant</w:t>
            </w:r>
          </w:p>
        </w:tc>
        <w:tc>
          <w:tcPr>
            <w:tcW w:w="294" w:type="dxa"/>
            <w:tcBorders>
              <w:top w:val="nil"/>
              <w:left w:val="nil"/>
              <w:bottom w:val="nil"/>
              <w:right w:val="single" w:sz="8" w:space="0" w:color="auto"/>
            </w:tcBorders>
            <w:vAlign w:val="center"/>
            <w:hideMark/>
          </w:tcPr>
          <w:p w14:paraId="2E6170F5"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6B372232" w14:textId="60C6F144"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w:t>
            </w:r>
          </w:p>
        </w:tc>
      </w:tr>
      <w:tr w:rsidR="00727229" w:rsidRPr="00727229" w14:paraId="75DD0870"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39BEC143"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8.3 Rituximab + </w:t>
            </w:r>
            <w:proofErr w:type="spellStart"/>
            <w:r w:rsidRPr="00727229">
              <w:rPr>
                <w:rFonts w:ascii="Verdana" w:eastAsia="Times New Roman" w:hAnsi="Verdana" w:cs="Calibri"/>
                <w:color w:val="000000"/>
                <w:sz w:val="22"/>
                <w:szCs w:val="22"/>
              </w:rPr>
              <w:t>bendamustine</w:t>
            </w:r>
            <w:proofErr w:type="spellEnd"/>
            <w:r w:rsidRPr="00727229">
              <w:rPr>
                <w:rFonts w:ascii="Verdana" w:eastAsia="Times New Roman" w:hAnsi="Verdana" w:cs="Calibri"/>
                <w:color w:val="000000"/>
                <w:sz w:val="22"/>
                <w:szCs w:val="22"/>
              </w:rPr>
              <w:t xml:space="preserve"> + cytarabine</w:t>
            </w:r>
          </w:p>
        </w:tc>
        <w:tc>
          <w:tcPr>
            <w:tcW w:w="294" w:type="dxa"/>
            <w:tcBorders>
              <w:top w:val="nil"/>
              <w:left w:val="nil"/>
              <w:bottom w:val="nil"/>
              <w:right w:val="single" w:sz="8" w:space="0" w:color="auto"/>
            </w:tcBorders>
            <w:vAlign w:val="center"/>
            <w:hideMark/>
          </w:tcPr>
          <w:p w14:paraId="6608FCC2"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01D57B04" w14:textId="4B22BA15"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0</w:t>
            </w:r>
          </w:p>
        </w:tc>
      </w:tr>
      <w:tr w:rsidR="00727229" w:rsidRPr="00727229" w14:paraId="19383910"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3B99B58A"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8.4 Rituximab + </w:t>
            </w:r>
            <w:proofErr w:type="spellStart"/>
            <w:r w:rsidRPr="00727229">
              <w:rPr>
                <w:rFonts w:ascii="Verdana" w:eastAsia="Times New Roman" w:hAnsi="Verdana" w:cs="Calibri"/>
                <w:color w:val="000000"/>
                <w:sz w:val="22"/>
                <w:szCs w:val="22"/>
              </w:rPr>
              <w:t>bendamustine</w:t>
            </w:r>
            <w:proofErr w:type="spellEnd"/>
          </w:p>
        </w:tc>
        <w:tc>
          <w:tcPr>
            <w:tcW w:w="294" w:type="dxa"/>
            <w:tcBorders>
              <w:top w:val="nil"/>
              <w:left w:val="nil"/>
              <w:bottom w:val="nil"/>
              <w:right w:val="single" w:sz="8" w:space="0" w:color="auto"/>
            </w:tcBorders>
            <w:vAlign w:val="center"/>
            <w:hideMark/>
          </w:tcPr>
          <w:p w14:paraId="12D63B7D"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3FB4E168" w14:textId="0E49A58D"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0</w:t>
            </w:r>
          </w:p>
        </w:tc>
      </w:tr>
      <w:tr w:rsidR="00727229" w:rsidRPr="00727229" w14:paraId="68D05CC3"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1CF1CBF8"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8.5 Ibrutinib</w:t>
            </w:r>
          </w:p>
        </w:tc>
        <w:tc>
          <w:tcPr>
            <w:tcW w:w="294" w:type="dxa"/>
            <w:tcBorders>
              <w:top w:val="nil"/>
              <w:left w:val="nil"/>
              <w:bottom w:val="nil"/>
              <w:right w:val="single" w:sz="8" w:space="0" w:color="auto"/>
            </w:tcBorders>
            <w:vAlign w:val="center"/>
            <w:hideMark/>
          </w:tcPr>
          <w:p w14:paraId="032AA291"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15AB545E" w14:textId="110EC94A"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&lt;5*</w:t>
            </w:r>
          </w:p>
        </w:tc>
      </w:tr>
      <w:tr w:rsidR="00727229" w:rsidRPr="00727229" w14:paraId="350D2D2F"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1C8381AE"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8.6 Rituximab + CHOP, Rituximab + CVP or rituximab + other chemo</w:t>
            </w:r>
          </w:p>
        </w:tc>
        <w:tc>
          <w:tcPr>
            <w:tcW w:w="294" w:type="dxa"/>
            <w:tcBorders>
              <w:top w:val="nil"/>
              <w:left w:val="nil"/>
              <w:bottom w:val="nil"/>
              <w:right w:val="single" w:sz="8" w:space="0" w:color="auto"/>
            </w:tcBorders>
            <w:vAlign w:val="center"/>
            <w:hideMark/>
          </w:tcPr>
          <w:p w14:paraId="7C12A5B5"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726C051D" w14:textId="6444E682"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&lt;5*</w:t>
            </w:r>
          </w:p>
        </w:tc>
      </w:tr>
      <w:tr w:rsidR="00727229" w:rsidRPr="00727229" w14:paraId="3E31702D" w14:textId="77777777" w:rsidTr="00727229">
        <w:trPr>
          <w:trHeight w:val="490"/>
        </w:trPr>
        <w:tc>
          <w:tcPr>
            <w:tcW w:w="6083" w:type="dxa"/>
            <w:tcBorders>
              <w:top w:val="nil"/>
              <w:left w:val="single" w:sz="8" w:space="0" w:color="auto"/>
              <w:bottom w:val="single" w:sz="8" w:space="0" w:color="auto"/>
              <w:right w:val="single" w:sz="8" w:space="0" w:color="auto"/>
            </w:tcBorders>
            <w:vAlign w:val="center"/>
            <w:hideMark/>
          </w:tcPr>
          <w:p w14:paraId="558B4375"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xml:space="preserve">8.7 Acalabrutinib + rituximab + </w:t>
            </w:r>
            <w:proofErr w:type="spellStart"/>
            <w:r w:rsidRPr="00727229">
              <w:rPr>
                <w:rFonts w:ascii="Verdana" w:eastAsia="Times New Roman" w:hAnsi="Verdana" w:cs="Calibri"/>
                <w:color w:val="000000"/>
                <w:sz w:val="22"/>
                <w:szCs w:val="22"/>
              </w:rPr>
              <w:t>bendamustine</w:t>
            </w:r>
            <w:proofErr w:type="spellEnd"/>
          </w:p>
        </w:tc>
        <w:tc>
          <w:tcPr>
            <w:tcW w:w="294" w:type="dxa"/>
            <w:tcBorders>
              <w:top w:val="nil"/>
              <w:left w:val="nil"/>
              <w:bottom w:val="nil"/>
              <w:right w:val="single" w:sz="8" w:space="0" w:color="auto"/>
            </w:tcBorders>
            <w:vAlign w:val="center"/>
            <w:hideMark/>
          </w:tcPr>
          <w:p w14:paraId="5AA7C21C" w14:textId="77777777" w:rsidR="00727229" w:rsidRPr="00727229" w:rsidRDefault="00727229" w:rsidP="00727229">
            <w:pPr>
              <w:spacing w:before="0" w:after="0" w:line="240" w:lineRule="auto"/>
              <w:ind w:left="0" w:right="0"/>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p>
        </w:tc>
        <w:tc>
          <w:tcPr>
            <w:tcW w:w="2639" w:type="dxa"/>
            <w:tcBorders>
              <w:top w:val="nil"/>
              <w:left w:val="nil"/>
              <w:bottom w:val="single" w:sz="8" w:space="0" w:color="auto"/>
              <w:right w:val="single" w:sz="8" w:space="0" w:color="auto"/>
            </w:tcBorders>
            <w:vAlign w:val="center"/>
            <w:hideMark/>
          </w:tcPr>
          <w:p w14:paraId="70CE8782" w14:textId="424BEB62" w:rsidR="00727229" w:rsidRPr="00727229" w:rsidRDefault="00727229" w:rsidP="00727229">
            <w:pPr>
              <w:spacing w:before="0" w:after="0" w:line="240" w:lineRule="auto"/>
              <w:ind w:left="0" w:right="0"/>
              <w:jc w:val="center"/>
              <w:rPr>
                <w:rFonts w:ascii="Verdana" w:eastAsia="Times New Roman" w:hAnsi="Verdana" w:cs="Calibri"/>
                <w:color w:val="000000"/>
                <w:sz w:val="22"/>
                <w:szCs w:val="22"/>
              </w:rPr>
            </w:pPr>
            <w:r w:rsidRPr="00727229">
              <w:rPr>
                <w:rFonts w:ascii="Verdana" w:eastAsia="Times New Roman" w:hAnsi="Verdana" w:cs="Calibri"/>
                <w:color w:val="000000"/>
                <w:sz w:val="22"/>
                <w:szCs w:val="22"/>
              </w:rPr>
              <w:t> </w:t>
            </w:r>
            <w:r w:rsidR="00D96384">
              <w:rPr>
                <w:rFonts w:ascii="Verdana" w:eastAsia="Times New Roman" w:hAnsi="Verdana" w:cs="Calibri"/>
                <w:color w:val="000000"/>
                <w:sz w:val="22"/>
                <w:szCs w:val="22"/>
              </w:rPr>
              <w:t>0</w:t>
            </w:r>
          </w:p>
        </w:tc>
      </w:tr>
    </w:tbl>
    <w:p w14:paraId="09A94232" w14:textId="77777777" w:rsidR="00727229" w:rsidRPr="00727229" w:rsidRDefault="00727229" w:rsidP="00727229">
      <w:pPr>
        <w:spacing w:before="0" w:after="0" w:line="240" w:lineRule="auto"/>
        <w:ind w:left="0" w:right="0"/>
        <w:rPr>
          <w:rFonts w:ascii="Aptos" w:eastAsia="Times New Roman" w:hAnsi="Aptos" w:cs="Calibri"/>
          <w:color w:val="000000"/>
        </w:rPr>
      </w:pPr>
      <w:r w:rsidRPr="00727229">
        <w:rPr>
          <w:rFonts w:ascii="Aptos" w:eastAsia="Times New Roman" w:hAnsi="Aptos" w:cs="Calibri"/>
          <w:color w:val="000000"/>
        </w:rPr>
        <w:t> </w:t>
      </w:r>
    </w:p>
    <w:p w14:paraId="3E4B89E8" w14:textId="5A3378D9" w:rsidR="00286642" w:rsidRDefault="00D96384" w:rsidP="00DC0D5A">
      <w:pPr>
        <w:spacing w:before="280"/>
        <w:rPr>
          <w:rFonts w:ascii="Verdana" w:hAnsi="Verdana"/>
          <w:b/>
          <w:sz w:val="22"/>
        </w:rPr>
      </w:pPr>
      <w:r>
        <w:rPr>
          <w:rFonts w:ascii="Verdana" w:hAnsi="Verdana"/>
          <w:b/>
          <w:sz w:val="22"/>
        </w:rPr>
        <w:t>*</w:t>
      </w:r>
      <w:r w:rsidRPr="00D96384">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1B1FFF8F" w14:textId="17B7BB03" w:rsidR="00421E7F" w:rsidRPr="00A10460" w:rsidRDefault="00FE22C3" w:rsidP="002677FD">
      <w:pPr>
        <w:rPr>
          <w:rFonts w:ascii="Verdana" w:hAnsi="Verdana"/>
          <w:b/>
          <w:bCs/>
          <w:noProof/>
          <w:sz w:val="22"/>
          <w:szCs w:val="22"/>
        </w:rPr>
      </w:pPr>
      <w:r w:rsidRPr="00FE22C3">
        <w:rPr>
          <w:rFonts w:ascii="Verdana" w:hAnsi="Verdana"/>
          <w:noProof/>
          <w:sz w:val="22"/>
          <w:szCs w:val="22"/>
        </w:rPr>
        <w:t xml:space="preserve">** this information is not held within our prescribing systems. </w:t>
      </w:r>
      <w:r w:rsidR="00511F91" w:rsidRPr="00511F91">
        <w:rPr>
          <w:rFonts w:ascii="Verdana" w:hAnsi="Verdana"/>
          <w:noProof/>
          <w:sz w:val="22"/>
          <w:szCs w:val="22"/>
        </w:rPr>
        <w:t xml:space="preserve">To obtain this information would involve a manual trawl and search of </w:t>
      </w:r>
      <w:r w:rsidR="00511F91">
        <w:rPr>
          <w:rFonts w:ascii="Verdana" w:hAnsi="Verdana"/>
          <w:noProof/>
          <w:sz w:val="22"/>
          <w:szCs w:val="22"/>
        </w:rPr>
        <w:t xml:space="preserve">patients </w:t>
      </w:r>
      <w:r w:rsidR="00511F91" w:rsidRPr="00511F91">
        <w:rPr>
          <w:rFonts w:ascii="Verdana" w:hAnsi="Verdana"/>
          <w:noProof/>
          <w:sz w:val="22"/>
          <w:szCs w:val="22"/>
        </w:rPr>
        <w:t xml:space="preserve">records which we have estimated would significantly exceed the 18 hours limit set down by the FOI Act </w:t>
      </w:r>
      <w:r w:rsidR="00511F91" w:rsidRPr="00511F91">
        <w:rPr>
          <w:rFonts w:ascii="Verdana" w:hAnsi="Verdana"/>
          <w:noProof/>
          <w:sz w:val="22"/>
          <w:szCs w:val="22"/>
        </w:rPr>
        <w:lastRenderedPageBreak/>
        <w:t>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421E7F">
        <w:rPr>
          <w:rFonts w:ascii="Verdana" w:hAnsi="Verdana"/>
          <w:b/>
          <w:bCs/>
          <w:noProof/>
          <w:sz w:val="22"/>
          <w:szCs w:val="22"/>
        </w:rPr>
        <w:br/>
        <w:t xml:space="preserve">_____________________________________________________________ </w:t>
      </w: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6F632C0"/>
    <w:multiLevelType w:val="multilevel"/>
    <w:tmpl w:val="7D48DA52"/>
    <w:lvl w:ilvl="0">
      <w:start w:val="1"/>
      <w:numFmt w:val="decimal"/>
      <w:lvlText w:val="%1."/>
      <w:lvlJc w:val="left"/>
      <w:pPr>
        <w:ind w:left="865" w:hanging="360"/>
      </w:pPr>
      <w:rPr>
        <w:rFonts w:hint="default"/>
      </w:rPr>
    </w:lvl>
    <w:lvl w:ilvl="1">
      <w:start w:val="1"/>
      <w:numFmt w:val="decimal"/>
      <w:isLgl/>
      <w:lvlText w:val="%1.%2"/>
      <w:lvlJc w:val="left"/>
      <w:pPr>
        <w:ind w:left="1225" w:hanging="720"/>
      </w:pPr>
      <w:rPr>
        <w:rFonts w:hint="default"/>
      </w:rPr>
    </w:lvl>
    <w:lvl w:ilvl="2">
      <w:start w:val="1"/>
      <w:numFmt w:val="decimal"/>
      <w:isLgl/>
      <w:lvlText w:val="%1.%2.%3"/>
      <w:lvlJc w:val="left"/>
      <w:pPr>
        <w:ind w:left="1225" w:hanging="720"/>
      </w:pPr>
      <w:rPr>
        <w:rFonts w:hint="default"/>
      </w:rPr>
    </w:lvl>
    <w:lvl w:ilvl="3">
      <w:start w:val="1"/>
      <w:numFmt w:val="decimal"/>
      <w:isLgl/>
      <w:lvlText w:val="%1.%2.%3.%4"/>
      <w:lvlJc w:val="left"/>
      <w:pPr>
        <w:ind w:left="1585" w:hanging="1080"/>
      </w:pPr>
      <w:rPr>
        <w:rFonts w:hint="default"/>
      </w:rPr>
    </w:lvl>
    <w:lvl w:ilvl="4">
      <w:start w:val="1"/>
      <w:numFmt w:val="decimal"/>
      <w:isLgl/>
      <w:lvlText w:val="%1.%2.%3.%4.%5"/>
      <w:lvlJc w:val="left"/>
      <w:pPr>
        <w:ind w:left="1945" w:hanging="1440"/>
      </w:pPr>
      <w:rPr>
        <w:rFonts w:hint="default"/>
      </w:rPr>
    </w:lvl>
    <w:lvl w:ilvl="5">
      <w:start w:val="1"/>
      <w:numFmt w:val="decimal"/>
      <w:isLgl/>
      <w:lvlText w:val="%1.%2.%3.%4.%5.%6"/>
      <w:lvlJc w:val="left"/>
      <w:pPr>
        <w:ind w:left="2305" w:hanging="1800"/>
      </w:pPr>
      <w:rPr>
        <w:rFonts w:hint="default"/>
      </w:rPr>
    </w:lvl>
    <w:lvl w:ilvl="6">
      <w:start w:val="1"/>
      <w:numFmt w:val="decimal"/>
      <w:isLgl/>
      <w:lvlText w:val="%1.%2.%3.%4.%5.%6.%7"/>
      <w:lvlJc w:val="left"/>
      <w:pPr>
        <w:ind w:left="2305" w:hanging="1800"/>
      </w:pPr>
      <w:rPr>
        <w:rFonts w:hint="default"/>
      </w:rPr>
    </w:lvl>
    <w:lvl w:ilvl="7">
      <w:start w:val="1"/>
      <w:numFmt w:val="decimal"/>
      <w:isLgl/>
      <w:lvlText w:val="%1.%2.%3.%4.%5.%6.%7.%8"/>
      <w:lvlJc w:val="left"/>
      <w:pPr>
        <w:ind w:left="2665" w:hanging="2160"/>
      </w:pPr>
      <w:rPr>
        <w:rFonts w:hint="default"/>
      </w:rPr>
    </w:lvl>
    <w:lvl w:ilvl="8">
      <w:start w:val="1"/>
      <w:numFmt w:val="decimal"/>
      <w:isLgl/>
      <w:lvlText w:val="%1.%2.%3.%4.%5.%6.%7.%8.%9"/>
      <w:lvlJc w:val="left"/>
      <w:pPr>
        <w:ind w:left="3025" w:hanging="2520"/>
      </w:pPr>
      <w:rPr>
        <w:rFonts w:hint="default"/>
      </w:r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CEE2462"/>
    <w:multiLevelType w:val="hybridMultilevel"/>
    <w:tmpl w:val="D43C7BF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6"/>
  </w:num>
  <w:num w:numId="5">
    <w:abstractNumId w:val="4"/>
  </w:num>
  <w:num w:numId="6">
    <w:abstractNumId w:val="3"/>
  </w:num>
  <w:num w:numId="7">
    <w:abstractNumId w:val="10"/>
  </w:num>
  <w:num w:numId="8">
    <w:abstractNumId w:val="14"/>
  </w:num>
  <w:num w:numId="9">
    <w:abstractNumId w:val="19"/>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8"/>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C4C6E"/>
    <w:rsid w:val="003F2312"/>
    <w:rsid w:val="004039EB"/>
    <w:rsid w:val="00421E7F"/>
    <w:rsid w:val="00442A3A"/>
    <w:rsid w:val="00453C57"/>
    <w:rsid w:val="0048724F"/>
    <w:rsid w:val="004C59CA"/>
    <w:rsid w:val="004C7B47"/>
    <w:rsid w:val="004E00C3"/>
    <w:rsid w:val="004E1954"/>
    <w:rsid w:val="004F1E5A"/>
    <w:rsid w:val="004F4D32"/>
    <w:rsid w:val="005029F2"/>
    <w:rsid w:val="00511F91"/>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20DCB"/>
    <w:rsid w:val="00727229"/>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96384"/>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E22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3C4C6E"/>
    <w:rPr>
      <w:sz w:val="16"/>
      <w:szCs w:val="16"/>
    </w:rPr>
  </w:style>
  <w:style w:type="paragraph" w:styleId="CommentText">
    <w:name w:val="annotation text"/>
    <w:basedOn w:val="Normal"/>
    <w:link w:val="CommentTextChar"/>
    <w:uiPriority w:val="99"/>
    <w:semiHidden/>
    <w:unhideWhenUsed/>
    <w:rsid w:val="003C4C6E"/>
    <w:pPr>
      <w:spacing w:line="240" w:lineRule="auto"/>
    </w:pPr>
    <w:rPr>
      <w:sz w:val="20"/>
      <w:szCs w:val="20"/>
    </w:rPr>
  </w:style>
  <w:style w:type="character" w:customStyle="1" w:styleId="CommentTextChar">
    <w:name w:val="Comment Text Char"/>
    <w:basedOn w:val="DefaultParagraphFont"/>
    <w:link w:val="CommentText"/>
    <w:uiPriority w:val="99"/>
    <w:semiHidden/>
    <w:rsid w:val="003C4C6E"/>
  </w:style>
  <w:style w:type="paragraph" w:styleId="CommentSubject">
    <w:name w:val="annotation subject"/>
    <w:basedOn w:val="CommentText"/>
    <w:next w:val="CommentText"/>
    <w:link w:val="CommentSubjectChar"/>
    <w:uiPriority w:val="99"/>
    <w:semiHidden/>
    <w:unhideWhenUsed/>
    <w:rsid w:val="003C4C6E"/>
    <w:rPr>
      <w:b/>
      <w:bCs/>
    </w:rPr>
  </w:style>
  <w:style w:type="character" w:customStyle="1" w:styleId="CommentSubjectChar">
    <w:name w:val="Comment Subject Char"/>
    <w:basedOn w:val="CommentTextChar"/>
    <w:link w:val="CommentSubject"/>
    <w:uiPriority w:val="99"/>
    <w:semiHidden/>
    <w:rsid w:val="003C4C6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45905140">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6540CB-2E07-4B30-8965-0451B287D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112</TotalTime>
  <Pages>5</Pages>
  <Words>1005</Words>
  <Characters>5545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2024-08-27T15:01:00Z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d41839c85066cf3a5bc0ed62f2b3136cb82a0189315b1eb876b8770ad8e254ad</vt:lpwstr>
  </property>
</Properties>
</file>