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1C2B17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60E2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24-H-018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1C2B17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60E2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24-H-018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51ECFDC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08C05E3" w14:textId="210158AA" w:rsidR="00260E2F" w:rsidRPr="00260E2F" w:rsidRDefault="00260E2F" w:rsidP="00260E2F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60E2F">
        <w:rPr>
          <w:rFonts w:ascii="Verdana" w:hAnsi="Verdana"/>
          <w:b/>
          <w:bCs/>
          <w:sz w:val="22"/>
          <w:szCs w:val="22"/>
        </w:rPr>
        <w:t xml:space="preserve">Q1. In the past 3 </w:t>
      </w:r>
      <w:proofErr w:type="gramStart"/>
      <w:r w:rsidRPr="00260E2F">
        <w:rPr>
          <w:rFonts w:ascii="Verdana" w:hAnsi="Verdana"/>
          <w:b/>
          <w:bCs/>
          <w:sz w:val="22"/>
          <w:szCs w:val="22"/>
        </w:rPr>
        <w:t>months</w:t>
      </w:r>
      <w:r>
        <w:rPr>
          <w:rFonts w:ascii="Verdana" w:hAnsi="Verdana"/>
          <w:b/>
          <w:bCs/>
          <w:sz w:val="22"/>
          <w:szCs w:val="22"/>
        </w:rPr>
        <w:t>(</w:t>
      </w:r>
      <w:proofErr w:type="gramEnd"/>
      <w:r>
        <w:rPr>
          <w:rFonts w:ascii="Verdana" w:hAnsi="Verdana"/>
          <w:b/>
          <w:bCs/>
          <w:sz w:val="22"/>
          <w:szCs w:val="22"/>
        </w:rPr>
        <w:t>May to July)</w:t>
      </w:r>
      <w:r w:rsidRPr="00260E2F">
        <w:rPr>
          <w:rFonts w:ascii="Verdana" w:hAnsi="Verdana"/>
          <w:b/>
          <w:bCs/>
          <w:sz w:val="22"/>
          <w:szCs w:val="22"/>
        </w:rPr>
        <w:t xml:space="preserve"> how many patients have received the following treatments (for any disease): </w:t>
      </w:r>
    </w:p>
    <w:p w14:paraId="06CAB394" w14:textId="77777777" w:rsidR="00260E2F" w:rsidRPr="00260E2F" w:rsidRDefault="00260E2F" w:rsidP="00260E2F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2957EDA3" w14:textId="77777777" w:rsidR="00260E2F" w:rsidRPr="00260E2F" w:rsidRDefault="00260E2F" w:rsidP="00260E2F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Berinert</w:t>
      </w:r>
      <w:proofErr w:type="spellEnd"/>
      <w:r w:rsidRPr="00260E2F">
        <w:rPr>
          <w:rFonts w:ascii="Verdana" w:hAnsi="Verdana"/>
          <w:b/>
          <w:bCs/>
          <w:sz w:val="22"/>
          <w:szCs w:val="22"/>
        </w:rPr>
        <w:t xml:space="preserve"> (Human C1-esterase inhibitor)  </w:t>
      </w:r>
    </w:p>
    <w:p w14:paraId="2D445AE3" w14:textId="77777777" w:rsidR="00260E2F" w:rsidRPr="00260E2F" w:rsidRDefault="00260E2F" w:rsidP="00260E2F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Cinryze</w:t>
      </w:r>
      <w:proofErr w:type="spellEnd"/>
      <w:r w:rsidRPr="00260E2F">
        <w:rPr>
          <w:rFonts w:ascii="Verdana" w:hAnsi="Verdana"/>
          <w:b/>
          <w:bCs/>
          <w:sz w:val="22"/>
          <w:szCs w:val="22"/>
        </w:rPr>
        <w:t xml:space="preserve"> (Human C1-esterase inhibitor)  </w:t>
      </w:r>
    </w:p>
    <w:p w14:paraId="325F73AF" w14:textId="77777777" w:rsidR="00260E2F" w:rsidRPr="00260E2F" w:rsidRDefault="00260E2F" w:rsidP="00260E2F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Firazyr</w:t>
      </w:r>
      <w:proofErr w:type="spellEnd"/>
      <w:r w:rsidRPr="00260E2F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260E2F">
        <w:rPr>
          <w:rFonts w:ascii="Verdana" w:hAnsi="Verdana"/>
          <w:b/>
          <w:bCs/>
          <w:sz w:val="22"/>
          <w:szCs w:val="22"/>
        </w:rPr>
        <w:t>Icatibant</w:t>
      </w:r>
      <w:proofErr w:type="spellEnd"/>
      <w:r w:rsidRPr="00260E2F">
        <w:rPr>
          <w:rFonts w:ascii="Verdana" w:hAnsi="Verdana"/>
          <w:b/>
          <w:bCs/>
          <w:sz w:val="22"/>
          <w:szCs w:val="22"/>
        </w:rPr>
        <w:t>) </w:t>
      </w:r>
    </w:p>
    <w:p w14:paraId="12E5C36A" w14:textId="77777777" w:rsidR="00260E2F" w:rsidRPr="00260E2F" w:rsidRDefault="00260E2F" w:rsidP="00260E2F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Icatibant</w:t>
      </w:r>
      <w:proofErr w:type="spellEnd"/>
      <w:r w:rsidRPr="00260E2F">
        <w:rPr>
          <w:rFonts w:ascii="Verdana" w:hAnsi="Verdana"/>
          <w:b/>
          <w:bCs/>
          <w:sz w:val="22"/>
          <w:szCs w:val="22"/>
        </w:rPr>
        <w:t xml:space="preserve"> - any brand except </w:t>
      </w:r>
      <w:proofErr w:type="spellStart"/>
      <w:r w:rsidRPr="00260E2F">
        <w:rPr>
          <w:rFonts w:ascii="Verdana" w:hAnsi="Verdana"/>
          <w:b/>
          <w:bCs/>
          <w:sz w:val="22"/>
          <w:szCs w:val="22"/>
        </w:rPr>
        <w:t>Firazyr</w:t>
      </w:r>
      <w:proofErr w:type="spellEnd"/>
      <w:r w:rsidRPr="00260E2F">
        <w:rPr>
          <w:rFonts w:ascii="Verdana" w:hAnsi="Verdana"/>
          <w:b/>
          <w:bCs/>
          <w:sz w:val="22"/>
          <w:szCs w:val="22"/>
        </w:rPr>
        <w:t> </w:t>
      </w:r>
    </w:p>
    <w:p w14:paraId="13866DE3" w14:textId="77777777" w:rsidR="00260E2F" w:rsidRPr="00260E2F" w:rsidRDefault="00260E2F" w:rsidP="00260E2F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Orladeyo</w:t>
      </w:r>
      <w:proofErr w:type="spellEnd"/>
      <w:r w:rsidRPr="00260E2F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260E2F">
        <w:rPr>
          <w:rFonts w:ascii="Verdana" w:hAnsi="Verdana"/>
          <w:b/>
          <w:bCs/>
          <w:sz w:val="22"/>
          <w:szCs w:val="22"/>
        </w:rPr>
        <w:t>Berotralstat</w:t>
      </w:r>
      <w:proofErr w:type="spellEnd"/>
      <w:r w:rsidRPr="00260E2F">
        <w:rPr>
          <w:rFonts w:ascii="Verdana" w:hAnsi="Verdana"/>
          <w:b/>
          <w:bCs/>
          <w:sz w:val="22"/>
          <w:szCs w:val="22"/>
        </w:rPr>
        <w:t xml:space="preserve">) </w:t>
      </w:r>
    </w:p>
    <w:p w14:paraId="27324FAB" w14:textId="77777777" w:rsidR="00260E2F" w:rsidRPr="00260E2F" w:rsidRDefault="00260E2F" w:rsidP="00260E2F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Ruconest</w:t>
      </w:r>
      <w:proofErr w:type="spellEnd"/>
      <w:r w:rsidRPr="00260E2F">
        <w:rPr>
          <w:rFonts w:ascii="Verdana" w:hAnsi="Verdana"/>
          <w:b/>
          <w:bCs/>
          <w:sz w:val="22"/>
          <w:szCs w:val="22"/>
        </w:rPr>
        <w:t xml:space="preserve"> (Recombinant human C1-esterase inhibitor)  </w:t>
      </w:r>
    </w:p>
    <w:p w14:paraId="5027216C" w14:textId="62A4D73A" w:rsidR="00260E2F" w:rsidRDefault="00260E2F" w:rsidP="00260E2F">
      <w:pPr>
        <w:pStyle w:val="NoSpacing"/>
        <w:numPr>
          <w:ilvl w:val="0"/>
          <w:numId w:val="19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Takhzyro</w:t>
      </w:r>
      <w:proofErr w:type="spellEnd"/>
      <w:r w:rsidRPr="00260E2F">
        <w:rPr>
          <w:rFonts w:ascii="Verdana" w:hAnsi="Verdana"/>
          <w:b/>
          <w:bCs/>
          <w:sz w:val="22"/>
          <w:szCs w:val="22"/>
        </w:rPr>
        <w:t xml:space="preserve"> (</w:t>
      </w:r>
      <w:proofErr w:type="spellStart"/>
      <w:r w:rsidRPr="00260E2F">
        <w:rPr>
          <w:rFonts w:ascii="Verdana" w:hAnsi="Verdana"/>
          <w:b/>
          <w:bCs/>
          <w:sz w:val="22"/>
          <w:szCs w:val="22"/>
        </w:rPr>
        <w:t>Lanadelumab</w:t>
      </w:r>
      <w:proofErr w:type="spellEnd"/>
      <w:r w:rsidRPr="00260E2F">
        <w:rPr>
          <w:rFonts w:ascii="Verdana" w:hAnsi="Verdana"/>
          <w:b/>
          <w:bCs/>
          <w:sz w:val="22"/>
          <w:szCs w:val="22"/>
        </w:rPr>
        <w:t>)  </w:t>
      </w:r>
    </w:p>
    <w:p w14:paraId="68E1C873" w14:textId="38D3D1B3" w:rsidR="00260E2F" w:rsidRDefault="00260E2F" w:rsidP="00260E2F">
      <w:pPr>
        <w:pStyle w:val="NoSpacing"/>
        <w:ind w:right="0"/>
        <w:rPr>
          <w:rFonts w:ascii="Verdana" w:hAnsi="Verdana"/>
          <w:b/>
          <w:bCs/>
          <w:sz w:val="22"/>
          <w:szCs w:val="22"/>
        </w:rPr>
      </w:pPr>
    </w:p>
    <w:p w14:paraId="6F92A55A" w14:textId="77777777" w:rsidR="00260E2F" w:rsidRDefault="00260E2F" w:rsidP="00260E2F">
      <w:pPr>
        <w:pStyle w:val="NoSpacing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Swansea Bay University Health Board only provide </w:t>
      </w:r>
      <w:proofErr w:type="spellStart"/>
      <w:r>
        <w:rPr>
          <w:rFonts w:ascii="Verdana" w:hAnsi="Verdana"/>
          <w:sz w:val="22"/>
          <w:szCs w:val="22"/>
        </w:rPr>
        <w:t>Berinert</w:t>
      </w:r>
      <w:proofErr w:type="spellEnd"/>
      <w:r>
        <w:rPr>
          <w:rFonts w:ascii="Verdana" w:hAnsi="Verdana"/>
          <w:sz w:val="22"/>
          <w:szCs w:val="22"/>
        </w:rPr>
        <w:t xml:space="preserve">. </w:t>
      </w:r>
    </w:p>
    <w:p w14:paraId="3120856A" w14:textId="70D67D52" w:rsidR="00260E2F" w:rsidRPr="00260E2F" w:rsidRDefault="00260E2F" w:rsidP="00260E2F">
      <w:pPr>
        <w:pStyle w:val="NoSpacing"/>
        <w:ind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No units of </w:t>
      </w:r>
      <w:proofErr w:type="spellStart"/>
      <w:r>
        <w:rPr>
          <w:rFonts w:ascii="Verdana" w:hAnsi="Verdana"/>
          <w:sz w:val="22"/>
          <w:szCs w:val="22"/>
        </w:rPr>
        <w:t>Berinert</w:t>
      </w:r>
      <w:proofErr w:type="spellEnd"/>
      <w:r>
        <w:rPr>
          <w:rFonts w:ascii="Verdana" w:hAnsi="Verdana"/>
          <w:sz w:val="22"/>
          <w:szCs w:val="22"/>
        </w:rPr>
        <w:t xml:space="preserve"> were issued from May to July 2024.</w:t>
      </w:r>
    </w:p>
    <w:p w14:paraId="0839FEF5" w14:textId="77777777" w:rsidR="00260E2F" w:rsidRPr="00260E2F" w:rsidRDefault="00260E2F" w:rsidP="00260E2F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33F6C4DC" w14:textId="77777777" w:rsidR="00260E2F" w:rsidRPr="00260E2F" w:rsidRDefault="00260E2F" w:rsidP="00260E2F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60E2F">
        <w:rPr>
          <w:rFonts w:ascii="Verdana" w:hAnsi="Verdana"/>
          <w:b/>
          <w:bCs/>
          <w:sz w:val="22"/>
          <w:szCs w:val="22"/>
        </w:rPr>
        <w:t>Q2. In the past 3 months, how many patients have received the following immunoglobulin treatments (for any disease): </w:t>
      </w:r>
    </w:p>
    <w:p w14:paraId="1CEB0D2E" w14:textId="77777777" w:rsidR="00260E2F" w:rsidRPr="00260E2F" w:rsidRDefault="00260E2F" w:rsidP="00260E2F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00656EB6" w14:textId="0C6E7355" w:rsidR="00260E2F" w:rsidRP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Cutaquig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4E54FD28" w14:textId="69B9D892" w:rsidR="00260E2F" w:rsidRP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</w:rPr>
      </w:pPr>
      <w:r w:rsidRPr="00260E2F">
        <w:rPr>
          <w:rFonts w:ascii="Verdana" w:hAnsi="Verdana"/>
          <w:b/>
          <w:bCs/>
          <w:sz w:val="22"/>
          <w:szCs w:val="22"/>
        </w:rPr>
        <w:t>Cuvitru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2D80B47C" w14:textId="2F6ACBF5" w:rsidR="00260E2F" w:rsidRP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Gammagard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3D98CFD0" w14:textId="3B1964AB" w:rsidR="00260E2F" w:rsidRP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Gammanorm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2A694571" w14:textId="4EEF7097" w:rsidR="00260E2F" w:rsidRP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Hizentra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260E2F">
        <w:rPr>
          <w:rFonts w:ascii="Verdana" w:hAnsi="Verdana"/>
          <w:sz w:val="22"/>
          <w:szCs w:val="22"/>
        </w:rPr>
        <w:t>&lt;5*</w:t>
      </w:r>
    </w:p>
    <w:p w14:paraId="2399C297" w14:textId="4A4FBE01" w:rsidR="00260E2F" w:rsidRP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Hyqvia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7</w:t>
      </w:r>
    </w:p>
    <w:p w14:paraId="5CCAD9B8" w14:textId="0BD57408" w:rsidR="00260E2F" w:rsidRP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Intratect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15</w:t>
      </w:r>
    </w:p>
    <w:p w14:paraId="6D0F50E4" w14:textId="0AC078C9" w:rsidR="00260E2F" w:rsidRP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Iqymune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260E2F">
        <w:rPr>
          <w:rFonts w:ascii="Verdana" w:hAnsi="Verdana"/>
          <w:sz w:val="22"/>
          <w:szCs w:val="22"/>
        </w:rPr>
        <w:t>&lt;5*</w:t>
      </w:r>
    </w:p>
    <w:p w14:paraId="7F9F2DFD" w14:textId="65CC0024" w:rsidR="00260E2F" w:rsidRP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Kiovig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260E2F">
        <w:rPr>
          <w:rFonts w:ascii="Verdana" w:hAnsi="Verdana"/>
          <w:sz w:val="22"/>
          <w:szCs w:val="22"/>
        </w:rPr>
        <w:t>&lt;5*</w:t>
      </w:r>
    </w:p>
    <w:p w14:paraId="18B44A29" w14:textId="407FB543" w:rsidR="00260E2F" w:rsidRP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Privigen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260E2F">
        <w:rPr>
          <w:rFonts w:ascii="Verdana" w:hAnsi="Verdana"/>
          <w:sz w:val="22"/>
          <w:szCs w:val="22"/>
        </w:rPr>
        <w:t>115</w:t>
      </w:r>
    </w:p>
    <w:p w14:paraId="578DB520" w14:textId="44AE626B" w:rsidR="00260E2F" w:rsidRP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Octagam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7</w:t>
      </w:r>
    </w:p>
    <w:p w14:paraId="726A693C" w14:textId="6E5FF708" w:rsidR="00260E2F" w:rsidRP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Panzyga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Nil</w:t>
      </w:r>
    </w:p>
    <w:p w14:paraId="7754101D" w14:textId="60F716EE" w:rsidR="00260E2F" w:rsidRP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</w:rPr>
      </w:pPr>
      <w:proofErr w:type="spellStart"/>
      <w:r w:rsidRPr="00260E2F">
        <w:rPr>
          <w:rFonts w:ascii="Verdana" w:hAnsi="Verdana"/>
          <w:b/>
          <w:bCs/>
          <w:sz w:val="22"/>
          <w:szCs w:val="22"/>
        </w:rPr>
        <w:t>Subgam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 xml:space="preserve">Nil </w:t>
      </w:r>
    </w:p>
    <w:p w14:paraId="6C55F108" w14:textId="77777777" w:rsidR="00260E2F" w:rsidRDefault="00260E2F" w:rsidP="00260E2F">
      <w:pPr>
        <w:pStyle w:val="NoSpacing"/>
        <w:numPr>
          <w:ilvl w:val="0"/>
          <w:numId w:val="20"/>
        </w:numPr>
        <w:ind w:right="0"/>
        <w:rPr>
          <w:rFonts w:ascii="Verdana" w:hAnsi="Verdana"/>
          <w:b/>
          <w:bCs/>
          <w:sz w:val="22"/>
          <w:szCs w:val="22"/>
        </w:rPr>
      </w:pPr>
      <w:r w:rsidRPr="00260E2F">
        <w:rPr>
          <w:rFonts w:ascii="Verdana" w:hAnsi="Verdana"/>
          <w:b/>
          <w:bCs/>
          <w:sz w:val="22"/>
          <w:szCs w:val="22"/>
        </w:rPr>
        <w:t>Any other normal immunoglobulin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</w:p>
    <w:p w14:paraId="1D820FCA" w14:textId="77777777" w:rsidR="00260E2F" w:rsidRDefault="00260E2F" w:rsidP="00260E2F">
      <w:pPr>
        <w:pStyle w:val="NoSpacing"/>
        <w:ind w:left="720" w:right="0"/>
        <w:rPr>
          <w:rFonts w:ascii="Verdana" w:hAnsi="Verdana"/>
          <w:b/>
          <w:bCs/>
          <w:sz w:val="22"/>
          <w:szCs w:val="22"/>
        </w:rPr>
      </w:pPr>
      <w:proofErr w:type="spellStart"/>
      <w:r>
        <w:rPr>
          <w:rFonts w:ascii="Verdana" w:hAnsi="Verdana"/>
          <w:sz w:val="22"/>
          <w:szCs w:val="22"/>
        </w:rPr>
        <w:t>Gammunex</w:t>
      </w:r>
      <w:proofErr w:type="spellEnd"/>
      <w:r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76</w:t>
      </w:r>
      <w:r>
        <w:rPr>
          <w:rFonts w:ascii="Verdana" w:hAnsi="Verdana"/>
          <w:b/>
          <w:bCs/>
          <w:sz w:val="22"/>
          <w:szCs w:val="22"/>
        </w:rPr>
        <w:tab/>
      </w:r>
    </w:p>
    <w:p w14:paraId="400EF773" w14:textId="77777777" w:rsidR="00260E2F" w:rsidRDefault="00260E2F" w:rsidP="00260E2F">
      <w:pPr>
        <w:pStyle w:val="NoSpacing"/>
        <w:ind w:left="720" w:right="0"/>
        <w:rPr>
          <w:rFonts w:ascii="Verdana" w:hAnsi="Verdana"/>
          <w:b/>
          <w:bCs/>
          <w:sz w:val="22"/>
          <w:szCs w:val="22"/>
        </w:rPr>
      </w:pPr>
    </w:p>
    <w:p w14:paraId="0E4243F4" w14:textId="77777777" w:rsidR="00260E2F" w:rsidRDefault="00260E2F" w:rsidP="00260E2F">
      <w:pPr>
        <w:pStyle w:val="NoSpacing"/>
        <w:ind w:left="720" w:right="0"/>
        <w:rPr>
          <w:rFonts w:ascii="Verdana" w:hAnsi="Verdana"/>
          <w:b/>
          <w:bCs/>
          <w:sz w:val="22"/>
          <w:szCs w:val="22"/>
        </w:rPr>
      </w:pPr>
    </w:p>
    <w:p w14:paraId="75970B72" w14:textId="17D4BA01" w:rsidR="00A10460" w:rsidRDefault="00260E2F" w:rsidP="00260E2F">
      <w:pPr>
        <w:pStyle w:val="NoSpacing"/>
        <w:ind w:left="72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lastRenderedPageBreak/>
        <w:t>*</w:t>
      </w:r>
      <w:r w:rsidRPr="00260E2F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654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65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654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654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D831730"/>
    <w:multiLevelType w:val="hybridMultilevel"/>
    <w:tmpl w:val="9E8267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1F716D3"/>
    <w:multiLevelType w:val="hybridMultilevel"/>
    <w:tmpl w:val="A9CC70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7"/>
  </w:num>
  <w:num w:numId="5">
    <w:abstractNumId w:val="4"/>
  </w:num>
  <w:num w:numId="6">
    <w:abstractNumId w:val="3"/>
  </w:num>
  <w:num w:numId="7">
    <w:abstractNumId w:val="11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0E2F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9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3</Pages>
  <Words>289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2024-08-27T12:59:00Z</dcterms:modified>
</cp:coreProperties>
</file>