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95BB4" w14:textId="77777777" w:rsidR="00C53C40" w:rsidRDefault="00C53C40" w:rsidP="00E813E4">
      <w:pPr>
        <w:jc w:val="center"/>
      </w:pPr>
    </w:p>
    <w:p w14:paraId="1EFFF4AA" w14:textId="77777777" w:rsidR="00C53C40" w:rsidRDefault="00C53C40" w:rsidP="00E813E4">
      <w:pPr>
        <w:jc w:val="center"/>
        <w:rPr>
          <w:rFonts w:ascii="Arial" w:hAnsi="Arial" w:cs="Arial"/>
          <w:b/>
          <w:sz w:val="22"/>
          <w:szCs w:val="22"/>
        </w:rPr>
      </w:pPr>
    </w:p>
    <w:p w14:paraId="5C59E34A" w14:textId="77777777" w:rsidR="00C53C40" w:rsidRDefault="00C53C40" w:rsidP="00E813E4">
      <w:pPr>
        <w:jc w:val="center"/>
        <w:rPr>
          <w:rFonts w:ascii="Arial" w:hAnsi="Arial" w:cs="Arial"/>
          <w:b/>
          <w:sz w:val="22"/>
          <w:szCs w:val="22"/>
        </w:rPr>
      </w:pPr>
    </w:p>
    <w:p w14:paraId="7F717D4C" w14:textId="77777777" w:rsidR="00C53C40" w:rsidRDefault="00C53C40" w:rsidP="00E813E4">
      <w:pPr>
        <w:jc w:val="center"/>
        <w:rPr>
          <w:rFonts w:ascii="Arial" w:hAnsi="Arial" w:cs="Arial"/>
          <w:b/>
          <w:sz w:val="22"/>
          <w:szCs w:val="22"/>
        </w:rPr>
      </w:pPr>
    </w:p>
    <w:p w14:paraId="3FE0D0A2" w14:textId="77777777" w:rsidR="00C53C40" w:rsidRDefault="00C53C40" w:rsidP="00E813E4">
      <w:pPr>
        <w:jc w:val="center"/>
        <w:rPr>
          <w:rFonts w:ascii="Arial" w:hAnsi="Arial" w:cs="Arial"/>
          <w:b/>
          <w:sz w:val="22"/>
          <w:szCs w:val="22"/>
        </w:rPr>
      </w:pPr>
    </w:p>
    <w:p w14:paraId="2EB0B2CA" w14:textId="77777777" w:rsidR="00C53C40" w:rsidRPr="00E813E4" w:rsidRDefault="00C53C40" w:rsidP="00E813E4">
      <w:pPr>
        <w:jc w:val="center"/>
        <w:rPr>
          <w:rFonts w:ascii="Arial" w:hAnsi="Arial" w:cs="Arial"/>
          <w:b/>
          <w:sz w:val="22"/>
          <w:szCs w:val="22"/>
        </w:rPr>
      </w:pPr>
      <w:r w:rsidRPr="00E813E4">
        <w:rPr>
          <w:rFonts w:ascii="Arial" w:hAnsi="Arial" w:cs="Arial"/>
          <w:b/>
          <w:sz w:val="22"/>
          <w:szCs w:val="22"/>
        </w:rPr>
        <w:t>PROCEDURE FOR APPLICATION OF TERMS AND CONDITIONS OF SERVICE IN RESPECT OF STARTING SALARIES FOR NEW CONSULTANT APPOINTEES</w:t>
      </w:r>
    </w:p>
    <w:p w14:paraId="4BC7C45A" w14:textId="77777777" w:rsidR="00C53C40" w:rsidRDefault="00C53C40">
      <w:pPr>
        <w:rPr>
          <w:rFonts w:ascii="Arial" w:hAnsi="Arial" w:cs="Arial"/>
          <w:sz w:val="22"/>
          <w:szCs w:val="22"/>
        </w:rPr>
      </w:pPr>
    </w:p>
    <w:p w14:paraId="49C489C9" w14:textId="77777777" w:rsidR="00C53C40" w:rsidRDefault="00C53C40">
      <w:pPr>
        <w:rPr>
          <w:rFonts w:ascii="Arial" w:hAnsi="Arial" w:cs="Arial"/>
          <w:sz w:val="22"/>
          <w:szCs w:val="22"/>
        </w:rPr>
      </w:pPr>
    </w:p>
    <w:p w14:paraId="13E6BCBD" w14:textId="77777777" w:rsidR="00C53C40" w:rsidRDefault="00C53C40" w:rsidP="00536A63">
      <w:pPr>
        <w:jc w:val="both"/>
        <w:rPr>
          <w:rFonts w:ascii="Arial" w:hAnsi="Arial" w:cs="Arial"/>
          <w:b/>
          <w:sz w:val="22"/>
          <w:szCs w:val="22"/>
        </w:rPr>
      </w:pPr>
      <w:r>
        <w:rPr>
          <w:rFonts w:ascii="Arial" w:hAnsi="Arial" w:cs="Arial"/>
          <w:b/>
          <w:sz w:val="22"/>
          <w:szCs w:val="22"/>
        </w:rPr>
        <w:t>1.</w:t>
      </w:r>
      <w:r>
        <w:rPr>
          <w:rFonts w:ascii="Arial" w:hAnsi="Arial" w:cs="Arial"/>
          <w:b/>
          <w:sz w:val="22"/>
          <w:szCs w:val="22"/>
        </w:rPr>
        <w:tab/>
        <w:t>Introduction</w:t>
      </w:r>
    </w:p>
    <w:p w14:paraId="15E35489" w14:textId="77777777" w:rsidR="00C53C40" w:rsidRPr="003D1E1E" w:rsidRDefault="00C53C40" w:rsidP="00536A63">
      <w:pPr>
        <w:jc w:val="both"/>
        <w:rPr>
          <w:rFonts w:ascii="Arial" w:hAnsi="Arial" w:cs="Arial"/>
          <w:b/>
          <w:sz w:val="22"/>
          <w:szCs w:val="22"/>
        </w:rPr>
      </w:pPr>
    </w:p>
    <w:p w14:paraId="4D2ED63F" w14:textId="77777777" w:rsidR="00C53C40" w:rsidRDefault="00C53C40" w:rsidP="003D1E1E">
      <w:pPr>
        <w:ind w:left="720"/>
        <w:jc w:val="both"/>
        <w:rPr>
          <w:rFonts w:ascii="Arial" w:hAnsi="Arial" w:cs="Arial"/>
          <w:sz w:val="22"/>
          <w:szCs w:val="22"/>
        </w:rPr>
      </w:pPr>
      <w:r>
        <w:rPr>
          <w:rFonts w:ascii="Arial" w:hAnsi="Arial" w:cs="Arial"/>
          <w:sz w:val="22"/>
          <w:szCs w:val="22"/>
        </w:rPr>
        <w:t>This procedure is intended to provide guidance on the circumstances where incremental credit is awarded to new substantive Consultant appointees.  Although such a procedure cannot be entirely prescriptive given the variable nature of doctors’ training and experience both within and outside the UK, it sets out to provide interpretation on the way national terms and conditions are applied locally.</w:t>
      </w:r>
    </w:p>
    <w:p w14:paraId="18DE1DDC" w14:textId="77777777" w:rsidR="00C53C40" w:rsidRDefault="00C53C40" w:rsidP="000218F7">
      <w:pPr>
        <w:jc w:val="both"/>
        <w:rPr>
          <w:rFonts w:ascii="Arial" w:hAnsi="Arial" w:cs="Arial"/>
          <w:sz w:val="22"/>
          <w:szCs w:val="22"/>
        </w:rPr>
      </w:pPr>
    </w:p>
    <w:p w14:paraId="1C2C34C6" w14:textId="77777777" w:rsidR="00C53C40" w:rsidRPr="003D1E1E" w:rsidRDefault="00C53C40" w:rsidP="000218F7">
      <w:pPr>
        <w:jc w:val="both"/>
        <w:rPr>
          <w:rFonts w:ascii="Arial" w:hAnsi="Arial" w:cs="Arial"/>
          <w:b/>
          <w:sz w:val="22"/>
          <w:szCs w:val="22"/>
        </w:rPr>
      </w:pPr>
      <w:r>
        <w:rPr>
          <w:rFonts w:ascii="Arial" w:hAnsi="Arial" w:cs="Arial"/>
          <w:b/>
          <w:sz w:val="22"/>
          <w:szCs w:val="22"/>
        </w:rPr>
        <w:t>2.</w:t>
      </w:r>
      <w:r w:rsidRPr="003D1E1E">
        <w:rPr>
          <w:rFonts w:ascii="Arial" w:hAnsi="Arial" w:cs="Arial"/>
          <w:b/>
          <w:sz w:val="22"/>
          <w:szCs w:val="22"/>
        </w:rPr>
        <w:tab/>
      </w:r>
      <w:r>
        <w:rPr>
          <w:rFonts w:ascii="Arial" w:hAnsi="Arial" w:cs="Arial"/>
          <w:b/>
          <w:sz w:val="22"/>
          <w:szCs w:val="22"/>
        </w:rPr>
        <w:t>Previous regular service in the Consultant grade</w:t>
      </w:r>
    </w:p>
    <w:p w14:paraId="66F15E14" w14:textId="77777777" w:rsidR="00C53C40" w:rsidRDefault="00C53C40" w:rsidP="000218F7">
      <w:pPr>
        <w:jc w:val="both"/>
        <w:rPr>
          <w:rFonts w:ascii="Arial" w:hAnsi="Arial" w:cs="Arial"/>
          <w:sz w:val="22"/>
          <w:szCs w:val="22"/>
        </w:rPr>
      </w:pPr>
    </w:p>
    <w:p w14:paraId="54B3106A" w14:textId="77777777" w:rsidR="00C53C40" w:rsidRDefault="00C53C40" w:rsidP="003D1E1E">
      <w:pPr>
        <w:ind w:left="720"/>
        <w:jc w:val="both"/>
        <w:rPr>
          <w:rFonts w:ascii="Arial" w:hAnsi="Arial" w:cs="Arial"/>
          <w:sz w:val="22"/>
          <w:szCs w:val="22"/>
        </w:rPr>
      </w:pPr>
      <w:r>
        <w:rPr>
          <w:rFonts w:ascii="Arial" w:hAnsi="Arial" w:cs="Arial"/>
          <w:sz w:val="22"/>
          <w:szCs w:val="22"/>
        </w:rPr>
        <w:t xml:space="preserve">Where a Consultant appointee has already given regular service in the Consultant grade (i.e. in a substantive post), all such service shall be counted in full when determining the starting salary.  </w:t>
      </w:r>
    </w:p>
    <w:p w14:paraId="7489829A" w14:textId="77777777" w:rsidR="00C53C40" w:rsidRDefault="00C53C40" w:rsidP="000218F7">
      <w:pPr>
        <w:jc w:val="both"/>
        <w:rPr>
          <w:rFonts w:ascii="Arial" w:hAnsi="Arial" w:cs="Arial"/>
          <w:sz w:val="22"/>
          <w:szCs w:val="22"/>
        </w:rPr>
      </w:pPr>
    </w:p>
    <w:p w14:paraId="5A6454D1" w14:textId="77777777" w:rsidR="00C53C40" w:rsidRPr="00A632E1" w:rsidRDefault="00C53C40" w:rsidP="00536A63">
      <w:pPr>
        <w:jc w:val="both"/>
        <w:rPr>
          <w:rFonts w:ascii="Arial" w:hAnsi="Arial" w:cs="Arial"/>
          <w:b/>
          <w:sz w:val="22"/>
          <w:szCs w:val="22"/>
        </w:rPr>
      </w:pPr>
      <w:r w:rsidRPr="00A632E1">
        <w:rPr>
          <w:rFonts w:ascii="Arial" w:hAnsi="Arial" w:cs="Arial"/>
          <w:b/>
          <w:sz w:val="22"/>
          <w:szCs w:val="22"/>
        </w:rPr>
        <w:t>3.</w:t>
      </w:r>
      <w:r w:rsidRPr="00A632E1">
        <w:rPr>
          <w:rFonts w:ascii="Arial" w:hAnsi="Arial" w:cs="Arial"/>
          <w:b/>
          <w:sz w:val="22"/>
          <w:szCs w:val="22"/>
        </w:rPr>
        <w:tab/>
        <w:t>First appointments to a substantive Consultant post</w:t>
      </w:r>
    </w:p>
    <w:p w14:paraId="5616ADF7" w14:textId="77777777" w:rsidR="00C53C40" w:rsidRDefault="00C53C40" w:rsidP="00536A63">
      <w:pPr>
        <w:jc w:val="both"/>
        <w:rPr>
          <w:rFonts w:ascii="Arial" w:hAnsi="Arial" w:cs="Arial"/>
          <w:sz w:val="22"/>
          <w:szCs w:val="22"/>
        </w:rPr>
      </w:pPr>
    </w:p>
    <w:p w14:paraId="3F1CC6FB" w14:textId="77777777" w:rsidR="00C53C40" w:rsidRDefault="00C53C40" w:rsidP="00A632E1">
      <w:pPr>
        <w:ind w:left="720"/>
        <w:jc w:val="both"/>
        <w:rPr>
          <w:rFonts w:ascii="Arial" w:hAnsi="Arial" w:cs="Arial"/>
          <w:sz w:val="22"/>
          <w:szCs w:val="22"/>
        </w:rPr>
      </w:pPr>
      <w:r>
        <w:rPr>
          <w:rFonts w:ascii="Arial" w:hAnsi="Arial" w:cs="Arial"/>
          <w:sz w:val="22"/>
          <w:szCs w:val="22"/>
        </w:rPr>
        <w:t xml:space="preserve">When first appointed to a substantive Consultant post, it is expected that appointees will be paid at the minimum point of the scale and that the incremental date shall be the date of taking up their appointment.  </w:t>
      </w:r>
      <w:r w:rsidRPr="00E813E4">
        <w:rPr>
          <w:rFonts w:ascii="Arial" w:hAnsi="Arial" w:cs="Arial"/>
          <w:sz w:val="22"/>
          <w:szCs w:val="22"/>
        </w:rPr>
        <w:t xml:space="preserve">The NHS </w:t>
      </w:r>
      <w:r>
        <w:rPr>
          <w:rFonts w:ascii="Arial" w:hAnsi="Arial" w:cs="Arial"/>
          <w:sz w:val="22"/>
          <w:szCs w:val="22"/>
        </w:rPr>
        <w:t xml:space="preserve">Terms and Conditions of Service for </w:t>
      </w:r>
      <w:r w:rsidRPr="00E813E4">
        <w:rPr>
          <w:rFonts w:ascii="Arial" w:hAnsi="Arial" w:cs="Arial"/>
          <w:sz w:val="22"/>
          <w:szCs w:val="22"/>
        </w:rPr>
        <w:t>Medical &amp; Dental Staff (Wales</w:t>
      </w:r>
      <w:r>
        <w:rPr>
          <w:rFonts w:ascii="Arial" w:hAnsi="Arial" w:cs="Arial"/>
          <w:sz w:val="22"/>
          <w:szCs w:val="22"/>
        </w:rPr>
        <w:t xml:space="preserve">) indicate however that the employer has discretion to fix the starting salary at either of the two next incremental points above the minimum of the scale by reason </w:t>
      </w:r>
      <w:proofErr w:type="gramStart"/>
      <w:r>
        <w:rPr>
          <w:rFonts w:ascii="Arial" w:hAnsi="Arial" w:cs="Arial"/>
          <w:sz w:val="22"/>
          <w:szCs w:val="22"/>
        </w:rPr>
        <w:t>of:-</w:t>
      </w:r>
      <w:proofErr w:type="gramEnd"/>
    </w:p>
    <w:p w14:paraId="4E0A5463" w14:textId="77777777" w:rsidR="00C53C40" w:rsidRDefault="00C53C40" w:rsidP="00536A63">
      <w:pPr>
        <w:jc w:val="both"/>
        <w:rPr>
          <w:rFonts w:ascii="Arial" w:hAnsi="Arial" w:cs="Arial"/>
          <w:sz w:val="22"/>
          <w:szCs w:val="22"/>
        </w:rPr>
      </w:pPr>
    </w:p>
    <w:p w14:paraId="7D54458F" w14:textId="77777777" w:rsidR="00C53C40" w:rsidRDefault="00C53C40" w:rsidP="000218F7">
      <w:pPr>
        <w:numPr>
          <w:ilvl w:val="0"/>
          <w:numId w:val="1"/>
        </w:numPr>
        <w:jc w:val="both"/>
        <w:rPr>
          <w:rFonts w:ascii="Arial" w:hAnsi="Arial" w:cs="Arial"/>
          <w:sz w:val="22"/>
          <w:szCs w:val="22"/>
        </w:rPr>
      </w:pPr>
      <w:r>
        <w:rPr>
          <w:rFonts w:ascii="Arial" w:hAnsi="Arial" w:cs="Arial"/>
          <w:sz w:val="22"/>
          <w:szCs w:val="22"/>
        </w:rPr>
        <w:t>Equivalent service</w:t>
      </w:r>
    </w:p>
    <w:p w14:paraId="24FD78DC" w14:textId="77777777" w:rsidR="00C53C40" w:rsidRDefault="00C53C40" w:rsidP="00536A63">
      <w:pPr>
        <w:jc w:val="both"/>
        <w:rPr>
          <w:rFonts w:ascii="Arial" w:hAnsi="Arial" w:cs="Arial"/>
          <w:sz w:val="22"/>
          <w:szCs w:val="22"/>
        </w:rPr>
      </w:pPr>
    </w:p>
    <w:p w14:paraId="2B1257C8" w14:textId="77777777" w:rsidR="00C53C40" w:rsidRDefault="00C53C40" w:rsidP="000218F7">
      <w:pPr>
        <w:numPr>
          <w:ilvl w:val="0"/>
          <w:numId w:val="1"/>
        </w:numPr>
        <w:jc w:val="both"/>
        <w:rPr>
          <w:rFonts w:ascii="Arial" w:hAnsi="Arial" w:cs="Arial"/>
          <w:sz w:val="22"/>
          <w:szCs w:val="22"/>
        </w:rPr>
      </w:pPr>
      <w:r>
        <w:rPr>
          <w:rFonts w:ascii="Arial" w:hAnsi="Arial" w:cs="Arial"/>
          <w:sz w:val="22"/>
          <w:szCs w:val="22"/>
        </w:rPr>
        <w:t xml:space="preserve">Any or all of the following – service in HM Forces, or in a developing country, special experience, qualifications, provided the total salary does not exceed the second incremental point of the scale.  </w:t>
      </w:r>
    </w:p>
    <w:p w14:paraId="79BE4E8C" w14:textId="77777777" w:rsidR="00C53C40" w:rsidRDefault="00C53C40" w:rsidP="000B715E">
      <w:pPr>
        <w:pStyle w:val="ListParagraph"/>
        <w:rPr>
          <w:rFonts w:ascii="Arial" w:hAnsi="Arial" w:cs="Arial"/>
          <w:sz w:val="22"/>
          <w:szCs w:val="22"/>
        </w:rPr>
      </w:pPr>
    </w:p>
    <w:p w14:paraId="14D84839" w14:textId="77777777" w:rsidR="00C53C40" w:rsidRDefault="00C53C40" w:rsidP="00536A63">
      <w:pPr>
        <w:numPr>
          <w:ilvl w:val="0"/>
          <w:numId w:val="1"/>
        </w:numPr>
        <w:jc w:val="both"/>
        <w:rPr>
          <w:rFonts w:ascii="Arial" w:hAnsi="Arial" w:cs="Arial"/>
          <w:sz w:val="22"/>
          <w:szCs w:val="22"/>
        </w:rPr>
      </w:pPr>
      <w:r w:rsidRPr="00DE263A">
        <w:rPr>
          <w:rFonts w:ascii="Arial" w:hAnsi="Arial" w:cs="Arial"/>
          <w:sz w:val="22"/>
          <w:szCs w:val="22"/>
        </w:rPr>
        <w:t xml:space="preserve">Consultants in the specialty of </w:t>
      </w:r>
      <w:r>
        <w:rPr>
          <w:rFonts w:ascii="Arial" w:hAnsi="Arial" w:cs="Arial"/>
          <w:sz w:val="22"/>
          <w:szCs w:val="22"/>
        </w:rPr>
        <w:t xml:space="preserve">Maxillofacial Surgery </w:t>
      </w:r>
      <w:r w:rsidRPr="00DE263A">
        <w:rPr>
          <w:rFonts w:ascii="Arial" w:hAnsi="Arial" w:cs="Arial"/>
          <w:sz w:val="22"/>
          <w:szCs w:val="22"/>
        </w:rPr>
        <w:t>where dual accreditation is required.</w:t>
      </w:r>
    </w:p>
    <w:p w14:paraId="485773D2" w14:textId="77777777" w:rsidR="00C53C40" w:rsidRDefault="00C53C40" w:rsidP="00DE263A">
      <w:pPr>
        <w:pStyle w:val="ListParagraph"/>
        <w:rPr>
          <w:rFonts w:ascii="Arial" w:hAnsi="Arial" w:cs="Arial"/>
          <w:sz w:val="22"/>
          <w:szCs w:val="22"/>
        </w:rPr>
      </w:pPr>
    </w:p>
    <w:p w14:paraId="5E031335" w14:textId="77777777" w:rsidR="00C53C40" w:rsidRPr="00A632E1" w:rsidRDefault="00C53C40" w:rsidP="00536A63">
      <w:pPr>
        <w:jc w:val="both"/>
        <w:rPr>
          <w:rFonts w:ascii="Arial" w:hAnsi="Arial" w:cs="Arial"/>
          <w:b/>
          <w:sz w:val="22"/>
          <w:szCs w:val="22"/>
        </w:rPr>
      </w:pPr>
      <w:r w:rsidRPr="00A632E1">
        <w:rPr>
          <w:rFonts w:ascii="Arial" w:hAnsi="Arial" w:cs="Arial"/>
          <w:b/>
          <w:sz w:val="22"/>
          <w:szCs w:val="22"/>
        </w:rPr>
        <w:t>3.1</w:t>
      </w:r>
      <w:r w:rsidRPr="00A632E1">
        <w:rPr>
          <w:rFonts w:ascii="Arial" w:hAnsi="Arial" w:cs="Arial"/>
          <w:b/>
          <w:sz w:val="22"/>
          <w:szCs w:val="22"/>
        </w:rPr>
        <w:tab/>
        <w:t>Interpretation</w:t>
      </w:r>
    </w:p>
    <w:p w14:paraId="3704C2E1" w14:textId="77777777" w:rsidR="00C53C40" w:rsidRDefault="00C53C40" w:rsidP="00536A63">
      <w:pPr>
        <w:jc w:val="both"/>
        <w:rPr>
          <w:rFonts w:ascii="Arial" w:hAnsi="Arial" w:cs="Arial"/>
          <w:sz w:val="22"/>
          <w:szCs w:val="22"/>
        </w:rPr>
      </w:pPr>
    </w:p>
    <w:p w14:paraId="4CB4F76C" w14:textId="77777777" w:rsidR="00C53C40" w:rsidRDefault="00C53C40" w:rsidP="00A632E1">
      <w:pPr>
        <w:ind w:left="720"/>
        <w:jc w:val="both"/>
        <w:rPr>
          <w:rFonts w:ascii="Arial" w:hAnsi="Arial" w:cs="Arial"/>
          <w:sz w:val="22"/>
          <w:szCs w:val="22"/>
        </w:rPr>
      </w:pPr>
      <w:r>
        <w:rPr>
          <w:rFonts w:ascii="Arial" w:hAnsi="Arial" w:cs="Arial"/>
          <w:sz w:val="22"/>
          <w:szCs w:val="22"/>
        </w:rPr>
        <w:t xml:space="preserve">In respect of ‘equivalent service’, the Health Board will consider service which is deemed to be consistent with that of the level of </w:t>
      </w:r>
      <w:proofErr w:type="gramStart"/>
      <w:r>
        <w:rPr>
          <w:rFonts w:ascii="Arial" w:hAnsi="Arial" w:cs="Arial"/>
          <w:sz w:val="22"/>
          <w:szCs w:val="22"/>
        </w:rPr>
        <w:t>Consultant</w:t>
      </w:r>
      <w:proofErr w:type="gramEnd"/>
      <w:r>
        <w:rPr>
          <w:rFonts w:ascii="Arial" w:hAnsi="Arial" w:cs="Arial"/>
          <w:sz w:val="22"/>
          <w:szCs w:val="22"/>
        </w:rPr>
        <w:t xml:space="preserve"> both within the </w:t>
      </w:r>
      <w:smartTag w:uri="urn:schemas-microsoft-com:office:smarttags" w:element="country-region">
        <w:smartTag w:uri="urn:schemas-microsoft-com:office:smarttags" w:element="place">
          <w:r>
            <w:rPr>
              <w:rFonts w:ascii="Arial" w:hAnsi="Arial" w:cs="Arial"/>
              <w:sz w:val="22"/>
              <w:szCs w:val="22"/>
            </w:rPr>
            <w:t>UK</w:t>
          </w:r>
        </w:smartTag>
      </w:smartTag>
      <w:r>
        <w:rPr>
          <w:rFonts w:ascii="Arial" w:hAnsi="Arial" w:cs="Arial"/>
          <w:sz w:val="22"/>
          <w:szCs w:val="22"/>
        </w:rPr>
        <w:t xml:space="preserve"> (i.e. non-NHS) and/or overseas, subject to provision of supporting evidence that the experience is indeed ‘Consultant equivalent’.</w:t>
      </w:r>
    </w:p>
    <w:p w14:paraId="5584C13A" w14:textId="77777777" w:rsidR="00C53C40" w:rsidRDefault="00C53C40" w:rsidP="00536A63">
      <w:pPr>
        <w:jc w:val="both"/>
        <w:rPr>
          <w:rFonts w:ascii="Arial" w:hAnsi="Arial" w:cs="Arial"/>
          <w:sz w:val="22"/>
          <w:szCs w:val="22"/>
        </w:rPr>
      </w:pPr>
    </w:p>
    <w:p w14:paraId="60F5A37D" w14:textId="77777777" w:rsidR="00C53C40" w:rsidRDefault="00C53C40" w:rsidP="00D132E5">
      <w:pPr>
        <w:ind w:left="720"/>
        <w:jc w:val="both"/>
        <w:rPr>
          <w:rFonts w:ascii="Arial" w:hAnsi="Arial" w:cs="Arial"/>
          <w:sz w:val="22"/>
          <w:szCs w:val="22"/>
        </w:rPr>
      </w:pPr>
      <w:r>
        <w:rPr>
          <w:rFonts w:ascii="Arial" w:hAnsi="Arial" w:cs="Arial"/>
          <w:sz w:val="22"/>
          <w:szCs w:val="22"/>
        </w:rPr>
        <w:t>‘Special experience’ is defined by additional experience that provides added value within the post that the new Consultant has been appointed to.  This may be as a result of undertaking an additional post or Fellowship to gain additional skills or experience within a specialty or sub-specialty over and above that which would normally be expected from a trainee obtaining their CCT/CESR.  Fellowship experience or training undertaken pre-CCT/CESR and/or to enable dual accreditation will not be recognised for the purpose of incremental credit with the exception of Maxillofacial Surgery where it is a requirement of the specialty.  Credit will be appropriate to the length of Fellowship may be awarded up to a maximum of one increment.</w:t>
      </w:r>
    </w:p>
    <w:p w14:paraId="4A8DCEF2" w14:textId="77777777" w:rsidR="00C53C40" w:rsidRDefault="00C53C40" w:rsidP="00D132E5">
      <w:pPr>
        <w:ind w:left="720"/>
        <w:jc w:val="both"/>
        <w:rPr>
          <w:rFonts w:ascii="Arial" w:hAnsi="Arial" w:cs="Arial"/>
          <w:sz w:val="22"/>
          <w:szCs w:val="22"/>
        </w:rPr>
      </w:pPr>
    </w:p>
    <w:p w14:paraId="3D490044" w14:textId="77777777" w:rsidR="00C53C40" w:rsidRDefault="00C53C40" w:rsidP="00A632E1">
      <w:pPr>
        <w:ind w:left="720"/>
        <w:jc w:val="both"/>
        <w:rPr>
          <w:rFonts w:ascii="Arial" w:hAnsi="Arial" w:cs="Arial"/>
          <w:sz w:val="22"/>
          <w:szCs w:val="22"/>
        </w:rPr>
      </w:pPr>
      <w:r>
        <w:rPr>
          <w:rFonts w:ascii="Arial" w:hAnsi="Arial" w:cs="Arial"/>
          <w:sz w:val="22"/>
          <w:szCs w:val="22"/>
        </w:rPr>
        <w:t>In respect o</w:t>
      </w:r>
      <w:r w:rsidR="004D4360">
        <w:rPr>
          <w:rFonts w:ascii="Arial" w:hAnsi="Arial" w:cs="Arial"/>
          <w:sz w:val="22"/>
          <w:szCs w:val="22"/>
        </w:rPr>
        <w:t>f ‘Qualifications’, award of a MD or</w:t>
      </w:r>
      <w:r>
        <w:rPr>
          <w:rFonts w:ascii="Arial" w:hAnsi="Arial" w:cs="Arial"/>
          <w:sz w:val="22"/>
          <w:szCs w:val="22"/>
        </w:rPr>
        <w:t xml:space="preserve"> PhD qualification will normally only be considered.  It should be noted however that the nature of these qualifications can vary across the world; the Health Board will therefore only consider these qualifications where they are consistent with that of a higher postgraduate research degree / doctorate and which usually includes submission of a thesis and a successful viva or submission of a portfolio of published work.</w:t>
      </w:r>
    </w:p>
    <w:p w14:paraId="349C0F30" w14:textId="77777777" w:rsidR="00C53C40" w:rsidRDefault="00C53C40" w:rsidP="00D132E5">
      <w:pPr>
        <w:ind w:left="720"/>
        <w:rPr>
          <w:rFonts w:ascii="Arial" w:hAnsi="Arial" w:cs="Arial"/>
          <w:sz w:val="22"/>
          <w:szCs w:val="22"/>
        </w:rPr>
      </w:pPr>
    </w:p>
    <w:p w14:paraId="61FF8026" w14:textId="77777777" w:rsidR="00C53C40" w:rsidRDefault="00C53C40" w:rsidP="00D132E5">
      <w:pPr>
        <w:ind w:left="720"/>
        <w:rPr>
          <w:rFonts w:ascii="Arial" w:hAnsi="Arial" w:cs="Arial"/>
          <w:sz w:val="22"/>
          <w:szCs w:val="22"/>
        </w:rPr>
      </w:pPr>
      <w:r>
        <w:rPr>
          <w:rFonts w:ascii="Arial" w:hAnsi="Arial" w:cs="Arial"/>
          <w:sz w:val="22"/>
          <w:szCs w:val="22"/>
        </w:rPr>
        <w:t>Incremental credit in light of service with HM Forces and/or service in a developing country will be considered subject to provision of supporting evidence.</w:t>
      </w:r>
    </w:p>
    <w:p w14:paraId="21E4183C" w14:textId="77777777" w:rsidR="00C53C40" w:rsidRDefault="00C53C40" w:rsidP="003D1E1E">
      <w:pPr>
        <w:jc w:val="both"/>
        <w:rPr>
          <w:rFonts w:ascii="Arial" w:hAnsi="Arial" w:cs="Arial"/>
          <w:b/>
          <w:sz w:val="22"/>
          <w:szCs w:val="22"/>
        </w:rPr>
      </w:pPr>
    </w:p>
    <w:p w14:paraId="468274E3" w14:textId="77777777" w:rsidR="00C53C40" w:rsidRPr="00A632E1" w:rsidRDefault="00C53C40" w:rsidP="003D1E1E">
      <w:pPr>
        <w:jc w:val="both"/>
        <w:rPr>
          <w:rFonts w:ascii="Arial" w:hAnsi="Arial" w:cs="Arial"/>
          <w:b/>
          <w:sz w:val="22"/>
          <w:szCs w:val="22"/>
        </w:rPr>
      </w:pPr>
      <w:r w:rsidRPr="00A632E1">
        <w:rPr>
          <w:rFonts w:ascii="Arial" w:hAnsi="Arial" w:cs="Arial"/>
          <w:b/>
          <w:sz w:val="22"/>
          <w:szCs w:val="22"/>
        </w:rPr>
        <w:t>3.2</w:t>
      </w:r>
      <w:r w:rsidRPr="00A632E1">
        <w:rPr>
          <w:rFonts w:ascii="Arial" w:hAnsi="Arial" w:cs="Arial"/>
          <w:b/>
          <w:sz w:val="22"/>
          <w:szCs w:val="22"/>
        </w:rPr>
        <w:tab/>
        <w:t>Locum Consultant service</w:t>
      </w:r>
    </w:p>
    <w:p w14:paraId="15CB000F" w14:textId="77777777" w:rsidR="00C53C40" w:rsidRDefault="00C53C40" w:rsidP="003D1E1E">
      <w:pPr>
        <w:jc w:val="both"/>
        <w:rPr>
          <w:rFonts w:ascii="Arial" w:hAnsi="Arial" w:cs="Arial"/>
          <w:sz w:val="22"/>
          <w:szCs w:val="22"/>
        </w:rPr>
      </w:pPr>
    </w:p>
    <w:p w14:paraId="27CDFFE4" w14:textId="77777777" w:rsidR="00C53C40" w:rsidRPr="00DE263A" w:rsidRDefault="00C53C40" w:rsidP="00BC53CB">
      <w:pPr>
        <w:ind w:left="720"/>
        <w:jc w:val="both"/>
        <w:rPr>
          <w:rFonts w:ascii="Arial" w:hAnsi="Arial" w:cs="Arial"/>
          <w:sz w:val="22"/>
          <w:szCs w:val="22"/>
        </w:rPr>
      </w:pPr>
      <w:r w:rsidRPr="00DE263A">
        <w:rPr>
          <w:rFonts w:ascii="Arial" w:hAnsi="Arial" w:cs="Arial"/>
          <w:sz w:val="22"/>
          <w:szCs w:val="22"/>
        </w:rPr>
        <w:t xml:space="preserve">Where practitioners have held a regular (substantive) appointment in a Consultant grade, all subsequent locum service in that Consultant grade shall count towards incremental credit as though it had been service in a regular (substantive) post. </w:t>
      </w:r>
    </w:p>
    <w:p w14:paraId="24DE8966" w14:textId="77777777" w:rsidR="00C53C40" w:rsidRPr="00DE263A" w:rsidRDefault="00C53C40" w:rsidP="00BC53CB">
      <w:pPr>
        <w:ind w:left="720"/>
        <w:jc w:val="both"/>
        <w:rPr>
          <w:rFonts w:ascii="Arial" w:hAnsi="Arial" w:cs="Arial"/>
          <w:sz w:val="22"/>
          <w:szCs w:val="22"/>
        </w:rPr>
      </w:pPr>
      <w:r w:rsidRPr="00DE263A">
        <w:rPr>
          <w:rFonts w:ascii="Arial" w:hAnsi="Arial" w:cs="Arial"/>
          <w:sz w:val="22"/>
          <w:szCs w:val="22"/>
        </w:rPr>
        <w:t xml:space="preserve"> </w:t>
      </w:r>
    </w:p>
    <w:p w14:paraId="0849D10B" w14:textId="77777777" w:rsidR="00C53C40" w:rsidRDefault="00C53C40" w:rsidP="00A632E1">
      <w:pPr>
        <w:ind w:left="720"/>
        <w:jc w:val="both"/>
        <w:rPr>
          <w:rFonts w:ascii="Arial" w:hAnsi="Arial" w:cs="Arial"/>
          <w:sz w:val="22"/>
          <w:szCs w:val="22"/>
        </w:rPr>
      </w:pPr>
      <w:r w:rsidRPr="00DE263A">
        <w:rPr>
          <w:rFonts w:ascii="Arial" w:hAnsi="Arial" w:cs="Arial"/>
          <w:sz w:val="22"/>
          <w:szCs w:val="22"/>
        </w:rPr>
        <w:t>On first appointment to the substantive Consultant grade, previous</w:t>
      </w:r>
      <w:r>
        <w:rPr>
          <w:rFonts w:ascii="Arial" w:hAnsi="Arial" w:cs="Arial"/>
          <w:sz w:val="22"/>
          <w:szCs w:val="22"/>
        </w:rPr>
        <w:t xml:space="preserve"> Locum Consultant service (or equivalent) of three months or more in continuous duration (excluding breaks of two weeks or less) will count towards incremental credit at the rate of 50%. It should be noted though that Acting Consultant service will not be recognised in instances where it has been undertaken by a Specialty Registrar prior to completion of their training and award of their CCT/CESR.</w:t>
      </w:r>
    </w:p>
    <w:p w14:paraId="12E55550" w14:textId="77777777" w:rsidR="00C53C40" w:rsidRDefault="00C53C40" w:rsidP="00536A63">
      <w:pPr>
        <w:jc w:val="both"/>
        <w:rPr>
          <w:rFonts w:ascii="Arial" w:hAnsi="Arial" w:cs="Arial"/>
          <w:sz w:val="22"/>
          <w:szCs w:val="22"/>
        </w:rPr>
      </w:pPr>
    </w:p>
    <w:p w14:paraId="03068807" w14:textId="77777777" w:rsidR="00C53C40" w:rsidRPr="00A632E1" w:rsidRDefault="00C53C40" w:rsidP="00536A63">
      <w:pPr>
        <w:jc w:val="both"/>
        <w:rPr>
          <w:rFonts w:ascii="Arial" w:hAnsi="Arial" w:cs="Arial"/>
          <w:b/>
          <w:sz w:val="22"/>
          <w:szCs w:val="22"/>
        </w:rPr>
      </w:pPr>
      <w:r w:rsidRPr="00A632E1">
        <w:rPr>
          <w:rFonts w:ascii="Arial" w:hAnsi="Arial" w:cs="Arial"/>
          <w:b/>
          <w:sz w:val="22"/>
          <w:szCs w:val="22"/>
        </w:rPr>
        <w:t>4.</w:t>
      </w:r>
      <w:r w:rsidRPr="00A632E1">
        <w:rPr>
          <w:rFonts w:ascii="Arial" w:hAnsi="Arial" w:cs="Arial"/>
          <w:b/>
          <w:sz w:val="22"/>
          <w:szCs w:val="22"/>
        </w:rPr>
        <w:tab/>
        <w:t>Application</w:t>
      </w:r>
    </w:p>
    <w:p w14:paraId="2C9D1D3B" w14:textId="77777777" w:rsidR="00C53C40" w:rsidRDefault="00C53C40" w:rsidP="00536A63">
      <w:pPr>
        <w:jc w:val="both"/>
        <w:rPr>
          <w:rFonts w:ascii="Arial" w:hAnsi="Arial" w:cs="Arial"/>
          <w:sz w:val="22"/>
          <w:szCs w:val="22"/>
        </w:rPr>
      </w:pPr>
    </w:p>
    <w:p w14:paraId="22772C1E" w14:textId="77777777" w:rsidR="00C53C40" w:rsidRDefault="00C53C40" w:rsidP="00A632E1">
      <w:pPr>
        <w:ind w:left="720" w:hanging="720"/>
        <w:jc w:val="both"/>
        <w:rPr>
          <w:rFonts w:ascii="Arial" w:hAnsi="Arial" w:cs="Arial"/>
          <w:sz w:val="22"/>
          <w:szCs w:val="22"/>
        </w:rPr>
      </w:pPr>
      <w:r>
        <w:rPr>
          <w:rFonts w:ascii="Arial" w:hAnsi="Arial" w:cs="Arial"/>
          <w:sz w:val="22"/>
          <w:szCs w:val="22"/>
        </w:rPr>
        <w:tab/>
        <w:t>In applying the principles to new Consultant appointments as laid out in this procedure, the Medical Director will be responsible for confirming starting salaries and will complete the starting salary pro-forma (appendix A).</w:t>
      </w:r>
    </w:p>
    <w:p w14:paraId="50E4308C" w14:textId="77777777" w:rsidR="00C53C40" w:rsidRDefault="00C53C40" w:rsidP="00A632E1">
      <w:pPr>
        <w:ind w:left="720" w:hanging="720"/>
        <w:jc w:val="both"/>
        <w:rPr>
          <w:rFonts w:ascii="Arial" w:hAnsi="Arial" w:cs="Arial"/>
          <w:sz w:val="22"/>
          <w:szCs w:val="22"/>
        </w:rPr>
      </w:pPr>
    </w:p>
    <w:p w14:paraId="5D2746CC" w14:textId="77777777" w:rsidR="00C53C40" w:rsidRDefault="00C53C40" w:rsidP="001F551D">
      <w:pPr>
        <w:ind w:left="720"/>
        <w:jc w:val="both"/>
        <w:rPr>
          <w:rFonts w:ascii="Arial" w:hAnsi="Arial" w:cs="Arial"/>
          <w:sz w:val="22"/>
          <w:szCs w:val="22"/>
        </w:rPr>
      </w:pPr>
      <w:r>
        <w:rPr>
          <w:rFonts w:ascii="Arial" w:hAnsi="Arial" w:cs="Arial"/>
          <w:sz w:val="22"/>
          <w:szCs w:val="22"/>
        </w:rPr>
        <w:t>Requests for variations to this procedure will be kept under review and monitored by the Medical Workforce Board as necessary</w:t>
      </w:r>
    </w:p>
    <w:p w14:paraId="46D3D514" w14:textId="77777777" w:rsidR="00C53C40" w:rsidRDefault="00C53C40" w:rsidP="00A632E1">
      <w:pPr>
        <w:ind w:left="720" w:hanging="720"/>
        <w:jc w:val="both"/>
        <w:rPr>
          <w:rFonts w:ascii="Arial" w:hAnsi="Arial" w:cs="Arial"/>
          <w:sz w:val="22"/>
          <w:szCs w:val="22"/>
        </w:rPr>
      </w:pPr>
    </w:p>
    <w:p w14:paraId="47A2395B" w14:textId="77777777" w:rsidR="00C53C40" w:rsidRDefault="00C53C40" w:rsidP="00A632E1">
      <w:pPr>
        <w:ind w:left="720" w:hanging="720"/>
        <w:jc w:val="both"/>
        <w:rPr>
          <w:rFonts w:ascii="Arial" w:hAnsi="Arial" w:cs="Arial"/>
          <w:sz w:val="22"/>
          <w:szCs w:val="22"/>
        </w:rPr>
      </w:pPr>
    </w:p>
    <w:p w14:paraId="357F30C6" w14:textId="77777777" w:rsidR="00C53C40" w:rsidRDefault="00C53C40" w:rsidP="00DE263A">
      <w:pPr>
        <w:jc w:val="center"/>
        <w:rPr>
          <w:rFonts w:ascii="Arial" w:hAnsi="Arial" w:cs="Arial"/>
          <w:i/>
          <w:sz w:val="16"/>
          <w:szCs w:val="16"/>
        </w:rPr>
      </w:pPr>
    </w:p>
    <w:p w14:paraId="6B7EF82A" w14:textId="77777777" w:rsidR="00C53C40" w:rsidRDefault="00C53C40" w:rsidP="00DE263A">
      <w:pPr>
        <w:jc w:val="center"/>
        <w:rPr>
          <w:rFonts w:ascii="Arial" w:hAnsi="Arial" w:cs="Arial"/>
          <w:i/>
          <w:sz w:val="16"/>
          <w:szCs w:val="16"/>
        </w:rPr>
      </w:pPr>
    </w:p>
    <w:p w14:paraId="0103541B" w14:textId="77777777" w:rsidR="00C53C40" w:rsidRDefault="00C53C40" w:rsidP="00DE263A">
      <w:pPr>
        <w:jc w:val="center"/>
        <w:rPr>
          <w:rFonts w:ascii="Arial" w:hAnsi="Arial" w:cs="Arial"/>
          <w:i/>
          <w:sz w:val="16"/>
          <w:szCs w:val="16"/>
        </w:rPr>
      </w:pPr>
    </w:p>
    <w:p w14:paraId="77BE3233" w14:textId="77777777" w:rsidR="00C53C40" w:rsidRDefault="00C53C40" w:rsidP="00DE263A">
      <w:pPr>
        <w:jc w:val="center"/>
        <w:rPr>
          <w:rFonts w:ascii="Arial" w:hAnsi="Arial" w:cs="Arial"/>
          <w:i/>
          <w:sz w:val="16"/>
          <w:szCs w:val="16"/>
        </w:rPr>
      </w:pPr>
    </w:p>
    <w:p w14:paraId="5698B6AE" w14:textId="77777777" w:rsidR="00C53C40" w:rsidRDefault="00C53C40" w:rsidP="00DE263A">
      <w:pPr>
        <w:jc w:val="center"/>
        <w:rPr>
          <w:rFonts w:ascii="Arial" w:hAnsi="Arial" w:cs="Arial"/>
          <w:i/>
          <w:sz w:val="16"/>
          <w:szCs w:val="16"/>
        </w:rPr>
      </w:pPr>
    </w:p>
    <w:p w14:paraId="3BA502A9" w14:textId="77777777" w:rsidR="00C53C40" w:rsidRDefault="00C53C40" w:rsidP="00DE263A">
      <w:pPr>
        <w:jc w:val="center"/>
        <w:rPr>
          <w:rFonts w:ascii="Arial" w:hAnsi="Arial" w:cs="Arial"/>
          <w:i/>
          <w:sz w:val="16"/>
          <w:szCs w:val="16"/>
        </w:rPr>
      </w:pPr>
    </w:p>
    <w:p w14:paraId="4463D1E1" w14:textId="77777777" w:rsidR="00C53C40" w:rsidRDefault="00C53C40" w:rsidP="00DE263A">
      <w:pPr>
        <w:jc w:val="center"/>
        <w:rPr>
          <w:rFonts w:ascii="Arial" w:hAnsi="Arial" w:cs="Arial"/>
          <w:i/>
          <w:sz w:val="16"/>
          <w:szCs w:val="16"/>
        </w:rPr>
      </w:pPr>
    </w:p>
    <w:p w14:paraId="44777F54" w14:textId="77777777" w:rsidR="00C53C40" w:rsidRDefault="00C53C40" w:rsidP="00DE263A">
      <w:pPr>
        <w:jc w:val="center"/>
        <w:rPr>
          <w:rFonts w:ascii="Arial" w:hAnsi="Arial" w:cs="Arial"/>
          <w:i/>
          <w:sz w:val="16"/>
          <w:szCs w:val="16"/>
        </w:rPr>
      </w:pPr>
    </w:p>
    <w:p w14:paraId="375C8425" w14:textId="77777777" w:rsidR="00C53C40" w:rsidRDefault="00C53C40" w:rsidP="00DE263A">
      <w:pPr>
        <w:jc w:val="center"/>
        <w:rPr>
          <w:rFonts w:ascii="Arial" w:hAnsi="Arial" w:cs="Arial"/>
          <w:i/>
          <w:sz w:val="16"/>
          <w:szCs w:val="16"/>
        </w:rPr>
      </w:pPr>
    </w:p>
    <w:p w14:paraId="734655FB" w14:textId="77777777" w:rsidR="00C53C40" w:rsidRDefault="00C53C40" w:rsidP="00DE263A">
      <w:pPr>
        <w:jc w:val="center"/>
        <w:rPr>
          <w:rFonts w:ascii="Arial" w:hAnsi="Arial" w:cs="Arial"/>
          <w:i/>
          <w:sz w:val="16"/>
          <w:szCs w:val="16"/>
        </w:rPr>
      </w:pPr>
    </w:p>
    <w:p w14:paraId="6C5D7684" w14:textId="77777777" w:rsidR="00C53C40" w:rsidRDefault="00C53C40" w:rsidP="00DE263A">
      <w:pPr>
        <w:jc w:val="center"/>
        <w:rPr>
          <w:rFonts w:ascii="Arial" w:hAnsi="Arial" w:cs="Arial"/>
          <w:i/>
          <w:sz w:val="16"/>
          <w:szCs w:val="16"/>
        </w:rPr>
      </w:pPr>
    </w:p>
    <w:p w14:paraId="58989B5D" w14:textId="77777777" w:rsidR="00C53C40" w:rsidRDefault="00C53C40" w:rsidP="00DE263A">
      <w:pPr>
        <w:jc w:val="center"/>
        <w:rPr>
          <w:rFonts w:ascii="Arial" w:hAnsi="Arial" w:cs="Arial"/>
          <w:i/>
          <w:sz w:val="16"/>
          <w:szCs w:val="16"/>
        </w:rPr>
      </w:pPr>
    </w:p>
    <w:p w14:paraId="718D30E6" w14:textId="77777777" w:rsidR="00C53C40" w:rsidRDefault="00C53C40" w:rsidP="00DE263A">
      <w:pPr>
        <w:jc w:val="center"/>
        <w:rPr>
          <w:rFonts w:ascii="Arial" w:hAnsi="Arial" w:cs="Arial"/>
          <w:i/>
          <w:sz w:val="16"/>
          <w:szCs w:val="16"/>
        </w:rPr>
      </w:pPr>
    </w:p>
    <w:p w14:paraId="5099D9E5" w14:textId="77777777" w:rsidR="00C53C40" w:rsidRDefault="00C53C40" w:rsidP="00DE263A">
      <w:pPr>
        <w:jc w:val="center"/>
        <w:rPr>
          <w:rFonts w:ascii="Arial" w:hAnsi="Arial" w:cs="Arial"/>
          <w:i/>
          <w:sz w:val="16"/>
          <w:szCs w:val="16"/>
        </w:rPr>
      </w:pPr>
    </w:p>
    <w:p w14:paraId="39490739" w14:textId="77777777" w:rsidR="00C53C40" w:rsidRDefault="00C53C40" w:rsidP="00DE263A">
      <w:pPr>
        <w:jc w:val="center"/>
        <w:rPr>
          <w:rFonts w:ascii="Arial" w:hAnsi="Arial" w:cs="Arial"/>
          <w:i/>
          <w:sz w:val="16"/>
          <w:szCs w:val="16"/>
        </w:rPr>
      </w:pPr>
    </w:p>
    <w:p w14:paraId="41A6F82A" w14:textId="77777777" w:rsidR="00C53C40" w:rsidRDefault="00C53C40" w:rsidP="00DE263A">
      <w:pPr>
        <w:jc w:val="center"/>
        <w:rPr>
          <w:rFonts w:ascii="Arial" w:hAnsi="Arial" w:cs="Arial"/>
          <w:i/>
          <w:sz w:val="16"/>
          <w:szCs w:val="16"/>
        </w:rPr>
      </w:pPr>
    </w:p>
    <w:p w14:paraId="3D8B30A9" w14:textId="77777777" w:rsidR="00805320" w:rsidRDefault="00805320" w:rsidP="00DE263A">
      <w:pPr>
        <w:jc w:val="center"/>
        <w:rPr>
          <w:rFonts w:ascii="Arial" w:hAnsi="Arial" w:cs="Arial"/>
          <w:i/>
          <w:sz w:val="16"/>
          <w:szCs w:val="16"/>
        </w:rPr>
      </w:pPr>
    </w:p>
    <w:p w14:paraId="1FD68F39" w14:textId="77777777" w:rsidR="00805320" w:rsidRDefault="00805320" w:rsidP="00DE263A">
      <w:pPr>
        <w:jc w:val="center"/>
        <w:rPr>
          <w:rFonts w:ascii="Arial" w:hAnsi="Arial" w:cs="Arial"/>
          <w:i/>
          <w:sz w:val="16"/>
          <w:szCs w:val="16"/>
        </w:rPr>
      </w:pPr>
    </w:p>
    <w:p w14:paraId="054150A8" w14:textId="77777777" w:rsidR="00805320" w:rsidRDefault="00805320" w:rsidP="00DE263A">
      <w:pPr>
        <w:jc w:val="center"/>
        <w:rPr>
          <w:rFonts w:ascii="Arial" w:hAnsi="Arial" w:cs="Arial"/>
          <w:i/>
          <w:sz w:val="16"/>
          <w:szCs w:val="16"/>
        </w:rPr>
      </w:pPr>
    </w:p>
    <w:p w14:paraId="35BFF36E" w14:textId="77777777" w:rsidR="00805320" w:rsidRDefault="00805320" w:rsidP="00DE263A">
      <w:pPr>
        <w:jc w:val="center"/>
        <w:rPr>
          <w:rFonts w:ascii="Arial" w:hAnsi="Arial" w:cs="Arial"/>
          <w:i/>
          <w:sz w:val="16"/>
          <w:szCs w:val="16"/>
        </w:rPr>
      </w:pPr>
    </w:p>
    <w:p w14:paraId="1FEA97DB" w14:textId="77777777" w:rsidR="00805320" w:rsidRDefault="00805320" w:rsidP="00DE263A">
      <w:pPr>
        <w:jc w:val="center"/>
        <w:rPr>
          <w:rFonts w:ascii="Arial" w:hAnsi="Arial" w:cs="Arial"/>
          <w:i/>
          <w:sz w:val="16"/>
          <w:szCs w:val="16"/>
        </w:rPr>
      </w:pPr>
    </w:p>
    <w:p w14:paraId="05D07EAF" w14:textId="77777777" w:rsidR="00805320" w:rsidRDefault="00805320" w:rsidP="00DE263A">
      <w:pPr>
        <w:jc w:val="center"/>
        <w:rPr>
          <w:rFonts w:ascii="Arial" w:hAnsi="Arial" w:cs="Arial"/>
          <w:i/>
          <w:sz w:val="16"/>
          <w:szCs w:val="16"/>
        </w:rPr>
      </w:pPr>
    </w:p>
    <w:p w14:paraId="2A98B60C" w14:textId="77777777" w:rsidR="00C53C40" w:rsidRDefault="00C53C40" w:rsidP="00DE263A">
      <w:pPr>
        <w:jc w:val="center"/>
        <w:rPr>
          <w:rFonts w:ascii="Arial" w:hAnsi="Arial" w:cs="Arial"/>
          <w:i/>
          <w:sz w:val="16"/>
          <w:szCs w:val="16"/>
        </w:rPr>
      </w:pPr>
    </w:p>
    <w:p w14:paraId="3F8CC639" w14:textId="77777777" w:rsidR="00C53C40" w:rsidRDefault="00C53C40" w:rsidP="00DE263A">
      <w:pPr>
        <w:jc w:val="center"/>
        <w:rPr>
          <w:rFonts w:ascii="Arial" w:hAnsi="Arial" w:cs="Arial"/>
          <w:i/>
          <w:sz w:val="16"/>
          <w:szCs w:val="16"/>
        </w:rPr>
      </w:pPr>
    </w:p>
    <w:p w14:paraId="169D46B6" w14:textId="77777777" w:rsidR="00C53C40" w:rsidRDefault="00C53C40" w:rsidP="00DE263A">
      <w:pPr>
        <w:jc w:val="center"/>
        <w:rPr>
          <w:rFonts w:ascii="Arial" w:hAnsi="Arial" w:cs="Arial"/>
          <w:i/>
          <w:sz w:val="16"/>
          <w:szCs w:val="16"/>
        </w:rPr>
      </w:pPr>
    </w:p>
    <w:p w14:paraId="2AAE6AF7" w14:textId="77777777" w:rsidR="00C53C40" w:rsidRDefault="00C53C40" w:rsidP="00DE263A">
      <w:pPr>
        <w:jc w:val="center"/>
        <w:rPr>
          <w:rFonts w:ascii="Arial" w:hAnsi="Arial" w:cs="Arial"/>
          <w:i/>
          <w:sz w:val="16"/>
          <w:szCs w:val="16"/>
        </w:rPr>
      </w:pPr>
    </w:p>
    <w:p w14:paraId="004A5E13" w14:textId="77777777" w:rsidR="00C53C40" w:rsidRDefault="00C53C40" w:rsidP="00DE263A">
      <w:pPr>
        <w:jc w:val="center"/>
        <w:rPr>
          <w:rFonts w:ascii="Arial" w:hAnsi="Arial" w:cs="Arial"/>
          <w:i/>
          <w:sz w:val="16"/>
          <w:szCs w:val="16"/>
        </w:rPr>
      </w:pPr>
    </w:p>
    <w:p w14:paraId="4007B84C" w14:textId="77777777" w:rsidR="00C53C40" w:rsidRDefault="00C53C40" w:rsidP="00DE263A">
      <w:pPr>
        <w:jc w:val="center"/>
        <w:rPr>
          <w:rFonts w:ascii="Arial" w:hAnsi="Arial" w:cs="Arial"/>
          <w:i/>
          <w:sz w:val="16"/>
          <w:szCs w:val="16"/>
        </w:rPr>
      </w:pPr>
    </w:p>
    <w:p w14:paraId="03361AB3" w14:textId="77777777" w:rsidR="008510DE" w:rsidRDefault="00C53C40" w:rsidP="00867CC9">
      <w:pPr>
        <w:tabs>
          <w:tab w:val="left" w:pos="8222"/>
        </w:tabs>
        <w:jc w:val="center"/>
        <w:rPr>
          <w:rFonts w:ascii="Arial" w:hAnsi="Arial" w:cs="Arial"/>
          <w:i/>
          <w:sz w:val="16"/>
          <w:szCs w:val="16"/>
        </w:rPr>
      </w:pPr>
      <w:r>
        <w:rPr>
          <w:rFonts w:ascii="Arial" w:hAnsi="Arial" w:cs="Arial"/>
          <w:i/>
          <w:sz w:val="16"/>
          <w:szCs w:val="16"/>
        </w:rPr>
        <w:t xml:space="preserve">                                                                       </w:t>
      </w:r>
      <w:r w:rsidR="008510DE">
        <w:rPr>
          <w:rFonts w:ascii="Arial" w:hAnsi="Arial" w:cs="Arial"/>
          <w:i/>
          <w:sz w:val="16"/>
          <w:szCs w:val="16"/>
        </w:rPr>
        <w:t xml:space="preserve">                                                                                                    </w:t>
      </w:r>
    </w:p>
    <w:p w14:paraId="4DAAF3C8" w14:textId="77777777" w:rsidR="00C53C40" w:rsidRPr="008510DE" w:rsidRDefault="008510DE" w:rsidP="008510DE">
      <w:pPr>
        <w:tabs>
          <w:tab w:val="left" w:pos="8222"/>
        </w:tabs>
        <w:jc w:val="right"/>
        <w:rPr>
          <w:rFonts w:asciiTheme="minorHAnsi" w:hAnsiTheme="minorHAnsi" w:cs="Arial"/>
          <w:i/>
          <w:sz w:val="22"/>
          <w:szCs w:val="22"/>
        </w:rPr>
      </w:pPr>
      <w:r>
        <w:rPr>
          <w:rFonts w:ascii="Arial" w:hAnsi="Arial" w:cs="Arial"/>
          <w:i/>
          <w:sz w:val="16"/>
          <w:szCs w:val="16"/>
        </w:rPr>
        <w:lastRenderedPageBreak/>
        <w:t xml:space="preserve"> </w:t>
      </w:r>
      <w:r w:rsidR="00C53C40" w:rsidRPr="008510DE">
        <w:rPr>
          <w:rFonts w:asciiTheme="minorHAnsi" w:hAnsiTheme="minorHAnsi" w:cs="Arial"/>
          <w:i/>
          <w:sz w:val="22"/>
          <w:szCs w:val="22"/>
        </w:rPr>
        <w:t>Appendix A</w:t>
      </w:r>
    </w:p>
    <w:p w14:paraId="325726B0" w14:textId="77777777" w:rsidR="00C53C40" w:rsidRPr="00C55C04" w:rsidRDefault="00C53C40" w:rsidP="00DE263A">
      <w:pPr>
        <w:jc w:val="center"/>
        <w:rPr>
          <w:rFonts w:ascii="Arial" w:hAnsi="Arial" w:cs="Arial"/>
          <w:b/>
          <w:color w:val="1F497D"/>
          <w:sz w:val="22"/>
          <w:szCs w:val="22"/>
        </w:rPr>
      </w:pPr>
      <w:r w:rsidRPr="00C55C04">
        <w:rPr>
          <w:rFonts w:ascii="Arial" w:hAnsi="Arial" w:cs="Arial"/>
          <w:b/>
          <w:color w:val="1F497D"/>
          <w:sz w:val="22"/>
          <w:szCs w:val="22"/>
        </w:rPr>
        <w:t>CONFIRMATION OF SALARY ON APPOINTMENT TO CONSULTANT</w:t>
      </w:r>
    </w:p>
    <w:p w14:paraId="5473EF0D" w14:textId="77777777" w:rsidR="008510DE" w:rsidRPr="00C55C04" w:rsidRDefault="008510DE" w:rsidP="00DE263A">
      <w:pPr>
        <w:jc w:val="center"/>
        <w:rPr>
          <w:rFonts w:ascii="Arial" w:hAnsi="Arial" w:cs="Arial"/>
          <w:b/>
        </w:rPr>
      </w:pPr>
    </w:p>
    <w:p w14:paraId="7EA699A4" w14:textId="77777777" w:rsidR="00C53C40" w:rsidRPr="00C55C04" w:rsidRDefault="00C53C40" w:rsidP="00DE263A">
      <w:pPr>
        <w:jc w:val="both"/>
        <w:rPr>
          <w:rFonts w:ascii="Arial" w:hAnsi="Arial" w:cs="Arial"/>
          <w:sz w:val="20"/>
          <w:szCs w:val="20"/>
        </w:rPr>
      </w:pPr>
      <w:r w:rsidRPr="00C55C04">
        <w:rPr>
          <w:rFonts w:ascii="Arial" w:hAnsi="Arial" w:cs="Arial"/>
          <w:sz w:val="20"/>
          <w:szCs w:val="20"/>
        </w:rPr>
        <w:t>The National Health Service, Medical &amp; Dental Staff Handbook (Wales) states that: -</w:t>
      </w:r>
    </w:p>
    <w:p w14:paraId="58611333" w14:textId="77777777" w:rsidR="00C53C40" w:rsidRPr="00C55C04" w:rsidRDefault="00C53C40" w:rsidP="00DE263A">
      <w:pPr>
        <w:jc w:val="both"/>
        <w:rPr>
          <w:rFonts w:ascii="Arial" w:hAnsi="Arial" w:cs="Arial"/>
          <w:sz w:val="20"/>
          <w:szCs w:val="20"/>
        </w:rPr>
      </w:pPr>
    </w:p>
    <w:p w14:paraId="1F2A77A7" w14:textId="77777777" w:rsidR="00C53C40" w:rsidRPr="00C55C04" w:rsidRDefault="00C53C40" w:rsidP="00DE263A">
      <w:pPr>
        <w:jc w:val="both"/>
        <w:rPr>
          <w:rFonts w:ascii="Arial" w:hAnsi="Arial" w:cs="Arial"/>
          <w:sz w:val="20"/>
          <w:szCs w:val="20"/>
        </w:rPr>
      </w:pPr>
      <w:r w:rsidRPr="00C55C04">
        <w:rPr>
          <w:rFonts w:ascii="Arial" w:hAnsi="Arial" w:cs="Arial"/>
          <w:sz w:val="20"/>
          <w:szCs w:val="20"/>
        </w:rPr>
        <w:t>Where a consultant with less than two years’ equivalent service is first appointed to the grade, authorities shall have discretion to fix the starting salary at either of the two next incremental points above the minimum by reason of: -</w:t>
      </w:r>
    </w:p>
    <w:p w14:paraId="3B3CF944" w14:textId="77777777" w:rsidR="00C53C40" w:rsidRPr="00C55C04" w:rsidRDefault="00C53C40" w:rsidP="00DE263A">
      <w:pPr>
        <w:jc w:val="both"/>
        <w:rPr>
          <w:rFonts w:ascii="Arial" w:hAnsi="Arial" w:cs="Arial"/>
          <w:sz w:val="20"/>
          <w:szCs w:val="20"/>
        </w:rPr>
      </w:pPr>
    </w:p>
    <w:p w14:paraId="2D337700" w14:textId="77777777" w:rsidR="00C53C40" w:rsidRPr="00C55C04" w:rsidRDefault="00C53C40" w:rsidP="00DE263A">
      <w:pPr>
        <w:numPr>
          <w:ilvl w:val="0"/>
          <w:numId w:val="2"/>
        </w:numPr>
        <w:jc w:val="both"/>
        <w:rPr>
          <w:rFonts w:ascii="Arial" w:hAnsi="Arial" w:cs="Arial"/>
          <w:sz w:val="20"/>
          <w:szCs w:val="20"/>
        </w:rPr>
      </w:pPr>
      <w:r w:rsidRPr="00C55C04">
        <w:rPr>
          <w:rFonts w:ascii="Arial" w:hAnsi="Arial" w:cs="Arial"/>
          <w:sz w:val="20"/>
          <w:szCs w:val="20"/>
        </w:rPr>
        <w:t>equivalent service; or</w:t>
      </w:r>
    </w:p>
    <w:p w14:paraId="2A6917EA" w14:textId="77777777" w:rsidR="00C53C40" w:rsidRPr="00C55C04" w:rsidRDefault="00C53C40" w:rsidP="00DE263A">
      <w:pPr>
        <w:numPr>
          <w:ilvl w:val="0"/>
          <w:numId w:val="2"/>
        </w:numPr>
        <w:jc w:val="both"/>
        <w:rPr>
          <w:rFonts w:ascii="Arial" w:hAnsi="Arial" w:cs="Arial"/>
          <w:sz w:val="20"/>
          <w:szCs w:val="20"/>
        </w:rPr>
      </w:pPr>
      <w:r w:rsidRPr="00C55C04">
        <w:rPr>
          <w:rFonts w:ascii="Arial" w:hAnsi="Arial" w:cs="Arial"/>
          <w:sz w:val="20"/>
          <w:szCs w:val="20"/>
        </w:rPr>
        <w:t>any or all of the following – service in HM Forces, or in a developing country, special experience, qualifications, provided the total salary does not exceed the second incremental point of the scale.</w:t>
      </w:r>
    </w:p>
    <w:p w14:paraId="1CC7287A" w14:textId="77777777" w:rsidR="00C53C40" w:rsidRPr="00C55C04" w:rsidRDefault="00C53C40" w:rsidP="00DE263A">
      <w:pPr>
        <w:numPr>
          <w:ilvl w:val="0"/>
          <w:numId w:val="2"/>
        </w:numPr>
        <w:jc w:val="both"/>
        <w:rPr>
          <w:rFonts w:ascii="Arial" w:hAnsi="Arial" w:cs="Arial"/>
          <w:sz w:val="20"/>
          <w:szCs w:val="20"/>
        </w:rPr>
      </w:pPr>
      <w:r w:rsidRPr="00C55C04">
        <w:rPr>
          <w:rFonts w:ascii="Arial" w:hAnsi="Arial" w:cs="Arial"/>
          <w:sz w:val="20"/>
          <w:szCs w:val="20"/>
        </w:rPr>
        <w:t xml:space="preserve">Consultants in the specialty of Maxillofacial where dual </w:t>
      </w:r>
      <w:r w:rsidR="00180DB6" w:rsidRPr="00C55C04">
        <w:rPr>
          <w:rFonts w:ascii="Arial" w:hAnsi="Arial" w:cs="Arial"/>
          <w:sz w:val="20"/>
          <w:szCs w:val="20"/>
        </w:rPr>
        <w:t>qualification</w:t>
      </w:r>
      <w:r w:rsidRPr="00C55C04">
        <w:rPr>
          <w:rFonts w:ascii="Arial" w:hAnsi="Arial" w:cs="Arial"/>
          <w:sz w:val="20"/>
          <w:szCs w:val="20"/>
        </w:rPr>
        <w:t xml:space="preserve"> is required</w:t>
      </w:r>
    </w:p>
    <w:p w14:paraId="1F689A34" w14:textId="77777777" w:rsidR="00C53C40" w:rsidRPr="00C55C04" w:rsidRDefault="00C53C40" w:rsidP="00DE263A">
      <w:pPr>
        <w:rPr>
          <w:rFonts w:ascii="Arial" w:hAnsi="Arial" w:cs="Arial"/>
          <w:sz w:val="20"/>
          <w:szCs w:val="20"/>
        </w:rPr>
      </w:pPr>
    </w:p>
    <w:p w14:paraId="0AF0741E" w14:textId="77777777" w:rsidR="00C55C04" w:rsidRPr="00C55C04" w:rsidRDefault="00C55C04" w:rsidP="00DE263A">
      <w:pPr>
        <w:rPr>
          <w:rFonts w:ascii="Arial" w:hAnsi="Arial" w:cs="Arial"/>
          <w:sz w:val="20"/>
          <w:szCs w:val="20"/>
        </w:rPr>
      </w:pPr>
    </w:p>
    <w:p w14:paraId="45A3515B" w14:textId="77777777" w:rsidR="00C53C40" w:rsidRPr="00C55C04" w:rsidRDefault="00C53C40" w:rsidP="00DE263A">
      <w:pPr>
        <w:rPr>
          <w:rFonts w:ascii="Arial" w:hAnsi="Arial" w:cs="Arial"/>
          <w:sz w:val="20"/>
          <w:szCs w:val="20"/>
        </w:rPr>
      </w:pPr>
      <w:r w:rsidRPr="00C55C04">
        <w:rPr>
          <w:rFonts w:ascii="Arial" w:hAnsi="Arial" w:cs="Arial"/>
          <w:sz w:val="20"/>
          <w:szCs w:val="20"/>
        </w:rPr>
        <w:t>I confirm that the starting salary for</w:t>
      </w:r>
      <w:r w:rsidR="00F54E81" w:rsidRPr="00C55C04">
        <w:rPr>
          <w:rFonts w:ascii="Arial" w:hAnsi="Arial" w:cs="Arial"/>
          <w:sz w:val="20"/>
          <w:szCs w:val="20"/>
        </w:rPr>
        <w:t xml:space="preserve">: </w:t>
      </w:r>
      <w:r w:rsidR="00F54E81" w:rsidRPr="00C55C04">
        <w:rPr>
          <w:rFonts w:ascii="Arial" w:hAnsi="Arial" w:cs="Arial"/>
          <w:b/>
          <w:color w:val="002060"/>
          <w:sz w:val="20"/>
          <w:szCs w:val="20"/>
        </w:rPr>
        <w:t>Dr XXXXXX, Consultant XXXXXX</w:t>
      </w:r>
      <w:r w:rsidR="00F54E81" w:rsidRPr="00C55C04">
        <w:rPr>
          <w:rFonts w:ascii="Arial" w:hAnsi="Arial" w:cs="Arial"/>
          <w:sz w:val="20"/>
          <w:szCs w:val="20"/>
        </w:rPr>
        <w:t xml:space="preserve"> </w:t>
      </w:r>
      <w:r w:rsidRPr="00C55C04">
        <w:rPr>
          <w:rFonts w:ascii="Arial" w:hAnsi="Arial" w:cs="Arial"/>
          <w:sz w:val="20"/>
          <w:szCs w:val="20"/>
        </w:rPr>
        <w:t>will be: -</w:t>
      </w:r>
    </w:p>
    <w:p w14:paraId="2574DB37" w14:textId="77777777" w:rsidR="00C53C40" w:rsidRPr="00C55C04" w:rsidRDefault="00C53C40" w:rsidP="00DE263A">
      <w:pPr>
        <w:rPr>
          <w:rFonts w:ascii="Arial" w:hAnsi="Arial" w:cs="Arial"/>
          <w:sz w:val="20"/>
          <w:szCs w:val="20"/>
        </w:rPr>
      </w:pPr>
    </w:p>
    <w:p w14:paraId="0F0A8794" w14:textId="77777777" w:rsidR="00F54E81" w:rsidRPr="00C55C04" w:rsidRDefault="006408EB" w:rsidP="000A4CBC">
      <w:pPr>
        <w:spacing w:line="360" w:lineRule="auto"/>
        <w:rPr>
          <w:rFonts w:ascii="Arial" w:hAnsi="Arial" w:cs="Arial"/>
          <w:sz w:val="20"/>
          <w:szCs w:val="20"/>
        </w:rPr>
      </w:pPr>
      <w:sdt>
        <w:sdtPr>
          <w:rPr>
            <w:rFonts w:ascii="Arial" w:hAnsi="Arial" w:cs="Arial"/>
            <w:sz w:val="28"/>
            <w:szCs w:val="20"/>
          </w:rPr>
          <w:id w:val="-1775932690"/>
          <w14:checkbox>
            <w14:checked w14:val="0"/>
            <w14:checkedState w14:val="2612" w14:font="MS Gothic"/>
            <w14:uncheckedState w14:val="2610" w14:font="MS Gothic"/>
          </w14:checkbox>
        </w:sdtPr>
        <w:sdtEndPr/>
        <w:sdtContent>
          <w:r w:rsidR="000A4CBC" w:rsidRPr="000A4CBC">
            <w:rPr>
              <w:rFonts w:ascii="MS Gothic" w:eastAsia="MS Gothic" w:hAnsi="MS Gothic" w:cs="Arial" w:hint="eastAsia"/>
              <w:sz w:val="28"/>
              <w:szCs w:val="20"/>
            </w:rPr>
            <w:t>☐</w:t>
          </w:r>
        </w:sdtContent>
      </w:sdt>
      <w:r w:rsidR="00F54E81" w:rsidRPr="00C55C04">
        <w:rPr>
          <w:rFonts w:ascii="Arial" w:hAnsi="Arial" w:cs="Arial"/>
          <w:b/>
          <w:sz w:val="20"/>
          <w:szCs w:val="20"/>
        </w:rPr>
        <w:t xml:space="preserve"> Minimum -</w:t>
      </w:r>
      <w:r w:rsidR="00F54E81" w:rsidRPr="00C55C04">
        <w:rPr>
          <w:rFonts w:ascii="Arial" w:hAnsi="Arial" w:cs="Arial"/>
          <w:sz w:val="20"/>
          <w:szCs w:val="20"/>
        </w:rPr>
        <w:t xml:space="preserve"> </w:t>
      </w:r>
      <w:r w:rsidR="00AB2E5D">
        <w:rPr>
          <w:rFonts w:ascii="Arial" w:hAnsi="Arial" w:cs="Arial"/>
          <w:sz w:val="20"/>
          <w:szCs w:val="20"/>
        </w:rPr>
        <w:t>£</w:t>
      </w:r>
      <w:r w:rsidR="00672F0A">
        <w:rPr>
          <w:rFonts w:ascii="Arial" w:hAnsi="Arial" w:cs="Arial"/>
          <w:sz w:val="20"/>
          <w:szCs w:val="20"/>
        </w:rPr>
        <w:t>91,722</w:t>
      </w:r>
      <w:r w:rsidR="00C53C40" w:rsidRPr="00C55C04">
        <w:rPr>
          <w:rFonts w:ascii="Arial" w:hAnsi="Arial" w:cs="Arial"/>
          <w:sz w:val="20"/>
          <w:szCs w:val="20"/>
        </w:rPr>
        <w:tab/>
      </w:r>
      <w:r w:rsidR="002C75F5">
        <w:rPr>
          <w:rFonts w:ascii="Arial" w:hAnsi="Arial" w:cs="Arial"/>
          <w:sz w:val="20"/>
          <w:szCs w:val="20"/>
        </w:rPr>
        <w:t xml:space="preserve"> </w:t>
      </w:r>
      <w:r w:rsidR="008510DE" w:rsidRPr="00C55C04">
        <w:rPr>
          <w:rFonts w:ascii="Arial" w:hAnsi="Arial" w:cs="Arial"/>
          <w:sz w:val="20"/>
          <w:szCs w:val="20"/>
        </w:rPr>
        <w:t xml:space="preserve">                                                    </w:t>
      </w:r>
    </w:p>
    <w:p w14:paraId="21FFEDE4" w14:textId="0D4B95A3" w:rsidR="00C53C40" w:rsidRPr="00C55C04" w:rsidRDefault="006408EB" w:rsidP="000A4CBC">
      <w:pPr>
        <w:spacing w:line="360" w:lineRule="auto"/>
        <w:rPr>
          <w:rFonts w:ascii="Arial" w:hAnsi="Arial" w:cs="Arial"/>
          <w:sz w:val="20"/>
          <w:szCs w:val="20"/>
        </w:rPr>
      </w:pPr>
      <w:sdt>
        <w:sdtPr>
          <w:rPr>
            <w:rFonts w:ascii="Arial" w:hAnsi="Arial" w:cs="Arial"/>
            <w:sz w:val="28"/>
            <w:szCs w:val="20"/>
          </w:rPr>
          <w:id w:val="464779452"/>
          <w14:checkbox>
            <w14:checked w14:val="0"/>
            <w14:checkedState w14:val="2612" w14:font="MS Gothic"/>
            <w14:uncheckedState w14:val="2610" w14:font="MS Gothic"/>
          </w14:checkbox>
        </w:sdtPr>
        <w:sdtEndPr/>
        <w:sdtContent>
          <w:r w:rsidR="000A4CBC" w:rsidRPr="000A4CBC">
            <w:rPr>
              <w:rFonts w:ascii="MS Gothic" w:eastAsia="MS Gothic" w:hAnsi="MS Gothic" w:cs="Arial" w:hint="eastAsia"/>
              <w:sz w:val="28"/>
              <w:szCs w:val="20"/>
            </w:rPr>
            <w:t>☐</w:t>
          </w:r>
        </w:sdtContent>
      </w:sdt>
      <w:r w:rsidR="000A4CBC" w:rsidRPr="00C55C04">
        <w:rPr>
          <w:rFonts w:ascii="Arial" w:hAnsi="Arial" w:cs="Arial"/>
          <w:b/>
          <w:sz w:val="20"/>
          <w:szCs w:val="20"/>
        </w:rPr>
        <w:t xml:space="preserve"> </w:t>
      </w:r>
      <w:r w:rsidR="00F54E81" w:rsidRPr="00C55C04">
        <w:rPr>
          <w:rFonts w:ascii="Arial" w:hAnsi="Arial" w:cs="Arial"/>
          <w:b/>
          <w:sz w:val="20"/>
          <w:szCs w:val="20"/>
        </w:rPr>
        <w:t>Point 1 -</w:t>
      </w:r>
      <w:r w:rsidR="00AB2E5D">
        <w:rPr>
          <w:rFonts w:ascii="Arial" w:hAnsi="Arial" w:cs="Arial"/>
          <w:sz w:val="20"/>
          <w:szCs w:val="20"/>
        </w:rPr>
        <w:t xml:space="preserve"> </w:t>
      </w:r>
      <w:r w:rsidR="0087280B" w:rsidRPr="00C55C04">
        <w:rPr>
          <w:rFonts w:ascii="Arial" w:hAnsi="Arial" w:cs="Arial"/>
          <w:sz w:val="20"/>
          <w:szCs w:val="20"/>
        </w:rPr>
        <w:t>£</w:t>
      </w:r>
      <w:r w:rsidR="00672F0A">
        <w:rPr>
          <w:rFonts w:ascii="Arial" w:hAnsi="Arial" w:cs="Arial"/>
          <w:sz w:val="20"/>
          <w:szCs w:val="20"/>
        </w:rPr>
        <w:t>9</w:t>
      </w:r>
      <w:r w:rsidR="00530233">
        <w:rPr>
          <w:rFonts w:ascii="Arial" w:hAnsi="Arial" w:cs="Arial"/>
          <w:sz w:val="20"/>
          <w:szCs w:val="20"/>
        </w:rPr>
        <w:t>4</w:t>
      </w:r>
      <w:r w:rsidR="00672F0A">
        <w:rPr>
          <w:rFonts w:ascii="Arial" w:hAnsi="Arial" w:cs="Arial"/>
          <w:sz w:val="20"/>
          <w:szCs w:val="20"/>
        </w:rPr>
        <w:t>,644</w:t>
      </w:r>
    </w:p>
    <w:p w14:paraId="72561559" w14:textId="77777777" w:rsidR="00C53C40" w:rsidRDefault="006408EB" w:rsidP="000A4CBC">
      <w:pPr>
        <w:spacing w:line="360" w:lineRule="auto"/>
        <w:rPr>
          <w:rFonts w:ascii="Arial" w:hAnsi="Arial" w:cs="Arial"/>
          <w:sz w:val="20"/>
          <w:szCs w:val="20"/>
        </w:rPr>
      </w:pPr>
      <w:sdt>
        <w:sdtPr>
          <w:rPr>
            <w:rFonts w:ascii="Arial" w:hAnsi="Arial" w:cs="Arial"/>
            <w:sz w:val="28"/>
            <w:szCs w:val="20"/>
          </w:rPr>
          <w:id w:val="-1279565743"/>
          <w14:checkbox>
            <w14:checked w14:val="0"/>
            <w14:checkedState w14:val="2612" w14:font="MS Gothic"/>
            <w14:uncheckedState w14:val="2610" w14:font="MS Gothic"/>
          </w14:checkbox>
        </w:sdtPr>
        <w:sdtEndPr/>
        <w:sdtContent>
          <w:r w:rsidR="000A4CBC" w:rsidRPr="000A4CBC">
            <w:rPr>
              <w:rFonts w:ascii="MS Gothic" w:eastAsia="MS Gothic" w:hAnsi="MS Gothic" w:cs="Arial" w:hint="eastAsia"/>
              <w:sz w:val="28"/>
              <w:szCs w:val="20"/>
            </w:rPr>
            <w:t>☐</w:t>
          </w:r>
        </w:sdtContent>
      </w:sdt>
      <w:r w:rsidR="000A4CBC" w:rsidRPr="00C55C04">
        <w:rPr>
          <w:rFonts w:ascii="Arial" w:hAnsi="Arial" w:cs="Arial"/>
          <w:b/>
          <w:sz w:val="20"/>
          <w:szCs w:val="20"/>
        </w:rPr>
        <w:t xml:space="preserve"> </w:t>
      </w:r>
      <w:r w:rsidR="00F54E81" w:rsidRPr="00C55C04">
        <w:rPr>
          <w:rFonts w:ascii="Arial" w:hAnsi="Arial" w:cs="Arial"/>
          <w:b/>
          <w:sz w:val="20"/>
          <w:szCs w:val="20"/>
        </w:rPr>
        <w:t>Point 2</w:t>
      </w:r>
      <w:r w:rsidR="00F54E81" w:rsidRPr="00C55C04">
        <w:rPr>
          <w:rFonts w:ascii="Arial" w:hAnsi="Arial" w:cs="Arial"/>
          <w:sz w:val="20"/>
          <w:szCs w:val="20"/>
        </w:rPr>
        <w:t xml:space="preserve"> - </w:t>
      </w:r>
      <w:r w:rsidR="0087280B" w:rsidRPr="00C55C04">
        <w:rPr>
          <w:rFonts w:ascii="Arial" w:hAnsi="Arial" w:cs="Arial"/>
          <w:sz w:val="20"/>
          <w:szCs w:val="20"/>
        </w:rPr>
        <w:t>£</w:t>
      </w:r>
      <w:r w:rsidR="00672F0A">
        <w:rPr>
          <w:rFonts w:ascii="Arial" w:hAnsi="Arial" w:cs="Arial"/>
          <w:sz w:val="20"/>
          <w:szCs w:val="20"/>
        </w:rPr>
        <w:t>99,529</w:t>
      </w:r>
    </w:p>
    <w:p w14:paraId="6B7DE925" w14:textId="77777777" w:rsidR="00AB2E5D" w:rsidRPr="00C55C04" w:rsidRDefault="006408EB" w:rsidP="000A4CBC">
      <w:pPr>
        <w:spacing w:line="360" w:lineRule="auto"/>
        <w:rPr>
          <w:rFonts w:ascii="Arial" w:hAnsi="Arial" w:cs="Arial"/>
          <w:sz w:val="20"/>
          <w:szCs w:val="20"/>
        </w:rPr>
      </w:pPr>
      <w:sdt>
        <w:sdtPr>
          <w:rPr>
            <w:rFonts w:ascii="Arial" w:hAnsi="Arial" w:cs="Arial"/>
            <w:sz w:val="28"/>
            <w:szCs w:val="20"/>
          </w:rPr>
          <w:id w:val="1432545706"/>
          <w14:checkbox>
            <w14:checked w14:val="0"/>
            <w14:checkedState w14:val="2612" w14:font="MS Gothic"/>
            <w14:uncheckedState w14:val="2610" w14:font="MS Gothic"/>
          </w14:checkbox>
        </w:sdtPr>
        <w:sdtEndPr/>
        <w:sdtContent>
          <w:r w:rsidR="000A4CBC" w:rsidRPr="000A4CBC">
            <w:rPr>
              <w:rFonts w:ascii="MS Gothic" w:eastAsia="MS Gothic" w:hAnsi="MS Gothic" w:cs="Arial" w:hint="eastAsia"/>
              <w:sz w:val="28"/>
              <w:szCs w:val="20"/>
            </w:rPr>
            <w:t>☐</w:t>
          </w:r>
        </w:sdtContent>
      </w:sdt>
      <w:r w:rsidR="000A4CBC">
        <w:rPr>
          <w:rFonts w:ascii="Arial" w:hAnsi="Arial" w:cs="Arial"/>
          <w:b/>
          <w:sz w:val="20"/>
          <w:szCs w:val="20"/>
        </w:rPr>
        <w:t xml:space="preserve"> </w:t>
      </w:r>
      <w:r w:rsidR="00AB2E5D">
        <w:rPr>
          <w:rFonts w:ascii="Arial" w:hAnsi="Arial" w:cs="Arial"/>
          <w:b/>
          <w:sz w:val="20"/>
          <w:szCs w:val="20"/>
        </w:rPr>
        <w:t>Point 3</w:t>
      </w:r>
      <w:r w:rsidR="00AB2E5D" w:rsidRPr="00C55C04">
        <w:rPr>
          <w:rFonts w:ascii="Arial" w:hAnsi="Arial" w:cs="Arial"/>
          <w:b/>
          <w:sz w:val="20"/>
          <w:szCs w:val="20"/>
        </w:rPr>
        <w:t xml:space="preserve"> -</w:t>
      </w:r>
      <w:r w:rsidR="002C75F5">
        <w:rPr>
          <w:rFonts w:ascii="Arial" w:hAnsi="Arial" w:cs="Arial"/>
          <w:sz w:val="20"/>
          <w:szCs w:val="20"/>
        </w:rPr>
        <w:t xml:space="preserve"> £105,201</w:t>
      </w:r>
      <w:r w:rsidR="00AB2E5D" w:rsidRPr="00C55C04">
        <w:rPr>
          <w:rFonts w:ascii="Arial" w:hAnsi="Arial" w:cs="Arial"/>
          <w:sz w:val="20"/>
          <w:szCs w:val="20"/>
        </w:rPr>
        <w:t xml:space="preserve">                                       </w:t>
      </w:r>
    </w:p>
    <w:p w14:paraId="58662D59" w14:textId="77777777" w:rsidR="00AB2E5D" w:rsidRPr="00C55C04" w:rsidRDefault="006408EB" w:rsidP="000A4CBC">
      <w:pPr>
        <w:spacing w:line="360" w:lineRule="auto"/>
        <w:rPr>
          <w:rFonts w:ascii="Arial" w:hAnsi="Arial" w:cs="Arial"/>
          <w:sz w:val="20"/>
          <w:szCs w:val="20"/>
        </w:rPr>
      </w:pPr>
      <w:sdt>
        <w:sdtPr>
          <w:rPr>
            <w:rFonts w:ascii="Arial" w:hAnsi="Arial" w:cs="Arial"/>
            <w:sz w:val="28"/>
            <w:szCs w:val="20"/>
          </w:rPr>
          <w:id w:val="-1693456531"/>
          <w14:checkbox>
            <w14:checked w14:val="0"/>
            <w14:checkedState w14:val="2612" w14:font="MS Gothic"/>
            <w14:uncheckedState w14:val="2610" w14:font="MS Gothic"/>
          </w14:checkbox>
        </w:sdtPr>
        <w:sdtEndPr/>
        <w:sdtContent>
          <w:r w:rsidR="000A4CBC" w:rsidRPr="000A4CBC">
            <w:rPr>
              <w:rFonts w:ascii="MS Gothic" w:eastAsia="MS Gothic" w:hAnsi="MS Gothic" w:cs="Arial" w:hint="eastAsia"/>
              <w:sz w:val="28"/>
              <w:szCs w:val="20"/>
            </w:rPr>
            <w:t>☐</w:t>
          </w:r>
        </w:sdtContent>
      </w:sdt>
      <w:r w:rsidR="000A4CBC">
        <w:rPr>
          <w:rFonts w:ascii="Arial" w:hAnsi="Arial" w:cs="Arial"/>
          <w:b/>
          <w:sz w:val="20"/>
          <w:szCs w:val="20"/>
        </w:rPr>
        <w:t xml:space="preserve"> </w:t>
      </w:r>
      <w:r w:rsidR="00AB2E5D">
        <w:rPr>
          <w:rFonts w:ascii="Arial" w:hAnsi="Arial" w:cs="Arial"/>
          <w:b/>
          <w:sz w:val="20"/>
          <w:szCs w:val="20"/>
        </w:rPr>
        <w:t>Point 4</w:t>
      </w:r>
      <w:r w:rsidR="00AB2E5D" w:rsidRPr="00C55C04">
        <w:rPr>
          <w:rFonts w:ascii="Arial" w:hAnsi="Arial" w:cs="Arial"/>
          <w:b/>
          <w:sz w:val="20"/>
          <w:szCs w:val="20"/>
        </w:rPr>
        <w:t xml:space="preserve"> -</w:t>
      </w:r>
      <w:r w:rsidR="00AB2E5D">
        <w:rPr>
          <w:rFonts w:ascii="Arial" w:hAnsi="Arial" w:cs="Arial"/>
          <w:sz w:val="20"/>
          <w:szCs w:val="20"/>
        </w:rPr>
        <w:t xml:space="preserve"> </w:t>
      </w:r>
      <w:r w:rsidR="00AB2E5D" w:rsidRPr="00C55C04">
        <w:rPr>
          <w:rFonts w:ascii="Arial" w:hAnsi="Arial" w:cs="Arial"/>
          <w:sz w:val="20"/>
          <w:szCs w:val="20"/>
        </w:rPr>
        <w:t>£</w:t>
      </w:r>
      <w:r w:rsidR="002C75F5">
        <w:rPr>
          <w:rFonts w:ascii="Arial" w:hAnsi="Arial" w:cs="Arial"/>
          <w:sz w:val="20"/>
          <w:szCs w:val="20"/>
        </w:rPr>
        <w:t>111,682</w:t>
      </w:r>
    </w:p>
    <w:p w14:paraId="62E68160" w14:textId="77777777" w:rsidR="00AB2E5D" w:rsidRPr="00C55C04" w:rsidRDefault="006408EB" w:rsidP="000A4CBC">
      <w:pPr>
        <w:spacing w:line="360" w:lineRule="auto"/>
        <w:rPr>
          <w:rFonts w:ascii="Arial" w:hAnsi="Arial" w:cs="Arial"/>
          <w:sz w:val="20"/>
          <w:szCs w:val="20"/>
        </w:rPr>
      </w:pPr>
      <w:sdt>
        <w:sdtPr>
          <w:rPr>
            <w:rFonts w:ascii="Arial" w:hAnsi="Arial" w:cs="Arial"/>
            <w:sz w:val="28"/>
            <w:szCs w:val="20"/>
          </w:rPr>
          <w:id w:val="-1309395647"/>
          <w14:checkbox>
            <w14:checked w14:val="0"/>
            <w14:checkedState w14:val="2612" w14:font="MS Gothic"/>
            <w14:uncheckedState w14:val="2610" w14:font="MS Gothic"/>
          </w14:checkbox>
        </w:sdtPr>
        <w:sdtEndPr/>
        <w:sdtContent>
          <w:r w:rsidR="000A4CBC" w:rsidRPr="000A4CBC">
            <w:rPr>
              <w:rFonts w:ascii="MS Gothic" w:eastAsia="MS Gothic" w:hAnsi="MS Gothic" w:cs="Arial" w:hint="eastAsia"/>
              <w:sz w:val="28"/>
              <w:szCs w:val="20"/>
            </w:rPr>
            <w:t>☐</w:t>
          </w:r>
        </w:sdtContent>
      </w:sdt>
      <w:r w:rsidR="000A4CBC" w:rsidRPr="00C55C04">
        <w:rPr>
          <w:rFonts w:ascii="Arial" w:hAnsi="Arial" w:cs="Arial"/>
          <w:b/>
          <w:sz w:val="20"/>
          <w:szCs w:val="20"/>
        </w:rPr>
        <w:t xml:space="preserve"> </w:t>
      </w:r>
      <w:r w:rsidR="00AB2E5D" w:rsidRPr="00C55C04">
        <w:rPr>
          <w:rFonts w:ascii="Arial" w:hAnsi="Arial" w:cs="Arial"/>
          <w:b/>
          <w:sz w:val="20"/>
          <w:szCs w:val="20"/>
        </w:rPr>
        <w:t xml:space="preserve">Point </w:t>
      </w:r>
      <w:r w:rsidR="00AB2E5D">
        <w:rPr>
          <w:rFonts w:ascii="Arial" w:hAnsi="Arial" w:cs="Arial"/>
          <w:b/>
          <w:sz w:val="20"/>
          <w:szCs w:val="20"/>
        </w:rPr>
        <w:t>5</w:t>
      </w:r>
      <w:r w:rsidR="002C75F5">
        <w:rPr>
          <w:rFonts w:ascii="Arial" w:hAnsi="Arial" w:cs="Arial"/>
          <w:sz w:val="20"/>
          <w:szCs w:val="20"/>
        </w:rPr>
        <w:t xml:space="preserve"> -</w:t>
      </w:r>
      <w:r w:rsidR="00AB2E5D">
        <w:rPr>
          <w:rFonts w:ascii="Arial" w:hAnsi="Arial" w:cs="Arial"/>
          <w:sz w:val="20"/>
          <w:szCs w:val="20"/>
        </w:rPr>
        <w:t xml:space="preserve"> </w:t>
      </w:r>
      <w:r w:rsidR="00AB2E5D" w:rsidRPr="00C55C04">
        <w:rPr>
          <w:rFonts w:ascii="Arial" w:hAnsi="Arial" w:cs="Arial"/>
          <w:sz w:val="20"/>
          <w:szCs w:val="20"/>
        </w:rPr>
        <w:t>£</w:t>
      </w:r>
      <w:r w:rsidR="002C75F5">
        <w:rPr>
          <w:rFonts w:ascii="Arial" w:hAnsi="Arial" w:cs="Arial"/>
          <w:sz w:val="20"/>
          <w:szCs w:val="20"/>
        </w:rPr>
        <w:t>115,377</w:t>
      </w:r>
    </w:p>
    <w:p w14:paraId="3FFE3C1B" w14:textId="77777777" w:rsidR="00F54E81" w:rsidRPr="00C55C04" w:rsidRDefault="006408EB" w:rsidP="000A4CBC">
      <w:pPr>
        <w:spacing w:line="360" w:lineRule="auto"/>
        <w:rPr>
          <w:rFonts w:ascii="Arial" w:hAnsi="Arial" w:cs="Arial"/>
          <w:sz w:val="20"/>
          <w:szCs w:val="20"/>
        </w:rPr>
      </w:pPr>
      <w:sdt>
        <w:sdtPr>
          <w:rPr>
            <w:rFonts w:ascii="Arial" w:hAnsi="Arial" w:cs="Arial"/>
            <w:sz w:val="28"/>
            <w:szCs w:val="20"/>
          </w:rPr>
          <w:id w:val="1107236300"/>
          <w14:checkbox>
            <w14:checked w14:val="0"/>
            <w14:checkedState w14:val="2612" w14:font="MS Gothic"/>
            <w14:uncheckedState w14:val="2610" w14:font="MS Gothic"/>
          </w14:checkbox>
        </w:sdtPr>
        <w:sdtEndPr/>
        <w:sdtContent>
          <w:r w:rsidR="000A4CBC" w:rsidRPr="000A4CBC">
            <w:rPr>
              <w:rFonts w:ascii="MS Gothic" w:eastAsia="MS Gothic" w:hAnsi="MS Gothic" w:cs="Arial" w:hint="eastAsia"/>
              <w:sz w:val="28"/>
              <w:szCs w:val="20"/>
            </w:rPr>
            <w:t>☐</w:t>
          </w:r>
        </w:sdtContent>
      </w:sdt>
      <w:r w:rsidR="000A4CBC" w:rsidRPr="00C55C04">
        <w:rPr>
          <w:rFonts w:ascii="Arial" w:hAnsi="Arial" w:cs="Arial"/>
          <w:b/>
          <w:sz w:val="20"/>
          <w:szCs w:val="20"/>
        </w:rPr>
        <w:t xml:space="preserve"> </w:t>
      </w:r>
      <w:r w:rsidR="00AB2E5D" w:rsidRPr="00C55C04">
        <w:rPr>
          <w:rFonts w:ascii="Arial" w:hAnsi="Arial" w:cs="Arial"/>
          <w:b/>
          <w:sz w:val="20"/>
          <w:szCs w:val="20"/>
        </w:rPr>
        <w:t xml:space="preserve">Point </w:t>
      </w:r>
      <w:r w:rsidR="00AB2E5D">
        <w:rPr>
          <w:rFonts w:ascii="Arial" w:hAnsi="Arial" w:cs="Arial"/>
          <w:b/>
          <w:sz w:val="20"/>
          <w:szCs w:val="20"/>
        </w:rPr>
        <w:t>6</w:t>
      </w:r>
      <w:r w:rsidR="002C75F5">
        <w:rPr>
          <w:rFonts w:ascii="Arial" w:hAnsi="Arial" w:cs="Arial"/>
          <w:sz w:val="20"/>
          <w:szCs w:val="20"/>
        </w:rPr>
        <w:t xml:space="preserve"> -</w:t>
      </w:r>
      <w:r w:rsidR="00AB2E5D">
        <w:rPr>
          <w:rFonts w:ascii="Arial" w:hAnsi="Arial" w:cs="Arial"/>
          <w:sz w:val="20"/>
          <w:szCs w:val="20"/>
        </w:rPr>
        <w:t xml:space="preserve"> </w:t>
      </w:r>
      <w:r w:rsidR="00AB2E5D" w:rsidRPr="00C55C04">
        <w:rPr>
          <w:rFonts w:ascii="Arial" w:hAnsi="Arial" w:cs="Arial"/>
          <w:sz w:val="20"/>
          <w:szCs w:val="20"/>
        </w:rPr>
        <w:t>£</w:t>
      </w:r>
      <w:r w:rsidR="002C75F5">
        <w:rPr>
          <w:rFonts w:ascii="Arial" w:hAnsi="Arial" w:cs="Arial"/>
          <w:sz w:val="20"/>
          <w:szCs w:val="20"/>
        </w:rPr>
        <w:t>119,079</w:t>
      </w:r>
    </w:p>
    <w:p w14:paraId="1754B7CB" w14:textId="77777777" w:rsidR="00C53C40" w:rsidRPr="00C55C04" w:rsidRDefault="00C53C40" w:rsidP="00DE263A">
      <w:pPr>
        <w:rPr>
          <w:rFonts w:ascii="Arial" w:hAnsi="Arial" w:cs="Arial"/>
          <w:sz w:val="22"/>
          <w:szCs w:val="22"/>
        </w:rPr>
      </w:pPr>
    </w:p>
    <w:p w14:paraId="281BB460" w14:textId="508B5A9D" w:rsidR="00C53C40" w:rsidRPr="000A4CBC" w:rsidRDefault="009D3BAA" w:rsidP="00DE263A">
      <w:pPr>
        <w:rPr>
          <w:rFonts w:ascii="Arial" w:hAnsi="Arial" w:cs="Arial"/>
          <w:b/>
          <w:color w:val="002060"/>
          <w:sz w:val="20"/>
          <w:szCs w:val="20"/>
        </w:rPr>
      </w:pPr>
      <w:r w:rsidRPr="00C55C04">
        <w:rPr>
          <w:rFonts w:ascii="Arial" w:hAnsi="Arial" w:cs="Arial"/>
          <w:b/>
          <w:sz w:val="20"/>
          <w:szCs w:val="20"/>
        </w:rPr>
        <w:t xml:space="preserve">Reasons for starting salary: </w:t>
      </w:r>
      <w:r w:rsidR="00FA7A51" w:rsidRPr="00C55C04">
        <w:rPr>
          <w:rFonts w:ascii="Arial" w:hAnsi="Arial" w:cs="Arial"/>
          <w:b/>
          <w:color w:val="002060"/>
          <w:sz w:val="20"/>
          <w:szCs w:val="20"/>
        </w:rPr>
        <w:t>XXXXXX</w:t>
      </w:r>
    </w:p>
    <w:p w14:paraId="49E3813E" w14:textId="77777777" w:rsidR="00F90B96" w:rsidRPr="00C55C04" w:rsidRDefault="00F90B96" w:rsidP="00DE263A">
      <w:pPr>
        <w:rPr>
          <w:rFonts w:ascii="Arial" w:hAnsi="Arial" w:cs="Arial"/>
          <w:b/>
          <w:color w:val="002060"/>
          <w:sz w:val="20"/>
          <w:szCs w:val="20"/>
        </w:rPr>
      </w:pPr>
    </w:p>
    <w:p w14:paraId="37E21478" w14:textId="77777777" w:rsidR="003F5E78" w:rsidRPr="00C55C04" w:rsidRDefault="003F5E78" w:rsidP="00DE263A">
      <w:pPr>
        <w:spacing w:line="276" w:lineRule="auto"/>
        <w:rPr>
          <w:rFonts w:ascii="Arial" w:hAnsi="Arial" w:cs="Arial"/>
          <w:b/>
          <w:sz w:val="20"/>
          <w:szCs w:val="20"/>
        </w:rPr>
      </w:pPr>
    </w:p>
    <w:p w14:paraId="77381D7A" w14:textId="77777777" w:rsidR="003F5E78" w:rsidRPr="00C55C04" w:rsidRDefault="00F90B96" w:rsidP="00C55C04">
      <w:pPr>
        <w:spacing w:line="360" w:lineRule="auto"/>
        <w:rPr>
          <w:rFonts w:ascii="Arial" w:hAnsi="Arial" w:cs="Arial"/>
          <w:b/>
          <w:sz w:val="20"/>
          <w:szCs w:val="20"/>
        </w:rPr>
      </w:pPr>
      <w:r w:rsidRPr="00C55C04">
        <w:rPr>
          <w:rFonts w:ascii="Arial" w:hAnsi="Arial" w:cs="Arial"/>
          <w:b/>
          <w:sz w:val="20"/>
          <w:szCs w:val="20"/>
        </w:rPr>
        <w:t>CCT date:</w:t>
      </w:r>
      <w:r w:rsidR="00F54E81" w:rsidRPr="00C55C04">
        <w:rPr>
          <w:rFonts w:ascii="Arial" w:hAnsi="Arial" w:cs="Arial"/>
          <w:b/>
          <w:sz w:val="20"/>
          <w:szCs w:val="20"/>
        </w:rPr>
        <w:t xml:space="preserve"> </w:t>
      </w:r>
      <w:r w:rsidR="00F54E81" w:rsidRPr="00C55C04">
        <w:rPr>
          <w:rFonts w:ascii="Arial" w:hAnsi="Arial" w:cs="Arial"/>
          <w:b/>
          <w:color w:val="002060"/>
          <w:sz w:val="20"/>
          <w:szCs w:val="20"/>
        </w:rPr>
        <w:t>XXXXXX</w:t>
      </w:r>
    </w:p>
    <w:p w14:paraId="3ECFC203" w14:textId="77777777" w:rsidR="00C53C40" w:rsidRPr="00C55C04" w:rsidRDefault="00C53C40" w:rsidP="00C55C04">
      <w:pPr>
        <w:spacing w:line="360" w:lineRule="auto"/>
        <w:rPr>
          <w:rFonts w:ascii="Arial" w:hAnsi="Arial" w:cs="Arial"/>
          <w:b/>
          <w:color w:val="1F497D"/>
          <w:sz w:val="20"/>
          <w:szCs w:val="20"/>
        </w:rPr>
      </w:pPr>
      <w:r w:rsidRPr="00C55C04">
        <w:rPr>
          <w:rFonts w:ascii="Arial" w:hAnsi="Arial" w:cs="Arial"/>
          <w:b/>
          <w:sz w:val="20"/>
          <w:szCs w:val="20"/>
        </w:rPr>
        <w:t>Agreed Start date</w:t>
      </w:r>
      <w:r w:rsidR="009D3BAA" w:rsidRPr="00C55C04">
        <w:rPr>
          <w:rFonts w:ascii="Arial" w:hAnsi="Arial" w:cs="Arial"/>
          <w:b/>
          <w:sz w:val="20"/>
          <w:szCs w:val="20"/>
        </w:rPr>
        <w:t>:</w:t>
      </w:r>
      <w:r w:rsidRPr="00C55C04">
        <w:rPr>
          <w:rFonts w:ascii="Arial" w:hAnsi="Arial" w:cs="Arial"/>
          <w:sz w:val="20"/>
          <w:szCs w:val="20"/>
        </w:rPr>
        <w:t xml:space="preserve"> </w:t>
      </w:r>
      <w:r w:rsidR="00F54E81" w:rsidRPr="00C55C04">
        <w:rPr>
          <w:rFonts w:ascii="Arial" w:hAnsi="Arial" w:cs="Arial"/>
          <w:b/>
          <w:color w:val="002060"/>
          <w:sz w:val="20"/>
          <w:szCs w:val="20"/>
        </w:rPr>
        <w:t>XXXXXX</w:t>
      </w:r>
    </w:p>
    <w:p w14:paraId="4352CE1F" w14:textId="77777777" w:rsidR="009D3BAA" w:rsidRPr="00C55C04" w:rsidRDefault="009D3BAA" w:rsidP="00C55C04">
      <w:pPr>
        <w:spacing w:line="360" w:lineRule="auto"/>
        <w:rPr>
          <w:rFonts w:ascii="Arial" w:hAnsi="Arial" w:cs="Arial"/>
          <w:b/>
          <w:color w:val="002060"/>
          <w:sz w:val="20"/>
          <w:szCs w:val="20"/>
        </w:rPr>
      </w:pPr>
      <w:r w:rsidRPr="00C55C04">
        <w:rPr>
          <w:rFonts w:ascii="Arial" w:hAnsi="Arial" w:cs="Arial"/>
          <w:b/>
          <w:sz w:val="20"/>
          <w:szCs w:val="20"/>
        </w:rPr>
        <w:t>Incremental Date:</w:t>
      </w:r>
      <w:r w:rsidR="006710C1" w:rsidRPr="00C55C04">
        <w:rPr>
          <w:rFonts w:ascii="Arial" w:hAnsi="Arial" w:cs="Arial"/>
          <w:b/>
          <w:sz w:val="20"/>
          <w:szCs w:val="20"/>
        </w:rPr>
        <w:t xml:space="preserve"> </w:t>
      </w:r>
      <w:r w:rsidR="00F54E81" w:rsidRPr="00C55C04">
        <w:rPr>
          <w:rFonts w:ascii="Arial" w:hAnsi="Arial" w:cs="Arial"/>
          <w:b/>
          <w:color w:val="002060"/>
          <w:sz w:val="20"/>
          <w:szCs w:val="20"/>
        </w:rPr>
        <w:t>XXXXXX</w:t>
      </w:r>
    </w:p>
    <w:p w14:paraId="5ABA5DB7" w14:textId="77777777" w:rsidR="006B4B53" w:rsidRPr="00C55C04" w:rsidRDefault="006B4B53" w:rsidP="006B4B53">
      <w:pPr>
        <w:spacing w:line="360" w:lineRule="auto"/>
        <w:rPr>
          <w:rFonts w:ascii="Arial" w:hAnsi="Arial" w:cs="Arial"/>
          <w:b/>
          <w:color w:val="002060"/>
          <w:sz w:val="20"/>
          <w:szCs w:val="20"/>
        </w:rPr>
      </w:pPr>
      <w:r>
        <w:rPr>
          <w:rFonts w:ascii="Arial" w:hAnsi="Arial" w:cs="Arial"/>
          <w:b/>
          <w:sz w:val="20"/>
          <w:szCs w:val="20"/>
        </w:rPr>
        <w:t>Date commenced continuous employment in NHS (subject to confirmation)</w:t>
      </w:r>
      <w:r w:rsidRPr="00C55C04">
        <w:rPr>
          <w:rFonts w:ascii="Arial" w:hAnsi="Arial" w:cs="Arial"/>
          <w:b/>
          <w:sz w:val="20"/>
          <w:szCs w:val="20"/>
        </w:rPr>
        <w:t xml:space="preserve">: </w:t>
      </w:r>
      <w:r w:rsidRPr="00C55C04">
        <w:rPr>
          <w:rFonts w:ascii="Arial" w:hAnsi="Arial" w:cs="Arial"/>
          <w:b/>
          <w:color w:val="002060"/>
          <w:sz w:val="20"/>
          <w:szCs w:val="20"/>
        </w:rPr>
        <w:t>XXXXXX</w:t>
      </w:r>
    </w:p>
    <w:p w14:paraId="3AAA293F" w14:textId="77777777" w:rsidR="006B4B53" w:rsidRPr="00C55C04" w:rsidRDefault="006B4B53" w:rsidP="00DE263A">
      <w:pPr>
        <w:spacing w:line="276" w:lineRule="auto"/>
        <w:rPr>
          <w:rFonts w:ascii="Arial" w:hAnsi="Arial" w:cs="Arial"/>
          <w:b/>
          <w:sz w:val="20"/>
          <w:szCs w:val="20"/>
        </w:rPr>
      </w:pPr>
    </w:p>
    <w:p w14:paraId="2CFD21B7" w14:textId="77777777" w:rsidR="00F54E81" w:rsidRPr="00C55C04" w:rsidRDefault="00F54E81" w:rsidP="00F54E81">
      <w:pPr>
        <w:rPr>
          <w:rFonts w:ascii="Arial" w:hAnsi="Arial" w:cs="Arial"/>
          <w:b/>
          <w:sz w:val="20"/>
          <w:szCs w:val="20"/>
        </w:rPr>
      </w:pPr>
      <w:r w:rsidRPr="00C55C04">
        <w:rPr>
          <w:rFonts w:ascii="Arial" w:hAnsi="Arial" w:cs="Arial"/>
          <w:b/>
          <w:sz w:val="20"/>
          <w:szCs w:val="20"/>
        </w:rPr>
        <w:t>Intensity Band:</w:t>
      </w:r>
    </w:p>
    <w:p w14:paraId="06033C6E" w14:textId="77777777" w:rsidR="00F54E81" w:rsidRPr="00C55C04" w:rsidRDefault="006408EB" w:rsidP="00AB2E5D">
      <w:pPr>
        <w:tabs>
          <w:tab w:val="left" w:pos="2280"/>
          <w:tab w:val="left" w:pos="3615"/>
        </w:tabs>
        <w:spacing w:line="360" w:lineRule="auto"/>
        <w:rPr>
          <w:rFonts w:ascii="Arial" w:hAnsi="Arial" w:cs="Arial"/>
          <w:sz w:val="20"/>
          <w:szCs w:val="20"/>
        </w:rPr>
      </w:pPr>
      <w:sdt>
        <w:sdtPr>
          <w:rPr>
            <w:rFonts w:ascii="Arial" w:hAnsi="Arial" w:cs="Arial"/>
            <w:sz w:val="22"/>
            <w:szCs w:val="20"/>
          </w:rPr>
          <w:id w:val="118040796"/>
          <w14:checkbox>
            <w14:checked w14:val="0"/>
            <w14:checkedState w14:val="2612" w14:font="MS Gothic"/>
            <w14:uncheckedState w14:val="2610" w14:font="MS Gothic"/>
          </w14:checkbox>
        </w:sdtPr>
        <w:sdtEndPr/>
        <w:sdtContent>
          <w:r w:rsidR="00F54E81" w:rsidRPr="00C55C04">
            <w:rPr>
              <w:rFonts w:ascii="Segoe UI Symbol" w:eastAsia="MS Gothic" w:hAnsi="Segoe UI Symbol" w:cs="Segoe UI Symbol"/>
              <w:sz w:val="22"/>
              <w:szCs w:val="20"/>
            </w:rPr>
            <w:t>☐</w:t>
          </w:r>
        </w:sdtContent>
      </w:sdt>
      <w:r w:rsidR="00F54E81" w:rsidRPr="00C55C04">
        <w:rPr>
          <w:rFonts w:ascii="Arial" w:hAnsi="Arial" w:cs="Arial"/>
          <w:sz w:val="20"/>
          <w:szCs w:val="20"/>
        </w:rPr>
        <w:t xml:space="preserve"> </w:t>
      </w:r>
      <w:r w:rsidR="00F54E81" w:rsidRPr="00C55C04">
        <w:rPr>
          <w:rFonts w:ascii="Arial" w:hAnsi="Arial" w:cs="Arial"/>
          <w:b/>
          <w:sz w:val="20"/>
          <w:szCs w:val="20"/>
        </w:rPr>
        <w:t>No Band</w:t>
      </w:r>
      <w:r w:rsidR="00F54E81" w:rsidRPr="00C55C04">
        <w:rPr>
          <w:rFonts w:ascii="Arial" w:hAnsi="Arial" w:cs="Arial"/>
          <w:sz w:val="20"/>
          <w:szCs w:val="20"/>
        </w:rPr>
        <w:t xml:space="preserve"> - £Nil</w:t>
      </w:r>
      <w:r w:rsidR="00F54E81" w:rsidRPr="00C55C04">
        <w:rPr>
          <w:rFonts w:ascii="Arial" w:hAnsi="Arial" w:cs="Arial"/>
          <w:sz w:val="20"/>
          <w:szCs w:val="20"/>
        </w:rPr>
        <w:tab/>
      </w:r>
    </w:p>
    <w:p w14:paraId="4531FE5C" w14:textId="77777777" w:rsidR="00F54E81" w:rsidRPr="00C55C04" w:rsidRDefault="006408EB" w:rsidP="00AB2E5D">
      <w:pPr>
        <w:spacing w:line="360" w:lineRule="auto"/>
        <w:rPr>
          <w:rFonts w:ascii="Arial" w:hAnsi="Arial" w:cs="Arial"/>
          <w:sz w:val="20"/>
          <w:szCs w:val="20"/>
        </w:rPr>
      </w:pPr>
      <w:sdt>
        <w:sdtPr>
          <w:rPr>
            <w:rFonts w:ascii="Arial" w:hAnsi="Arial" w:cs="Arial"/>
            <w:sz w:val="22"/>
            <w:szCs w:val="20"/>
          </w:rPr>
          <w:id w:val="-758441359"/>
          <w14:checkbox>
            <w14:checked w14:val="0"/>
            <w14:checkedState w14:val="2612" w14:font="MS Gothic"/>
            <w14:uncheckedState w14:val="2610" w14:font="MS Gothic"/>
          </w14:checkbox>
        </w:sdtPr>
        <w:sdtEndPr/>
        <w:sdtContent>
          <w:r w:rsidR="00F54E81" w:rsidRPr="00C55C04">
            <w:rPr>
              <w:rFonts w:ascii="Segoe UI Symbol" w:eastAsia="MS Gothic" w:hAnsi="Segoe UI Symbol" w:cs="Segoe UI Symbol"/>
              <w:sz w:val="22"/>
              <w:szCs w:val="20"/>
            </w:rPr>
            <w:t>☐</w:t>
          </w:r>
        </w:sdtContent>
      </w:sdt>
      <w:r w:rsidR="00F54E81" w:rsidRPr="00C55C04">
        <w:rPr>
          <w:rFonts w:ascii="Arial" w:hAnsi="Arial" w:cs="Arial"/>
          <w:sz w:val="22"/>
          <w:szCs w:val="20"/>
        </w:rPr>
        <w:t xml:space="preserve"> </w:t>
      </w:r>
      <w:r w:rsidR="00F54E81" w:rsidRPr="00C55C04">
        <w:rPr>
          <w:rFonts w:ascii="Arial" w:hAnsi="Arial" w:cs="Arial"/>
          <w:b/>
          <w:sz w:val="20"/>
          <w:szCs w:val="20"/>
        </w:rPr>
        <w:t>Band</w:t>
      </w:r>
      <w:r w:rsidR="00F54E81" w:rsidRPr="00C55C04">
        <w:rPr>
          <w:rFonts w:ascii="Arial" w:hAnsi="Arial" w:cs="Arial"/>
          <w:sz w:val="20"/>
          <w:szCs w:val="20"/>
        </w:rPr>
        <w:t xml:space="preserve"> </w:t>
      </w:r>
      <w:r w:rsidR="00F54E81" w:rsidRPr="00C55C04">
        <w:rPr>
          <w:rFonts w:ascii="Arial" w:hAnsi="Arial" w:cs="Arial"/>
          <w:b/>
          <w:sz w:val="20"/>
          <w:szCs w:val="20"/>
        </w:rPr>
        <w:t>1</w:t>
      </w:r>
      <w:r w:rsidR="00F54E81" w:rsidRPr="00C55C04">
        <w:rPr>
          <w:rFonts w:ascii="Arial" w:hAnsi="Arial" w:cs="Arial"/>
          <w:sz w:val="20"/>
          <w:szCs w:val="20"/>
        </w:rPr>
        <w:t xml:space="preserve"> - </w:t>
      </w:r>
      <w:r w:rsidR="00F54E81" w:rsidRPr="00C55C04">
        <w:rPr>
          <w:rFonts w:ascii="Arial" w:hAnsi="Arial" w:cs="Arial"/>
          <w:color w:val="000000"/>
          <w:sz w:val="20"/>
          <w:szCs w:val="20"/>
        </w:rPr>
        <w:t>£2,655</w:t>
      </w:r>
    </w:p>
    <w:p w14:paraId="29F7E451" w14:textId="77777777" w:rsidR="00F54E81" w:rsidRPr="00C55C04" w:rsidRDefault="006408EB" w:rsidP="00AB2E5D">
      <w:pPr>
        <w:spacing w:line="360" w:lineRule="auto"/>
        <w:rPr>
          <w:rFonts w:ascii="Arial" w:hAnsi="Arial" w:cs="Arial"/>
          <w:sz w:val="20"/>
          <w:szCs w:val="20"/>
        </w:rPr>
      </w:pPr>
      <w:sdt>
        <w:sdtPr>
          <w:rPr>
            <w:rFonts w:ascii="Arial" w:hAnsi="Arial" w:cs="Arial"/>
            <w:sz w:val="22"/>
            <w:szCs w:val="20"/>
          </w:rPr>
          <w:id w:val="-366832171"/>
          <w14:checkbox>
            <w14:checked w14:val="0"/>
            <w14:checkedState w14:val="2612" w14:font="MS Gothic"/>
            <w14:uncheckedState w14:val="2610" w14:font="MS Gothic"/>
          </w14:checkbox>
        </w:sdtPr>
        <w:sdtEndPr/>
        <w:sdtContent>
          <w:r w:rsidR="00F54E81" w:rsidRPr="00C55C04">
            <w:rPr>
              <w:rFonts w:ascii="Segoe UI Symbol" w:eastAsia="MS Gothic" w:hAnsi="Segoe UI Symbol" w:cs="Segoe UI Symbol"/>
              <w:sz w:val="22"/>
              <w:szCs w:val="20"/>
            </w:rPr>
            <w:t>☐</w:t>
          </w:r>
        </w:sdtContent>
      </w:sdt>
      <w:r w:rsidR="00F54E81" w:rsidRPr="00C55C04">
        <w:rPr>
          <w:rFonts w:ascii="Arial" w:hAnsi="Arial" w:cs="Arial"/>
          <w:sz w:val="22"/>
          <w:szCs w:val="20"/>
        </w:rPr>
        <w:t xml:space="preserve"> </w:t>
      </w:r>
      <w:r w:rsidR="00F54E81" w:rsidRPr="00C55C04">
        <w:rPr>
          <w:rFonts w:ascii="Arial" w:hAnsi="Arial" w:cs="Arial"/>
          <w:b/>
          <w:sz w:val="20"/>
          <w:szCs w:val="20"/>
        </w:rPr>
        <w:t>Band 2</w:t>
      </w:r>
      <w:r w:rsidR="00F54E81" w:rsidRPr="00C55C04">
        <w:rPr>
          <w:rFonts w:ascii="Arial" w:hAnsi="Arial" w:cs="Arial"/>
          <w:sz w:val="20"/>
          <w:szCs w:val="20"/>
        </w:rPr>
        <w:t xml:space="preserve"> - </w:t>
      </w:r>
      <w:r w:rsidR="00F54E81" w:rsidRPr="00C55C04">
        <w:rPr>
          <w:rFonts w:ascii="Arial" w:hAnsi="Arial" w:cs="Arial"/>
          <w:color w:val="000000"/>
          <w:sz w:val="20"/>
          <w:szCs w:val="20"/>
        </w:rPr>
        <w:t>£5,306</w:t>
      </w:r>
    </w:p>
    <w:p w14:paraId="25FEC98D" w14:textId="77777777" w:rsidR="00F54E81" w:rsidRPr="00C55C04" w:rsidRDefault="006408EB" w:rsidP="00AB2E5D">
      <w:pPr>
        <w:spacing w:line="360" w:lineRule="auto"/>
        <w:rPr>
          <w:rFonts w:ascii="Arial" w:hAnsi="Arial" w:cs="Arial"/>
          <w:color w:val="000000"/>
          <w:sz w:val="20"/>
          <w:szCs w:val="20"/>
        </w:rPr>
      </w:pPr>
      <w:sdt>
        <w:sdtPr>
          <w:rPr>
            <w:rFonts w:ascii="Arial" w:hAnsi="Arial" w:cs="Arial"/>
            <w:sz w:val="22"/>
            <w:szCs w:val="20"/>
          </w:rPr>
          <w:id w:val="1657575102"/>
          <w14:checkbox>
            <w14:checked w14:val="0"/>
            <w14:checkedState w14:val="2612" w14:font="MS Gothic"/>
            <w14:uncheckedState w14:val="2610" w14:font="MS Gothic"/>
          </w14:checkbox>
        </w:sdtPr>
        <w:sdtEndPr/>
        <w:sdtContent>
          <w:r w:rsidR="00F54E81" w:rsidRPr="00C55C04">
            <w:rPr>
              <w:rFonts w:ascii="Segoe UI Symbol" w:eastAsia="MS Gothic" w:hAnsi="Segoe UI Symbol" w:cs="Segoe UI Symbol"/>
              <w:sz w:val="22"/>
              <w:szCs w:val="20"/>
            </w:rPr>
            <w:t>☐</w:t>
          </w:r>
        </w:sdtContent>
      </w:sdt>
      <w:r w:rsidR="00F54E81" w:rsidRPr="00C55C04">
        <w:rPr>
          <w:rFonts w:ascii="Arial" w:hAnsi="Arial" w:cs="Arial"/>
          <w:sz w:val="20"/>
          <w:szCs w:val="20"/>
        </w:rPr>
        <w:t xml:space="preserve"> </w:t>
      </w:r>
      <w:r w:rsidR="00F54E81" w:rsidRPr="00C55C04">
        <w:rPr>
          <w:rFonts w:ascii="Arial" w:hAnsi="Arial" w:cs="Arial"/>
          <w:b/>
          <w:sz w:val="20"/>
          <w:szCs w:val="20"/>
        </w:rPr>
        <w:t>Band 3</w:t>
      </w:r>
      <w:r w:rsidR="00F54E81" w:rsidRPr="00C55C04">
        <w:rPr>
          <w:rFonts w:ascii="Arial" w:hAnsi="Arial" w:cs="Arial"/>
          <w:sz w:val="20"/>
          <w:szCs w:val="20"/>
        </w:rPr>
        <w:t xml:space="preserve"> - </w:t>
      </w:r>
      <w:r w:rsidR="00F54E81" w:rsidRPr="00C55C04">
        <w:rPr>
          <w:rFonts w:ascii="Arial" w:hAnsi="Arial" w:cs="Arial"/>
          <w:color w:val="000000"/>
          <w:sz w:val="20"/>
          <w:szCs w:val="20"/>
        </w:rPr>
        <w:t>£7,955</w:t>
      </w:r>
    </w:p>
    <w:p w14:paraId="3A86DCB2" w14:textId="77777777" w:rsidR="00C53C40" w:rsidRDefault="00C53C40" w:rsidP="00DE263A">
      <w:pPr>
        <w:spacing w:line="276" w:lineRule="auto"/>
        <w:rPr>
          <w:rFonts w:ascii="Arial" w:hAnsi="Arial" w:cs="Arial"/>
        </w:rPr>
      </w:pPr>
    </w:p>
    <w:p w14:paraId="62CD7486" w14:textId="77777777" w:rsidR="00C55C04" w:rsidRPr="00C55C04" w:rsidRDefault="00C55C04" w:rsidP="00C55C04">
      <w:pPr>
        <w:spacing w:line="480" w:lineRule="auto"/>
        <w:rPr>
          <w:rFonts w:ascii="Arial" w:hAnsi="Arial" w:cs="Arial"/>
          <w:sz w:val="20"/>
        </w:rPr>
      </w:pPr>
      <w:r>
        <w:rPr>
          <w:rFonts w:ascii="Arial" w:hAnsi="Arial" w:cs="Arial"/>
          <w:sz w:val="20"/>
        </w:rPr>
        <w:t>Commitment Award</w:t>
      </w:r>
      <w:r w:rsidRPr="00C55C04">
        <w:rPr>
          <w:rFonts w:ascii="Arial" w:hAnsi="Arial" w:cs="Arial"/>
          <w:sz w:val="20"/>
        </w:rPr>
        <w:t>:</w:t>
      </w:r>
      <w:r w:rsidR="00AB2E5D">
        <w:rPr>
          <w:rFonts w:ascii="Arial" w:hAnsi="Arial" w:cs="Arial"/>
          <w:sz w:val="20"/>
        </w:rPr>
        <w:t xml:space="preserve"> </w:t>
      </w:r>
    </w:p>
    <w:p w14:paraId="7EFC2D0A" w14:textId="77777777" w:rsidR="00C55C04" w:rsidRPr="00C55C04" w:rsidRDefault="00C55C04" w:rsidP="00C55C04">
      <w:pPr>
        <w:spacing w:line="480" w:lineRule="auto"/>
        <w:rPr>
          <w:rFonts w:ascii="Arial" w:hAnsi="Arial" w:cs="Arial"/>
          <w:sz w:val="20"/>
        </w:rPr>
      </w:pPr>
      <w:r w:rsidRPr="00C55C04">
        <w:rPr>
          <w:rFonts w:ascii="Arial" w:hAnsi="Arial" w:cs="Arial"/>
          <w:sz w:val="20"/>
        </w:rPr>
        <w:t>National Excellence Award:</w:t>
      </w:r>
      <w:r w:rsidR="00AB2E5D">
        <w:rPr>
          <w:rFonts w:ascii="Arial" w:hAnsi="Arial" w:cs="Arial"/>
          <w:sz w:val="20"/>
        </w:rPr>
        <w:t xml:space="preserve"> </w:t>
      </w:r>
    </w:p>
    <w:sectPr w:rsidR="00C55C04" w:rsidRPr="00C55C04" w:rsidSect="008510DE">
      <w:headerReference w:type="default" r:id="rId7"/>
      <w:footerReference w:type="default" r:id="rId8"/>
      <w:pgSz w:w="11906" w:h="16838"/>
      <w:pgMar w:top="28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214B05" w14:textId="77777777" w:rsidR="007C4158" w:rsidRDefault="007C4158" w:rsidP="00867CC9">
      <w:r>
        <w:separator/>
      </w:r>
    </w:p>
  </w:endnote>
  <w:endnote w:type="continuationSeparator" w:id="0">
    <w:p w14:paraId="6981DC18" w14:textId="77777777" w:rsidR="007C4158" w:rsidRDefault="007C4158" w:rsidP="00867C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23024" w14:textId="77777777" w:rsidR="007C4158" w:rsidRPr="004D05FB" w:rsidRDefault="007C4158">
    <w:pPr>
      <w:pStyle w:val="Footer"/>
      <w:rPr>
        <w:rFonts w:ascii="Arial" w:hAnsi="Arial" w:cs="Arial"/>
        <w:sz w:val="18"/>
        <w:szCs w:val="18"/>
      </w:rPr>
    </w:pPr>
    <w:r w:rsidRPr="00EE5FE1">
      <w:rPr>
        <w:rFonts w:ascii="Arial" w:hAnsi="Arial" w:cs="Arial"/>
        <w:sz w:val="18"/>
        <w:szCs w:val="18"/>
      </w:rPr>
      <w:t>Approved LNC 21/05/14 (Review date May 2015)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8DC35" w14:textId="77777777" w:rsidR="007C4158" w:rsidRDefault="007C4158" w:rsidP="00867CC9">
      <w:r>
        <w:separator/>
      </w:r>
    </w:p>
  </w:footnote>
  <w:footnote w:type="continuationSeparator" w:id="0">
    <w:p w14:paraId="4EB767FA" w14:textId="77777777" w:rsidR="007C4158" w:rsidRDefault="007C4158" w:rsidP="00867C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C9036" w14:textId="77777777" w:rsidR="007C4158" w:rsidRDefault="00AB2E5D" w:rsidP="00AB2E5D">
    <w:pPr>
      <w:pStyle w:val="Header"/>
      <w:jc w:val="center"/>
    </w:pPr>
    <w:r>
      <w:rPr>
        <w:noProof/>
      </w:rPr>
      <w:drawing>
        <wp:inline distT="0" distB="0" distL="0" distR="0" wp14:anchorId="70D27400" wp14:editId="54B90961">
          <wp:extent cx="2571750" cy="65641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2580638" cy="65868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887A00"/>
    <w:multiLevelType w:val="hybridMultilevel"/>
    <w:tmpl w:val="4704C312"/>
    <w:lvl w:ilvl="0" w:tplc="02721B58">
      <w:start w:val="1"/>
      <w:numFmt w:val="lowerRoman"/>
      <w:lvlText w:val="%1."/>
      <w:lvlJc w:val="left"/>
      <w:pPr>
        <w:tabs>
          <w:tab w:val="num" w:pos="1440"/>
        </w:tabs>
        <w:ind w:left="1440" w:hanging="72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 w15:restartNumberingAfterBreak="0">
    <w:nsid w:val="5D7068B1"/>
    <w:multiLevelType w:val="hybridMultilevel"/>
    <w:tmpl w:val="461E4E6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262033979">
    <w:abstractNumId w:val="1"/>
  </w:num>
  <w:num w:numId="2" w16cid:durableId="1930041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13E4"/>
    <w:rsid w:val="0000579C"/>
    <w:rsid w:val="000218F7"/>
    <w:rsid w:val="000251A4"/>
    <w:rsid w:val="000708D6"/>
    <w:rsid w:val="000A4CBC"/>
    <w:rsid w:val="000B0C80"/>
    <w:rsid w:val="000B715E"/>
    <w:rsid w:val="000F7AAF"/>
    <w:rsid w:val="00147496"/>
    <w:rsid w:val="00165763"/>
    <w:rsid w:val="00174322"/>
    <w:rsid w:val="00180DB6"/>
    <w:rsid w:val="00192672"/>
    <w:rsid w:val="001C2208"/>
    <w:rsid w:val="001F551D"/>
    <w:rsid w:val="00210125"/>
    <w:rsid w:val="00227B9A"/>
    <w:rsid w:val="00235CE4"/>
    <w:rsid w:val="002613E2"/>
    <w:rsid w:val="002A0CBC"/>
    <w:rsid w:val="002C2FB7"/>
    <w:rsid w:val="002C5679"/>
    <w:rsid w:val="002C75F5"/>
    <w:rsid w:val="002D51B1"/>
    <w:rsid w:val="0030019A"/>
    <w:rsid w:val="00332291"/>
    <w:rsid w:val="00394CF3"/>
    <w:rsid w:val="003D1E1E"/>
    <w:rsid w:val="003E4D0F"/>
    <w:rsid w:val="003F3EAA"/>
    <w:rsid w:val="003F5E78"/>
    <w:rsid w:val="003F7CA4"/>
    <w:rsid w:val="004240C5"/>
    <w:rsid w:val="004C43DD"/>
    <w:rsid w:val="004C4636"/>
    <w:rsid w:val="004D05FB"/>
    <w:rsid w:val="004D4360"/>
    <w:rsid w:val="004F7E5A"/>
    <w:rsid w:val="00530233"/>
    <w:rsid w:val="005360D7"/>
    <w:rsid w:val="00536A63"/>
    <w:rsid w:val="00541DC7"/>
    <w:rsid w:val="0056216E"/>
    <w:rsid w:val="00570FD9"/>
    <w:rsid w:val="00573C3B"/>
    <w:rsid w:val="005835F2"/>
    <w:rsid w:val="0058528E"/>
    <w:rsid w:val="005F3BDA"/>
    <w:rsid w:val="005F65A0"/>
    <w:rsid w:val="006408EB"/>
    <w:rsid w:val="00644E30"/>
    <w:rsid w:val="006710C1"/>
    <w:rsid w:val="00672F0A"/>
    <w:rsid w:val="00683087"/>
    <w:rsid w:val="00685C5D"/>
    <w:rsid w:val="00692F1C"/>
    <w:rsid w:val="006A32CF"/>
    <w:rsid w:val="006B4B53"/>
    <w:rsid w:val="006F63F7"/>
    <w:rsid w:val="00715340"/>
    <w:rsid w:val="00727792"/>
    <w:rsid w:val="007972B9"/>
    <w:rsid w:val="007C4158"/>
    <w:rsid w:val="007E252E"/>
    <w:rsid w:val="00805320"/>
    <w:rsid w:val="00835A90"/>
    <w:rsid w:val="008510DE"/>
    <w:rsid w:val="00867CC9"/>
    <w:rsid w:val="00872382"/>
    <w:rsid w:val="0087280B"/>
    <w:rsid w:val="00874BB4"/>
    <w:rsid w:val="008D57A4"/>
    <w:rsid w:val="008F0833"/>
    <w:rsid w:val="008F0C86"/>
    <w:rsid w:val="008F5F38"/>
    <w:rsid w:val="008F5F8D"/>
    <w:rsid w:val="00902BB5"/>
    <w:rsid w:val="00952108"/>
    <w:rsid w:val="0098362C"/>
    <w:rsid w:val="00985177"/>
    <w:rsid w:val="00995CA4"/>
    <w:rsid w:val="009B18B8"/>
    <w:rsid w:val="009B2E2C"/>
    <w:rsid w:val="009D3BAA"/>
    <w:rsid w:val="00A069E7"/>
    <w:rsid w:val="00A324C1"/>
    <w:rsid w:val="00A632E1"/>
    <w:rsid w:val="00A72730"/>
    <w:rsid w:val="00A83465"/>
    <w:rsid w:val="00A8728D"/>
    <w:rsid w:val="00AB2E5D"/>
    <w:rsid w:val="00AC7844"/>
    <w:rsid w:val="00AF49AF"/>
    <w:rsid w:val="00AF5F1E"/>
    <w:rsid w:val="00B055AE"/>
    <w:rsid w:val="00B402D3"/>
    <w:rsid w:val="00B533E8"/>
    <w:rsid w:val="00B5675A"/>
    <w:rsid w:val="00B6749A"/>
    <w:rsid w:val="00BB1EEA"/>
    <w:rsid w:val="00BC53CB"/>
    <w:rsid w:val="00BF5969"/>
    <w:rsid w:val="00C32C82"/>
    <w:rsid w:val="00C53C40"/>
    <w:rsid w:val="00C55C04"/>
    <w:rsid w:val="00CC3362"/>
    <w:rsid w:val="00CE7CC2"/>
    <w:rsid w:val="00D01956"/>
    <w:rsid w:val="00D132E5"/>
    <w:rsid w:val="00DA40A8"/>
    <w:rsid w:val="00DC543E"/>
    <w:rsid w:val="00DE263A"/>
    <w:rsid w:val="00E75D30"/>
    <w:rsid w:val="00E7769F"/>
    <w:rsid w:val="00E813E4"/>
    <w:rsid w:val="00EC007C"/>
    <w:rsid w:val="00EE00FC"/>
    <w:rsid w:val="00EE5FE1"/>
    <w:rsid w:val="00F01DEC"/>
    <w:rsid w:val="00F54E81"/>
    <w:rsid w:val="00F90B96"/>
    <w:rsid w:val="00FA3B21"/>
    <w:rsid w:val="00FA7A51"/>
    <w:rsid w:val="00FD1D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1026">
      <o:colormenu v:ext="edit" fillcolor="none [3212]"/>
    </o:shapedefaults>
    <o:shapelayout v:ext="edit">
      <o:idmap v:ext="edit" data="1"/>
    </o:shapelayout>
  </w:shapeDefaults>
  <w:decimalSymbol w:val="."/>
  <w:listSeparator w:val=","/>
  <w14:docId w14:val="5B4328B7"/>
  <w15:docId w15:val="{8832C393-2E20-4F0F-A777-2AF1F2D4A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65A0"/>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715340"/>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74BB4"/>
    <w:rPr>
      <w:rFonts w:cs="Times New Roman"/>
      <w:sz w:val="2"/>
    </w:rPr>
  </w:style>
  <w:style w:type="paragraph" w:styleId="ListParagraph">
    <w:name w:val="List Paragraph"/>
    <w:basedOn w:val="Normal"/>
    <w:uiPriority w:val="99"/>
    <w:qFormat/>
    <w:rsid w:val="000B715E"/>
    <w:pPr>
      <w:ind w:left="720"/>
    </w:pPr>
  </w:style>
  <w:style w:type="paragraph" w:styleId="Header">
    <w:name w:val="header"/>
    <w:basedOn w:val="Normal"/>
    <w:link w:val="HeaderChar"/>
    <w:uiPriority w:val="99"/>
    <w:semiHidden/>
    <w:rsid w:val="00867CC9"/>
    <w:pPr>
      <w:tabs>
        <w:tab w:val="center" w:pos="4513"/>
        <w:tab w:val="right" w:pos="9026"/>
      </w:tabs>
    </w:pPr>
  </w:style>
  <w:style w:type="character" w:customStyle="1" w:styleId="HeaderChar">
    <w:name w:val="Header Char"/>
    <w:basedOn w:val="DefaultParagraphFont"/>
    <w:link w:val="Header"/>
    <w:uiPriority w:val="99"/>
    <w:semiHidden/>
    <w:locked/>
    <w:rsid w:val="00867CC9"/>
    <w:rPr>
      <w:rFonts w:cs="Times New Roman"/>
      <w:sz w:val="24"/>
      <w:szCs w:val="24"/>
    </w:rPr>
  </w:style>
  <w:style w:type="paragraph" w:styleId="Footer">
    <w:name w:val="footer"/>
    <w:basedOn w:val="Normal"/>
    <w:link w:val="FooterChar"/>
    <w:uiPriority w:val="99"/>
    <w:rsid w:val="00867CC9"/>
    <w:pPr>
      <w:tabs>
        <w:tab w:val="center" w:pos="4513"/>
        <w:tab w:val="right" w:pos="9026"/>
      </w:tabs>
    </w:pPr>
  </w:style>
  <w:style w:type="character" w:customStyle="1" w:styleId="FooterChar">
    <w:name w:val="Footer Char"/>
    <w:basedOn w:val="DefaultParagraphFont"/>
    <w:link w:val="Footer"/>
    <w:uiPriority w:val="99"/>
    <w:locked/>
    <w:rsid w:val="00867CC9"/>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108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894</Words>
  <Characters>5099</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DRAFT PROCEDURE FOR APPLICATION OF TERMS AND CONDITIONS OF SERVICE IN RESPECT OF STARTING SALARIES FOR NEW CONSULTANT APPOINTEES</vt:lpstr>
    </vt:vector>
  </TitlesOfParts>
  <Company>Cardiff And Vale NHS Trust</Company>
  <LinksUpToDate>false</LinksUpToDate>
  <CharactersWithSpaces>5982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PROCEDURE FOR APPLICATION OF TERMS AND CONDITIONS OF SERVICE IN RESPECT OF STARTING SALARIES FOR NEW CONSULTANT APPOINTEES</dc:title>
  <dc:subject/>
  <dc:creator>yeandd01</dc:creator>
  <cp:keywords/>
  <dc:description/>
  <cp:lastModifiedBy>Carolyn Hodder (Swansea Bay UHB - Medical HR)</cp:lastModifiedBy>
  <cp:revision>2</cp:revision>
  <cp:lastPrinted>2018-02-12T14:46:00Z</cp:lastPrinted>
  <dcterms:created xsi:type="dcterms:W3CDTF">2024-06-06T09:29:00Z</dcterms:created>
  <dcterms:modified xsi:type="dcterms:W3CDTF">2024-06-06T09:29:00Z</dcterms:modified>
</cp:coreProperties>
</file>