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67C08" w:rsidRPr="00567C0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24-B-006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67C08" w:rsidRPr="00567C0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24-B-006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567C08" w:rsidRPr="00567C08" w:rsidRDefault="00567C08" w:rsidP="00567C08">
      <w:p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 w:cs="Times New Roman"/>
          <w:b/>
          <w:color w:val="242424"/>
          <w:sz w:val="22"/>
          <w:szCs w:val="22"/>
        </w:rPr>
      </w:pPr>
      <w:r w:rsidRPr="00567C08">
        <w:rPr>
          <w:rFonts w:ascii="Verdana" w:eastAsia="Times New Roman" w:hAnsi="Verdana" w:cs="Times New Roman"/>
          <w:b/>
          <w:color w:val="242424"/>
          <w:sz w:val="22"/>
          <w:szCs w:val="22"/>
        </w:rPr>
        <w:t>The total numbers of Emergency general surgery operations performed between January 1st 2019-January 1st 2023. Broken down by: Open, laparoscopic and robotic</w:t>
      </w:r>
    </w:p>
    <w:p w:rsidR="00567C08" w:rsidRPr="00567C08" w:rsidRDefault="00567C08" w:rsidP="00567C08">
      <w:p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 w:cs="Times New Roman"/>
          <w:b/>
          <w:color w:val="242424"/>
          <w:sz w:val="22"/>
          <w:szCs w:val="22"/>
        </w:rPr>
      </w:pPr>
      <w:r w:rsidRPr="00567C08">
        <w:rPr>
          <w:rFonts w:ascii="Verdana" w:eastAsia="Times New Roman" w:hAnsi="Verdana" w:cs="Times New Roman"/>
          <w:b/>
          <w:color w:val="242424"/>
          <w:sz w:val="22"/>
          <w:szCs w:val="22"/>
        </w:rPr>
        <w:t xml:space="preserve">Type of robot available in your trust and used in emergency general surgery cases (Examples include Da Vinci, </w:t>
      </w:r>
      <w:proofErr w:type="spellStart"/>
      <w:r w:rsidRPr="00567C08">
        <w:rPr>
          <w:rFonts w:ascii="Verdana" w:eastAsia="Times New Roman" w:hAnsi="Verdana" w:cs="Times New Roman"/>
          <w:b/>
          <w:color w:val="242424"/>
          <w:sz w:val="22"/>
          <w:szCs w:val="22"/>
        </w:rPr>
        <w:t>Versius</w:t>
      </w:r>
      <w:proofErr w:type="spellEnd"/>
      <w:r w:rsidRPr="00567C08">
        <w:rPr>
          <w:rFonts w:ascii="Verdana" w:eastAsia="Times New Roman" w:hAnsi="Verdana" w:cs="Times New Roman"/>
          <w:b/>
          <w:color w:val="242424"/>
          <w:sz w:val="22"/>
          <w:szCs w:val="22"/>
        </w:rPr>
        <w:t xml:space="preserve">, Freehand, </w:t>
      </w:r>
      <w:proofErr w:type="spellStart"/>
      <w:r w:rsidRPr="00567C08">
        <w:rPr>
          <w:rFonts w:ascii="Verdana" w:eastAsia="Times New Roman" w:hAnsi="Verdana" w:cs="Times New Roman"/>
          <w:b/>
          <w:color w:val="242424"/>
          <w:sz w:val="22"/>
          <w:szCs w:val="22"/>
        </w:rPr>
        <w:t>Soloassist</w:t>
      </w:r>
      <w:proofErr w:type="spellEnd"/>
      <w:r w:rsidRPr="00567C08">
        <w:rPr>
          <w:rFonts w:ascii="Verdana" w:eastAsia="Times New Roman" w:hAnsi="Verdana" w:cs="Times New Roman"/>
          <w:b/>
          <w:color w:val="242424"/>
          <w:sz w:val="22"/>
          <w:szCs w:val="22"/>
        </w:rPr>
        <w:t xml:space="preserve">, </w:t>
      </w:r>
      <w:proofErr w:type="spellStart"/>
      <w:r w:rsidRPr="00567C08">
        <w:rPr>
          <w:rFonts w:ascii="Verdana" w:eastAsia="Times New Roman" w:hAnsi="Verdana" w:cs="Times New Roman"/>
          <w:b/>
          <w:color w:val="242424"/>
          <w:sz w:val="22"/>
          <w:szCs w:val="22"/>
        </w:rPr>
        <w:t>Microhand</w:t>
      </w:r>
      <w:proofErr w:type="spellEnd"/>
      <w:r w:rsidRPr="00567C08">
        <w:rPr>
          <w:rFonts w:ascii="Verdana" w:eastAsia="Times New Roman" w:hAnsi="Verdana" w:cs="Times New Roman"/>
          <w:b/>
          <w:color w:val="242424"/>
          <w:sz w:val="22"/>
          <w:szCs w:val="22"/>
        </w:rPr>
        <w:t xml:space="preserve"> S, AESOP, Zeus).</w:t>
      </w:r>
    </w:p>
    <w:p w:rsidR="00567C08" w:rsidRPr="00567C08" w:rsidRDefault="00567C08" w:rsidP="00567C08">
      <w:p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 w:cs="Times New Roman"/>
          <w:b/>
          <w:color w:val="242424"/>
          <w:sz w:val="22"/>
          <w:szCs w:val="22"/>
        </w:rPr>
      </w:pPr>
      <w:r w:rsidRPr="00567C08">
        <w:rPr>
          <w:rFonts w:ascii="Verdana" w:eastAsia="Times New Roman" w:hAnsi="Verdana" w:cs="Times New Roman"/>
          <w:b/>
          <w:color w:val="242424"/>
          <w:sz w:val="22"/>
          <w:szCs w:val="22"/>
        </w:rPr>
        <w:t>Number of robotic general surgery cases performed between January 1st 2019-January 1st 2023. (this includes both emergency and non-emergency operations)</w:t>
      </w:r>
    </w:p>
    <w:p w:rsidR="00567C08" w:rsidRPr="00567C08" w:rsidRDefault="00567C08" w:rsidP="00567C08">
      <w:p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 w:cs="Times New Roman"/>
          <w:b/>
          <w:color w:val="242424"/>
          <w:sz w:val="22"/>
          <w:szCs w:val="22"/>
        </w:rPr>
      </w:pPr>
      <w:r w:rsidRPr="00567C08">
        <w:rPr>
          <w:rFonts w:ascii="Verdana" w:eastAsia="Times New Roman" w:hAnsi="Verdana" w:cs="Times New Roman"/>
          <w:b/>
          <w:color w:val="242424"/>
          <w:sz w:val="22"/>
          <w:szCs w:val="22"/>
        </w:rPr>
        <w:t>Number the following performed between January 1st 2019-January 1st 2023. Broken down by: Open, laparoscopic and robotic</w:t>
      </w:r>
    </w:p>
    <w:p w:rsidR="00567C08" w:rsidRPr="00567C08" w:rsidRDefault="00567C08" w:rsidP="00567C08">
      <w:pPr>
        <w:pStyle w:val="NormalWeb"/>
        <w:numPr>
          <w:ilvl w:val="0"/>
          <w:numId w:val="20"/>
        </w:numPr>
        <w:shd w:val="clear" w:color="auto" w:fill="FFFFFF"/>
        <w:ind w:left="1440"/>
        <w:rPr>
          <w:rFonts w:ascii="Verdana" w:hAnsi="Verdana" w:cs="Calibri"/>
          <w:b/>
          <w:color w:val="242424"/>
          <w:sz w:val="22"/>
          <w:szCs w:val="22"/>
        </w:rPr>
      </w:pPr>
      <w:r w:rsidRPr="00567C08">
        <w:rPr>
          <w:rFonts w:ascii="Verdana" w:hAnsi="Verdana"/>
          <w:b/>
          <w:color w:val="242424"/>
          <w:sz w:val="22"/>
          <w:szCs w:val="22"/>
        </w:rPr>
        <w:t>hot cholecystectomies </w:t>
      </w:r>
    </w:p>
    <w:p w:rsidR="00567C08" w:rsidRPr="00567C08" w:rsidRDefault="00567C08" w:rsidP="00567C08">
      <w:pPr>
        <w:pStyle w:val="NormalWeb"/>
        <w:numPr>
          <w:ilvl w:val="0"/>
          <w:numId w:val="20"/>
        </w:numPr>
        <w:shd w:val="clear" w:color="auto" w:fill="FFFFFF"/>
        <w:ind w:left="1440"/>
        <w:rPr>
          <w:rFonts w:ascii="Verdana" w:hAnsi="Verdana"/>
          <w:b/>
          <w:color w:val="242424"/>
          <w:sz w:val="22"/>
          <w:szCs w:val="22"/>
        </w:rPr>
      </w:pPr>
      <w:r w:rsidRPr="00567C08">
        <w:rPr>
          <w:rFonts w:ascii="Verdana" w:hAnsi="Verdana"/>
          <w:b/>
          <w:color w:val="242424"/>
          <w:sz w:val="22"/>
          <w:szCs w:val="22"/>
        </w:rPr>
        <w:t>laparotomies</w:t>
      </w:r>
    </w:p>
    <w:p w:rsidR="00567C08" w:rsidRPr="00567C08" w:rsidRDefault="00567C08" w:rsidP="00567C08">
      <w:pPr>
        <w:pStyle w:val="NormalWeb"/>
        <w:numPr>
          <w:ilvl w:val="0"/>
          <w:numId w:val="20"/>
        </w:numPr>
        <w:shd w:val="clear" w:color="auto" w:fill="FFFFFF"/>
        <w:ind w:left="1440"/>
        <w:rPr>
          <w:rFonts w:ascii="Verdana" w:hAnsi="Verdana"/>
          <w:b/>
          <w:color w:val="242424"/>
          <w:sz w:val="22"/>
          <w:szCs w:val="22"/>
        </w:rPr>
      </w:pPr>
      <w:r w:rsidRPr="00567C08">
        <w:rPr>
          <w:rFonts w:ascii="Verdana" w:hAnsi="Verdana"/>
          <w:b/>
          <w:color w:val="242424"/>
          <w:sz w:val="22"/>
          <w:szCs w:val="22"/>
        </w:rPr>
        <w:t>appendectomies</w:t>
      </w:r>
    </w:p>
    <w:p w:rsidR="00567C08" w:rsidRPr="00567C08" w:rsidRDefault="00567C08" w:rsidP="00567C08">
      <w:pPr>
        <w:pStyle w:val="NormalWeb"/>
        <w:numPr>
          <w:ilvl w:val="0"/>
          <w:numId w:val="20"/>
        </w:numPr>
        <w:shd w:val="clear" w:color="auto" w:fill="FFFFFF"/>
        <w:ind w:left="1440"/>
        <w:rPr>
          <w:rFonts w:ascii="Verdana" w:hAnsi="Verdana"/>
          <w:b/>
          <w:color w:val="242424"/>
          <w:sz w:val="22"/>
          <w:szCs w:val="22"/>
        </w:rPr>
      </w:pPr>
      <w:r w:rsidRPr="00567C08">
        <w:rPr>
          <w:rFonts w:ascii="Verdana" w:hAnsi="Verdana"/>
          <w:b/>
          <w:color w:val="242424"/>
          <w:sz w:val="22"/>
          <w:szCs w:val="22"/>
        </w:rPr>
        <w:t>hernia repairs</w:t>
      </w:r>
    </w:p>
    <w:p w:rsidR="00567C08" w:rsidRPr="00567C08" w:rsidRDefault="00567C08" w:rsidP="00567C08">
      <w:pPr>
        <w:pStyle w:val="NormalWeb"/>
        <w:numPr>
          <w:ilvl w:val="0"/>
          <w:numId w:val="20"/>
        </w:numPr>
        <w:shd w:val="clear" w:color="auto" w:fill="FFFFFF"/>
        <w:ind w:left="1440"/>
        <w:rPr>
          <w:rFonts w:ascii="Verdana" w:hAnsi="Verdana"/>
          <w:b/>
          <w:color w:val="242424"/>
          <w:sz w:val="22"/>
          <w:szCs w:val="22"/>
        </w:rPr>
      </w:pPr>
      <w:r w:rsidRPr="00567C08">
        <w:rPr>
          <w:rFonts w:ascii="Verdana" w:hAnsi="Verdana"/>
          <w:b/>
          <w:color w:val="242424"/>
          <w:sz w:val="22"/>
          <w:szCs w:val="22"/>
        </w:rPr>
        <w:t>abscess</w:t>
      </w:r>
    </w:p>
    <w:p w:rsidR="00567C08" w:rsidRDefault="00567C08" w:rsidP="00567C08">
      <w:pPr>
        <w:pStyle w:val="NormalWeb"/>
        <w:numPr>
          <w:ilvl w:val="0"/>
          <w:numId w:val="20"/>
        </w:numPr>
        <w:shd w:val="clear" w:color="auto" w:fill="FFFFFF"/>
        <w:ind w:left="1440"/>
        <w:rPr>
          <w:rFonts w:ascii="Verdana" w:hAnsi="Verdana"/>
          <w:b/>
          <w:color w:val="242424"/>
          <w:sz w:val="22"/>
          <w:szCs w:val="22"/>
        </w:rPr>
      </w:pPr>
      <w:r w:rsidRPr="00567C08">
        <w:rPr>
          <w:rFonts w:ascii="Verdana" w:hAnsi="Verdana"/>
          <w:b/>
          <w:color w:val="242424"/>
          <w:sz w:val="22"/>
          <w:szCs w:val="22"/>
        </w:rPr>
        <w:t>scrotal explorations (which may be under torsions or orchidopexy)</w:t>
      </w:r>
    </w:p>
    <w:p w:rsidR="00567C08" w:rsidRPr="00567C08" w:rsidRDefault="00567C08" w:rsidP="00567C08">
      <w:pPr>
        <w:pStyle w:val="NormalWeb"/>
        <w:shd w:val="clear" w:color="auto" w:fill="FFFFFF"/>
        <w:ind w:left="1440"/>
        <w:rPr>
          <w:rFonts w:ascii="Verdana" w:hAnsi="Verdana"/>
          <w:b/>
          <w:color w:val="242424"/>
          <w:sz w:val="22"/>
          <w:szCs w:val="22"/>
        </w:rPr>
      </w:pPr>
    </w:p>
    <w:p w:rsidR="00567C08" w:rsidRPr="00567C08" w:rsidRDefault="00567C08" w:rsidP="00567C08">
      <w:pPr>
        <w:pStyle w:val="NormalWeb"/>
        <w:shd w:val="clear" w:color="auto" w:fill="FFFFFF"/>
        <w:ind w:left="360"/>
        <w:rPr>
          <w:rFonts w:ascii="Verdana" w:hAnsi="Verdana"/>
          <w:b/>
          <w:sz w:val="22"/>
          <w:szCs w:val="22"/>
        </w:rPr>
      </w:pPr>
      <w:r w:rsidRPr="00567C08">
        <w:rPr>
          <w:rFonts w:ascii="Verdana" w:hAnsi="Verdana"/>
          <w:b/>
          <w:color w:val="000000"/>
          <w:sz w:val="22"/>
          <w:szCs w:val="22"/>
          <w:shd w:val="clear" w:color="auto" w:fill="FFFFFF"/>
        </w:rPr>
        <w:t>Regarding the abscess questions we are interested in all incision and drainages of abscesses in perianal, truncal, buttock and limb areas. </w:t>
      </w:r>
    </w:p>
    <w:p w:rsidR="00567C08" w:rsidRPr="00567C08" w:rsidRDefault="00567C08" w:rsidP="00567C08">
      <w:pPr>
        <w:shd w:val="clear" w:color="auto" w:fill="FFFFFF"/>
        <w:spacing w:before="100" w:beforeAutospacing="1" w:after="100" w:afterAutospacing="1" w:line="240" w:lineRule="auto"/>
        <w:ind w:left="360" w:right="0"/>
        <w:rPr>
          <w:rFonts w:ascii="Verdana" w:eastAsia="Times New Roman" w:hAnsi="Verdana" w:cs="Times New Roman"/>
          <w:b/>
          <w:color w:val="242424"/>
          <w:sz w:val="22"/>
          <w:szCs w:val="22"/>
        </w:rPr>
      </w:pPr>
      <w:r w:rsidRPr="00567C08">
        <w:rPr>
          <w:rFonts w:ascii="Verdana" w:eastAsia="Times New Roman" w:hAnsi="Verdana" w:cs="Times New Roman"/>
          <w:b/>
          <w:color w:val="242424"/>
          <w:sz w:val="22"/>
          <w:szCs w:val="22"/>
        </w:rPr>
        <w:t>Mean length of stay of patients who have undergone the following performed between January 1st 2019-January 1st 2023. Broken down by: Open, laparoscopic and robotic.</w:t>
      </w:r>
    </w:p>
    <w:p w:rsidR="00567C08" w:rsidRPr="00567C08" w:rsidRDefault="00567C08" w:rsidP="00567C08">
      <w:pPr>
        <w:pStyle w:val="NormalWeb"/>
        <w:numPr>
          <w:ilvl w:val="0"/>
          <w:numId w:val="22"/>
        </w:numPr>
        <w:shd w:val="clear" w:color="auto" w:fill="FFFFFF"/>
        <w:ind w:left="1440"/>
        <w:rPr>
          <w:rFonts w:ascii="Verdana" w:hAnsi="Verdana" w:cs="Calibri"/>
          <w:b/>
          <w:color w:val="242424"/>
          <w:sz w:val="22"/>
          <w:szCs w:val="22"/>
        </w:rPr>
      </w:pPr>
      <w:r w:rsidRPr="00567C08">
        <w:rPr>
          <w:rFonts w:ascii="Verdana" w:hAnsi="Verdana"/>
          <w:b/>
          <w:color w:val="242424"/>
          <w:sz w:val="22"/>
          <w:szCs w:val="22"/>
        </w:rPr>
        <w:t>hot cholecystectomies </w:t>
      </w:r>
    </w:p>
    <w:p w:rsidR="00567C08" w:rsidRPr="00567C08" w:rsidRDefault="00567C08" w:rsidP="00567C08">
      <w:pPr>
        <w:pStyle w:val="NormalWeb"/>
        <w:numPr>
          <w:ilvl w:val="0"/>
          <w:numId w:val="22"/>
        </w:numPr>
        <w:shd w:val="clear" w:color="auto" w:fill="FFFFFF"/>
        <w:ind w:left="1440"/>
        <w:rPr>
          <w:rFonts w:ascii="Verdana" w:hAnsi="Verdana"/>
          <w:b/>
          <w:color w:val="242424"/>
          <w:sz w:val="22"/>
          <w:szCs w:val="22"/>
        </w:rPr>
      </w:pPr>
      <w:r w:rsidRPr="00567C08">
        <w:rPr>
          <w:rFonts w:ascii="Verdana" w:hAnsi="Verdana"/>
          <w:b/>
          <w:color w:val="242424"/>
          <w:sz w:val="22"/>
          <w:szCs w:val="22"/>
        </w:rPr>
        <w:t>laparotomies (how many times open abdomens are done)</w:t>
      </w:r>
    </w:p>
    <w:p w:rsidR="00567C08" w:rsidRPr="00567C08" w:rsidRDefault="00567C08" w:rsidP="00567C08">
      <w:pPr>
        <w:pStyle w:val="NormalWeb"/>
        <w:numPr>
          <w:ilvl w:val="0"/>
          <w:numId w:val="22"/>
        </w:numPr>
        <w:shd w:val="clear" w:color="auto" w:fill="FFFFFF"/>
        <w:ind w:left="1440"/>
        <w:rPr>
          <w:rFonts w:ascii="Verdana" w:hAnsi="Verdana"/>
          <w:b/>
          <w:color w:val="242424"/>
          <w:sz w:val="22"/>
          <w:szCs w:val="22"/>
        </w:rPr>
      </w:pPr>
      <w:r w:rsidRPr="00567C08">
        <w:rPr>
          <w:rFonts w:ascii="Verdana" w:hAnsi="Verdana"/>
          <w:b/>
          <w:color w:val="242424"/>
          <w:sz w:val="22"/>
          <w:szCs w:val="22"/>
        </w:rPr>
        <w:t>appendectomies</w:t>
      </w:r>
    </w:p>
    <w:p w:rsidR="00567C08" w:rsidRPr="00567C08" w:rsidRDefault="00567C08" w:rsidP="00567C08">
      <w:pPr>
        <w:pStyle w:val="NormalWeb"/>
        <w:numPr>
          <w:ilvl w:val="0"/>
          <w:numId w:val="22"/>
        </w:numPr>
        <w:shd w:val="clear" w:color="auto" w:fill="FFFFFF"/>
        <w:ind w:left="1440"/>
        <w:rPr>
          <w:rFonts w:ascii="Verdana" w:hAnsi="Verdana"/>
          <w:b/>
          <w:color w:val="242424"/>
          <w:sz w:val="22"/>
          <w:szCs w:val="22"/>
        </w:rPr>
      </w:pPr>
      <w:r w:rsidRPr="00567C08">
        <w:rPr>
          <w:rFonts w:ascii="Verdana" w:hAnsi="Verdana"/>
          <w:b/>
          <w:color w:val="242424"/>
          <w:sz w:val="22"/>
          <w:szCs w:val="22"/>
        </w:rPr>
        <w:lastRenderedPageBreak/>
        <w:t>hernia repairs</w:t>
      </w:r>
    </w:p>
    <w:p w:rsidR="00567C08" w:rsidRPr="00567C08" w:rsidRDefault="00567C08" w:rsidP="00567C08">
      <w:pPr>
        <w:pStyle w:val="NormalWeb"/>
        <w:numPr>
          <w:ilvl w:val="0"/>
          <w:numId w:val="22"/>
        </w:numPr>
        <w:shd w:val="clear" w:color="auto" w:fill="FFFFFF"/>
        <w:ind w:left="1440"/>
        <w:rPr>
          <w:rFonts w:ascii="Verdana" w:hAnsi="Verdana"/>
          <w:b/>
          <w:color w:val="242424"/>
          <w:sz w:val="22"/>
          <w:szCs w:val="22"/>
        </w:rPr>
      </w:pPr>
      <w:r w:rsidRPr="00567C08">
        <w:rPr>
          <w:rFonts w:ascii="Verdana" w:hAnsi="Verdana"/>
          <w:b/>
          <w:color w:val="242424"/>
          <w:sz w:val="22"/>
          <w:szCs w:val="22"/>
        </w:rPr>
        <w:t>abscess</w:t>
      </w:r>
    </w:p>
    <w:p w:rsidR="00567C08" w:rsidRPr="00567C08" w:rsidRDefault="00567C08" w:rsidP="00567C08">
      <w:pPr>
        <w:pStyle w:val="NormalWeb"/>
        <w:numPr>
          <w:ilvl w:val="0"/>
          <w:numId w:val="22"/>
        </w:numPr>
        <w:shd w:val="clear" w:color="auto" w:fill="FFFFFF"/>
        <w:ind w:left="1440"/>
        <w:rPr>
          <w:rFonts w:ascii="Verdana" w:hAnsi="Verdana"/>
          <w:b/>
          <w:color w:val="242424"/>
          <w:sz w:val="22"/>
          <w:szCs w:val="22"/>
        </w:rPr>
      </w:pPr>
      <w:r w:rsidRPr="00567C08">
        <w:rPr>
          <w:rFonts w:ascii="Verdana" w:hAnsi="Verdana"/>
          <w:b/>
          <w:color w:val="242424"/>
          <w:sz w:val="22"/>
          <w:szCs w:val="22"/>
        </w:rPr>
        <w:t>scrotal explorations (which may be under torsions or orchidopexy)</w:t>
      </w:r>
    </w:p>
    <w:p w:rsidR="00567C08" w:rsidRPr="00567C08" w:rsidRDefault="00567C08" w:rsidP="00567C08">
      <w:p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 w:cs="Times New Roman"/>
          <w:b/>
          <w:color w:val="242424"/>
          <w:sz w:val="22"/>
          <w:szCs w:val="22"/>
        </w:rPr>
      </w:pPr>
      <w:r w:rsidRPr="00567C08">
        <w:rPr>
          <w:rFonts w:ascii="Verdana" w:eastAsia="Times New Roman" w:hAnsi="Verdana" w:cs="Times New Roman"/>
          <w:b/>
          <w:color w:val="242424"/>
          <w:sz w:val="22"/>
          <w:szCs w:val="22"/>
        </w:rPr>
        <w:t>The number and type of complications that occurred in robotic emergency general surgery cases between January 1st 2019-January 1st 2023. Including but not limited to conversions to another type of surgery, device-related complications, injury to surrounding structures or tissue, serums, infection, leakage, hernias.</w:t>
      </w:r>
    </w:p>
    <w:p w:rsidR="00567C08" w:rsidRPr="00567C08" w:rsidRDefault="00567C08" w:rsidP="00567C08">
      <w:p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 w:cs="Times New Roman"/>
          <w:b/>
          <w:color w:val="242424"/>
          <w:sz w:val="22"/>
          <w:szCs w:val="22"/>
        </w:rPr>
      </w:pPr>
      <w:r w:rsidRPr="00567C08">
        <w:rPr>
          <w:rFonts w:ascii="Verdana" w:eastAsia="Times New Roman" w:hAnsi="Verdana" w:cs="Times New Roman"/>
          <w:b/>
          <w:color w:val="242424"/>
          <w:sz w:val="22"/>
          <w:szCs w:val="22"/>
        </w:rPr>
        <w:t xml:space="preserve">Number of </w:t>
      </w:r>
      <w:proofErr w:type="gramStart"/>
      <w:r w:rsidRPr="00567C08">
        <w:rPr>
          <w:rFonts w:ascii="Verdana" w:eastAsia="Times New Roman" w:hAnsi="Verdana" w:cs="Times New Roman"/>
          <w:b/>
          <w:color w:val="242424"/>
          <w:sz w:val="22"/>
          <w:szCs w:val="22"/>
        </w:rPr>
        <w:t>staff</w:t>
      </w:r>
      <w:proofErr w:type="gramEnd"/>
      <w:r w:rsidRPr="00567C08">
        <w:rPr>
          <w:rFonts w:ascii="Verdana" w:eastAsia="Times New Roman" w:hAnsi="Verdana" w:cs="Times New Roman"/>
          <w:b/>
          <w:color w:val="242424"/>
          <w:sz w:val="22"/>
          <w:szCs w:val="22"/>
        </w:rPr>
        <w:t xml:space="preserve"> trained to assist with robotic cases.</w:t>
      </w:r>
    </w:p>
    <w:p w:rsidR="00567C08" w:rsidRPr="00567C08" w:rsidRDefault="00567C08" w:rsidP="00567C08">
      <w:pPr>
        <w:shd w:val="clear" w:color="auto" w:fill="FFFFFF"/>
        <w:spacing w:before="100" w:beforeAutospacing="1" w:line="240" w:lineRule="auto"/>
        <w:ind w:right="0"/>
        <w:rPr>
          <w:rFonts w:ascii="Verdana" w:eastAsia="Times New Roman" w:hAnsi="Verdana" w:cs="Times New Roman"/>
          <w:b/>
          <w:color w:val="242424"/>
          <w:sz w:val="22"/>
          <w:szCs w:val="22"/>
        </w:rPr>
      </w:pPr>
      <w:r w:rsidRPr="00567C08">
        <w:rPr>
          <w:rFonts w:ascii="Verdana" w:eastAsia="Times New Roman" w:hAnsi="Verdana" w:cs="Times New Roman"/>
          <w:b/>
          <w:color w:val="242424"/>
          <w:sz w:val="22"/>
          <w:szCs w:val="22"/>
        </w:rPr>
        <w:t xml:space="preserve">The average (Over 4 weeks) number of </w:t>
      </w:r>
      <w:proofErr w:type="gramStart"/>
      <w:r w:rsidRPr="00567C08">
        <w:rPr>
          <w:rFonts w:ascii="Verdana" w:eastAsia="Times New Roman" w:hAnsi="Verdana" w:cs="Times New Roman"/>
          <w:b/>
          <w:color w:val="242424"/>
          <w:sz w:val="22"/>
          <w:szCs w:val="22"/>
        </w:rPr>
        <w:t>staff</w:t>
      </w:r>
      <w:proofErr w:type="gramEnd"/>
      <w:r w:rsidRPr="00567C08">
        <w:rPr>
          <w:rFonts w:ascii="Verdana" w:eastAsia="Times New Roman" w:hAnsi="Verdana" w:cs="Times New Roman"/>
          <w:b/>
          <w:color w:val="242424"/>
          <w:sz w:val="22"/>
          <w:szCs w:val="22"/>
        </w:rPr>
        <w:t xml:space="preserve"> trained to assist n robotic surgery available out of hours (weekends/nights).</w:t>
      </w:r>
    </w:p>
    <w:p w:rsidR="00567C08" w:rsidRPr="00567C08" w:rsidRDefault="00567C08" w:rsidP="00567C08">
      <w:pPr>
        <w:pStyle w:val="NormalWeb"/>
        <w:shd w:val="clear" w:color="auto" w:fill="FFFFFF"/>
        <w:rPr>
          <w:rFonts w:ascii="Verdana" w:hAnsi="Verdana" w:cs="Calibri"/>
          <w:b/>
          <w:sz w:val="22"/>
          <w:szCs w:val="22"/>
        </w:rPr>
      </w:pPr>
      <w:r w:rsidRPr="00567C08">
        <w:rPr>
          <w:rFonts w:ascii="Verdana" w:hAnsi="Verdana"/>
          <w:b/>
          <w:color w:val="242424"/>
          <w:sz w:val="22"/>
          <w:szCs w:val="22"/>
        </w:rPr>
        <w:t> </w:t>
      </w:r>
    </w:p>
    <w:p w:rsidR="00567C08" w:rsidRPr="00567C08" w:rsidRDefault="00567C08" w:rsidP="00567C08">
      <w:pPr>
        <w:pStyle w:val="NormalWeb"/>
        <w:shd w:val="clear" w:color="auto" w:fill="FFFFFF"/>
        <w:ind w:left="505"/>
        <w:rPr>
          <w:rFonts w:ascii="Verdana" w:hAnsi="Verdana"/>
          <w:b/>
          <w:sz w:val="22"/>
          <w:szCs w:val="22"/>
        </w:rPr>
      </w:pPr>
      <w:r w:rsidRPr="00567C08">
        <w:rPr>
          <w:rFonts w:ascii="Verdana" w:hAnsi="Verdana"/>
          <w:b/>
          <w:color w:val="242424"/>
          <w:sz w:val="22"/>
          <w:szCs w:val="22"/>
        </w:rPr>
        <w:t xml:space="preserve">To elaborate emergency general surgery would include robotic assisted operations in any of: Acute surgical diseases of the abdomen, mesenteric ischaemia, appendectomies, cholecystectomies, hernias, bowel obstruction, </w:t>
      </w:r>
      <w:proofErr w:type="spellStart"/>
      <w:r w:rsidRPr="00567C08">
        <w:rPr>
          <w:rFonts w:ascii="Verdana" w:hAnsi="Verdana"/>
          <w:b/>
          <w:color w:val="242424"/>
          <w:sz w:val="22"/>
          <w:szCs w:val="22"/>
        </w:rPr>
        <w:t>adhesiolysis</w:t>
      </w:r>
      <w:proofErr w:type="spellEnd"/>
      <w:r w:rsidRPr="00567C08">
        <w:rPr>
          <w:rFonts w:ascii="Verdana" w:hAnsi="Verdana"/>
          <w:b/>
          <w:color w:val="242424"/>
          <w:sz w:val="22"/>
          <w:szCs w:val="22"/>
        </w:rPr>
        <w:t>, diverticular disease, diverticulitis, incarceration, perforation, peritonitis, and acute conditions of the gastrointestinal tract.</w:t>
      </w: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567C08" w:rsidRDefault="00A10460" w:rsidP="00567C08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A10460" w:rsidRDefault="00421E7F" w:rsidP="00567C08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br/>
      </w:r>
      <w:r w:rsidR="00567C08">
        <w:rPr>
          <w:rFonts w:ascii="Verdana" w:hAnsi="Verdana"/>
          <w:bCs/>
          <w:noProof/>
          <w:sz w:val="22"/>
          <w:szCs w:val="22"/>
        </w:rPr>
        <w:t xml:space="preserve">Swansea University Health Board does not have a surgical robot. </w:t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3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31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23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3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95E0D8A"/>
    <w:multiLevelType w:val="multilevel"/>
    <w:tmpl w:val="1C400CC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3AF4A5A"/>
    <w:multiLevelType w:val="multilevel"/>
    <w:tmpl w:val="217254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90F0191"/>
    <w:multiLevelType w:val="multilevel"/>
    <w:tmpl w:val="7132E3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D3E1270"/>
    <w:multiLevelType w:val="multilevel"/>
    <w:tmpl w:val="352C4BFA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Verdana" w:eastAsia="Times New Roman" w:hAnsi="Verdana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5436044"/>
    <w:multiLevelType w:val="multilevel"/>
    <w:tmpl w:val="D12AF6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8"/>
  </w:num>
  <w:num w:numId="4">
    <w:abstractNumId w:val="18"/>
  </w:num>
  <w:num w:numId="5">
    <w:abstractNumId w:val="4"/>
  </w:num>
  <w:num w:numId="6">
    <w:abstractNumId w:val="3"/>
  </w:num>
  <w:num w:numId="7">
    <w:abstractNumId w:val="13"/>
  </w:num>
  <w:num w:numId="8">
    <w:abstractNumId w:val="17"/>
  </w:num>
  <w:num w:numId="9">
    <w:abstractNumId w:val="21"/>
  </w:num>
  <w:num w:numId="10">
    <w:abstractNumId w:val="1"/>
  </w:num>
  <w:num w:numId="11">
    <w:abstractNumId w:val="9"/>
  </w:num>
  <w:num w:numId="12">
    <w:abstractNumId w:val="15"/>
  </w:num>
  <w:num w:numId="13">
    <w:abstractNumId w:val="19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5"/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67C08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F460C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8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8B38A0-1F9D-49FE-B23E-9D6C3D6D61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</TotalTime>
  <Pages>2</Pages>
  <Words>376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2024-02-20T14:05:00Z</dcterms:modified>
</cp:coreProperties>
</file>